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24" w:rsidRPr="00B34824" w:rsidRDefault="00B34824" w:rsidP="00B3482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B34824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B34824" w:rsidRPr="00B34824" w:rsidRDefault="00B34824" w:rsidP="00B3482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B34824">
        <w:rPr>
          <w:rFonts w:asciiTheme="majorHAnsi" w:hAnsiTheme="majorHAnsi" w:cstheme="majorBidi"/>
          <w:color w:val="17365D" w:themeColor="text2" w:themeShade="BF"/>
          <w:lang w:eastAsia="sr-Latn-RS"/>
        </w:rPr>
        <w:t>O NAČINU VRŠENJA RUDARSKIH MERENJA</w:t>
      </w:r>
    </w:p>
    <w:p w:rsidR="00B34824" w:rsidRPr="00B34824" w:rsidRDefault="00B34824" w:rsidP="00B34824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B34824">
        <w:rPr>
          <w:rFonts w:asciiTheme="majorHAnsi" w:hAnsiTheme="majorHAnsi" w:cstheme="majorBidi"/>
          <w:color w:val="4F81BD" w:themeColor="accent1"/>
          <w:lang w:eastAsia="sr-Latn-RS"/>
        </w:rPr>
        <w:t>("Sl. glasnik RS", br. 40/97)</w:t>
      </w:r>
    </w:p>
    <w:p w:rsidR="00B34824" w:rsidRPr="00B34824" w:rsidRDefault="00B34824" w:rsidP="00B348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 UVODNE ODREDBE</w:t>
      </w:r>
      <w:bookmarkStart w:id="0" w:name="_GoBack"/>
      <w:bookmarkEnd w:id="0"/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clan_1"/>
      <w:bookmarkEnd w:id="1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Ovim pravilnikom propisuje se način vršenja rudarskih merenja i čuvanja originala planova i karata, kao i način izrade rudarskih planova, vođenja meračkih knjiga i internog katastra nepokretnosti rudnika.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U zavisnosti od učestalosti, nivoa i obima rudarskih radova, obavljaju se: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kapitalna rudarska merenja, koja obuhvataju postavljanje i rekonstrukciju geometrijske osnove za visinska i horizontalna određivanja, kao i za specifične zadatke;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osnovna rudarska merenja, koja obuhvataju: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(1) u podzemnoj eksploataciji - povezivanje jamskih poligonskih i nivelmanskih vlakova sa geometrijskom osnovom na površini terena i merenja u jami, u cilju određivanja stanja i međusobnih odnosa rudarskih radova i objekata,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(2) u površinskoj eksploataciji - postavljanje geometrijskih osnova na kopovima i jalovištima, opažanja u vezi stabilnosti kosina, merenja na montažnom polju, obeležavanja i trasiranja pri investicionim radovima u redovnoj proizvodnji;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3) redovna merenja koja obuhvataju horizontalna i visinska određivanja kod popunjavanja rudničkih planova, lokalna merenja pri izradi objekata i praćenje rudarskih radova.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Podaci o izvršenom merenju, obradi podataka i pratećim crtežima unose se u meračke knjige, i to: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meračku knjigu o postavljanju osnovne rudničke trigonometrijske mreže;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meračku knjigu o geometrijskom povezivanju jame sa površinom;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3) meračku knjigu o probojima između rudničkih prostorija;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4) meračku knjigu o zaštitnim stubovima;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5) meračku knjigu o opažanju pomeranja - sleganja terena.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Meračke knjige čuvaju se na način na koji se čuva arhivska građa.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II RUDNIČKE GEOMETRIJSKE OSNOVE NA POVRŠINI TERENA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Rudničku geometrijsku osnovu na površini terena čine sistemi datih tačaka na području rudnika, koji služe za određivanje položaja karakterističnih tačaka u horizontalnoj i vertikalnoj projekciji za potrebe geometrijskih orijentacija rudarskih radova i objekata.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Rudnička geometrijska osnova za horizontalna i visinska određivanja na površini terena sadrži: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osnovnu rudničku trigonometrijsku mrežu (ORTM) koju čine uslovljene tačke i postojeće tačke državne trigonometrijske mreže, na prosečnom rastojanju od 1 km, u vidu jedinstvene geometrijske celine homogene tačnosti;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analitičku mrežu (AM) koju definišu popunjavajuće tačke u okviru ORTM čija je gustina i tačnost uslovljena zadatkom i konfiguracijom terena;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3) poligonske vlake (PV) koji služe za popunjavanje AM kada je potrebna veća gustina tačaka, ili za neposredno popunjavanje ORTM u slučajevima potpunog progušnjavanja;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4) osnovnu rudničku nivelmansku mrežu (ORNM) koju čini sistem tačaka nivelmanske mreže, kao jedinstvena osnova na eksploatacionom polju rudnika.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1. Osnovna rudnička trigonometrijska mreža (ORTM)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Tačke se obeležavaju metalnim klinom sa rupicom prečnika 1,5 cm na betonskom belegu i dugoročno zaštićuju.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t>1.1. Merenje i tačnost merenja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Za uglovna merenja u mreži koriste se jednosekundni teodoliti, a za dužinska merenja elektro-optički daljinometri, tačnost ±1 cm.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Uglovna merenja obavljaju se girusnom metodom. Broj girusa iznosi najmanje 3. Srednja greška pravca ne može biti veća od ±2,5", a odstupanja od aritmetičke sredine najviše 4".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Pri dužinskim merenjima ukupna greška izražena kao razlika obaveznih dvostrukih merenja (napred - nazad) iznosi najviše ±1,5 cm.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t>1.2. Homogenizacija i izravnanje mreže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Ako se u ORTM obavljaju jednorodna merenja - samo dužine ili samo pravaca, onda se homogenost obezbeđuje terenskim merenjima. Pri izravnanju ovakve mreže ne uvode se težine merenih veličina.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U slučaju kombinovanih merenja, mere se i dužine i pravci i obezbeđuje se usaglašenost njihove tačnosti, odnosno težine.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Svaka izmena i dopuna u mreži, uslovljava ponovno izravnavanje mreže. Tačke koje ne menjaju koordinate, ulaze u novo izravnavanje kao date tačke, tako da se uvek polazi od pune matrice normalnih jednačina u kojoj se izbacuju odgovarajući redovi i kolone za uslovno date tačke.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Srednja greška pravaca iz izravnate mreže iznosi najviše ±2,5", a srednja greška izravnate dužine ±1,5 cm.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t>1.3. Kontrola ORTM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Na terenima pod uticajem rudarskih radova ili drugih uticaja, obavlja se redovna kontrola stabilnosti tla i terena od kojih zavisi tačnost ORTM.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Dinamiku periodičnih merenja određuje uputstvom rukovodilac merenja u skladu sa intenzitetom i vrednostima pomeranja tla.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2. Analitička mreža (AM)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AM čine tačke popunjavajuće mreže na prosečnom rastojanju od 0,3 km. Tačke se povezuju metodom presecanja, metodom poligona, odnosno drugom analitičkom vezom i izravnavaju metodom posrednih merenja.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AM služi kao neposredna osnovna za prenošenje projekta na teren, obeležavanje uslovljenih tačaka i umetanje poligonskih vlakova.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Za uglovna i dužinska merenja u AM koriste se isti metodi i instrumenti kao pri merenju u ORTM koji odgovaraju uslovljenoj tačnosti.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Uslovna tačnost tačaka AM zadata je preko srednjih položajnih grešaka MzMy od 3 cm, u odnosu na tačke osnovne RTM, pri čemu se date tačke smatraju kao apsolutno tačne.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Tačke iz stava 4 ovog člana obeležavaju se na isti način na koji se obeležavaju tačke u ORTM.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3. Poligonski vlaci (PV)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Poligonske vlake čine posebni sistemi tačaka u okviru ORTM ili AM, koji služe kao osnova za horizontalna određivanja, kada su date tačke potrebne na rastojanju manjem od 300 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Namenu, vremensko korišćenje, potrebnu tačnost, stabilizaciju i način obeležavanja tačaka iz stava 1 ovog člana (trajne, privremene i dr.) određuje uputstvom rukovodilac merenja.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Pri prelazu iz mreže u mrežu relativna greška iznosi najviše 3 cm u odnosu na mrežu višeg reda.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Kada su poligonski vlaci popunjavajući sistem u okviru ORTM položajna greška poligonskih tačaka iznosi najviše 3 cm u odnosu na tačke ORTM.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Kada su poligonski vlaci popunjavajući sistem u okviru ORTM položajna greška poligonskih tačaka iznosi najviše 3 cm u odnosu na tačke ORTM.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Kada su poligonski vlaci sistem u okviru tačaka AM, položajna greška poligonskih tačaka u odnosu na tačke AM iznosi najviše ±3 cm. Položajna greška tačaka AM u odnosu na tačke ORTM iznosi najviše ±3 cm.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4. Osnovna rudnička nivelmanska mreža (ORNM)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ORNM čini sistem posebno stabilizovanih repera koji služi za visinska određivanja na površini i u jami.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U rudnicima sa podzemnom eksploatacijom ORNM čini sistem trajno stabilizovanih repera, na mestima i objektima izvan uticaja rudarskih radova, a obavezno kod ulaza u jamu. Greška kod određivanja ovih repera je reda preciznog nivelmana i iznosi najviše ±2 mm/km.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U rudnicima sa površinskom eksploatacijom ORNM čini poseban sistem repera. Greška kod određivanja ovih repera je reda tehničkog nivelmana povećane tačnosti i iznosi najviše ±5 mm/km.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III MERENJA U RUDNICIMA SA PODZEMNOM EKSPLOATACIJOM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2"/>
      <w:bookmarkEnd w:id="12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12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Merenja u rudnicima sa podzemnom eksploatacijom obuhvataju: povezivanje jamskih poligonskih i nivelmanskih vlakova sa geometrijskom osnovom na površini terena, merenja u podzemnim rudničkim prostorijama i prostorno prikazivanje rudarskih radova i merenja u okviru specijalnih zadataka.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Povezivanje jamskih poligonskih vlakova i geometrijske osnove na površini terena obavlja se geometrijskim i fizičkim metodama, kroz sve objekte jamskog otvaranja.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Merenja se obavljaju po kriterijumu povećane tačnosti, sa srednjim kvadratnim greškama za uglove od ±5" do ±10", a za dužine ±1:10.000.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1. Merenja u jamskim poligonskim vlacima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clan_13"/>
      <w:bookmarkEnd w:id="13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13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Jamski poligonski vlaci predstavljaju osnov za snimanje podzemnih rudarskih radova, i to: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osnovni vlaci postavljaju se u prostorijama otvaranja jame i služe kao najkraća veza između geometrijske osnove na površini terena u poligonskim vlacima sa pojedinim horizontima, a merenja se u njima obavljaju po kriterijumu povećane tačnosti;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glavni vlaci postavljaju se u glavnim jamskim transportnim i ventilacionim prostorijama pripreme i razrade jame i priključeni su na date tačke iz osnovnog vlaka, a merenja se u njima obavljaju po kriterijumima povećane ili obične tačnosti;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3) dopunski vlaci postavljaju se u otkopnom polju, i to: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(1) u prostorijama otkopne pripreme, dužine su do 2 km, a merenja se u njima obavljaju po kriterijumu obične tačnosti,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(2) u otkopnim prostorijama, dužine su do 500 m, a merenja se u njima obavljaju po kriterijumu male tačnosti;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4) specijalni vlaci postavljaju se pri izvođenju dugačkih proboja, pri čemu se broj tačaka, njihova stabilizacija i metodi merenja određuju u skladu sa dozvoljenom greškom proboja.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14"/>
      <w:bookmarkEnd w:id="14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14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Ako u jamskim uslovima nije moguće merenjem vlaka velike dužine postići zadatu tačnost, vlak se deli na odgovarajući broj sekcija sa nezavisno određenim direkcionim uglovima pomoću žiroteodolita.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2. Nivelisanje u jami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5" w:name="clan_15"/>
      <w:bookmarkEnd w:id="15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15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U jami se obavlja nivelisanje u vertikalnim oknima i nivelisanje u horizontalnim i kosim rudničkim prostorijama.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6" w:name="clan_16"/>
      <w:bookmarkEnd w:id="16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16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Dozvoljena odstupanja između dva nezavisna nivelisanja u jami iznose: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za nivelisanje u otkopnom polju izračunava se prema sledećoj formuli: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 xml:space="preserve">d(mm) = 50 </w:t>
      </w:r>
      <w:r w:rsidRPr="007C2346">
        <w:rPr>
          <w:rFonts w:ascii="Symbol" w:eastAsia="Times New Roman" w:hAnsi="Symbol" w:cs="Arial"/>
          <w:sz w:val="20"/>
          <w:lang w:val="sr-Latn-RS"/>
        </w:rPr>
        <w:t></w:t>
      </w:r>
      <w:r w:rsidRPr="007C2346">
        <w:rPr>
          <w:rFonts w:ascii="Arial" w:eastAsia="Times New Roman" w:hAnsi="Arial" w:cs="Arial"/>
          <w:lang w:val="sr-Latn-RS"/>
        </w:rPr>
        <w:t>(km)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d - dozvoljeno odstupanje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l - dužina vlaka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za nivelisanje na osnovnom horizontu izračunava se prema sledećoj formuli: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 xml:space="preserve">d(mm) = 25 </w:t>
      </w:r>
      <w:r w:rsidRPr="007C2346">
        <w:rPr>
          <w:rFonts w:ascii="Symbol" w:eastAsia="Times New Roman" w:hAnsi="Symbol" w:cs="Arial"/>
          <w:sz w:val="20"/>
          <w:lang w:val="sr-Latn-RS"/>
        </w:rPr>
        <w:t></w:t>
      </w:r>
      <w:r w:rsidRPr="007C2346">
        <w:rPr>
          <w:rFonts w:ascii="Arial" w:eastAsia="Times New Roman" w:hAnsi="Arial" w:cs="Arial"/>
          <w:lang w:val="sr-Latn-RS"/>
        </w:rPr>
        <w:t>(km)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d - dozvoljeno odstupanje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l - dužina vlaka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Srednja greška određivanja visinske razlike nivelisanjem u oknu iznosi najviše ±30 mm.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Srednja položajna greška po visini najudaljenije tačke na osnovnom horizontu izračunava se prema sledećoj formuli: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          15 mm</w:t>
      </w:r>
      <w:r w:rsidRPr="007C2346">
        <w:rPr>
          <w:rFonts w:ascii="Arial" w:eastAsia="Times New Roman" w:hAnsi="Arial" w:cs="Arial"/>
          <w:lang w:val="sr-Latn-RS"/>
        </w:rPr>
        <w:br/>
        <w:t>M = -------------- = L (km)</w:t>
      </w:r>
      <w:r w:rsidRPr="007C2346">
        <w:rPr>
          <w:rFonts w:ascii="Arial" w:eastAsia="Times New Roman" w:hAnsi="Arial" w:cs="Arial"/>
          <w:lang w:val="sr-Latn-RS"/>
        </w:rPr>
        <w:br/>
        <w:t>              2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Kod merenja dugačkih proboja dozvoljena odstupanja određuju se na osnovu prethodne analize tačnosti.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IV MERENJA U RUDNICIMA SA POVRŠINSKOM EKSPLOATACIJOM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1. Osnove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7" w:name="clan_17"/>
      <w:bookmarkEnd w:id="17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17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Grafičke osnove za istraživanje, projektovanje, izvođenje investicionih radova i redovna snimanja u toku proizvodnje su situacioni planovi terena u razmeri od 1:500 do 1:2.500, zavisno od prirodnih i rudarsko-tehnoloških uslova eksploatacije.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Situacioni planovi izrađuju se u skladu sa propisima o državnom premeru i katastru.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Planove posebne namene i planove koji se izrađuju za potrebe i po zahtevima rudarske inspekcije overavaju svojim potpisom odgovorna lica u službi rudarskih merenja.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2. Redovna merenja u toku proizvodnje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t>2.1. Merenja na kopu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8" w:name="clan_19"/>
      <w:bookmarkEnd w:id="18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19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Redovna merenja u toku eksploatacije obuhvataju mesečno snimanje situacije kopa i odlagališta, kao i merenja koja su potrebna za redovnu proizvodnju.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9" w:name="clan_20"/>
      <w:bookmarkEnd w:id="19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20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Na osnovu mesečnih snimanja izrađuju se etažni planovi, sa raznobojno ucrtanim mesečnim stanjem gornje i donje ivice etaže, na termostabilnim i vodootpornim materijalima u razmeri situacionog plana kopa.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Količina otkopnih masa obračunava se na etažnim planovima, po profilnim linijama upravnim na pružanje etaže.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Tačnost snimljenih tačaka na etažama treba da obezbedi računanje otkopnih masa sa maksimalnom greškom od 2,5%.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0" w:name="clan_21"/>
      <w:bookmarkEnd w:id="20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21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Situacioni planovi kopa ažuriraju se na osnovu mesečnih snimanja sa etažnih planova. Situacioni planovi kopa izrađuju se na najkvalitetnijoj plastičnoj foliji, koja omogućava višestruko brisanje starih i unošenje novih situacija.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Nove mesečne situacije na situacionom planu kopa kopiraju se i arhiviraju u potrebnom broju primeraka.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t>2.2. Merenja pri bušačko-minerskim radovima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1" w:name="clan_22"/>
      <w:bookmarkEnd w:id="21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22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Merenja pri miniranju na površinskim kopovima sadrže snimanje situacije etaže pre miniranja, obeležavanje projektovanih minskih bušotina na terenu, snimanje etaže posle miniranja.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Situacioni plan etaže u razmeri 1:1.000 ili 1:500 sadrži: granice etažne ravni i kosina; granice odminiranih masa; položaj transportnih puteva; kote karakterističnih tačaka gornje i donje etaže; kontakte orudnjenja sa stenskim masivom, pukotine i rasede; istražne drenažne bušotine; zatajile mine; granice opasne zone pri miniranju.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Minske bušotine obeležavaju se grafički očitanim koordinatama ili merama datim u projektu.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t>2.3. Merenja na spoljnim odlagalištima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2" w:name="clan_23"/>
      <w:bookmarkEnd w:id="22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23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Merenja na spoljnim odlagalištima obavljaju se radi kontrole stabilnosti odlagališnih sistema i objekata i radi utvrđivanja posledica pomeranja terena, a izvode se periodičnim snimanjem stanja odlagališta i ažuriranjem situacionih planova, koji se rade u istoj razmeri kao i planovi kopa.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Periodičnost snimanja zavisi od obima i stabilnosti odloženih masa, pri čemu su obavezna polugodišnja merenja.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Merenja iz stava 1 ovog člana obavljaju se po posebnom programu preduzeća.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lastRenderedPageBreak/>
        <w:t>2.4. Merenja na saobraćajnicama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3" w:name="clan_24"/>
      <w:bookmarkEnd w:id="23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24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Merenja na saobraćajnicama obavljaju se radi izrade i kontrole projektom uslovljenih geometrijskih karakteristika pri trasiranju, eksploataciji i održavanju puteva, pruga i transportnih traka na površinskim kopovima.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Tačnost merenja određuje se prema uputstvu proizvođača opreme za koju se izgrađuju ovi objekti.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t>2.5. Merenja na montažnom polju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4" w:name="clan_25"/>
      <w:bookmarkEnd w:id="24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25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Merenja na montažnom polju obavljaju se postavljanjem geometrijske osnove za horizontalna i visinska određivanja oko objekta koji se montira, obeležavanjem konstruktivnih osovina i horizontalnim određivanjem karakterističnih tačaka montiranog objekta kao završne kontrole, redovnom periodičnom geometrijskom kontrolom velikih proizvodnih jedinica, geometrijskom kontrolom proizvodnih jedinica posle havarije, opravke i remonta.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5" w:name="clan_26"/>
      <w:bookmarkEnd w:id="25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26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Geometrijska osnova za horizontalna i visinska određivanja postavlja se u vidu mikro mreže ili zatvorenog poligonskog vlaka uz potpunu ili delimičnu kontrolu karakterističnih tačaka na objektu.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Pri potpunoj geometrijsko-konstruktivnoj kontroli dozvoljena greška određivanja položaja signalisanih tačaka na bageru iznosi najviše Mxyz = 5 mm (Mxyz = 2 mm, Mz = ±3 mm). Pri delimičnoj kontroli može se postaviti strožiji kriterijum.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6" w:name="clan_27"/>
      <w:bookmarkEnd w:id="26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27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Kompleksna kontrola velikih bagera obavlja se samo na ravnom terenu (kao što je montažno polje), gde je moguće optimalno postavljanje geometrijske osnove i snimanje detaljnih tačaka na bageru. Delimična kontrola može se obaviti i na radnoj etaži.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7C2346">
        <w:rPr>
          <w:rFonts w:ascii="Arial" w:eastAsia="Times New Roman" w:hAnsi="Arial" w:cs="Arial"/>
          <w:i/>
          <w:iCs/>
          <w:lang w:val="sr-Latn-RS"/>
        </w:rPr>
        <w:t>2.6. Merenja pri opažanju stabilnosti etaža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7" w:name="clan_28"/>
      <w:bookmarkEnd w:id="27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28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Merenja pri opažanju stabilnosti etaža obavljaju se u redovnoj eksploataciji ili posle prinudnog pomeranja iz bilo kojih razloga periodičnim položajnim određivanjem tačaka postavljenim po profilnim linijama u pravcu najvećeg pada generalne kosine. Na početku svake profilne linije postavlja se najmanje tri repera u neporemećenoj zoni.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Rastojanje između redovnih repera iznosi od 5 do 30 m.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V RUDNIČKA GRAFIČKA DOKUMENTACIJA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8" w:name="clan_29"/>
      <w:bookmarkEnd w:id="28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29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Rudnička grafička dokumentacija može biti: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osnovna grafička dokumentacija, koju čine grafički prikazi koji sadrže podatke osnovnih geometrijskih informacija;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tematska grafička dokumentacija, koju čine prikazi tehničko-tehnoloških informacija o prirodnim uslovima ležišta.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9" w:name="clan_30"/>
      <w:bookmarkEnd w:id="29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30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Osnovna grafička dokumentacija sadrži: situacioni plan - kartu eksploatacionog polja; situacioni plan rudnika; situacioni plan pojedinih jama i kopova; plan jame, horizonata, revira i otkopnog polja i geološku kartu eksploatacionog polja.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0" w:name="clan_31"/>
      <w:bookmarkEnd w:id="30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31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Tematska grafička dokumentacija sadrži planove u koje se unose odgovarajuće standardne oznake iz oblasti energetike, odvodnjavanja, provetravanja, odbrane i spasavanja i ostalih tehnoloških procesa eksploatacije mineralnih sirovina i prirodnih uslova.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Obim i sadržaj dokumentacije iz stava 1 ovog člana zavisi od geometrijskih karakteristika ležišta, vrste mineralnih sirovina, faze radova i načina eksploatacije.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Dokumentacija iz stava 1 ovog člana deli se na dokumentaciju tehnoloških procesa i dokumentaciju o prirodnim uslovima u ležištu.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1" w:name="clan_32"/>
      <w:bookmarkEnd w:id="31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32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Za izradu osnovne rudarsko-geološke dokumentacije primenjuju se standardne razmere, i to: 1:500; 1:1.000; 1:2.500; 1:5.000; 1:10.000; 1:25.000 i 1:50.000.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Za skice i profile lokacije uređaja, mesta udesa i sl, koriste se krupne razmere, i to: 1:250; 1:200; 1:100; 1:50; 1:25 i 1:10.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2" w:name="clan_33"/>
      <w:bookmarkEnd w:id="32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33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Originali planova čuvaju se u namenskoj prostoriji u ormanima zaštićenim od vatre i vlage.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Kopije planova mogu se arhivirati i na mikrofilmovima ili na nekom od kompjuterskih medija, sa mogućnošću njihovog reprodukovanja.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3" w:name="clan_34"/>
      <w:bookmarkEnd w:id="33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34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Podaci i skice terenskih merenja sređuju se i povezuju u vidu meračke knjige.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Na osnovu podataka iz meračke knjige obavlja se kartiranje i unošenje podataka kapitalnih, osnovnih i redovnih merenja na originalne planove.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Podaci iz grupe male tačnosti dobijeni snimanjem na otkopnom polju i u rudničkim prostorijama privremenog karaktera, sa rudarskom visećom busolom i sličnim uprošćenim priborima unose se polarnom metodom.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4" w:name="clan_35"/>
      <w:bookmarkEnd w:id="34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35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Veličina listova, odnosno sastava više listova za situacione planove određene razmere data je u sledećoj tabeli: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val="sr-Latn-RS"/>
        </w:rPr>
      </w:pPr>
      <w:r w:rsidRPr="007C2346">
        <w:rPr>
          <w:rFonts w:ascii="Arial" w:eastAsia="Times New Roman" w:hAnsi="Arial" w:cs="Arial"/>
          <w:b/>
          <w:bCs/>
          <w:lang w:val="sr-Latn-RS"/>
        </w:rPr>
        <w:t>Tabela 1.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1728"/>
        <w:gridCol w:w="1728"/>
        <w:gridCol w:w="1712"/>
        <w:gridCol w:w="1712"/>
      </w:tblGrid>
      <w:tr w:rsidR="007C2346" w:rsidRPr="007C2346" w:rsidTr="007C234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Veličina korisnog prostora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Razmera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Na listu (cm)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U prirodi (m)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y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4.500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2.250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1:2.500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2.200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750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375</w:t>
            </w:r>
          </w:p>
        </w:tc>
      </w:tr>
    </w:tbl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Za osnovnu grafičku dokumentaciju koriste se standardni formati listova po JUS-u M.AO.010, ili njihovi sastavi prilagođeni potrebnim dimenzijama.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Savijanje grafičke dokumentacije za potrebe rudničkih elaborata u vidu knjige, vrši se po JUS-u M.AO.011.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5" w:name="clan_36"/>
      <w:bookmarkEnd w:id="35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36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Za izradu situacionih planova koriste se pripisane oznake iz topografskog ključa.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Za izradu rudarskih planova koriste se standardne oznake po JUS-u B.A3.013 do B.A3.023.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1. Osnovna grafička dokumentacija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6" w:name="clan_37"/>
      <w:bookmarkEnd w:id="36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37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Osnovna grafička dokumentacija sadrži: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situacioni plan eksploatacionog polja;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situacioni plan rudnika;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3) situacioni plan rudnika sa površinskim kopom;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4) situacioni plan pogona za eksploataciju nafte i zemnih gasova;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5) plan jame;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6) plan otkopnog polja;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7) plan površinskog kopa;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8) etažne planove površinskog kopa;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9) geološku kartu eksploatacionog polja.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7" w:name="clan_38"/>
      <w:bookmarkEnd w:id="37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38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Situacioni plan eksploatacionog polja izrađuje se na jednom listu topografske osnove, koja pokriva površinu od ekonomskog značaja za rudnik, u razmeri koja zavisi od dimenzija eksploatacionog polja.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8" w:name="clan_39"/>
      <w:bookmarkEnd w:id="38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39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Situacioni plan rudnika sadrži prikaz reljefa, objekata na površini terena i glavne rudničke prostorije pojedinih jama ili kopova.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se u razmeri od 1:1.000 do 1:5.000, a dopunjava po potrebi, zavisno od promena stanja na površini ili u jami.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9" w:name="clan_40"/>
      <w:bookmarkEnd w:id="39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40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Situacioni plan rudnika sa površinskim kopom, pored podataka navedenih za situacioni plan rudnika koji se odnose na površinu terena, sadrži i: granice ležišta i granice otkopavanja, etaže u korisnoj supstanci i jalovini, transportne puteve, odlagališta korisne mineralne sirovine i jalovišta, prikaz istražnih i podzemnih rudarskih radova.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se u razmeri od 1:500 do 1:2.500.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0" w:name="clan_41"/>
      <w:bookmarkEnd w:id="40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41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Situacioni plan pogona za eksploataciju nafte i zemnih gasova, pored podataka navedenih za situacioni plan rudnika koji se odnose na površinu terena, sadrži i: graničnu liniju ležišta nafte i gasa sa izdancima, konture rubne vode, granice eksploatacionog polja i istraženih prostora susednih naftnih i plinskih polja, istražne i eksplatacione bušotine i geofizička ispitivanja, uređaje za opremu nafte i gasa (naftovode, plinovode, sabirne stanice i rezervoare, otpremne stanice i ostale prateće objekte), pogonske objekte (kompresorske stanice, degazolinaže i slične objekte).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1" w:name="clan_42"/>
      <w:bookmarkEnd w:id="41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42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Plan jame sadrži grafički prikaz podzemnih rudničkih prostorija (aktivnih radilišta i otkopanog prostora), opreme i uređaja pojedinih tehnoloških procesa, geometrijskih i kvalitetnih karakteristika ležišta mineralnih sirovina, poremećaja i završavanja, jamskih i spoljnih bušotina, mesta pojave metana i prodora vode, granica otkopavanja zbog sigurnosti rada ili zaštite objekata, granica eksploatacionog polja, istražnih radova, istražnih prostorija i granica susednih rudnika.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u razmeri 1:1.000, a dopunjava mesečno, po potrebi i češće: kada se otvara novo radilište, po izbijanju u neki raniji ili stari rad i po završetku ili napuštanju nekog radilišta. Kada se radovi približavaju zatvorenim ili starim radovima, graničnim i sigurnosnim stubovima, rasednim i drugim opasnim zonama ili kada se radovi izvode u blizini nekog drugog radilišta ili površine, merenja i dopune plana obavljaju se i posebnim opažanjima u skladu sa uputstvom tehničkog rukovodioca pogona.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Ako se jamski radovi odvijaju po slojevima, horizontima ili etažama, pored plana jame rade se i planovi po slojevima, horizontima ili etažama u koje se unose svi radovi u tome delu jame koji su neposredno vezani za radove sloja, horizonta ili etaže, kao i prostorije označene na opštem planu jame namenjene provetravanju, prolazu ili smeštaju opreme.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2" w:name="clan_43"/>
      <w:bookmarkEnd w:id="42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43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otkopnog polja, odnosno plan otkopa sadrži detaljne informacije o tehnološkom procesu otkopavanja, transporta i ventilacije.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se u razmeri od 1:250, 1:500 i 1:1.000 a dopunjava svakodnevno.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3" w:name="clan_44"/>
      <w:bookmarkEnd w:id="43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44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površinskog kopa sadrži: grafički prikaz reljefa, prikaz istražnih radova i bušotina, rasednutih i poremećenih zona, hidrogeologije, etaža u korisnoj mineralnoj sirovini i jalovini, granica ležišta i granice otkopavanja, rudarskih radova, proizvodno-transportnih sistema, mesta karakterističnih prirodnih pojava i druge informacije od važnosti za eksploataciju.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Pored plana iz stava 1 ovog člana izrađuju se podužni i poprečni profili za etaže u ležištu, jalovini i etaže odlagališta.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se u razmeri od 1:500 do 1:2.500, a dopunjava krajem svakog meseca na osnovu mesečnih stanja etažnih planova.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4" w:name="clan_45"/>
      <w:bookmarkEnd w:id="44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45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Etažni planovi površinskog kopa sadrže geometrijske i tehnološke podatke pojedinih etaža. Ovi planovi se dopunjuju svakog meseca.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Planovi iz stava 1 ovog člana izrađuju se u razmeri plana površinskog kopa, a dopunjavaju svakog meseca.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5" w:name="clan_46"/>
      <w:bookmarkEnd w:id="45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46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Geološka karta eksploatacionog polja sadrži grafički prikaz geoloških podataka o rasporedu i sastavu stena, njihovim petrografskim, stratigrafskim tektonskim i hidrološkim karakteristikama; prikaz istražnih radova; raspored mineralnih sirovina okonturenih po stepenu istraženosti; jamske otvore i glavne jamske saobraćajnice.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Geološka karta iz stava 1 ovog člana izrađuje se u razmeri od 1:5.000 do 1:10.000, a u prilogu sadrži više uzdužnih i poprečnih profila urađenih preko ležišta mineralnih sirovina.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Pored karte iz stava 1 ovog člana izrađuje se i geološka karta rudnika, jame ili horizonta sa svim geološkim podacima.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2. Tematska grafička dokumentacija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6" w:name="clan_47"/>
      <w:bookmarkEnd w:id="46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47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Temetska grafička dokumentacija sadrži: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hidrološki plan rudnika;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plan odvodnjavanja;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3) plan tektonike rudnika;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4) plan provetravanja jame;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5) plan energetske mreže.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7" w:name="clan_48"/>
      <w:bookmarkEnd w:id="47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48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Hidrološki plan rudnika sadrži grafički prikaz površinskih voda i njihovih slivova, pojava podzemnih voda, vodonosnih horizonata, jamskih prostorija namenjenih odvodnjavanju i protoku vode, uređaja za odbranu od prodora vode, važnijih raseda i otvora koji bi mogli uticati na režim podzemnih i površinskih voda.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se u razmeri od 1:500 do 1:2.500, a dopunjava kad nastupe znatnije promene u režimu odvodnjavanja i zaštitnih mera.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8" w:name="clan_49"/>
      <w:bookmarkEnd w:id="48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49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odvodnjavanja sadrži grafički prikaz pojave podzemnih i površinskih voda, postrojenja i uređaja namenjenih odvodnjavanju rudnika i odbrani od prodora vode; svih jamskih otvora; otvorenih jamskih prostorija, koje služe za odvodnjavanje ili kojima slobodno teče jamska voda; dubljih jamskih istražnih radova i bušotina; zatvorenih jamskih prostorija i starih radova, ako kroz njih prolazi jamska voda ili bi se u njima mogla nakupiti i ugroziti jamu; zidova, vodnih vrata, baraža i ostale gradnje izrađene u cilju odbrane od prodora vode, kao i mesta za merenje pritiska vode i mesta filtera za određivanje ili ispitivanje; stalnih i periodičnih pojava vode u jami, sa oznakom lokaliteta, pritiska, pritoka i njihovog sastava; mesta na kojima se voda delimično ili potpuno gubi i datum pojave većih pritoka ili provale vode.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lastRenderedPageBreak/>
        <w:t>Kod površinske eksploatacije plan iz stava 1 ovog člana sadrži sve objekte odbrane i odvodnjavanja.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se u razmeri od 1:500 do 1:2.500, a dopunjava kad nastupe znatnije promene u režimu odvodnjavanja i zaštitnih mera.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9" w:name="clan_50"/>
      <w:bookmarkEnd w:id="49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50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tektonike rudnika sadrži grafički prikaz detaljno razrađene tektonike u okviru granice rudnika, sa glavnim geološkim karakteristikama i jamskim prostorijama.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se u razmeri od 1:500 do 1:2.500, a dopunjava na osnovu podataka koji se dobijaju u toku istražnih radova, otvaranja ili pri eksploataciji rudnika.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0" w:name="clan_51"/>
      <w:bookmarkEnd w:id="50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51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provetravanja jame sadrži grafički prikaz sistema vetrenja sa rasporedom ventilatora (na površini i u jami), stanica za merenje količine, brzine kretanja i temperature vazduha, pojava gasova, požara, smeštajnog prostora eksplozivnog i zapaljivog materijala, pukotina, raseda i poremećenih zona koje bi mogle dovesti do pojave požara, gasova ili gubitaka vazdušne struje.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izrađuje se u razmeri od 1:500 do 1:2.500, a dopunjava svakog meseca i po potrebi kada nastanu znatnije izmene u režimu provetravanja.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1" w:name="clan_52"/>
      <w:bookmarkEnd w:id="51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52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energetske mreže sadrži grafički prikaz rasporeda energetskih uređaja i instalacija (električne energije i komprimiranog vazduha).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Plan iz stava 1 ovog člana za rudnike sa površinskom eksploatacijom izrađuje se u razmeri od 1:500 do 1:5.000, a za rudnike sa podzemnom eksploatacijom u razmeri od 1:500 do 1:2.500 i dopunjava kad god nastupe promene u pogledu uređaja, a najmanje jedanput godišnje.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2" w:name="clan_53"/>
      <w:bookmarkEnd w:id="52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53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Vrste grafičke dokumentacije za rudnike sa podzemnom i površinskom eksploatacijom i njihove razmere date su u sledećim tabelama: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7208"/>
        <w:gridCol w:w="1846"/>
      </w:tblGrid>
      <w:tr w:rsidR="007C2346" w:rsidRPr="007C2346" w:rsidTr="007C23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7C2346">
              <w:rPr>
                <w:rFonts w:ascii="Arial" w:eastAsia="Times New Roman" w:hAnsi="Arial" w:cs="Arial"/>
                <w:b/>
                <w:bCs/>
                <w:lang w:val="sr-Latn-RS"/>
              </w:rPr>
              <w:t>Tabela 2.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Br.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Vrsta osnovne grafičke dokumentacije za rudnike sa podzemnom eksploatacijom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Razmera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Situacioni plan eksploatacionog polja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1:2.500 - 1:25.000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Geološka karta eksploatacionog polja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1:5.000 - 1:10.000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Situacioni plan rudnika sa prikazom podzemnih prostora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1:500 - 1:5.000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praćenja sleganja terena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1:1.000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jame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1:500 - 1.2.500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Planovi po slojevima, horizontima etažama</w:t>
            </w:r>
            <w:r w:rsidRPr="007C2346">
              <w:rPr>
                <w:rFonts w:ascii="Arial" w:eastAsia="Times New Roman" w:hAnsi="Arial" w:cs="Arial"/>
                <w:lang w:val="sr-Latn-RS"/>
              </w:rPr>
              <w:br/>
            </w:r>
            <w:r w:rsidRPr="007C2346">
              <w:rPr>
                <w:rFonts w:ascii="Arial" w:eastAsia="Times New Roman" w:hAnsi="Arial" w:cs="Arial"/>
                <w:lang w:val="sr-Latn-RS"/>
              </w:rPr>
              <w:lastRenderedPageBreak/>
              <w:t>- za ležište sa padom od 00 - 300 projekcija na horizontalnu ravan</w:t>
            </w:r>
            <w:r w:rsidRPr="007C2346">
              <w:rPr>
                <w:rFonts w:ascii="Arial" w:eastAsia="Times New Roman" w:hAnsi="Arial" w:cs="Arial"/>
                <w:lang w:val="sr-Latn-RS"/>
              </w:rPr>
              <w:br/>
              <w:t>- za ležište sa padom od 300 - 600 projekcija na sloj (kosu projekcijsku ravan)</w:t>
            </w:r>
            <w:r w:rsidRPr="007C2346">
              <w:rPr>
                <w:rFonts w:ascii="Arial" w:eastAsia="Times New Roman" w:hAnsi="Arial" w:cs="Arial"/>
                <w:lang w:val="sr-Latn-RS"/>
              </w:rPr>
              <w:br/>
              <w:t>- za ležišta sa padom od 600 - 900 projekcija na vertikalnu projekcijsku ravan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lastRenderedPageBreak/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otkopnog polja ili plan otkopa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1:250 - 1:1.000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gridSpan w:val="3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7C2346">
              <w:rPr>
                <w:rFonts w:ascii="Arial" w:eastAsia="Times New Roman" w:hAnsi="Arial" w:cs="Arial"/>
                <w:b/>
                <w:bCs/>
                <w:lang w:val="sr-Latn-RS"/>
              </w:rPr>
              <w:br/>
              <w:t>Tabela 3.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Br.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Vrsta tematske grafičke dokumentacije za rudnike sa podzemnom eksploatacijom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Razmera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vetrenja sa prikazom svih uređaja za ventilaciju i zaštitne mere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odvodnjavanja (sa rasporedom uređaja i postrojenja) i zaštitne mere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1:500 - 1:5.500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odbrane i spasavanja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1.500 - 1:2.500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transporta i izvoza, glavne saobraćajnice u jami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energetske mreže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snabdevanja jame električnom energijom sa rasporedom uređaja i vodovoda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snabdevanja jame komprimiranim vazduhom i razvodna mreža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jalovišta zasipnog materijala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1:1.000 - 1:5.000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flotaciskog i separaciskog jalovišta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1:1.000 - 1:5.000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zaštitnih stubova za tehničke i prirodne objekte na površini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1:1.000 - 1:2.500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osovinskih tačaka izvoznog kompleksa i rudničkog dvorišta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1:250 - 1:500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Hidrološki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tektonike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sa izolinijama povlate sloja (ležišta), mogućnosti sloja (ležišta) i sadržaja mineralnih sirovina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gridSpan w:val="3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7C2346">
              <w:rPr>
                <w:rFonts w:ascii="Arial" w:eastAsia="Times New Roman" w:hAnsi="Arial" w:cs="Arial"/>
                <w:b/>
                <w:bCs/>
                <w:lang w:val="sr-Latn-RS"/>
              </w:rPr>
              <w:br/>
              <w:t>Tabela 4.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Br.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Vrsta osnovne grafičke dokumentacije za rudnike sa površinskom eksploatacijom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Razmera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Situacioni plan eksploatacionog polja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1:2.500 - 1:25.000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Geološka karta eksploatacionog polja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1:5.000 - 1:10.000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Situacioni plan rudnika sa prikazom površinskog kopa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1:500 - 1:5.000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praćenja sleganja terena kada je kop iznad jamskih radova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1:1.000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Prikaz otvaranja, pripreme i eksploatacije ležišta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površinskog kopa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Etažni planovi površinskog kopa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Karakteristični profili na radnim etažama i odlagalištu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gridSpan w:val="3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7C2346">
              <w:rPr>
                <w:rFonts w:ascii="Arial" w:eastAsia="Times New Roman" w:hAnsi="Arial" w:cs="Arial"/>
                <w:b/>
                <w:bCs/>
                <w:lang w:val="sr-Latn-RS"/>
              </w:rPr>
              <w:br/>
              <w:t>Tabela 5.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Br.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Vrsta tematske grafičke dokumentacije za rudnike sa površinskom eksploatacijom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Razmera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odlagališta na površinskom kopu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odvodnjavanja na površinskom kopu i odlagalištu sa drenažnim radovima (i područnim profilima)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Prikaz rasporeda transportnih traka (BTO sistem) na površinskom kopu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sigurnosti površinskog kopa sa prikazanim obezbeđenim ivicama kopa i zonama zarušavanja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montažnog polja sa prilaznim putevima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vetrenja dubokih kopova (sa rasporedom postrojenja)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Hidrološki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tektonike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sa izolinijama povlate i padine sloja (ležišta) i sadržaja mineralnih sirovina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sa izolinijama otkrivke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  <w:tr w:rsidR="007C2346" w:rsidRPr="007C2346" w:rsidTr="007C2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Plan izolinija uleganja terena usled snižavanja nivoa podzemnih voda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346" w:rsidRPr="007C2346" w:rsidRDefault="007C2346" w:rsidP="007C2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C2346">
              <w:rPr>
                <w:rFonts w:ascii="Arial" w:eastAsia="Times New Roman" w:hAnsi="Arial" w:cs="Arial"/>
                <w:lang w:val="sr-Latn-RS"/>
              </w:rPr>
              <w:t>1:500 - 1:2.500</w:t>
            </w:r>
          </w:p>
        </w:tc>
      </w:tr>
    </w:tbl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VI KATASTAR NEPOKRETNOSTI RUDNIKA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3" w:name="clan_54"/>
      <w:bookmarkEnd w:id="53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54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Rudnik formira interni katastar nepokretnosti koji sadrži sistematizovan pregled zemljišnih parcela za izvođenje istražnih radova, eksploataciju, deponovanje jalovine i izgradnju, kao i proizvodnih, stambenih i drugih objekata na eksploatacionom polju stečenih otkupom, zamenom ili na neki drugi način.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4" w:name="clan_55"/>
      <w:bookmarkEnd w:id="54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55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Evidencija o nepokretnostima vodi se u službi za obavljanje merenja, i to: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1) u knjizi, u koju se upisuje broj parcele, vrsta i namena objekta, način sticanja objekta, odnosno parcele i dr;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2) u planovima, u kojima se bojama, znacima i simbolima obeležava zemljište u posedu rudnika i bliže opisuju njegove karakteristike.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5" w:name="clan_56"/>
      <w:bookmarkEnd w:id="55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56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Knjigu internog katastra rudnika vodi i dopunjava ovlašćeni merač.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Knjiga iz stava 1 ovog člana čuva se na način uređen propisom o načinu čuvanja i korišćenja dokumentacije premera i katastra.</w:t>
      </w:r>
    </w:p>
    <w:p w:rsidR="007C2346" w:rsidRPr="007C2346" w:rsidRDefault="007C2346" w:rsidP="007C23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VII ZAVRŠNA ODREDBA</w:t>
      </w:r>
    </w:p>
    <w:p w:rsidR="007C2346" w:rsidRPr="007C2346" w:rsidRDefault="007C2346" w:rsidP="007C234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6" w:name="clan_57"/>
      <w:bookmarkEnd w:id="56"/>
      <w:r w:rsidRPr="007C234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57</w:t>
      </w:r>
    </w:p>
    <w:p w:rsidR="007C2346" w:rsidRPr="007C2346" w:rsidRDefault="007C2346" w:rsidP="007C234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C2346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2B57AB" w:rsidRDefault="002B57AB"/>
    <w:sectPr w:rsidR="002B57AB" w:rsidSect="002B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46"/>
    <w:rsid w:val="002B57AB"/>
    <w:rsid w:val="007C2346"/>
    <w:rsid w:val="00B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AB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7C23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7C234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7C234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C2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7C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C234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7C23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italic">
    <w:name w:val="normalcentaritalic"/>
    <w:basedOn w:val="Normal"/>
    <w:rsid w:val="007C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character" w:customStyle="1" w:styleId="simboli1">
    <w:name w:val="simboli1"/>
    <w:basedOn w:val="Podrazumevanifontpasusa"/>
    <w:rsid w:val="007C2346"/>
    <w:rPr>
      <w:rFonts w:ascii="Symbol" w:hAnsi="Symbol" w:hint="default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B348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B3482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48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B3482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AB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7C23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7C234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7C234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C2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7C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C234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7C23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italic">
    <w:name w:val="normalcentaritalic"/>
    <w:basedOn w:val="Normal"/>
    <w:rsid w:val="007C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character" w:customStyle="1" w:styleId="simboli1">
    <w:name w:val="simboli1"/>
    <w:basedOn w:val="Podrazumevanifontpasusa"/>
    <w:rsid w:val="007C2346"/>
    <w:rPr>
      <w:rFonts w:ascii="Symbol" w:hAnsi="Symbol" w:hint="default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B348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B3482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48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B3482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4441</Words>
  <Characters>25317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2018-09-06T10:19:00Z</dcterms:created>
  <dcterms:modified xsi:type="dcterms:W3CDTF">2018-09-06T10:19:00Z</dcterms:modified>
</cp:coreProperties>
</file>