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5E" w:rsidRPr="00AA515E" w:rsidRDefault="00AA515E" w:rsidP="00AA515E">
      <w:pPr>
        <w:pStyle w:val="Naslov"/>
        <w:jc w:val="center"/>
        <w:rPr>
          <w:rFonts w:eastAsia="Times New Roman"/>
          <w:lang w:eastAsia="sr-Latn-RS"/>
        </w:rPr>
      </w:pPr>
      <w:bookmarkStart w:id="0" w:name="clan_1"/>
      <w:bookmarkEnd w:id="0"/>
      <w:r w:rsidRPr="00AA515E">
        <w:rPr>
          <w:rFonts w:eastAsia="Times New Roman"/>
          <w:lang w:eastAsia="sr-Latn-RS"/>
        </w:rPr>
        <w:t>PRAVILNIK</w:t>
      </w:r>
    </w:p>
    <w:p w:rsidR="00AA515E" w:rsidRPr="00AA515E" w:rsidRDefault="00AA515E" w:rsidP="00AA515E">
      <w:pPr>
        <w:pStyle w:val="Naslov"/>
        <w:jc w:val="center"/>
        <w:rPr>
          <w:rFonts w:eastAsia="Times New Roman"/>
          <w:lang w:eastAsia="sr-Latn-RS"/>
        </w:rPr>
      </w:pPr>
      <w:r w:rsidRPr="00AA515E">
        <w:rPr>
          <w:rFonts w:eastAsia="Times New Roman"/>
          <w:lang w:eastAsia="sr-Latn-RS"/>
        </w:rPr>
        <w:t>O VISINI TROŠKOVA POSTUPKA UTVRĐIVANJA ISPUNJENOSTI PROPISANIH USLOVA U OBLASTI BEZBEDNOSTI I ZDRAVLJA NA RADU</w:t>
      </w:r>
    </w:p>
    <w:p w:rsidR="00AA515E" w:rsidRPr="00AA515E" w:rsidRDefault="00AA515E" w:rsidP="00AA515E">
      <w:pPr>
        <w:pStyle w:val="Podnaslov"/>
        <w:numPr>
          <w:ilvl w:val="0"/>
          <w:numId w:val="0"/>
        </w:numPr>
        <w:jc w:val="center"/>
        <w:rPr>
          <w:rFonts w:eastAsia="Times New Roman"/>
          <w:lang w:eastAsia="sr-Latn-RS"/>
        </w:rPr>
      </w:pPr>
      <w:r w:rsidRPr="00AA515E">
        <w:rPr>
          <w:rFonts w:eastAsia="Times New Roman"/>
          <w:lang w:eastAsia="sr-Latn-RS"/>
        </w:rPr>
        <w:t>("Sl. glasnik RS", br. 111/2013)</w:t>
      </w:r>
    </w:p>
    <w:p w:rsidR="00AA515E" w:rsidRPr="00AA515E" w:rsidRDefault="00AA515E" w:rsidP="00AA515E">
      <w:pPr>
        <w:pStyle w:val="Podnaslov"/>
        <w:numPr>
          <w:ilvl w:val="0"/>
          <w:numId w:val="0"/>
        </w:numPr>
        <w:jc w:val="center"/>
        <w:rPr>
          <w:rFonts w:eastAsia="Times New Roman"/>
          <w:lang w:eastAsia="sr-Latn-RS"/>
        </w:rPr>
      </w:pPr>
    </w:p>
    <w:p w:rsidR="00E951E6" w:rsidRPr="00E951E6" w:rsidRDefault="00E951E6" w:rsidP="00E951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E951E6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E951E6" w:rsidRPr="00E951E6" w:rsidRDefault="00E951E6" w:rsidP="00E951E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951E6">
        <w:rPr>
          <w:rFonts w:ascii="Arial" w:eastAsia="Times New Roman" w:hAnsi="Arial" w:cs="Arial"/>
          <w:lang w:eastAsia="sr-Latn-RS"/>
        </w:rPr>
        <w:t xml:space="preserve">Ovim pravilnikom propisuje se visina troškova postupka utvrđivanja ispunjenosti propisanih </w:t>
      </w:r>
      <w:bookmarkStart w:id="1" w:name="_GoBack"/>
      <w:bookmarkEnd w:id="1"/>
      <w:r w:rsidRPr="00E951E6">
        <w:rPr>
          <w:rFonts w:ascii="Arial" w:eastAsia="Times New Roman" w:hAnsi="Arial" w:cs="Arial"/>
          <w:lang w:eastAsia="sr-Latn-RS"/>
        </w:rPr>
        <w:t xml:space="preserve">uslova u oblasti bezbednosti i zdravlja na radu (u daljem tekstu: visina troškova). </w:t>
      </w:r>
    </w:p>
    <w:p w:rsidR="00E951E6" w:rsidRPr="00E951E6" w:rsidRDefault="00E951E6" w:rsidP="00E951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E951E6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E951E6" w:rsidRPr="00E951E6" w:rsidRDefault="00E951E6" w:rsidP="00E951E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951E6">
        <w:rPr>
          <w:rFonts w:ascii="Arial" w:eastAsia="Times New Roman" w:hAnsi="Arial" w:cs="Arial"/>
          <w:lang w:eastAsia="sr-Latn-RS"/>
        </w:rPr>
        <w:t xml:space="preserve">Visina troškova određuju se prema delatnosti koju poslodavac obavlja, a za koju je, u skladu sa zakonom, potrebno utvrditi ispunjenost propisanih uslova u oblasti bezbednosti i zdravlja na radu, kao i prema površini objekta, odnosno radnog i pomoćnog prostora, uključujući i objekat, odnosno radni prostor na otvorenom, sa svim pripadajućim instalacijama. </w:t>
      </w:r>
    </w:p>
    <w:p w:rsidR="00E951E6" w:rsidRPr="00E951E6" w:rsidRDefault="00E951E6" w:rsidP="00E951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E951E6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E951E6" w:rsidRPr="00E951E6" w:rsidRDefault="00E951E6" w:rsidP="00E951E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951E6">
        <w:rPr>
          <w:rFonts w:ascii="Arial" w:eastAsia="Times New Roman" w:hAnsi="Arial" w:cs="Arial"/>
          <w:lang w:eastAsia="sr-Latn-RS"/>
        </w:rPr>
        <w:t xml:space="preserve">Visina troškova za delatnosti proizvodnje, prometa, distribucije, prerade, odlaganja i uskladištenja: opasnih, štetnih i otpadnih materija; nuklearne energije; nafte i naftnih derivata; otrova; lekova, opojnih droga i pomoćnih lekovitih sredstava; sredstava i opreme u medicini koji emituju </w:t>
      </w:r>
      <w:proofErr w:type="spellStart"/>
      <w:r w:rsidRPr="00E951E6">
        <w:rPr>
          <w:rFonts w:ascii="Arial" w:eastAsia="Times New Roman" w:hAnsi="Arial" w:cs="Arial"/>
          <w:lang w:eastAsia="sr-Latn-RS"/>
        </w:rPr>
        <w:t>jonizujuća</w:t>
      </w:r>
      <w:proofErr w:type="spellEnd"/>
      <w:r w:rsidRPr="00E951E6">
        <w:rPr>
          <w:rFonts w:ascii="Arial" w:eastAsia="Times New Roman" w:hAnsi="Arial" w:cs="Arial"/>
          <w:lang w:eastAsia="sr-Latn-RS"/>
        </w:rPr>
        <w:t xml:space="preserve"> zračenja; hemikalija; lepaka; rastvarača; boja; sredstava za dezinfekciju, dezinsekciju i </w:t>
      </w:r>
      <w:proofErr w:type="spellStart"/>
      <w:r w:rsidRPr="00E951E6">
        <w:rPr>
          <w:rFonts w:ascii="Arial" w:eastAsia="Times New Roman" w:hAnsi="Arial" w:cs="Arial"/>
          <w:lang w:eastAsia="sr-Latn-RS"/>
        </w:rPr>
        <w:t>deratizaciju</w:t>
      </w:r>
      <w:proofErr w:type="spellEnd"/>
      <w:r w:rsidRPr="00E951E6">
        <w:rPr>
          <w:rFonts w:ascii="Arial" w:eastAsia="Times New Roman" w:hAnsi="Arial" w:cs="Arial"/>
          <w:lang w:eastAsia="sr-Latn-RS"/>
        </w:rPr>
        <w:t xml:space="preserve"> i sirove kože, prema površini radnog i pomoćnog prostora, iznosi: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"/>
        <w:gridCol w:w="5629"/>
        <w:gridCol w:w="3252"/>
      </w:tblGrid>
      <w:tr w:rsidR="00E951E6" w:rsidRPr="00E951E6" w:rsidTr="00E951E6">
        <w:trPr>
          <w:tblCellSpacing w:w="0" w:type="dxa"/>
        </w:trPr>
        <w:tc>
          <w:tcPr>
            <w:tcW w:w="100" w:type="pct"/>
            <w:vAlign w:val="bottom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1) </w:t>
            </w:r>
          </w:p>
        </w:tc>
        <w:tc>
          <w:tcPr>
            <w:tcW w:w="3100" w:type="pct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>za objekat do 12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1800" w:type="pct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9.000,00 dinara </w:t>
            </w:r>
          </w:p>
        </w:tc>
      </w:tr>
      <w:tr w:rsidR="00E951E6" w:rsidRPr="00E951E6" w:rsidTr="00E951E6">
        <w:trPr>
          <w:tblCellSpacing w:w="0" w:type="dxa"/>
        </w:trPr>
        <w:tc>
          <w:tcPr>
            <w:tcW w:w="0" w:type="auto"/>
            <w:vAlign w:val="bottom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2)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>za objekat od 12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do 40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12.000,00 dinara </w:t>
            </w:r>
          </w:p>
        </w:tc>
      </w:tr>
      <w:tr w:rsidR="00E951E6" w:rsidRPr="00E951E6" w:rsidTr="00E951E6">
        <w:trPr>
          <w:tblCellSpacing w:w="0" w:type="dxa"/>
        </w:trPr>
        <w:tc>
          <w:tcPr>
            <w:tcW w:w="0" w:type="auto"/>
            <w:vAlign w:val="bottom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3)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>za objekat od 40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do 70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15.000,00 dinara </w:t>
            </w:r>
          </w:p>
        </w:tc>
      </w:tr>
      <w:tr w:rsidR="00E951E6" w:rsidRPr="00E951E6" w:rsidTr="00E951E6">
        <w:trPr>
          <w:tblCellSpacing w:w="0" w:type="dxa"/>
        </w:trPr>
        <w:tc>
          <w:tcPr>
            <w:tcW w:w="0" w:type="auto"/>
            <w:vAlign w:val="bottom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4)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>za objekat od 70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do 100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21.000,00 dinara </w:t>
            </w:r>
          </w:p>
        </w:tc>
      </w:tr>
      <w:tr w:rsidR="00E951E6" w:rsidRPr="00E951E6" w:rsidTr="00E951E6">
        <w:trPr>
          <w:tblCellSpacing w:w="0" w:type="dxa"/>
        </w:trPr>
        <w:tc>
          <w:tcPr>
            <w:tcW w:w="0" w:type="auto"/>
            <w:vAlign w:val="bottom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5)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>za objekat preko 100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27.000,00 dinara. </w:t>
            </w:r>
          </w:p>
        </w:tc>
      </w:tr>
    </w:tbl>
    <w:p w:rsidR="00E951E6" w:rsidRPr="00E951E6" w:rsidRDefault="00E951E6" w:rsidP="00E951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E951E6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E951E6" w:rsidRPr="00E951E6" w:rsidRDefault="00E951E6" w:rsidP="00E951E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951E6">
        <w:rPr>
          <w:rFonts w:ascii="Arial" w:eastAsia="Times New Roman" w:hAnsi="Arial" w:cs="Arial"/>
          <w:lang w:eastAsia="sr-Latn-RS"/>
        </w:rPr>
        <w:t xml:space="preserve">Visina troškova za delatnosti proizvodnje i flaširanja vode za piće, prema površini radnog i pomoćnog prostora, iznosi: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"/>
        <w:gridCol w:w="5629"/>
        <w:gridCol w:w="3252"/>
      </w:tblGrid>
      <w:tr w:rsidR="00E951E6" w:rsidRPr="00E951E6" w:rsidTr="00E951E6">
        <w:trPr>
          <w:tblCellSpacing w:w="0" w:type="dxa"/>
        </w:trPr>
        <w:tc>
          <w:tcPr>
            <w:tcW w:w="100" w:type="pct"/>
            <w:vAlign w:val="bottom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1) </w:t>
            </w:r>
          </w:p>
        </w:tc>
        <w:tc>
          <w:tcPr>
            <w:tcW w:w="3100" w:type="pct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>za objekat do 12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1800" w:type="pct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8.000,00 dinara </w:t>
            </w:r>
          </w:p>
        </w:tc>
      </w:tr>
      <w:tr w:rsidR="00E951E6" w:rsidRPr="00E951E6" w:rsidTr="00E951E6">
        <w:trPr>
          <w:tblCellSpacing w:w="0" w:type="dxa"/>
        </w:trPr>
        <w:tc>
          <w:tcPr>
            <w:tcW w:w="0" w:type="auto"/>
            <w:vAlign w:val="bottom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2)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>za objekat od 12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do 40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11.000,00 dinara </w:t>
            </w:r>
          </w:p>
        </w:tc>
      </w:tr>
      <w:tr w:rsidR="00E951E6" w:rsidRPr="00E951E6" w:rsidTr="00E951E6">
        <w:trPr>
          <w:tblCellSpacing w:w="0" w:type="dxa"/>
        </w:trPr>
        <w:tc>
          <w:tcPr>
            <w:tcW w:w="0" w:type="auto"/>
            <w:vAlign w:val="bottom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3)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>za objekat od 40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do 70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14.000,00 dinara </w:t>
            </w:r>
          </w:p>
        </w:tc>
      </w:tr>
      <w:tr w:rsidR="00E951E6" w:rsidRPr="00E951E6" w:rsidTr="00E951E6">
        <w:trPr>
          <w:tblCellSpacing w:w="0" w:type="dxa"/>
        </w:trPr>
        <w:tc>
          <w:tcPr>
            <w:tcW w:w="0" w:type="auto"/>
            <w:vAlign w:val="bottom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4)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>za objekat od 70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do 100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20.000,00 dinara </w:t>
            </w:r>
          </w:p>
        </w:tc>
      </w:tr>
      <w:tr w:rsidR="00E951E6" w:rsidRPr="00E951E6" w:rsidTr="00E951E6">
        <w:trPr>
          <w:tblCellSpacing w:w="0" w:type="dxa"/>
        </w:trPr>
        <w:tc>
          <w:tcPr>
            <w:tcW w:w="0" w:type="auto"/>
            <w:vAlign w:val="bottom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5)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>za objekat preko 100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26.000,00 dinara. </w:t>
            </w:r>
          </w:p>
        </w:tc>
      </w:tr>
    </w:tbl>
    <w:p w:rsidR="00E951E6" w:rsidRPr="00E951E6" w:rsidRDefault="00E951E6" w:rsidP="00E951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E951E6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E951E6" w:rsidRPr="00E951E6" w:rsidRDefault="00E951E6" w:rsidP="00E951E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951E6">
        <w:rPr>
          <w:rFonts w:ascii="Arial" w:eastAsia="Times New Roman" w:hAnsi="Arial" w:cs="Arial"/>
          <w:lang w:eastAsia="sr-Latn-RS"/>
        </w:rPr>
        <w:t xml:space="preserve">Visina troškova za delatnosti industrijske proizvodnje životnih namirnica, prometa svežeg mesa i pružanja usluga ishrane u ugostiteljskom objektu, prema površini radnog i pomoćnog prostora, iznosi: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"/>
        <w:gridCol w:w="5629"/>
        <w:gridCol w:w="3252"/>
      </w:tblGrid>
      <w:tr w:rsidR="00E951E6" w:rsidRPr="00E951E6" w:rsidTr="00E951E6">
        <w:trPr>
          <w:tblCellSpacing w:w="0" w:type="dxa"/>
        </w:trPr>
        <w:tc>
          <w:tcPr>
            <w:tcW w:w="100" w:type="pct"/>
            <w:vAlign w:val="bottom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1) </w:t>
            </w:r>
          </w:p>
        </w:tc>
        <w:tc>
          <w:tcPr>
            <w:tcW w:w="3100" w:type="pct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>za objekat do 12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1800" w:type="pct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7.000,00 dinara </w:t>
            </w:r>
          </w:p>
        </w:tc>
      </w:tr>
      <w:tr w:rsidR="00E951E6" w:rsidRPr="00E951E6" w:rsidTr="00E951E6">
        <w:trPr>
          <w:tblCellSpacing w:w="0" w:type="dxa"/>
        </w:trPr>
        <w:tc>
          <w:tcPr>
            <w:tcW w:w="0" w:type="auto"/>
            <w:vAlign w:val="bottom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2)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>za objekat od 12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do 40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10.000,00 dinara </w:t>
            </w:r>
          </w:p>
        </w:tc>
      </w:tr>
      <w:tr w:rsidR="00E951E6" w:rsidRPr="00E951E6" w:rsidTr="00E951E6">
        <w:trPr>
          <w:tblCellSpacing w:w="0" w:type="dxa"/>
        </w:trPr>
        <w:tc>
          <w:tcPr>
            <w:tcW w:w="0" w:type="auto"/>
            <w:vAlign w:val="bottom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3)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>za objekat od 40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do 70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13.000,00 dinara </w:t>
            </w:r>
          </w:p>
        </w:tc>
      </w:tr>
      <w:tr w:rsidR="00E951E6" w:rsidRPr="00E951E6" w:rsidTr="00E951E6">
        <w:trPr>
          <w:tblCellSpacing w:w="0" w:type="dxa"/>
        </w:trPr>
        <w:tc>
          <w:tcPr>
            <w:tcW w:w="0" w:type="auto"/>
            <w:vAlign w:val="bottom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4)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>za objekat od 70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do 100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19.000,00 dinara </w:t>
            </w:r>
          </w:p>
        </w:tc>
      </w:tr>
      <w:tr w:rsidR="00E951E6" w:rsidRPr="00E951E6" w:rsidTr="00E951E6">
        <w:trPr>
          <w:tblCellSpacing w:w="0" w:type="dxa"/>
        </w:trPr>
        <w:tc>
          <w:tcPr>
            <w:tcW w:w="0" w:type="auto"/>
            <w:vAlign w:val="bottom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5)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>za objekat preko 100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25.000,00 dinara. </w:t>
            </w:r>
          </w:p>
        </w:tc>
      </w:tr>
    </w:tbl>
    <w:p w:rsidR="00E951E6" w:rsidRPr="00E951E6" w:rsidRDefault="00E951E6" w:rsidP="00E951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6"/>
      <w:bookmarkEnd w:id="6"/>
      <w:r w:rsidRPr="00E951E6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E951E6" w:rsidRPr="00E951E6" w:rsidRDefault="00E951E6" w:rsidP="00E951E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951E6">
        <w:rPr>
          <w:rFonts w:ascii="Arial" w:eastAsia="Times New Roman" w:hAnsi="Arial" w:cs="Arial"/>
          <w:lang w:eastAsia="sr-Latn-RS"/>
        </w:rPr>
        <w:t xml:space="preserve">Visina troškova za obavljanje zdravstvene delatnosti u stacionarnim uslovima i drugim oblicima zdravstvene delatnosti, kao i usluge socijalne zaštite i to: domski smeštaj za odrasle i starije, domski smeštaj za decu i mlade, dnevni boravak, mala domska zajednica, prihvatilište, svratište i stanovanje uz podršku, prema površini radnog i pomoćnog prostora, iznosi: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"/>
        <w:gridCol w:w="5629"/>
        <w:gridCol w:w="3252"/>
      </w:tblGrid>
      <w:tr w:rsidR="00E951E6" w:rsidRPr="00E951E6" w:rsidTr="00E951E6">
        <w:trPr>
          <w:tblCellSpacing w:w="0" w:type="dxa"/>
        </w:trPr>
        <w:tc>
          <w:tcPr>
            <w:tcW w:w="100" w:type="pct"/>
            <w:vAlign w:val="bottom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1) </w:t>
            </w:r>
          </w:p>
        </w:tc>
        <w:tc>
          <w:tcPr>
            <w:tcW w:w="3100" w:type="pct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>za objekat do 12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1800" w:type="pct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6.000,00 dinara </w:t>
            </w:r>
          </w:p>
        </w:tc>
      </w:tr>
      <w:tr w:rsidR="00E951E6" w:rsidRPr="00E951E6" w:rsidTr="00E951E6">
        <w:trPr>
          <w:tblCellSpacing w:w="0" w:type="dxa"/>
        </w:trPr>
        <w:tc>
          <w:tcPr>
            <w:tcW w:w="0" w:type="auto"/>
            <w:vAlign w:val="bottom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2)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>za objekat od 12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do 40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9.000,00 dinara </w:t>
            </w:r>
          </w:p>
        </w:tc>
      </w:tr>
      <w:tr w:rsidR="00E951E6" w:rsidRPr="00E951E6" w:rsidTr="00E951E6">
        <w:trPr>
          <w:tblCellSpacing w:w="0" w:type="dxa"/>
        </w:trPr>
        <w:tc>
          <w:tcPr>
            <w:tcW w:w="0" w:type="auto"/>
            <w:vAlign w:val="bottom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3)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>za objekat od 40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do 70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12.000,00 dinara </w:t>
            </w:r>
          </w:p>
        </w:tc>
      </w:tr>
      <w:tr w:rsidR="00E951E6" w:rsidRPr="00E951E6" w:rsidTr="00E951E6">
        <w:trPr>
          <w:tblCellSpacing w:w="0" w:type="dxa"/>
        </w:trPr>
        <w:tc>
          <w:tcPr>
            <w:tcW w:w="0" w:type="auto"/>
            <w:vAlign w:val="bottom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4)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>za objekat od 70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do 100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18.000,00 dinara </w:t>
            </w:r>
          </w:p>
        </w:tc>
      </w:tr>
      <w:tr w:rsidR="00E951E6" w:rsidRPr="00E951E6" w:rsidTr="00E951E6">
        <w:trPr>
          <w:tblCellSpacing w:w="0" w:type="dxa"/>
        </w:trPr>
        <w:tc>
          <w:tcPr>
            <w:tcW w:w="0" w:type="auto"/>
            <w:vAlign w:val="bottom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5)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>za objekat preko 100 m</w:t>
            </w:r>
            <w:r w:rsidRPr="00E951E6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951E6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hideMark/>
          </w:tcPr>
          <w:p w:rsidR="00E951E6" w:rsidRPr="00E951E6" w:rsidRDefault="00E951E6" w:rsidP="00E951E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E951E6">
              <w:rPr>
                <w:rFonts w:ascii="Arial" w:eastAsia="Times New Roman" w:hAnsi="Arial" w:cs="Arial"/>
                <w:lang w:eastAsia="sr-Latn-RS"/>
              </w:rPr>
              <w:t xml:space="preserve">24.000,00 dinara. </w:t>
            </w:r>
          </w:p>
        </w:tc>
      </w:tr>
    </w:tbl>
    <w:p w:rsidR="00E951E6" w:rsidRPr="00E951E6" w:rsidRDefault="00E951E6" w:rsidP="00E951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7"/>
      <w:bookmarkEnd w:id="7"/>
      <w:r w:rsidRPr="00E951E6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E951E6" w:rsidRPr="00E951E6" w:rsidRDefault="00E951E6" w:rsidP="00E951E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951E6">
        <w:rPr>
          <w:rFonts w:ascii="Arial" w:eastAsia="Times New Roman" w:hAnsi="Arial" w:cs="Arial"/>
          <w:lang w:eastAsia="sr-Latn-RS"/>
        </w:rPr>
        <w:t xml:space="preserve">Ako poslodavac u obavljanju delatnosti koristi i radni prostor na otvorenom, troškovi postupka uvećavaju se za 3.000,00 dinara. </w:t>
      </w:r>
    </w:p>
    <w:p w:rsidR="00E951E6" w:rsidRPr="00E951E6" w:rsidRDefault="00E951E6" w:rsidP="00E951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8"/>
      <w:bookmarkEnd w:id="8"/>
      <w:r w:rsidRPr="00E951E6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8 </w:t>
      </w:r>
    </w:p>
    <w:p w:rsidR="00E951E6" w:rsidRPr="00E951E6" w:rsidRDefault="00E951E6" w:rsidP="00E951E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951E6">
        <w:rPr>
          <w:rFonts w:ascii="Arial" w:eastAsia="Times New Roman" w:hAnsi="Arial" w:cs="Arial"/>
          <w:lang w:eastAsia="sr-Latn-RS"/>
        </w:rPr>
        <w:t xml:space="preserve">Sredstva od naplaćenih troškova iz čl. od 3. do 7. ovog pravilnika poslodavac uplaćuje na uplatni račun budžeta Republike Srbije - Sredstva od naplaćenih troškova za utvrđivanje ispunjenosti propisanih uslova u oblasti bezbednosti i zdravlja na radu broj 840-742226843-92, sa naznakom: "troškovi utvrđivanja uslova u oblasti bezbednosti i zdravlja na radu". </w:t>
      </w:r>
    </w:p>
    <w:p w:rsidR="00E951E6" w:rsidRPr="00E951E6" w:rsidRDefault="00E951E6" w:rsidP="00E951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9"/>
      <w:bookmarkEnd w:id="9"/>
      <w:r w:rsidRPr="00E951E6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9 </w:t>
      </w:r>
    </w:p>
    <w:p w:rsidR="00E951E6" w:rsidRPr="00E951E6" w:rsidRDefault="00E951E6" w:rsidP="00E951E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951E6">
        <w:rPr>
          <w:rFonts w:ascii="Arial" w:eastAsia="Times New Roman" w:hAnsi="Arial" w:cs="Arial"/>
          <w:lang w:eastAsia="sr-Latn-RS"/>
        </w:rPr>
        <w:t xml:space="preserve">Danom početka primene ovog pravilnika prestaje da važi Pravilnik o visini troškova postupka utvrđivanja ispunjenosti propisanih uslova u oblasti bezbednosti i zdravlja na radu ("Službeni glasnik RS", broj 60/06). </w:t>
      </w:r>
    </w:p>
    <w:p w:rsidR="00E951E6" w:rsidRPr="00E951E6" w:rsidRDefault="00E951E6" w:rsidP="00E951E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10"/>
      <w:bookmarkEnd w:id="10"/>
      <w:r w:rsidRPr="00E951E6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10 </w:t>
      </w:r>
    </w:p>
    <w:p w:rsidR="00E951E6" w:rsidRPr="00E951E6" w:rsidRDefault="00E951E6" w:rsidP="00E951E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951E6">
        <w:rPr>
          <w:rFonts w:ascii="Arial" w:eastAsia="Times New Roman" w:hAnsi="Arial" w:cs="Arial"/>
          <w:lang w:eastAsia="sr-Latn-RS"/>
        </w:rPr>
        <w:lastRenderedPageBreak/>
        <w:t xml:space="preserve">Ovaj pravilnik stupa na snagu osmog dana od dana objavljivanja u "Službenom glasniku Republike Srbije", a primenjuje se od 1. januara 2014. godine. </w:t>
      </w:r>
    </w:p>
    <w:p w:rsidR="00360257" w:rsidRDefault="00360257"/>
    <w:sectPr w:rsidR="0036025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E6"/>
    <w:rsid w:val="00360257"/>
    <w:rsid w:val="00AA515E"/>
    <w:rsid w:val="00E9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E951E6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E951E6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E951E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E951E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E951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E951E6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character" w:customStyle="1" w:styleId="stepen1">
    <w:name w:val="stepen1"/>
    <w:basedOn w:val="Podrazumevanifontpasusa"/>
    <w:rsid w:val="00E951E6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AA51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AA5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A51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AA51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E951E6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E951E6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E951E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E951E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E951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E951E6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character" w:customStyle="1" w:styleId="stepen1">
    <w:name w:val="stepen1"/>
    <w:basedOn w:val="Podrazumevanifontpasusa"/>
    <w:rsid w:val="00E951E6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AA51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AA5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A51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AA51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2019-02-07T13:30:00Z</dcterms:created>
  <dcterms:modified xsi:type="dcterms:W3CDTF">2019-02-08T10:38:00Z</dcterms:modified>
</cp:coreProperties>
</file>