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90" w:rsidRPr="00D61F90" w:rsidRDefault="00D61F90" w:rsidP="00D61F90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D61F90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D61F90" w:rsidRPr="00D61F90" w:rsidRDefault="00D61F90" w:rsidP="00D61F90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D61F90">
        <w:rPr>
          <w:rFonts w:asciiTheme="majorHAnsi" w:hAnsiTheme="majorHAnsi" w:cstheme="majorBidi"/>
          <w:color w:val="17365D" w:themeColor="text2" w:themeShade="BF"/>
          <w:lang w:eastAsia="sr-Latn-RS"/>
        </w:rPr>
        <w:t>O SADRŽAJU PLANOVA KVALITETA VAZDUHA</w:t>
      </w:r>
    </w:p>
    <w:p w:rsidR="00D61F90" w:rsidRPr="00D61F90" w:rsidRDefault="00D61F90" w:rsidP="00D61F90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D61F90">
        <w:rPr>
          <w:rFonts w:asciiTheme="majorHAnsi" w:hAnsiTheme="majorHAnsi" w:cstheme="majorBidi"/>
          <w:color w:val="4F81BD" w:themeColor="accent1"/>
          <w:lang w:eastAsia="sr-Latn-RS"/>
        </w:rPr>
        <w:t>("Sl. glasnik RS", br. 21/2010)</w:t>
      </w:r>
    </w:p>
    <w:p w:rsidR="00D61F90" w:rsidRDefault="00D61F90" w:rsidP="00D61F9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210DCD" w:rsidRPr="00210DCD" w:rsidRDefault="00210DCD" w:rsidP="00D61F9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Ovim pravilnikom bliže se propisuje sadržaj planova kvaliteta vazduha koje donose nadležni organi autonomne pokrajine i/ili nadležni organ jedinice lokalne samouprave (u daljem tekstu: Plan), sa ciljem da se postignu utvrđene granične ili ciljne vrednosti i propisani rokovi, u skladu sa Zakonom o zaštiti vazduha (u daljem tekstu: Zakon).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Plan sadrži: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1) tekstualni deo;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2) grafički prikaz.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Informaciona i studijska osnova na kojoj se zasniva Plan (u daljem tekstu: dokumentaciona osnova) čini obavezni prilog Plana, koji se ne objavljuje ali se stavlja na javni uvid.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Tekstualni i grafički delovi Plana moraju biti nedvosmisleno i jasno povezani.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Tekstualni deo Plana sadrži sledeće podatke: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1) lokaciju područja povećanog zagađenja: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(1) opis lokacije područja za koje se Plan donosi (naselje, grad, region, odnosno zona ili aglomeracija);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(2) lokaciju mernih stanica (mapa, geografske koordinate);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2) osnovne informacije o zoni i aglomeraciji: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(1) tip zone ili aglomeracije (gradska, industrijska ili ruralna);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(2) opis granica zone ili aglomeracije;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lastRenderedPageBreak/>
        <w:t>(3) procenu veličine zagađenog područja (km</w:t>
      </w:r>
      <w:r w:rsidRPr="00210DCD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10DCD">
        <w:rPr>
          <w:rFonts w:ascii="Arial" w:eastAsia="Times New Roman" w:hAnsi="Arial" w:cs="Arial"/>
          <w:lang w:val="sr-Latn-RS"/>
        </w:rPr>
        <w:t xml:space="preserve">);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(4) podatke o naseljenosti i procenu stanovništva izloženog zagađenju;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(5) podatke o postojećim privrednim i stambenim objektima i objektima infrastrukture;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(6) prikaz klimatskih karakteristika sa odgovarajućim meteorološkim pokazateljima;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(7) relevantne topografske podatke;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(8) osnovne informacije o vrsti objekata ili ciljnih grupa koji zahtevaju zaštitu u zoni ili aglomeraciji;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3) vrstu i stepen zagađenja: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(1) listu zagađujućih materija;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(2) koncentracije zabeležene u toku prethodnih godina;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(3) tehnike korišćene za procenu;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4) izvor zagađenja: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(1) listu izvora emisije u zoni ili aglomeraciji odgovornih za zagađenje;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(2) ukupnu količinu emisija iz tih izvora (u tonama po godini);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(3) podatke o glavnim izvorima emisije iz drugih regiona i ukupnoj količini emisija iz tih izvora (u tonama po godini), ukoliko su odgovorni za zagađenje, odnosno ukoliko utiču na Planom obuhvaćenu zonu;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5) analizu ostalih faktora koji su uticali na pojavu zagađenja: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(1) podatke o ostalim faktorima odgovornim za zagađenje (npr. prenošenje zagađujućih materija, uključujući prekogranično prenošenje, formiranje sekundarnih zagađujućih materija u atmosferi);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(2) podatke o mogućim merama za sprečavanje delovanja ostalih faktora;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6) opis mera koje obuhvataju mere za sprečavanje ili smanjenje zagađenja vazduha kao i mere za poboljšanje kvaliteta vazduha koje su preduzete pre donošenja Plana: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(1) lokalne, regionalne, nacionalne i međunarodne mere;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(2) zabeležene efekte tih mera;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7) opis mera koje obuhvataju mere za sprečavanje ili smanjenje zagađenja vazduha kao i mere za poboljšanje kvaliteta vazduha koje su preduzete nakon donošenja Plana: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lastRenderedPageBreak/>
        <w:t>(1) spisak i opis svih mera;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(2) raspored implementacije;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(3) procenu planiranog poboljšanja kvaliteta vazduha i vremenskog perioda potrebnog za dostizanje tih ciljeva;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8) opis mera, aktivnosti ili projekata koji se planiraju u dugoročnom periodu i rokove realizacije i analize efekata;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9) organe i lica nadležne za sprovođenje plana, kontrolu planiranih mera i aktivnosti i razvoj.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Tekstualni deo Plana može sadržati i tabele, grafikone, dijagrame i dr.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Plan može da sadrži i mere propisane kratkoročnim akcionim planovima, kao i specifične mere namenjene zaštiti osetljivih grupa stanovništva, posebno dece.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U zonama i aglomeracijama u kojima je vazduh treće kategorije donosi se Plan kvaliteta vazduha i u slučajevima kada su već preduzete dugoročne mere za poboljšanje kvaliteta vazduha, a zagađenje prevazilazi efekte tih mera, u skladu sa Zakonom.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Grafički prikaz Plana sadrži: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1) granice područja (zone i/ili aglomeracije) obuhvaćenog planom;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2) kopiju generalnog ili prostornog plana (u zavisnosti od toga za koju lokaciju se Plan donosi);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3) prikaz podataka o naseljenosti, koncentraciji stanovništva;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4) prikaz postojećih privrednih i stambenih objekata i objekata infrastrukture;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5) dispoziciju mernih stanica;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6) dispoziciju glavnih izvora emisije odgovornih za zagađenje;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7) ostale priloge prema potrebi plana.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Plan se prikazuje u razmerama 1:2500, 1:5000 ili 1:10000.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Dokumentaciona osnova Plana sadrži: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 xml:space="preserve">1) akt o izradi plana; 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lastRenderedPageBreak/>
        <w:t>2) program rada na izradi plana;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3) istraživanja, studije, analize i druge podloge pripremljene za izradu plana na kojima se zasnivaju planska rešenja;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4) podatke o obavljenom javnom uvidu, stručnoj raspravi, stručnoj kontroli i drugim raspravama o planu;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5) analize i stručne podloge od značaja za izbor najpovoljnijih rešenja;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6) izvod iz prostornog ili generalnog plana šireg područja;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7) podatke i stavove u vezi sa izradom plana iz službenih evidencija organa, organizacija i preduzeća;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8) podatke o stanovništvu i privredi od značaja za izradu plana;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9) podatke o operaterima kojima je naložena izrada plana operatera;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10) obrazloženje plana sa stavom obrađivača o svakoj dostavljenoj primedbi na plan;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11) listu dokumenata, publikacija i slično kojima se potkrepljuju podaci navedeni u planu;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12) periodičnu analizu efekata mera preduzetih na osnovu Plana, a u skladu sa rokovima iz člana 3. stava 1. tač. 7) i 8) ovog pravilnika.</w:t>
      </w:r>
    </w:p>
    <w:p w:rsidR="00210DCD" w:rsidRPr="00210DCD" w:rsidRDefault="00210DCD" w:rsidP="00210D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210DCD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210DCD" w:rsidRPr="00210DCD" w:rsidRDefault="00210DCD" w:rsidP="00210D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10DCD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5D6314" w:rsidRDefault="005D6314"/>
    <w:sectPr w:rsidR="005D6314" w:rsidSect="005D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D"/>
    <w:rsid w:val="00210DCD"/>
    <w:rsid w:val="005D6314"/>
    <w:rsid w:val="00D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10D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10DC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10D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10DC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210DC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10DC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stepen1">
    <w:name w:val="stepen1"/>
    <w:basedOn w:val="Podrazumevanifontpasusa"/>
    <w:rsid w:val="00210DCD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D61F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D61F90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1F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D61F90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10D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10DC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10D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10DC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210DC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10DC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stepen1">
    <w:name w:val="stepen1"/>
    <w:basedOn w:val="Podrazumevanifontpasusa"/>
    <w:rsid w:val="00210DCD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D61F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D61F90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1F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D61F90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2018-09-07T11:29:00Z</dcterms:created>
  <dcterms:modified xsi:type="dcterms:W3CDTF">2018-09-07T11:29:00Z</dcterms:modified>
</cp:coreProperties>
</file>