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6A" w:rsidRPr="00E5786A" w:rsidRDefault="00E5786A" w:rsidP="00E5786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E5786A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E5786A" w:rsidRPr="00E5786A" w:rsidRDefault="00E5786A" w:rsidP="00E5786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E5786A">
        <w:rPr>
          <w:rFonts w:asciiTheme="majorHAnsi" w:hAnsiTheme="majorHAnsi" w:cstheme="majorBidi"/>
          <w:color w:val="17365D" w:themeColor="text2" w:themeShade="BF"/>
          <w:lang w:eastAsia="sr-Latn-RS"/>
        </w:rPr>
        <w:t>O UTVRĐIVANJU PROGRAMA DINAMIKE PODNOŠENJA ZAHTEVA ZA IZDAVANJE INTEGRISANE DOZVOLE</w:t>
      </w:r>
    </w:p>
    <w:p w:rsidR="00E5786A" w:rsidRPr="00E5786A" w:rsidRDefault="00E5786A" w:rsidP="00E5786A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E5786A">
        <w:rPr>
          <w:rFonts w:asciiTheme="majorHAnsi" w:hAnsiTheme="majorHAnsi" w:cstheme="majorBidi"/>
          <w:color w:val="4F81BD" w:themeColor="accent1"/>
          <w:lang w:eastAsia="sr-Latn-RS"/>
        </w:rPr>
        <w:t>("Sl. glasnik RS", br. 108/2008)</w:t>
      </w:r>
    </w:p>
    <w:p w:rsidR="00E5786A" w:rsidRDefault="00E5786A" w:rsidP="00E578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01338A" w:rsidRPr="0001338A" w:rsidRDefault="0001338A" w:rsidP="00E578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 xml:space="preserve">Ovom uredbom utvrđuje se Program dinamike podnošenja zahteva za izdavanje integrisane dozvole, koji je odštampan uz ovu uredbu i čini njen sastavni deo. </w:t>
      </w:r>
    </w:p>
    <w:p w:rsidR="0001338A" w:rsidRPr="0001338A" w:rsidRDefault="0001338A" w:rsidP="000133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 xml:space="preserve">Programom iz člana 1. ove uredbe utvrđuju se rokovi u okviru kojih se podnose zahtevi za izdavanje integrisane dozvole, po vrstama aktivnosti i postrojenja. </w:t>
      </w:r>
    </w:p>
    <w:p w:rsidR="0001338A" w:rsidRPr="0001338A" w:rsidRDefault="0001338A" w:rsidP="000133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Ova uredba stupa na snagu osmog dana od dana objavljivanja u "Službenom glasniku Republike Srbije".</w:t>
      </w:r>
    </w:p>
    <w:p w:rsidR="0001338A" w:rsidRPr="0001338A" w:rsidRDefault="0001338A" w:rsidP="0001338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01338A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01338A" w:rsidRPr="0001338A" w:rsidRDefault="0001338A" w:rsidP="000133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Latn-RS"/>
        </w:rPr>
      </w:pPr>
      <w:bookmarkStart w:id="4" w:name="str_1"/>
      <w:bookmarkEnd w:id="4"/>
      <w:r w:rsidRPr="0001338A">
        <w:rPr>
          <w:rFonts w:ascii="Arial" w:eastAsia="Times New Roman" w:hAnsi="Arial" w:cs="Arial"/>
          <w:b/>
          <w:bCs/>
          <w:sz w:val="31"/>
          <w:szCs w:val="31"/>
          <w:lang w:val="sr-Latn-RS"/>
        </w:rPr>
        <w:t>PROGRAM</w:t>
      </w:r>
    </w:p>
    <w:p w:rsidR="0001338A" w:rsidRPr="0001338A" w:rsidRDefault="0001338A" w:rsidP="000133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Latn-RS"/>
        </w:rPr>
      </w:pPr>
      <w:r w:rsidRPr="0001338A">
        <w:rPr>
          <w:rFonts w:ascii="Arial" w:eastAsia="Times New Roman" w:hAnsi="Arial" w:cs="Arial"/>
          <w:b/>
          <w:bCs/>
          <w:sz w:val="31"/>
          <w:szCs w:val="31"/>
          <w:lang w:val="sr-Latn-RS"/>
        </w:rPr>
        <w:t>DINAMIKE PODNOŠENJA ZAHTEVA ZA IZDAVANJE INTEGRISANE DOZVOLE</w:t>
      </w:r>
    </w:p>
    <w:p w:rsidR="0001338A" w:rsidRPr="0001338A" w:rsidRDefault="0001338A" w:rsidP="0001338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01338A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01338A" w:rsidRPr="0001338A" w:rsidRDefault="0001338A" w:rsidP="0001338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5" w:name="str_2"/>
      <w:bookmarkEnd w:id="5"/>
      <w:r w:rsidRPr="0001338A">
        <w:rPr>
          <w:rFonts w:ascii="Arial" w:eastAsia="Times New Roman" w:hAnsi="Arial" w:cs="Arial"/>
          <w:sz w:val="31"/>
          <w:szCs w:val="31"/>
          <w:lang w:val="sr-Latn-RS"/>
        </w:rPr>
        <w:t>I UVOD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Ovim programom utvrđuju se rokovi u okviru kojih se podnose zahtevi za izdavanje integrisane dozvole, po vrstama aktivnosti i postrojenja, određenih Uredbom o vrstama aktivnosti i postrojenja za koje se izdaje integrisana dozvola ("Službeni glasnik RS", broj 84/05).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Operater može podneti zahtev za izdavanje integrisane dozvole i pre roka utvrđenog ovim programom.</w:t>
      </w:r>
    </w:p>
    <w:p w:rsidR="0001338A" w:rsidRPr="0001338A" w:rsidRDefault="0001338A" w:rsidP="0001338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6" w:name="str_3"/>
      <w:bookmarkEnd w:id="6"/>
      <w:r w:rsidRPr="0001338A">
        <w:rPr>
          <w:rFonts w:ascii="Arial" w:eastAsia="Times New Roman" w:hAnsi="Arial" w:cs="Arial"/>
          <w:sz w:val="31"/>
          <w:szCs w:val="31"/>
          <w:lang w:val="sr-Latn-RS"/>
        </w:rPr>
        <w:t>II ROKOVI U OKVIRU KOJIH SE PODNOSE ZAHTEVI ZA IZDAVANJE INTEGRISANE DOZVOLE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str_4"/>
      <w:bookmarkEnd w:id="7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1. Decembar 2009. godine - februar 2010.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Industrija minerala - Postrojenja za proizvodnju cementnog klinkera u rotacionim pećima, proizvodnog kapaciteta koji prelazi 500 t dnevno.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str_5"/>
      <w:bookmarkEnd w:id="8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2. Mart 2010. godine - april 2010.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Industrija minerala - Postrojenja za proizvodnju kreča u rotacionim pećima, proizvodnog kapaciteta koji prelazi 50 t dnevno ili u drugim pećima, čiji proizvodni kapacitet prelazi 50 t dnevno.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str_6"/>
      <w:bookmarkEnd w:id="9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3. Maj 2010. godine - septembar 2010.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Industrija minerala: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postrojenja za izradu stakla, uključujući staklena vlakna, sa kapacitetom topljenja koji prelazi 20 t dnevno;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postrojenja za topljenje mineralnih materija, uključujući proizvodnju mineralnih vlakana, sa kapacitetom topljenja koji prelazi 20 t dnevno;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3) postrojenja za proizvodnju keramičkih proizvoda pečenjem, a naročito crepa, cigle, vatrostalne opeke, pločica, keramičkog posuđa ili porcelana, sa proizvodnim kapacitetom koji prelazi 75 t dnevno, i/ili sa kapacitetom peći koji prelazi 4 m</w:t>
      </w:r>
      <w:r w:rsidRPr="0001338A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01338A">
        <w:rPr>
          <w:rFonts w:ascii="Arial" w:eastAsia="Times New Roman" w:hAnsi="Arial" w:cs="Arial"/>
          <w:lang w:val="sr-Latn-RS"/>
        </w:rPr>
        <w:t>, sa gustinom punjenja po peći koja prelazi 300 kg/m</w:t>
      </w:r>
      <w:r w:rsidRPr="0001338A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01338A">
        <w:rPr>
          <w:rFonts w:ascii="Arial" w:eastAsia="Times New Roman" w:hAnsi="Arial" w:cs="Arial"/>
          <w:lang w:val="sr-Latn-RS"/>
        </w:rPr>
        <w:t>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str_7"/>
      <w:bookmarkEnd w:id="10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4. Oktobar 2010. godine - mart 2011.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Ostale aktivnosti: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Postrojenja za preradu hrane, uključujući: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(a) klanice sa proizvodnim kapacitetom većim od 50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(b) tretman i obrada određena za proizvodnju prehrambenih proizvoda iz: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- životinjskih sirovina (izuzev mleka) sa proizvodnim kapacitetom finalnih proizvoda većim od 75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- biljnih sirovina sa proizvodnim kapacitetom finalnih proizvoda većim od 300 t na dan (prosečna tromesečna vrednost);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(v) tretman i prerada mleka, kod kojih je količina primljenog mleka veća od 200 t na dan (prosečna godišnja vrednost);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postrojenja za odlaganje i reciklažu životinjskih trupla i životinjskog otpada sa kapacitetom tretmana većim od 10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lastRenderedPageBreak/>
        <w:t>3) postrojenja za tovljenje živine ili svinja sa više od: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(a) 40.000 mesta za živinu;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(b) 2.000 mesta za svinje za rasplod (težine preko 30 kg);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(v) 750 mesta za krmače.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str_8"/>
      <w:bookmarkEnd w:id="11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5. April 2011. godine - septembar 2011.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Ostale aktivnosti: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Industrijski pogoni za proizvodnju: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(a) pulpe iz drveta ili drugih vlaknastih materijala;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(b) papira i kartona, sa proizvodnim kapacitetom koji prelazi 20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postrojenja za predtretman (operacije kao što su pranje, beljenje itd.) ili bojenje prediva ili tekstila, čiji proizvodni kapacitet prelazi 10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3) postrojenja za štavljenje kože, proizvodnog kapaciteta iznad 12 t finalnih proizvoda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4) postrojenja za proizvodnju ugljenika ili elektrografita, insineracijom ili grafitizacijom.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str_9"/>
      <w:bookmarkEnd w:id="12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6. Oktobar 2011. godine - mart 2012.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Proizvodnja i prerada metala: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postrojenja za pečenje ili sinterovanje metalne rude (uključujući sulfidnu rudu);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postrojenja za proizvodnju sirovog gvožđa ili čelika (primarno ili sekundarno topljenje) uključujući kontinualno livenje, sa kapacitetom koji prelazi 2,5 t/h;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3) postrojenja za preradu u crnoj metalurgiji: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(a) tople valjaonice sa kapacitetom iznad 20 t/h sirovog čelika;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(b) kovačnice sa automatskim čekićima čija energija prelazi 50 kJ po jednom čekiću, kod kojih upotrebljena toplotna snaga prelazi 20 MW;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(v) primena rastopljenih metalnih prevlaka, sa ulazom koji prelazi dve t/h sirovog čelika;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4) Livnica crne metalurgije sa proizvodnim kapacitetom preko 20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5) Postrojenja: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lastRenderedPageBreak/>
        <w:t>(a) za proizvodnju obojenih sirovih metala iz rude, koncentrata ili sekundarnih sirovina putem metalurških i hemijskih procesa ili elektrolitičkim procesima;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(b) za topljenje, uključujući i legiranje obojenih metala, kao i proizvode dobijene ponovnom preradom (rafinacija, livenje itd.), sa kapacitetom topljenja od preko četiri t dnevno za olovo i kadmijum ili 20 t dnevno za sve ostale metale;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6) Postrojenja za površinsku obradu metala i plastičnih materijala korišćenjem elektrolitičkih ili hemijskih procesa, gde zapremina kade za tretman prelazi 30 m</w:t>
      </w:r>
      <w:r w:rsidRPr="0001338A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01338A">
        <w:rPr>
          <w:rFonts w:ascii="Arial" w:eastAsia="Times New Roman" w:hAnsi="Arial" w:cs="Arial"/>
          <w:lang w:val="sr-Latn-RS"/>
        </w:rPr>
        <w:t>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str_10"/>
      <w:bookmarkEnd w:id="13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7. April 2012. godine - decembar 2012.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Hemijska industrija - Proizvodnja u kategorijama delatnosti koje se nalaze u ovom odeljku odnosi se na industrijsku proizvodnju u kojoj se primenjuje hemijska obrada materija ili grupa materija navedenih u odeljcima 4.1 do 4.6. Uredbe o vrstama aktivnosti i postrojenja za koje se izdaje integrisana dozvola ("Službeni glasnik RS", broj 84/05) i to: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Hemijska postrojenja za proizvodnju osnovnih organskih hemikalija kao što su: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(a) prosti ugljovodonici (linearni ili ciklični, zasićeni ili nezasićeni, nearomatični ili aromatični);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(b) ugljovodonici koji sadrže kiseonik, kao što su alkohol, aldehidi, ketoni, karboksilne kiseline, estri, acetati, etri, peroksidi, epoksidne smole;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(v) sumporovani ugljovodonici;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(g) azotovani ugljovodonici, kao što su amini, amidi, azotasta jedinjenja, azotna jedinjenja ili nitratna jedinjenja, nitrili, cijanati, izocijanati;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 xml:space="preserve">(d) ugljovodonici koji sadrže fosfor; 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(đ) halogenizovani ugljovodonici;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 xml:space="preserve">(e) organo-metalna jedinjenja; 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(ž) plastični materijali (polimerna sintetička vlakna ili vlakna na bazi celuloze);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 xml:space="preserve">(z) sintetička guma; 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(i) boje i pigmenti;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(j) površinski aktivne materije i surfaktanti;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Hemijska postrojenja za proizvodnju osnovnih neorganskih hemikalija, kao: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(a) gasovi, kao što su amonijak, hlor ili hlorovodonik, fluor ili fluorovodonik, ugljendioksidi, sumporna jedinjenja, azotovi oksidi, vodonik, sumpordioksid, ugljentetrahlorid;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lastRenderedPageBreak/>
        <w:t>(b) kiseline, kao što su hromna kiselina, fluorovodonična kiselina, fosforna kiselina, azotna kiselina, hlorovodonična kiselina, sumporna kiselina, oleum, sumporasta kiselina;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(v) baze, kao što su amonijum hidroksid, kalijum hidroksid, natrijum hidroksid;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(g) soli, kao što su amonijum hlorid, kalijum hlorat, kalijum karbonat, natrijumkarbonat, perborat, srebro-nitrat;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(d) nemetali, metalni oksidi ili druga neorganska jedinjenja, kao što su kalcijum karbid, silicijum, silicijum karbid;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3) hemijska postrojenja za proizvodnju fosfornih, azotnih ili kalijumovih đubriva (prosta ili složena veštačka đubriva);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4) hemijska postrojenja za proizvodnju osnovnih proizvoda za zaštitu bilja i biocida;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5) postrojenja u kojima se primenjuju hemijski ili biološki procesi u proizvodnji osnovnih farmaceutskih proizvoda;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6) hemijska postrojenja za proizvodnju eksploziva.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str_11"/>
      <w:bookmarkEnd w:id="14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8. Januar 2013. godine - decembar 2013.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Proizvodnja energije: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termoenergetska postrojenja sa toplotnim ulazom iznad 50 MW;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rafinerije mineralnih ulja i gasa;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3) koksare;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4) postrojenja za gasifikaciju uglja i proizvodnju tečnih goriva iz uglja;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Upravljanje otpadom: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1) postrojenja namenjena za odlaganje ili ponovno iskorišćenje opasnog otpada sa kapacitetom koji prelazi 10 t dnevno;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2) postrojenja za spaljivanje komunalnog otpada čiji kapacitet prelazi 3 t/h;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3) postrojenja za odlaganje neopasnog otpada kapaciteta preko 50 t na dan;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>4) deponije koje primaju više od 10 t otpada na dan ili ukupnog kapaciteta koji prelazi 25.000 t, isključujući deponije inertnog otpada.</w:t>
      </w:r>
    </w:p>
    <w:p w:rsidR="0001338A" w:rsidRPr="0001338A" w:rsidRDefault="0001338A" w:rsidP="0001338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str_12"/>
      <w:bookmarkEnd w:id="15"/>
      <w:r w:rsidRPr="000133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9. Januar 2014. godine - mart 2014. godine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t xml:space="preserve">Industrija minerala - Postrojenja za proizvodnju azbesta i proizvoda na bazi azbesta </w:t>
      </w:r>
    </w:p>
    <w:p w:rsidR="0001338A" w:rsidRPr="0001338A" w:rsidRDefault="0001338A" w:rsidP="000133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1338A">
        <w:rPr>
          <w:rFonts w:ascii="Arial" w:eastAsia="Times New Roman" w:hAnsi="Arial" w:cs="Arial"/>
          <w:lang w:val="sr-Latn-RS"/>
        </w:rPr>
        <w:lastRenderedPageBreak/>
        <w:t>Ostale aktivnosti - Postrojenja za površinsku obradu materijala, predmeta ili proizvoda korišćenjem organskih rastvarača, posebno za odeću, štampanje, prevlačenje, odmašćivanje, vodootpornost, bojenje, čišćenje ili impregnaciju, sa kapacitetom iznad 150 kg/h ili više od 200 t godišnje.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8A"/>
    <w:rsid w:val="0001338A"/>
    <w:rsid w:val="00726675"/>
    <w:rsid w:val="00E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013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0133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0133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133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1338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01338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01338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01338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01338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Podrazumevanifontpasusa"/>
    <w:rsid w:val="0001338A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E578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5786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786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5786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013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0133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0133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133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1338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01338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01338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01338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01338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Podrazumevanifontpasusa"/>
    <w:rsid w:val="0001338A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E578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5786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786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5786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2018-09-07T07:12:00Z</dcterms:created>
  <dcterms:modified xsi:type="dcterms:W3CDTF">2018-09-07T07:12:00Z</dcterms:modified>
</cp:coreProperties>
</file>