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DC19D" w14:textId="77777777" w:rsidR="00B375BB" w:rsidRPr="00B375BB" w:rsidRDefault="00B375BB" w:rsidP="00B375BB">
      <w:pPr>
        <w:pStyle w:val="Heading1"/>
        <w:jc w:val="center"/>
        <w:rPr>
          <w:rFonts w:eastAsia="Times New Roman"/>
          <w:color w:val="4472C4" w:themeColor="accent1"/>
          <w:sz w:val="34"/>
          <w:szCs w:val="34"/>
          <w:lang w:eastAsia="sr-Latn-RS"/>
        </w:rPr>
      </w:pPr>
      <w:bookmarkStart w:id="0" w:name="clan_1"/>
      <w:bookmarkEnd w:id="0"/>
      <w:r w:rsidRPr="00B375BB">
        <w:rPr>
          <w:rFonts w:eastAsia="Times New Roman"/>
          <w:color w:val="4472C4" w:themeColor="accent1"/>
          <w:sz w:val="34"/>
          <w:szCs w:val="34"/>
          <w:lang w:eastAsia="sr-Latn-RS"/>
        </w:rPr>
        <w:t>PRAVILNIK</w:t>
      </w:r>
    </w:p>
    <w:p w14:paraId="44C989DD" w14:textId="77777777" w:rsidR="00B375BB" w:rsidRPr="00B375BB" w:rsidRDefault="00B375BB" w:rsidP="00B375BB">
      <w:pPr>
        <w:pStyle w:val="Heading1"/>
        <w:jc w:val="center"/>
        <w:rPr>
          <w:rFonts w:eastAsia="Times New Roman"/>
          <w:color w:val="4472C4" w:themeColor="accent1"/>
          <w:sz w:val="34"/>
          <w:szCs w:val="34"/>
          <w:lang w:eastAsia="sr-Latn-RS"/>
        </w:rPr>
      </w:pPr>
      <w:r w:rsidRPr="00B375BB">
        <w:rPr>
          <w:rFonts w:eastAsia="Times New Roman"/>
          <w:color w:val="4472C4" w:themeColor="accent1"/>
          <w:sz w:val="34"/>
          <w:szCs w:val="34"/>
          <w:lang w:eastAsia="sr-Latn-RS"/>
        </w:rPr>
        <w:t>O SADRŽINI I IZGLEDU INTEGRISANE DOZVOLE</w:t>
      </w:r>
    </w:p>
    <w:p w14:paraId="160BE99C" w14:textId="02BAB75C" w:rsidR="00B375BB" w:rsidRPr="00B375BB" w:rsidRDefault="00B375BB" w:rsidP="00B375BB">
      <w:pPr>
        <w:pStyle w:val="Heading1"/>
        <w:jc w:val="center"/>
        <w:rPr>
          <w:rFonts w:eastAsia="Times New Roman"/>
          <w:color w:val="4472C4" w:themeColor="accent1"/>
          <w:sz w:val="34"/>
          <w:szCs w:val="34"/>
          <w:lang w:eastAsia="sr-Latn-RS"/>
        </w:rPr>
      </w:pPr>
      <w:r w:rsidRPr="00B375BB">
        <w:rPr>
          <w:rFonts w:eastAsia="Times New Roman"/>
          <w:i/>
          <w:iCs/>
          <w:color w:val="4472C4" w:themeColor="accent1"/>
          <w:sz w:val="34"/>
          <w:szCs w:val="34"/>
          <w:lang w:eastAsia="sr-Latn-RS"/>
        </w:rPr>
        <w:t>("Sl. glasnik RS", br. 30/2006 i 4/2024)</w:t>
      </w:r>
    </w:p>
    <w:p w14:paraId="6C5E8C31" w14:textId="4C5939D1" w:rsidR="00A7270C" w:rsidRPr="00A7270C" w:rsidRDefault="00A7270C" w:rsidP="00A7270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Član 1</w:t>
      </w:r>
    </w:p>
    <w:p w14:paraId="02351CA1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>Ovim pravilnikom bliže se propisuje sadržina i izgled integrisane dozvole.</w:t>
      </w:r>
    </w:p>
    <w:p w14:paraId="4A980476" w14:textId="77777777" w:rsidR="00A7270C" w:rsidRPr="00A7270C" w:rsidRDefault="00A7270C" w:rsidP="00A7270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" w:name="clan_2"/>
      <w:bookmarkEnd w:id="1"/>
      <w:r w:rsidRPr="00A7270C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Član 2</w:t>
      </w:r>
    </w:p>
    <w:p w14:paraId="44EFF0A5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Osnovnu sadržinu integrisane dozvole čine podaci koji se odnose na: </w:t>
      </w:r>
    </w:p>
    <w:p w14:paraId="43EFC940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I. Opšte podatke: </w:t>
      </w:r>
    </w:p>
    <w:p w14:paraId="610877E3" w14:textId="77777777" w:rsidR="00A7270C" w:rsidRPr="00A7270C" w:rsidRDefault="00A7270C" w:rsidP="00A7270C">
      <w:pPr>
        <w:spacing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1. opšti podaci o integrisanoj dozvoli i vrste aktivnosti za koju se izdaje dozvola, </w:t>
      </w:r>
    </w:p>
    <w:p w14:paraId="1CEC1EED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2. opšti podaci o postrojenju i aktivnosti za koju je zahtev podnet, </w:t>
      </w:r>
    </w:p>
    <w:p w14:paraId="296B2D4F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 opis lokacije na kojoj se aktivnost obavlja, </w:t>
      </w:r>
    </w:p>
    <w:p w14:paraId="0FB606EB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 napomene o poverljivosti podataka i informacija, </w:t>
      </w:r>
    </w:p>
    <w:p w14:paraId="55342955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5. informacija o usaglašenosti; </w:t>
      </w:r>
    </w:p>
    <w:p w14:paraId="4D22720D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II. Procenu zahteva: </w:t>
      </w:r>
    </w:p>
    <w:p w14:paraId="3D7E4433" w14:textId="77777777" w:rsidR="00A7270C" w:rsidRPr="00A7270C" w:rsidRDefault="00A7270C" w:rsidP="00A7270C">
      <w:pPr>
        <w:spacing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1. primena najboljih dostupnih tehnika, </w:t>
      </w:r>
    </w:p>
    <w:p w14:paraId="300B2C73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2. zaključak procene; </w:t>
      </w:r>
    </w:p>
    <w:p w14:paraId="37B4FC0A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III. Uslove: </w:t>
      </w:r>
    </w:p>
    <w:p w14:paraId="3535D151" w14:textId="77777777" w:rsidR="00A7270C" w:rsidRPr="00A7270C" w:rsidRDefault="00A7270C" w:rsidP="00A7270C">
      <w:pPr>
        <w:spacing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1. važnost integrisane dozvole i rok za podnošenje novog zahteva, </w:t>
      </w:r>
    </w:p>
    <w:p w14:paraId="6CABE76A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2. korišćenje resursa, </w:t>
      </w:r>
    </w:p>
    <w:p w14:paraId="19D9C94B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 zaštita vazduha, </w:t>
      </w:r>
    </w:p>
    <w:p w14:paraId="530BF86B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 otpadne vode, </w:t>
      </w:r>
    </w:p>
    <w:p w14:paraId="0D46073A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5. zaštita zemljišta i podzemnih voda od zagađivanja, </w:t>
      </w:r>
    </w:p>
    <w:p w14:paraId="528FF431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6. upravljanje otpadom, </w:t>
      </w:r>
    </w:p>
    <w:p w14:paraId="7797D783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7. buka i vibracije, </w:t>
      </w:r>
    </w:p>
    <w:p w14:paraId="1733A305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8. sprečavanje i odgovor na udes, </w:t>
      </w:r>
    </w:p>
    <w:p w14:paraId="3301B5FB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9. nestabilni (prelazni) načini rada, </w:t>
      </w:r>
    </w:p>
    <w:p w14:paraId="63AF3CBE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10. definitivni prestanak rada postrojenja ili njegovih delova. </w:t>
      </w:r>
    </w:p>
    <w:p w14:paraId="54BA27B4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Integrisana dozvola sadrži i podatke koji se odnose na: </w:t>
      </w:r>
    </w:p>
    <w:p w14:paraId="049206B3" w14:textId="77777777" w:rsidR="00A7270C" w:rsidRPr="00A7270C" w:rsidRDefault="00A7270C" w:rsidP="00A7270C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1. naziv nadležnog organa, </w:t>
      </w:r>
    </w:p>
    <w:p w14:paraId="7117C07D" w14:textId="77777777" w:rsidR="00A7270C" w:rsidRPr="00A7270C" w:rsidRDefault="00A7270C" w:rsidP="00A7270C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2. registarski broj dozvole i datum, </w:t>
      </w:r>
    </w:p>
    <w:p w14:paraId="374075D8" w14:textId="77777777" w:rsidR="00A7270C" w:rsidRPr="00A7270C" w:rsidRDefault="00A7270C" w:rsidP="00A7270C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 ime i prezime ovlašćenog lica i potpis, </w:t>
      </w:r>
    </w:p>
    <w:p w14:paraId="3EF5B1D1" w14:textId="77777777" w:rsidR="00A7270C" w:rsidRPr="00A7270C" w:rsidRDefault="00A7270C" w:rsidP="00A7270C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 ime i prezime obrađivača dozvole, </w:t>
      </w:r>
    </w:p>
    <w:p w14:paraId="72B36A4D" w14:textId="77777777" w:rsidR="00A7270C" w:rsidRPr="00A7270C" w:rsidRDefault="00A7270C" w:rsidP="00A7270C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5. osnovne podatke o operateru, </w:t>
      </w:r>
    </w:p>
    <w:p w14:paraId="680201D5" w14:textId="77777777" w:rsidR="00A7270C" w:rsidRPr="00A7270C" w:rsidRDefault="00A7270C" w:rsidP="00A7270C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6. uputstvo o pravnom sredstvu. </w:t>
      </w:r>
    </w:p>
    <w:p w14:paraId="300D3DF1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Integrisana dozvola sadrži priloge, i to: </w:t>
      </w:r>
    </w:p>
    <w:p w14:paraId="070E202B" w14:textId="77777777" w:rsidR="00A7270C" w:rsidRPr="00A7270C" w:rsidRDefault="00A7270C" w:rsidP="00A7270C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listu dokumenata: zahtev za izdavanje dozvole i dokumentaciju koja je </w:t>
      </w:r>
      <w:proofErr w:type="spellStart"/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>podenta</w:t>
      </w:r>
      <w:proofErr w:type="spellEnd"/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uz zahtev, sa naznakom datuma podnošenja, mape, planove, skice i dr.; </w:t>
      </w:r>
    </w:p>
    <w:p w14:paraId="43F4CE63" w14:textId="77777777" w:rsidR="00A7270C" w:rsidRPr="00A7270C" w:rsidRDefault="00A7270C" w:rsidP="00A7270C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</w:t>
      </w:r>
      <w:proofErr w:type="spellStart"/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>netehnički</w:t>
      </w:r>
      <w:proofErr w:type="spellEnd"/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prikaz podataka na kojima se zahtev zasniva; </w:t>
      </w:r>
    </w:p>
    <w:p w14:paraId="219E91B8" w14:textId="77777777" w:rsidR="00A7270C" w:rsidRPr="00A7270C" w:rsidRDefault="00A7270C" w:rsidP="00A7270C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listu pravnih propisa; </w:t>
      </w:r>
    </w:p>
    <w:p w14:paraId="5B490CF2" w14:textId="77777777" w:rsidR="00A7270C" w:rsidRPr="00A7270C" w:rsidRDefault="00A7270C" w:rsidP="00A7270C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situacioni plan postrojenja. </w:t>
      </w:r>
    </w:p>
    <w:p w14:paraId="1C82763C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>Sadržina i izgled integrisane dozvole dati su na Obrascu 1, koji je odštampan uz ovaj pravilnik i čini njegov sastavni deo.</w:t>
      </w:r>
    </w:p>
    <w:p w14:paraId="53FE98DD" w14:textId="77777777" w:rsidR="00A7270C" w:rsidRPr="00A7270C" w:rsidRDefault="00A7270C" w:rsidP="00A7270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" w:name="clan_3"/>
      <w:bookmarkEnd w:id="2"/>
      <w:r w:rsidRPr="00A7270C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Član 3</w:t>
      </w:r>
    </w:p>
    <w:p w14:paraId="693B318C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>Integrisana dozvola sadrži podatak o periodu na koji se dozvola izdaje.</w:t>
      </w:r>
    </w:p>
    <w:p w14:paraId="1EE8AAD8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>U dozvoli iz stava 1. ovog člana navodi se podatak da je dozvola izdata na period od deset godina ili da je izdata na period kraći od deset godina.</w:t>
      </w:r>
    </w:p>
    <w:p w14:paraId="5EEED1EB" w14:textId="77777777" w:rsidR="00A7270C" w:rsidRPr="00A7270C" w:rsidRDefault="00A7270C" w:rsidP="00A7270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" w:name="clan_4"/>
      <w:bookmarkEnd w:id="3"/>
      <w:r w:rsidRPr="00A7270C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Član 4</w:t>
      </w:r>
    </w:p>
    <w:p w14:paraId="0AF82015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>Ovaj pravilnik stupa na snagu osmog dana od dana objavljivanja u "Službenom glasniku Republike Srbije".</w:t>
      </w:r>
    </w:p>
    <w:p w14:paraId="6BF374D5" w14:textId="77777777" w:rsidR="00A7270C" w:rsidRPr="00A7270C" w:rsidRDefault="00A7270C" w:rsidP="00A7270C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4" w:name="str_1"/>
      <w:bookmarkEnd w:id="4"/>
      <w:r w:rsidRPr="00A7270C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Obrazac 1</w:t>
      </w:r>
    </w:p>
    <w:p w14:paraId="75D5F9D9" w14:textId="77777777" w:rsidR="00A7270C" w:rsidRPr="00A7270C" w:rsidRDefault="00A7270C" w:rsidP="00A7270C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p w14:paraId="2CDEFE62" w14:textId="77777777" w:rsidR="00A7270C" w:rsidRPr="00A7270C" w:rsidRDefault="00A7270C" w:rsidP="00A7270C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5" w:name="str_2"/>
      <w:bookmarkEnd w:id="5"/>
      <w:r w:rsidRPr="00A7270C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Rešenje</w:t>
      </w:r>
      <w:r w:rsidRPr="00A7270C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br/>
        <w:t>o izdavanju integrisane dozvole</w:t>
      </w:r>
    </w:p>
    <w:p w14:paraId="01D1B585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>[Nadležni organ]</w:t>
      </w:r>
    </w:p>
    <w:p w14:paraId="652D6078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>Broj [__________]</w:t>
      </w:r>
    </w:p>
    <w:p w14:paraId="18DABB6F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>Datum [__________]</w:t>
      </w:r>
    </w:p>
    <w:p w14:paraId="1A5541A8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>Na osnovu člana 15. stav 4. Zakona o integrisanom sprečavanju i kontroli zagađivanja životne sredine ("Službeni glasnik RS", br. 135/04, 25/15 i 109/21) i čl. 136. i 141. Zakona o opštem upravnom postupku ("Službeni glasnik RS", br. 18/16, 95/1 - autentično tumačenje i 2/23 - US), a rešavajući o zahtevu operatera [_________] za izdavanje integrisane dozvole, broj [_________], od [_________] godine, [_________] donosi</w:t>
      </w:r>
    </w:p>
    <w:p w14:paraId="53C48393" w14:textId="77777777" w:rsidR="00A7270C" w:rsidRPr="00A7270C" w:rsidRDefault="00A7270C" w:rsidP="00A727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REŠENJE</w:t>
      </w:r>
      <w:r w:rsidRPr="00A7270C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br/>
        <w:t>o izdavanju integrisane dozvole</w:t>
      </w:r>
    </w:p>
    <w:p w14:paraId="34F88B6D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Izdaje se </w:t>
      </w:r>
      <w:r w:rsidRPr="00A7270C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integrisana dozvola</w:t>
      </w: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proofErr w:type="spellStart"/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>reg</w:t>
      </w:r>
      <w:proofErr w:type="spellEnd"/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broj [_________] operateru [_________], iz [_________], za rad celokupnog/dela postrojenja [_________ _________ _________] i obavljanje aktivnosti [_________], na lokaciji [__________], u [_________] i utvrđuje sledeće, i to: </w:t>
      </w:r>
    </w:p>
    <w:p w14:paraId="3E099317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I. OPŠTI PODACI</w:t>
      </w: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105C9F91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1. Opšti podaci o integrisanoj dozvoli i vrste aktivnosti za koju se izdaje dozvola </w:t>
      </w:r>
    </w:p>
    <w:p w14:paraId="4C6238B8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2. Opšti podaci o postrojenju i aktivnosti za koju je zahtev podnet </w:t>
      </w:r>
    </w:p>
    <w:p w14:paraId="6F26C9C6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 Opis lokacije na kojoj se aktivnost obavlja </w:t>
      </w:r>
    </w:p>
    <w:p w14:paraId="3E17B674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 Napomene o poverljivosti podataka i informacija </w:t>
      </w:r>
    </w:p>
    <w:p w14:paraId="2EBF4DFE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5. Informacija o usaglašenosti </w:t>
      </w:r>
    </w:p>
    <w:p w14:paraId="7C1FD88B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II. PROCENA ZAHTEVA</w:t>
      </w: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6CC35371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1. Procena zahteva</w:t>
      </w: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1C64F523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1.1. Primena najboljih dostupnih tehnika </w:t>
      </w:r>
    </w:p>
    <w:p w14:paraId="681D0685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1.2. Zaključak procene </w:t>
      </w:r>
    </w:p>
    <w:p w14:paraId="3C900F1B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III. USLOVI</w:t>
      </w: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7DA06322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1. Važnost integrisane dozvole i rok za podnošenje novog zahteva</w:t>
      </w: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0D0817E0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1.1. Važnost </w:t>
      </w:r>
    </w:p>
    <w:p w14:paraId="0A889E0E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1.2. Rok za podnošenje novog zahteva </w:t>
      </w:r>
    </w:p>
    <w:p w14:paraId="362442F9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2. Korišćenje resursa</w:t>
      </w: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282A13AA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2.1. Sirovine </w:t>
      </w:r>
    </w:p>
    <w:p w14:paraId="714125FD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Pomoćni materijali </w:t>
      </w:r>
    </w:p>
    <w:p w14:paraId="6B5B54D1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Drugo </w:t>
      </w:r>
    </w:p>
    <w:p w14:paraId="29D1C426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2.2. Voda </w:t>
      </w:r>
    </w:p>
    <w:p w14:paraId="6F5EA0C5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2.3. Energija </w:t>
      </w:r>
    </w:p>
    <w:p w14:paraId="1C4AA3E6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3. Zaštita vazduha</w:t>
      </w: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767E6B9E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3.1. Proces rada i tehnike i/ili mere za smanjenje emisija u vazduh </w:t>
      </w:r>
    </w:p>
    <w:p w14:paraId="6AF38E06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3.2. Granične vrednosti emisija </w:t>
      </w:r>
    </w:p>
    <w:p w14:paraId="1C9C5F50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3.3. Tačkasti izvori emisija zagađujućih materija u vazduh (emiteri) </w:t>
      </w:r>
    </w:p>
    <w:p w14:paraId="36013F87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3.4 Difuzni izvori emisija i mere za njihovo smanjenje </w:t>
      </w:r>
    </w:p>
    <w:p w14:paraId="68EEF21C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3.5. Neprijatni mirisi i mere za njihovo sprečavanje </w:t>
      </w:r>
    </w:p>
    <w:p w14:paraId="31CB14BC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3.6. Kontrola i merenja koje vrši operater </w:t>
      </w:r>
    </w:p>
    <w:p w14:paraId="56E72DBD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3.7. Izveštavanje </w:t>
      </w:r>
    </w:p>
    <w:p w14:paraId="7DD28366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4. Otpadne vode</w:t>
      </w: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1007D4CC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4.1. Proces rada i postrojenja za tretman </w:t>
      </w:r>
    </w:p>
    <w:p w14:paraId="177B4997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4.2. Granične vrednosti emisija </w:t>
      </w:r>
    </w:p>
    <w:p w14:paraId="6FC2D129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4.3. Koncentracije štetnih i opasnih materija u vodama </w:t>
      </w:r>
    </w:p>
    <w:p w14:paraId="1FDF11A6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>(</w:t>
      </w:r>
      <w:proofErr w:type="spellStart"/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>Vodna</w:t>
      </w:r>
      <w:proofErr w:type="spellEnd"/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tela primaju ispuštene otpadne vode) </w:t>
      </w:r>
    </w:p>
    <w:p w14:paraId="4BB4DB9B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4.4. Kontrola i merenje koje vrši operater </w:t>
      </w:r>
    </w:p>
    <w:p w14:paraId="74599C07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4.5. Izveštavanje </w:t>
      </w:r>
    </w:p>
    <w:p w14:paraId="2CC3A6C4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5. Zaštita zemljišta i podzemnih voda od zagađivanja</w:t>
      </w: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68E1682B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5.1. Proces rada i mere za zaštitu zemljišta i podzemnih voda od zagađivanja </w:t>
      </w:r>
    </w:p>
    <w:p w14:paraId="2A6637F4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5.2. Kontrola i merenje koje vrši operater </w:t>
      </w:r>
    </w:p>
    <w:p w14:paraId="2E7D488F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5.3. Izveštavanje </w:t>
      </w:r>
    </w:p>
    <w:p w14:paraId="17556347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6. Upravljanje otpadom</w:t>
      </w: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41CE5FA7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6.1. Proizvodnja otpada </w:t>
      </w:r>
    </w:p>
    <w:p w14:paraId="253860BD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6.2. Sakupljanje i odvoženje otpada </w:t>
      </w:r>
    </w:p>
    <w:p w14:paraId="7EE3E8AE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6.3. Privremeno skladištenje i skladištenje otpada </w:t>
      </w:r>
    </w:p>
    <w:p w14:paraId="086259FE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6.4. Prevoz otpada </w:t>
      </w:r>
    </w:p>
    <w:p w14:paraId="402325A3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6.5. Prerada otpada, tretman i reciklaža </w:t>
      </w:r>
    </w:p>
    <w:p w14:paraId="1F67B92E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6.6. Odlaganje otpada </w:t>
      </w:r>
    </w:p>
    <w:p w14:paraId="6937E0D1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6.7. Kontrola otpada i mere </w:t>
      </w:r>
    </w:p>
    <w:p w14:paraId="1FB89A3A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6.8. </w:t>
      </w:r>
      <w:proofErr w:type="spellStart"/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>Uzorkovanje</w:t>
      </w:r>
      <w:proofErr w:type="spellEnd"/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otpada </w:t>
      </w:r>
    </w:p>
    <w:p w14:paraId="080176EB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6.9. Dokumentovanje i izveštavanje </w:t>
      </w:r>
    </w:p>
    <w:p w14:paraId="3B3BD2AA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7. Buka i vibracije</w:t>
      </w: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010D8D91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7.1. Proces rada i oprema </w:t>
      </w:r>
    </w:p>
    <w:p w14:paraId="7FFCA3ED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7.2. Vrste emisija </w:t>
      </w:r>
    </w:p>
    <w:p w14:paraId="1A29BA68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7.3. Kontrola i merenje (mesta, učestalost, metode) </w:t>
      </w:r>
    </w:p>
    <w:p w14:paraId="4DE0D7CF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7.4. Izveštavanje </w:t>
      </w:r>
    </w:p>
    <w:p w14:paraId="45C40A99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8. Sprečavanje udesa i odgovor na udes</w:t>
      </w: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0CD766BA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8.1. Izveštavanje u slučaju udesa </w:t>
      </w:r>
    </w:p>
    <w:p w14:paraId="3E8CAA90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9. Nestabilni (prelazni) načini rada</w:t>
      </w: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35782A9C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10. Definitivni prestanak rada postrojenja ili njegovih delova</w:t>
      </w: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5E076369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PRILOZI:</w:t>
      </w: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5C7D8A96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1. Lista dokumenata </w:t>
      </w:r>
    </w:p>
    <w:p w14:paraId="573A755B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2. </w:t>
      </w:r>
      <w:proofErr w:type="spellStart"/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>Netehnički</w:t>
      </w:r>
      <w:proofErr w:type="spellEnd"/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prikaz podataka na kojima se zahtev zasniva </w:t>
      </w:r>
    </w:p>
    <w:p w14:paraId="78B50E3B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 Lista pravnih propisa </w:t>
      </w:r>
    </w:p>
    <w:p w14:paraId="54EFD608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 Situacioni plan postrojenja </w:t>
      </w:r>
    </w:p>
    <w:p w14:paraId="0FF2E0A1" w14:textId="77777777" w:rsidR="00A7270C" w:rsidRPr="00A7270C" w:rsidRDefault="00A7270C" w:rsidP="00A727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Obrazloženje </w:t>
      </w:r>
    </w:p>
    <w:p w14:paraId="73A02D4B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[Navesti osnovne podatke iz zahteva operatera, sprovedenom postupku izdavanja integrisane dozvole, učešću organa, organizacija i zainteresovane javnosti, izveštaju tehničke komisije, kao i odlučne činjenice i razloge za donošenje rešenja.] </w:t>
      </w:r>
    </w:p>
    <w:p w14:paraId="62F687E9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Troškove republičke administrativne takse postupka izdavanja integrisane dozvole u iznosu od [ ] dinara snosi operater, koji je potvrdu o uplati iste priložio uz zahtev za izdavanje integrisane dozvole. </w:t>
      </w:r>
    </w:p>
    <w:p w14:paraId="26C8E49D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>Uputstvo o pravnom sredstvu: Protiv ovog rešenja nije dopuštena žalba. Može se podneti tužba i pokrenuti upravni spor u roku od 30 dana od dana prijema ovog rešenja Upravnom sudu u _________________________ (</w:t>
      </w:r>
      <w:r w:rsidRPr="00A7270C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Navesti sedište suda i visinu takse koja se plaća</w:t>
      </w: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3"/>
        <w:gridCol w:w="4947"/>
      </w:tblGrid>
      <w:tr w:rsidR="00A7270C" w:rsidRPr="00A7270C" w14:paraId="6F768233" w14:textId="77777777" w:rsidTr="00A7270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F73541" w14:textId="77777777" w:rsidR="00A7270C" w:rsidRPr="00A7270C" w:rsidRDefault="00A7270C" w:rsidP="00A727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bookmarkStart w:id="6" w:name="table022"/>
            <w:bookmarkEnd w:id="6"/>
            <w:r w:rsidRPr="00A7270C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850" w:type="pct"/>
            <w:vAlign w:val="center"/>
            <w:hideMark/>
          </w:tcPr>
          <w:p w14:paraId="3DC2A667" w14:textId="77777777" w:rsidR="00A7270C" w:rsidRPr="00A7270C" w:rsidRDefault="00A7270C" w:rsidP="00A727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A7270C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Ovlašćeno lice </w:t>
            </w:r>
          </w:p>
        </w:tc>
      </w:tr>
      <w:tr w:rsidR="00A7270C" w:rsidRPr="00A7270C" w14:paraId="4E4E96C8" w14:textId="77777777" w:rsidTr="00A7270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6DD4FE" w14:textId="77777777" w:rsidR="00A7270C" w:rsidRPr="00A7270C" w:rsidRDefault="00A7270C" w:rsidP="00A727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A7270C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0090CE7F" w14:textId="77777777" w:rsidR="00A7270C" w:rsidRPr="00A7270C" w:rsidRDefault="00A7270C" w:rsidP="00A727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A7270C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Ime i prezime </w:t>
            </w:r>
          </w:p>
        </w:tc>
      </w:tr>
      <w:tr w:rsidR="00A7270C" w:rsidRPr="00A7270C" w14:paraId="052925E0" w14:textId="77777777" w:rsidTr="00A7270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FB5CC9" w14:textId="77777777" w:rsidR="00A7270C" w:rsidRPr="00A7270C" w:rsidRDefault="00A7270C" w:rsidP="00A727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A7270C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M.P. </w:t>
            </w:r>
          </w:p>
        </w:tc>
        <w:tc>
          <w:tcPr>
            <w:tcW w:w="0" w:type="auto"/>
            <w:vAlign w:val="center"/>
            <w:hideMark/>
          </w:tcPr>
          <w:p w14:paraId="41236010" w14:textId="77777777" w:rsidR="00A7270C" w:rsidRPr="00A7270C" w:rsidRDefault="00A7270C" w:rsidP="00A727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A7270C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______________ </w:t>
            </w:r>
          </w:p>
        </w:tc>
      </w:tr>
      <w:tr w:rsidR="00A7270C" w:rsidRPr="00A7270C" w14:paraId="0D1852B2" w14:textId="77777777" w:rsidTr="00A7270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9EB09C" w14:textId="77777777" w:rsidR="00A7270C" w:rsidRPr="00A7270C" w:rsidRDefault="00A7270C" w:rsidP="00A727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A7270C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60EA06EB" w14:textId="77777777" w:rsidR="00A7270C" w:rsidRPr="00A7270C" w:rsidRDefault="00A7270C" w:rsidP="00A727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A7270C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Potpis </w:t>
            </w:r>
          </w:p>
        </w:tc>
      </w:tr>
      <w:tr w:rsidR="00A7270C" w:rsidRPr="00A7270C" w14:paraId="040C1C74" w14:textId="77777777" w:rsidTr="00A7270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292AA9" w14:textId="77777777" w:rsidR="00A7270C" w:rsidRPr="00A7270C" w:rsidRDefault="00A7270C" w:rsidP="00A727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A7270C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3B5697D8" w14:textId="77777777" w:rsidR="00A7270C" w:rsidRPr="00A7270C" w:rsidRDefault="00A7270C" w:rsidP="00A727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A7270C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______________ </w:t>
            </w:r>
          </w:p>
        </w:tc>
      </w:tr>
      <w:tr w:rsidR="00A7270C" w:rsidRPr="00A7270C" w14:paraId="09FA8CE2" w14:textId="77777777" w:rsidTr="00A7270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AC3F97" w14:textId="77777777" w:rsidR="00A7270C" w:rsidRPr="00A7270C" w:rsidRDefault="00A7270C" w:rsidP="00A727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A7270C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Obrađivači:</w:t>
            </w:r>
            <w:r w:rsidRPr="00A7270C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107F8F" w14:textId="77777777" w:rsidR="00A7270C" w:rsidRPr="00A7270C" w:rsidRDefault="00A7270C" w:rsidP="00A727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A7270C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A7270C" w:rsidRPr="00A7270C" w14:paraId="612C81BC" w14:textId="77777777" w:rsidTr="00A7270C">
        <w:trPr>
          <w:tblCellSpacing w:w="0" w:type="dxa"/>
        </w:trPr>
        <w:tc>
          <w:tcPr>
            <w:tcW w:w="700" w:type="pct"/>
            <w:vAlign w:val="center"/>
            <w:hideMark/>
          </w:tcPr>
          <w:p w14:paraId="6BFB7E5C" w14:textId="77777777" w:rsidR="00A7270C" w:rsidRPr="00A7270C" w:rsidRDefault="00A7270C" w:rsidP="00A727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A7270C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Ime i prezime </w:t>
            </w:r>
          </w:p>
        </w:tc>
        <w:tc>
          <w:tcPr>
            <w:tcW w:w="0" w:type="auto"/>
            <w:vAlign w:val="center"/>
            <w:hideMark/>
          </w:tcPr>
          <w:p w14:paraId="2A2B7B78" w14:textId="77777777" w:rsidR="00A7270C" w:rsidRPr="00A7270C" w:rsidRDefault="00A7270C" w:rsidP="00A727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A7270C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Potpis </w:t>
            </w:r>
          </w:p>
        </w:tc>
      </w:tr>
      <w:tr w:rsidR="00A7270C" w:rsidRPr="00A7270C" w14:paraId="68444277" w14:textId="77777777" w:rsidTr="00A7270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79ECA8" w14:textId="77777777" w:rsidR="00A7270C" w:rsidRPr="00A7270C" w:rsidRDefault="00A7270C" w:rsidP="00A727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A7270C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 _____________ </w:t>
            </w:r>
          </w:p>
        </w:tc>
        <w:tc>
          <w:tcPr>
            <w:tcW w:w="0" w:type="auto"/>
            <w:vAlign w:val="center"/>
            <w:hideMark/>
          </w:tcPr>
          <w:p w14:paraId="777896F6" w14:textId="77777777" w:rsidR="00A7270C" w:rsidRPr="00A7270C" w:rsidRDefault="00A7270C" w:rsidP="00A727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A7270C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____________ </w:t>
            </w:r>
          </w:p>
        </w:tc>
      </w:tr>
      <w:tr w:rsidR="00A7270C" w:rsidRPr="00A7270C" w14:paraId="47862186" w14:textId="77777777" w:rsidTr="00A7270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B6CD0A" w14:textId="77777777" w:rsidR="00A7270C" w:rsidRPr="00A7270C" w:rsidRDefault="00A7270C" w:rsidP="00A727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A7270C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 _____________ </w:t>
            </w:r>
          </w:p>
        </w:tc>
        <w:tc>
          <w:tcPr>
            <w:tcW w:w="0" w:type="auto"/>
            <w:vAlign w:val="center"/>
            <w:hideMark/>
          </w:tcPr>
          <w:p w14:paraId="08E4AB23" w14:textId="77777777" w:rsidR="00A7270C" w:rsidRPr="00A7270C" w:rsidRDefault="00A7270C" w:rsidP="00A727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A7270C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____________ </w:t>
            </w:r>
          </w:p>
        </w:tc>
      </w:tr>
    </w:tbl>
    <w:p w14:paraId="7FC0FA47" w14:textId="77777777" w:rsidR="00A7270C" w:rsidRPr="00A7270C" w:rsidRDefault="00A7270C" w:rsidP="00A727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t>Dostavljeno:</w:t>
      </w: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br/>
        <w:t>- operateru,</w:t>
      </w: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br/>
        <w:t>- u registar izdatih dozvola,</w:t>
      </w: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br/>
        <w:t>- nadležnom inspekcijskom organu,</w:t>
      </w:r>
      <w:r w:rsidRPr="00A7270C">
        <w:rPr>
          <w:rFonts w:ascii="Arial" w:eastAsia="Times New Roman" w:hAnsi="Arial" w:cs="Arial"/>
          <w:kern w:val="0"/>
          <w:lang w:eastAsia="sr-Latn-RS"/>
          <w14:ligatures w14:val="none"/>
        </w:rPr>
        <w:br/>
        <w:t xml:space="preserve">- arhivi. </w:t>
      </w:r>
    </w:p>
    <w:p w14:paraId="321E4A28" w14:textId="77777777" w:rsidR="00A7270C" w:rsidRDefault="00A7270C"/>
    <w:sectPr w:rsidR="00A7270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0C"/>
    <w:rsid w:val="00A7270C"/>
    <w:rsid w:val="00B3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2191"/>
  <w15:chartTrackingRefBased/>
  <w15:docId w15:val="{0F61D62C-4B06-4785-86D0-1C126428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A7270C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7270C"/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paragraph" w:customStyle="1" w:styleId="clan">
    <w:name w:val="clan"/>
    <w:basedOn w:val="Normal"/>
    <w:rsid w:val="00A7270C"/>
    <w:pPr>
      <w:spacing w:before="240" w:after="12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Normal1">
    <w:name w:val="Normal1"/>
    <w:basedOn w:val="Normal"/>
    <w:rsid w:val="00A7270C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podnaslovpropisa">
    <w:name w:val="podnaslovpropisa"/>
    <w:basedOn w:val="Normal"/>
    <w:rsid w:val="00A7270C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kern w:val="0"/>
      <w:sz w:val="26"/>
      <w:szCs w:val="26"/>
      <w:lang w:eastAsia="sr-Latn-RS"/>
      <w14:ligatures w14:val="none"/>
    </w:rPr>
  </w:style>
  <w:style w:type="paragraph" w:customStyle="1" w:styleId="normalboldcentar">
    <w:name w:val="normalboldcentar"/>
    <w:basedOn w:val="Normal"/>
    <w:rsid w:val="00A727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sr-Latn-RS"/>
      <w14:ligatures w14:val="none"/>
    </w:rPr>
  </w:style>
  <w:style w:type="paragraph" w:customStyle="1" w:styleId="normalcentar">
    <w:name w:val="normalcentar"/>
    <w:basedOn w:val="Normal"/>
    <w:rsid w:val="00A727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prored">
    <w:name w:val="normalprored"/>
    <w:basedOn w:val="Normal"/>
    <w:rsid w:val="00A7270C"/>
    <w:pPr>
      <w:spacing w:after="0" w:line="240" w:lineRule="auto"/>
    </w:pPr>
    <w:rPr>
      <w:rFonts w:ascii="Arial" w:eastAsia="Times New Roman" w:hAnsi="Arial" w:cs="Arial"/>
      <w:kern w:val="0"/>
      <w:sz w:val="26"/>
      <w:szCs w:val="26"/>
      <w:lang w:eastAsia="sr-Latn-RS"/>
      <w14:ligatures w14:val="none"/>
    </w:rPr>
  </w:style>
  <w:style w:type="paragraph" w:customStyle="1" w:styleId="wyq080---odsek">
    <w:name w:val="wyq080---odsek"/>
    <w:basedOn w:val="Normal"/>
    <w:rsid w:val="00A7270C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29"/>
      <w:szCs w:val="29"/>
      <w:lang w:eastAsia="sr-Latn-R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375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Milinkovic</dc:creator>
  <cp:keywords/>
  <dc:description/>
  <cp:lastModifiedBy>Cementna industrija Srbije</cp:lastModifiedBy>
  <cp:revision>3</cp:revision>
  <dcterms:created xsi:type="dcterms:W3CDTF">2024-01-23T14:39:00Z</dcterms:created>
  <dcterms:modified xsi:type="dcterms:W3CDTF">2024-03-26T11:58:00Z</dcterms:modified>
</cp:coreProperties>
</file>