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BC" w:rsidRPr="00642CBC" w:rsidRDefault="00642CBC" w:rsidP="00642CB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642CBC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642CBC" w:rsidRPr="00642CBC" w:rsidRDefault="00642CBC" w:rsidP="00642CB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642CBC">
        <w:rPr>
          <w:rFonts w:asciiTheme="majorHAnsi" w:hAnsiTheme="majorHAnsi" w:cstheme="majorBidi"/>
          <w:color w:val="17365D" w:themeColor="text2" w:themeShade="BF"/>
          <w:lang w:eastAsia="sr-Latn-RS"/>
        </w:rPr>
        <w:t>O KRITERIJUMIMA ZA IDENTIFIKACIJU SUPSTANCE KAO PBT ILI VPVB</w:t>
      </w:r>
    </w:p>
    <w:p w:rsidR="00642CBC" w:rsidRPr="00642CBC" w:rsidRDefault="00642CBC" w:rsidP="00642CBC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642CBC">
        <w:rPr>
          <w:rFonts w:asciiTheme="majorHAnsi" w:hAnsiTheme="majorHAnsi" w:cstheme="majorBidi"/>
          <w:color w:val="4F81BD" w:themeColor="accent1"/>
          <w:lang w:eastAsia="sr-Latn-RS"/>
        </w:rPr>
        <w:t>("Sl. glasnik RS", br. 23/</w:t>
      </w:r>
      <w:bookmarkStart w:id="1" w:name="_GoBack"/>
      <w:bookmarkEnd w:id="1"/>
      <w:r w:rsidRPr="00642CBC">
        <w:rPr>
          <w:rFonts w:asciiTheme="majorHAnsi" w:hAnsiTheme="majorHAnsi" w:cstheme="majorBidi"/>
          <w:color w:val="4F81BD" w:themeColor="accent1"/>
          <w:lang w:eastAsia="sr-Latn-RS"/>
        </w:rPr>
        <w:t>2010)</w:t>
      </w:r>
    </w:p>
    <w:p w:rsidR="00642CBC" w:rsidRDefault="00642CBC" w:rsidP="00642CB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F761B8" w:rsidRPr="00F761B8" w:rsidRDefault="00F761B8" w:rsidP="00642CB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Ovim pravilnikom propisuju se kriterijumi za identifikaciju supstance kao perzistentne, bioakumulativne i toksične supstance (u daljem tekstu: PBT supstanca) i veoma perzistentne i veoma bioakumulativne supstance (u daljem tekstu: vPvB supstanca).</w:t>
      </w:r>
    </w:p>
    <w:p w:rsidR="00F761B8" w:rsidRPr="00F761B8" w:rsidRDefault="00F761B8" w:rsidP="00F761B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str_1"/>
      <w:bookmarkEnd w:id="2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Identifikacija supstance kao PBT</w:t>
      </w:r>
    </w:p>
    <w:p w:rsidR="00F761B8" w:rsidRPr="00F761B8" w:rsidRDefault="00F761B8" w:rsidP="00F761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2"/>
      <w:bookmarkEnd w:id="3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Supstanca se identifikuje kao PBT supstanca ako ispunjava tri kriterijuma iz čl. 3, 4. i 5.</w:t>
      </w:r>
    </w:p>
    <w:p w:rsidR="00F761B8" w:rsidRPr="00F761B8" w:rsidRDefault="00F761B8" w:rsidP="00F761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3"/>
      <w:bookmarkEnd w:id="4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Supstanca ispunjava kriterijum perzistentnosti, ako je: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 xml:space="preserve">- vreme poluraspada u morskoj vodi duže od 60 dana, 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 xml:space="preserve">- vreme poluraspada u slatkoj ili estuarskoj vodi duže od 40 dana, 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 xml:space="preserve">- vreme poluraspada u morskom sedimentu duže od 180 dana, 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 xml:space="preserve">- vreme poluraspada u slatkovodnom ili estuarskom sedimentu duže od 120 dana, 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- vreme poluraspada u zemljištu duže od 120 dana.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Perzistentnost u životnoj sredini određuje se na osnovu podataka o vremenu poluraspada koji su dobijeni pod odgovarajućim uslovima.</w:t>
      </w:r>
    </w:p>
    <w:p w:rsidR="00F761B8" w:rsidRPr="00F761B8" w:rsidRDefault="00F761B8" w:rsidP="00F761B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str_2"/>
      <w:bookmarkEnd w:id="5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Perzistentnost se obeležava slovom P.</w:t>
      </w:r>
    </w:p>
    <w:p w:rsidR="00F761B8" w:rsidRPr="00F761B8" w:rsidRDefault="00F761B8" w:rsidP="00F761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4"/>
      <w:bookmarkEnd w:id="6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Supstanca ispunjava kriterijum bioakumulativnosti ako je: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- faktor biokoncentracije (</w:t>
      </w:r>
      <w:r w:rsidRPr="00F761B8">
        <w:rPr>
          <w:rFonts w:ascii="Arial" w:eastAsia="Times New Roman" w:hAnsi="Arial" w:cs="Arial"/>
          <w:i/>
          <w:iCs/>
          <w:lang w:val="sr-Latn-RS"/>
        </w:rPr>
        <w:t>eng: bioconcentration factor</w:t>
      </w:r>
      <w:r w:rsidRPr="00F761B8">
        <w:rPr>
          <w:rFonts w:ascii="Arial" w:eastAsia="Times New Roman" w:hAnsi="Arial" w:cs="Arial"/>
          <w:lang w:val="sr-Latn-RS"/>
        </w:rPr>
        <w:t xml:space="preserve"> - BCF) veći od 2 000.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lastRenderedPageBreak/>
        <w:t>Bioakumulativnost se određuje na osnovu podataka o merenju biokoncentracije u vodenim organizmima iz slatkih ili iz morskih voda.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Bioakumulativnost se obeležava slovom B.</w:t>
      </w:r>
    </w:p>
    <w:p w:rsidR="00F761B8" w:rsidRPr="00F761B8" w:rsidRDefault="00F761B8" w:rsidP="00F761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5"/>
      <w:bookmarkEnd w:id="7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Supstanca ispunjava kriterijum toksičnosti ako: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- je dugotrajna koncentracija bez zapaženog efekta (</w:t>
      </w:r>
      <w:r w:rsidRPr="00F761B8">
        <w:rPr>
          <w:rFonts w:ascii="Arial" w:eastAsia="Times New Roman" w:hAnsi="Arial" w:cs="Arial"/>
          <w:i/>
          <w:iCs/>
          <w:lang w:val="sr-Latn-RS"/>
        </w:rPr>
        <w:t>eng: no-observed effect concentration</w:t>
      </w:r>
      <w:r w:rsidRPr="00F761B8">
        <w:rPr>
          <w:rFonts w:ascii="Arial" w:eastAsia="Times New Roman" w:hAnsi="Arial" w:cs="Arial"/>
          <w:lang w:val="sr-Latn-RS"/>
        </w:rPr>
        <w:t xml:space="preserve"> - NOEC) za morske ili slatkovodne organizme manja od 0,01 mg/l, 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 xml:space="preserve">- je supstanca klasifikovana kao kancerogena (1. ili 2. kategorije), mutagena (1. ili 2. kategorije) ili toksična po reprodukciju (1, 2. ili 3. kategorije), 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- postoje drugi dokazi hronične toksičnosti kao što je identifikovano klasifikacijom T, R48 ili Xn, R48 u skladu s Pravilnikom o klasifikaciji, pakovanju, obeležavanju i reklamiranju hemikalija i određenih proizvoda.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Toksičnost se obeležava slovom T.</w:t>
      </w:r>
    </w:p>
    <w:p w:rsidR="00F761B8" w:rsidRPr="00F761B8" w:rsidRDefault="00F761B8" w:rsidP="00F761B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str_3"/>
      <w:bookmarkEnd w:id="8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Identifikacija supstance kao vPvB</w:t>
      </w:r>
    </w:p>
    <w:p w:rsidR="00F761B8" w:rsidRPr="00F761B8" w:rsidRDefault="00F761B8" w:rsidP="00F761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6"/>
      <w:bookmarkEnd w:id="9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Supstanca se identifikuje kao vPvB supstanca ako ispunjava dva kriterijuma iz čl. 7. i 8.</w:t>
      </w:r>
    </w:p>
    <w:p w:rsidR="00F761B8" w:rsidRPr="00F761B8" w:rsidRDefault="00F761B8" w:rsidP="00F761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7"/>
      <w:bookmarkEnd w:id="10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Supstanca ispunjava kriterijum da je veoma perzistentna ako je: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 xml:space="preserve">- vreme poluraspada u morskoj, slatkoj ili estuarskoj vodi duže od 60 dana, 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 xml:space="preserve">- vreme poluraspada u morskom, slatkovodnom ili estuarskom sedimentu duže od 180 dana, 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- vreme poluraspada u zemljištu duže od 180 dana.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Kriterijum veoma perzistentna obeležava se slovima vP.</w:t>
      </w:r>
    </w:p>
    <w:p w:rsidR="00F761B8" w:rsidRPr="00F761B8" w:rsidRDefault="00F761B8" w:rsidP="00F761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8"/>
      <w:bookmarkEnd w:id="11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Supstanca ispunjava kriterijum da je veoma bioakumulativna ako: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- je faktor biokoncentracije (</w:t>
      </w:r>
      <w:r w:rsidRPr="00F761B8">
        <w:rPr>
          <w:rFonts w:ascii="Arial" w:eastAsia="Times New Roman" w:hAnsi="Arial" w:cs="Arial"/>
          <w:i/>
          <w:iCs/>
          <w:lang w:val="sr-Latn-RS"/>
        </w:rPr>
        <w:t>eng: bioconcentration factor</w:t>
      </w:r>
      <w:r w:rsidRPr="00F761B8">
        <w:rPr>
          <w:rFonts w:ascii="Arial" w:eastAsia="Times New Roman" w:hAnsi="Arial" w:cs="Arial"/>
          <w:lang w:val="sr-Latn-RS"/>
        </w:rPr>
        <w:t xml:space="preserve"> - BCF) veći od 5 000.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Kriterijum veoma bioakumulativna obeležava se slovima vB.</w:t>
      </w:r>
    </w:p>
    <w:p w:rsidR="00F761B8" w:rsidRPr="00F761B8" w:rsidRDefault="00F761B8" w:rsidP="00F761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9"/>
      <w:bookmarkEnd w:id="12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lastRenderedPageBreak/>
        <w:t>Ovaj pravilnik se ne primenjuje na neorganske supstance, osim na organometale.</w:t>
      </w:r>
    </w:p>
    <w:p w:rsidR="00F761B8" w:rsidRPr="00F761B8" w:rsidRDefault="00F761B8" w:rsidP="00F761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3" w:name="clan_10"/>
      <w:bookmarkEnd w:id="13"/>
      <w:r w:rsidRPr="00F761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F761B8" w:rsidRPr="00F761B8" w:rsidRDefault="00F761B8" w:rsidP="00F76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761B8">
        <w:rPr>
          <w:rFonts w:ascii="Arial" w:eastAsia="Times New Roman" w:hAnsi="Arial" w:cs="Arial"/>
          <w:lang w:val="sr-Latn-RS"/>
        </w:rPr>
        <w:t>Ovaj pravilnik stupa na snagu osmog dana od dana objavljivanja u "Službenom glasniku RS".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8"/>
    <w:rsid w:val="00642CBC"/>
    <w:rsid w:val="00726675"/>
    <w:rsid w:val="00F7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F76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F761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F761B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F761B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F761B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F761B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642C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642CB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42CB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642CB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F76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F761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F761B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F761B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F761B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F761B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642C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642CB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42CB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642CB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2018-09-06T12:29:00Z</dcterms:created>
  <dcterms:modified xsi:type="dcterms:W3CDTF">2018-09-06T12:29:00Z</dcterms:modified>
</cp:coreProperties>
</file>