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6" w:rsidRPr="00BC50F6" w:rsidRDefault="00BC50F6" w:rsidP="00BC50F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BC50F6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BC50F6" w:rsidRPr="00BC50F6" w:rsidRDefault="00BC50F6" w:rsidP="00BC50F6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BC50F6">
        <w:rPr>
          <w:rFonts w:asciiTheme="majorHAnsi" w:hAnsiTheme="majorHAnsi" w:cstheme="majorBidi"/>
          <w:color w:val="17365D" w:themeColor="text2" w:themeShade="BF"/>
          <w:lang w:eastAsia="sr-Latn-RS"/>
        </w:rPr>
        <w:t>O KRITERIJUMIMA ZA ODREĐIVANJE ŠTA MOŽE BITI AMBALAŽA, SA PRIMERIMA ZA PRIMENU KRITERIJUMA I LISTI SRPSKIH STANDARDA KOJI SE ODNOSE NA OSNOVNE ZAHTEVE KOJE AMBALAŽA MORA DA ISPUNJAVA ZA STAVLJANJE U PROMET</w:t>
      </w:r>
    </w:p>
    <w:p w:rsidR="002869B4" w:rsidRDefault="00BC50F6" w:rsidP="00BC50F6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BC50F6">
        <w:rPr>
          <w:rFonts w:asciiTheme="majorHAnsi" w:hAnsiTheme="majorHAnsi" w:cstheme="majorBidi"/>
          <w:color w:val="4F81BD" w:themeColor="accent1"/>
          <w:lang w:eastAsia="sr-Latn-RS"/>
        </w:rPr>
        <w:t>("Sl. glasnik RS", br. 70/2009)</w:t>
      </w:r>
    </w:p>
    <w:p w:rsidR="002869B4" w:rsidRPr="002869B4" w:rsidRDefault="002869B4" w:rsidP="002869B4">
      <w:pPr>
        <w:rPr>
          <w:lang w:val="sr-Latn-RS" w:eastAsia="sr-Latn-RS"/>
        </w:rPr>
      </w:pPr>
    </w:p>
    <w:p w:rsidR="00BC50F6" w:rsidRPr="002869B4" w:rsidRDefault="008F3BE8" w:rsidP="002869B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869B4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Ovim pravilnikom utvrđuju se kriterijumi za određivanje šta može biti ambalaža, sa primerima za primenu kriterijuma i lista srpskih standarda koji se odnose na osnovne zahteve koje ambalaža mora da ispunjava za stavljanje u promet. </w:t>
      </w:r>
    </w:p>
    <w:p w:rsidR="008F3BE8" w:rsidRPr="008F3BE8" w:rsidRDefault="008F3BE8" w:rsidP="008F3BE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8F3BE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Kriterijumi za određivanje šta može biti ambalaža, sa primerima za primenu kriterijuma dati su u Prilogu 1. koji je odštampan uz ovaj pravilnik i čini njegov sastavni deo.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Lista srpskih standarda koji se odnose na osnovne zahteve koje ambalaža mora da ispunjava za stavljanje u promet data je u Prilogu 2. koji je odštampan uz ovaj pravilnik i čini njegov sastavni deo. </w:t>
      </w:r>
    </w:p>
    <w:p w:rsidR="008F3BE8" w:rsidRPr="008F3BE8" w:rsidRDefault="008F3BE8" w:rsidP="008F3BE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8F3BE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8F3BE8" w:rsidRPr="008F3BE8" w:rsidRDefault="008F3BE8" w:rsidP="008F3BE8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3BE8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8F3BE8" w:rsidRPr="008F3BE8" w:rsidRDefault="008F3BE8" w:rsidP="008F3B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4" w:name="str_1"/>
      <w:bookmarkEnd w:id="4"/>
      <w:r w:rsidRPr="008F3BE8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Prilog 1. </w:t>
      </w:r>
    </w:p>
    <w:p w:rsidR="008F3BE8" w:rsidRPr="008F3BE8" w:rsidRDefault="008F3BE8" w:rsidP="008F3B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8F3BE8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KRITERIJUMI ZA ODREĐIVANJE ŠTA MOŽE BITI AMBALAŽA SA PRIMERIMA ZA PRIMENU KRITERIJUMA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lastRenderedPageBreak/>
        <w:t xml:space="preserve">Pojam ambalaža se određuje prema sledećim kriterijumima: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(1) proizvod koji se smatra ambalažom ukoliko ispunjava definiciju pojma "ambalaža" određenu u skladu sa zakonom bez obzira na druge funkcije koje ambalaža može da vrši, izuzev ako je ambalaža integralni deo proizvoda i neophodno je da sadrži, potpomaže i čuva proizvod za vreme životnog ciklusa, kao i svi elementi namenjeni za njegovo korišćenje, potrošnju ili zajedničko odlaganje;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(2) proizvod koji je projektovan i namenjen za punjenje na mestu prodaje i prodat predmet koji se može odložiti, napunjen ili projektovan i namenjen za punjenje na mestu prodaje smatra se ambalažom koja ispunjava funkciju ambalaže;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(3) komponente ambalaže i pomoćni elementi integrisani u ambalažu smatraju se kao deo ambalaže čiji su sastavni deo. Pomoćni elementi okačeni na ambalaži ili priloženi uz nju i koji vrše funkciju ambalaže jesu ambalaža, bez obzira da li su integralni deo ovog proizvoda, kao i svi elementi koji su namenjeni za zajedničko korišćenje ili odlaganje.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Pojedinačni primeri ambalaže u ovom prilogu predstavljaju ilustrativne primere primene ovih kriterijuma: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1. Ilustrativni primeri primene kriterijuma (1)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 xml:space="preserve">Ambalaža jeste: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Kutija za slatkiše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Folija obmotana oko CD kutije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 xml:space="preserve">Ambalaža nije: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Saksija za cveće namenjena za smeštaj biljke za vreme njenog životnog ciklusa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Kutije za alat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Vrećice za čaj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Voskani omot oko sira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Omot kobasice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2. Ilustrativni primeri primene kriterijuma (2)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 xml:space="preserve">Ambalaža, projektovana i namenjena za punjenje na mestu prodaje: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Papirne i plastične vrećice za nošenje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Plastični tanjiri i čaše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Plastična folija za umotavanje hrane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lastRenderedPageBreak/>
        <w:t xml:space="preserve">Kesica za sendvič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Aluminijumska folija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 xml:space="preserve">Ambalaža nije: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Mešalica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Plastični pribor za jelo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3. Ilustrativni primeri primene kriterijuma (3)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 xml:space="preserve">Ambalaža jeste: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Oznake - etikete nakačene direktno na ambalažu ili priloženi uz nju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8F3BE8">
        <w:rPr>
          <w:rFonts w:ascii="Arial" w:eastAsia="Times New Roman" w:hAnsi="Arial" w:cs="Arial"/>
          <w:i/>
          <w:iCs/>
          <w:lang w:val="sr-Latn-RS"/>
        </w:rPr>
        <w:t>Delovi ambalaže: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Četkica od maskara za trepavice koja je sastavni deo zatvarača maskare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Nalepnice prikačene na drugim ambalažnim delovima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Municija za heftanje amabalaže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Plastični džepovi za držanje papira </w:t>
      </w:r>
    </w:p>
    <w:p w:rsidR="008F3BE8" w:rsidRPr="008F3BE8" w:rsidRDefault="008F3BE8" w:rsidP="008F3BE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8F3BE8">
        <w:rPr>
          <w:rFonts w:ascii="Arial" w:eastAsia="Times New Roman" w:hAnsi="Arial" w:cs="Arial"/>
          <w:lang w:val="sr-Latn-RS"/>
        </w:rPr>
        <w:t xml:space="preserve">Merna doza koja je sastavni deo zatvarača za boce sa deterdžentom </w:t>
      </w:r>
    </w:p>
    <w:p w:rsidR="008F3BE8" w:rsidRPr="008F3BE8" w:rsidRDefault="008F3BE8" w:rsidP="008F3B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5" w:name="str_2"/>
      <w:bookmarkEnd w:id="5"/>
      <w:r w:rsidRPr="008F3BE8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Prilog 2. </w:t>
      </w:r>
    </w:p>
    <w:p w:rsidR="008F3BE8" w:rsidRPr="008F3BE8" w:rsidRDefault="008F3BE8" w:rsidP="008F3B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8F3BE8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LISTA SRPSKIH STANDARDA KOJI SE ODNOSE NA OSNOVNE ZAHTEVE KOJE AMBALAŽA MORA DA ISPUNJAVA ZA STAVLJANJE U PROMET </w:t>
      </w:r>
    </w:p>
    <w:p w:rsidR="008F3BE8" w:rsidRPr="008F3BE8" w:rsidRDefault="008F3BE8" w:rsidP="008F3BE8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8F3BE8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8"/>
        <w:gridCol w:w="6482"/>
      </w:tblGrid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13427:2005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primenu evropskih standarda u oblasti ambalaže i ambalažnog otpada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the use of European Standards in the field of packaging and packaging waste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16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Ovaj standard specificira zahteve za projektovanje ambalaže, putem korišćenja pet osnovnih EN standarda i jednog CEN izveštaja iz ambalaže i ambalažnog otpada, a u cilju smanjenja štetnog uticaja ambalažnog otpada na životnu sredinu i ispunjenja zahteva Direktive o ambalaži i ambalažnom otpadu (94/62 EC).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13428:2005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lastRenderedPageBreak/>
              <w:t xml:space="preserve">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Specifični zahtevi za izradu i sastav - Sprečavanje nastajanja otpada smanjenom upotrebom sirovina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28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specific to manufacturing and composition - Prevention by source reduction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Standard opširnije opisuje zahteve iz Direktive o ambalaži i ambalažnom otpadu (94/62 EC) koji se odnose na smanjenje upotrebljenih sirovina i minimizaciju opasnih materija u ambalaži. Utvrđuje se postupak za ocenjivanje ambalaže u cilju osiguravanja da je težina/zapremina ambalaže najmanja dovoljna uz održavanje funkcionalnih i ostalih zahteva.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13429:2005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Ponovna upotreba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22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Reuse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Ovim standardom utvrđuju se zahtevi za ambalažu da bi se klasifikovala kao ponovo upotrebljiva. Takođe, postavljaju se kriterijumi za ocenjivanje usaglašenosti sa zahtevima iz Direktive o ambalaži i ambalažnom otpadu (94/62 EC) vezanim za ponovno iskorišćenje ambalaže. Postupak za primenu ovog standarda je prikazan u EN 13427.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13430:2005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ambalažu koja je ponovo iskoristiva reciklažom materijala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packaging recoverable by material recycling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24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Standard utvrđuje zahteve koje ambalaža treba da ispuni da bi se klasifikovala kao ponovo iskoristiva putem reciklaže materijala. Postupak za primenu ovog standarda je prikazan u EN 13427. U standardu je dato uputstvo za ocenjivanje ambalaže sa aspekta njene pogodnosti za reciklažu.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13431:2005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ambalažu koja je ponovno iskoristiva u obliku energije, uključujući specifikaciju minimalne donje toplotne moći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packaging recoverable in the form of energy recovery, including specification of minimum inferior calorific value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20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Standard utvrđuje zahteve za ambalažu da bi se klasifikovala kao ponovo iskoristiva u obliku energije u skladu sa zahtevima Direktive o ambalaži i ambalažnom otpadu (94/62 EC). Definisani su termodinamički zahtevi za ambalažu da bi se mogla kontrolisano spakovati kao otpad uz iskorišćenje energije, ali se </w:t>
            </w:r>
            <w:r w:rsidRPr="008F3BE8">
              <w:rPr>
                <w:rFonts w:ascii="Arial" w:eastAsia="Times New Roman" w:hAnsi="Arial" w:cs="Arial"/>
                <w:lang w:val="sr-Latn-RS"/>
              </w:rPr>
              <w:lastRenderedPageBreak/>
              <w:t xml:space="preserve">ne razmatra konverzija i dalje korišćenje proizvedene energije. Takođe, razmatraju se materijali, kombinacije materijala ili dizajn ambalaže koji mogu dovesti do problema tokom iskorišćenja energije.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lastRenderedPageBreak/>
              <w:t xml:space="preserve">SRPS EN 13432:2005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ambalažu koja je ponovo iskoristiva kompostiranjem i biorazgradnjom - Šema ispitivanja i kriterijum za procenu prihvatljivosti ambalaže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packaging recoverable through composting and biodegradation - Test scheme and evaluation criteria for the final acceptance of packaging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25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Ovim evropskim standardom utvrđuju se zahtevi i postupci za određivanje pogodnosti ambalaže za kompostiranje i aerobni tretmani. Standardom se određuju odredbe za preradu ambalaže u kontrolisanim uslovima postrojenja za tretman otpada. Ne uzima se u obzir ambalažni otpad koji se konačno odlaže ili nekontrolisano odlaže (smeće) u životnu sredinu.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EN 14311:2008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Sistem obeležavanja i identifikacije materijala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Marking and material identification system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8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Ovaj standard se bavi obeležavanjem ambalaže i identifikacijom ambalažnog materijala, kao što je opisano u članu 8. Direktive o ambalaži i ambalažnom otpadu (94/62 EC). U standardu su date preporuke koje su zasnovane na članu 10. Direktive 94/62/EC.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SRPS CR 13695-1:2008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300 - Jezik izrade dokumenta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EN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merenje i verifikaciju četiri teška metala i ostalih opasnih materija prisutnih u ambalaži i njihovo ispuštanje u životnu sredinu - Deo 1: Zahtevi za merenje i verifikaciju četiri teška metala prisutnih u ambalaži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measuring and verifying the four heavy metals and other dangerous substances present in packaging and their release into the environment - Part 1: Requirements for measuring and verifying the four heavy metals present in packaging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65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Ovim izveštajem se daju smernice i uputstva za postizanje usaglašenosti ambalaže sa zahtevima datim u Direktivi o ambalaži i ambalažnom otpadu i to: - član 11.1 - maksimalna ukupna koncentracija za četiri teška metala (Pb, Cr, Hg i Cd) - Prilog II+član 9 - minimizacija prisustva teških metala u ambalaži u cilju smanjenja njihovog prisustva u emisijama, pepelu i procednim vodama sa deponija. U izveštaju su dati primeri </w:t>
            </w:r>
            <w:r w:rsidRPr="008F3BE8">
              <w:rPr>
                <w:rFonts w:ascii="Arial" w:eastAsia="Times New Roman" w:hAnsi="Arial" w:cs="Arial"/>
                <w:lang w:val="sr-Latn-RS"/>
              </w:rPr>
              <w:lastRenderedPageBreak/>
              <w:t xml:space="preserve">primene teških metala u raznoj ambalaži, kao i metode za određivanje njihovih koncentracija.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lastRenderedPageBreak/>
              <w:t xml:space="preserve">SRPS CEN/TR 13695-2:2008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300 - Jezik izrade dokumenta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EN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301 - Naslov srpski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Ambalaža - Zahtevi za merenje i verifikaciju četiri teška metala i ostalih opasnih materija prisutnih u ambalaži i njihovo ispuštanje u životnu sredinu - Deo 2: Zahtevi za merenje i verifikaciju opasnih materija prisutnih u ambalaži i njihovo ispuštanje u životnu sredinu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302 - Naslov engleski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i/>
                <w:iCs/>
                <w:lang w:val="sr-Latn-RS"/>
              </w:rPr>
              <w:t xml:space="preserve">Packaging - Requirements for measuring and verifying the four heavy metals and other dangerous substances present in packaging and their release into the environment - Part 2: Requirements for measuring and verifying dangerous substances present in packaging and their release into the environment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305 - Broj strana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25 </w:t>
            </w:r>
          </w:p>
        </w:tc>
      </w:tr>
      <w:tr w:rsidR="008F3BE8" w:rsidRPr="008F3BE8" w:rsidTr="008F3B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330 - Apstrakt na srpskom </w:t>
            </w:r>
          </w:p>
        </w:tc>
        <w:tc>
          <w:tcPr>
            <w:tcW w:w="0" w:type="auto"/>
            <w:vAlign w:val="center"/>
            <w:hideMark/>
          </w:tcPr>
          <w:p w:rsidR="008F3BE8" w:rsidRPr="008F3BE8" w:rsidRDefault="008F3BE8" w:rsidP="008F3B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8F3BE8">
              <w:rPr>
                <w:rFonts w:ascii="Arial" w:eastAsia="Times New Roman" w:hAnsi="Arial" w:cs="Arial"/>
                <w:lang w:val="sr-Latn-RS"/>
              </w:rPr>
              <w:t xml:space="preserve">Ovaj tehnički izveštaj se odnosi na zadnju fazu životnog ciklusa ambalaže - kontrolisano spaljivanje i odlaganje na deponije. Date su smernice i postupci za određivanje prisustva opasnih materija kao i identifikaciju minimizacije opasnih materija. Takođe, dati su predlozi za ocenjivanje usaglašenosti sa zahtevima iz Priloga A, stav 1. Direktive o ambalaži i ambalažnom otpadu (94/62EC). </w:t>
            </w:r>
          </w:p>
        </w:tc>
      </w:tr>
    </w:tbl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E8"/>
    <w:rsid w:val="002869B4"/>
    <w:rsid w:val="00726675"/>
    <w:rsid w:val="008F3BE8"/>
    <w:rsid w:val="00B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8F3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F3B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8F3BE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F3BE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F3BE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italic">
    <w:name w:val="normalitalic"/>
    <w:basedOn w:val="Normal"/>
    <w:rsid w:val="008F3B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8F3BE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8F3BE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BC50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C50F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50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C50F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8F3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F3B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8F3BE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F3BE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8F3BE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italic">
    <w:name w:val="normalitalic"/>
    <w:basedOn w:val="Normal"/>
    <w:rsid w:val="008F3BE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8F3BE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8F3BE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BC50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BC50F6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50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BC50F6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2018-09-06T12:00:00Z</dcterms:created>
  <dcterms:modified xsi:type="dcterms:W3CDTF">2018-09-06T12:00:00Z</dcterms:modified>
</cp:coreProperties>
</file>