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34" w:rsidRPr="00146934" w:rsidRDefault="00146934" w:rsidP="00146934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bookmarkStart w:id="0" w:name="clan_1"/>
      <w:bookmarkEnd w:id="0"/>
      <w:r w:rsidRPr="00146934">
        <w:rPr>
          <w:rFonts w:asciiTheme="majorHAnsi" w:hAnsiTheme="majorHAnsi" w:cstheme="majorBidi"/>
          <w:color w:val="17365D" w:themeColor="text2" w:themeShade="BF"/>
          <w:lang w:eastAsia="sr-Latn-RS"/>
        </w:rPr>
        <w:t>PRAVILNIK</w:t>
      </w:r>
    </w:p>
    <w:p w:rsidR="00146934" w:rsidRPr="00146934" w:rsidRDefault="00146934" w:rsidP="00146934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146934">
        <w:rPr>
          <w:rFonts w:asciiTheme="majorHAnsi" w:hAnsiTheme="majorHAnsi" w:cstheme="majorBidi"/>
          <w:color w:val="17365D" w:themeColor="text2" w:themeShade="BF"/>
          <w:lang w:eastAsia="sr-Latn-RS"/>
        </w:rPr>
        <w:t>O GODIŠNJOJ KOLIČINI AMBALAŽNOG OTPADA PO VRSTAMA ZA KOJE SE OBAVEZNO OBEZBEĐUJE PROSTOR ZA PREUZIMANJE, SAKUPLJANJE, RAZVRSTAVANJE I PRIVREMENO SKLADIŠTENJE</w:t>
      </w:r>
    </w:p>
    <w:p w:rsidR="00146934" w:rsidRPr="00146934" w:rsidRDefault="00146934" w:rsidP="00146934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146934">
        <w:rPr>
          <w:rFonts w:asciiTheme="majorHAnsi" w:hAnsiTheme="majorHAnsi" w:cstheme="majorBidi"/>
          <w:color w:val="4F81BD" w:themeColor="accent1"/>
          <w:lang w:eastAsia="sr-Latn-RS"/>
        </w:rPr>
        <w:t>("Sl. glasnik RS", br. 70/2009)</w:t>
      </w:r>
    </w:p>
    <w:p w:rsidR="00146934" w:rsidRDefault="00146934" w:rsidP="0014693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" w:name="_GoBack"/>
      <w:bookmarkEnd w:id="1"/>
    </w:p>
    <w:p w:rsidR="00F92043" w:rsidRPr="00F92043" w:rsidRDefault="00F92043" w:rsidP="0014693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F9204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1 </w:t>
      </w:r>
    </w:p>
    <w:p w:rsidR="00F92043" w:rsidRPr="00F92043" w:rsidRDefault="00F92043" w:rsidP="00F9204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92043">
        <w:rPr>
          <w:rFonts w:ascii="Arial" w:eastAsia="Times New Roman" w:hAnsi="Arial" w:cs="Arial"/>
          <w:lang w:val="sr-Latn-RS"/>
        </w:rPr>
        <w:t xml:space="preserve">Ovim pravilnikom propisuje se godišnja količina ambalažnog otpada po vrstama za koje se obavezno obezbeđuje prostor za preuzimanje, sakupljanje, razvrstavanje i privremeno skladištenje. </w:t>
      </w:r>
    </w:p>
    <w:p w:rsidR="00F92043" w:rsidRPr="00F92043" w:rsidRDefault="00F92043" w:rsidP="00F920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" w:name="clan_2"/>
      <w:bookmarkEnd w:id="2"/>
      <w:r w:rsidRPr="00F9204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2 </w:t>
      </w:r>
    </w:p>
    <w:p w:rsidR="00F92043" w:rsidRPr="00F92043" w:rsidRDefault="00F92043" w:rsidP="00F9204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92043">
        <w:rPr>
          <w:rFonts w:ascii="Arial" w:eastAsia="Times New Roman" w:hAnsi="Arial" w:cs="Arial"/>
          <w:lang w:val="sr-Latn-RS"/>
        </w:rPr>
        <w:t xml:space="preserve">Proizvođač, uvoznik, paker/punilac i isporučilac dužan je da obezbedi prostor za preuzimanje, sakupljanje, razvrstavanje i privremeno skladištenje ambalažnog otpada ako ukupna godišnja količina ambalažnog otpada (staklo, papir, karton i višeslojna ambalaža sa pretežno papir-kartonskom komponentom, metal, plastika, drvo, ostali ambalažni materijali) prelazi 100 tona. </w:t>
      </w:r>
    </w:p>
    <w:p w:rsidR="00F92043" w:rsidRPr="00F92043" w:rsidRDefault="00F92043" w:rsidP="00F9204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" w:name="clan_3"/>
      <w:bookmarkEnd w:id="3"/>
      <w:r w:rsidRPr="00F92043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3 </w:t>
      </w:r>
    </w:p>
    <w:p w:rsidR="00F92043" w:rsidRPr="00F92043" w:rsidRDefault="00F92043" w:rsidP="00F9204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92043">
        <w:rPr>
          <w:rFonts w:ascii="Arial" w:eastAsia="Times New Roman" w:hAnsi="Arial" w:cs="Arial"/>
          <w:lang w:val="sr-Latn-RS"/>
        </w:rPr>
        <w:t xml:space="preserve">Ovaj pravilnik stupa na snagu osmog dana od dana objavljivanja u "Službenom glasniku Republike Srbije". </w:t>
      </w:r>
    </w:p>
    <w:p w:rsidR="00726675" w:rsidRDefault="00726675"/>
    <w:sectPr w:rsidR="00726675" w:rsidSect="00726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43"/>
    <w:rsid w:val="00146934"/>
    <w:rsid w:val="00726675"/>
    <w:rsid w:val="00F9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5"/>
    <w:pPr>
      <w:spacing w:after="200" w:line="276" w:lineRule="auto"/>
    </w:pPr>
    <w:rPr>
      <w:sz w:val="22"/>
      <w:szCs w:val="22"/>
    </w:rPr>
  </w:style>
  <w:style w:type="paragraph" w:styleId="Naslov4">
    <w:name w:val="heading 4"/>
    <w:basedOn w:val="Normal"/>
    <w:link w:val="Naslov4Char"/>
    <w:uiPriority w:val="9"/>
    <w:qFormat/>
    <w:rsid w:val="00F920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F920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F92043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F9204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F92043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4693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146934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469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146934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5"/>
    <w:pPr>
      <w:spacing w:after="200" w:line="276" w:lineRule="auto"/>
    </w:pPr>
    <w:rPr>
      <w:sz w:val="22"/>
      <w:szCs w:val="22"/>
    </w:rPr>
  </w:style>
  <w:style w:type="paragraph" w:styleId="Naslov4">
    <w:name w:val="heading 4"/>
    <w:basedOn w:val="Normal"/>
    <w:link w:val="Naslov4Char"/>
    <w:uiPriority w:val="9"/>
    <w:qFormat/>
    <w:rsid w:val="00F920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F920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F92043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F9204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F92043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4693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146934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469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146934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2018-09-06T11:55:00Z</dcterms:created>
  <dcterms:modified xsi:type="dcterms:W3CDTF">2018-09-06T11:55:00Z</dcterms:modified>
</cp:coreProperties>
</file>