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4D" w:rsidRPr="004A404D" w:rsidRDefault="004A404D" w:rsidP="004A404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4A404D">
        <w:rPr>
          <w:rFonts w:asciiTheme="majorHAnsi" w:hAnsiTheme="majorHAnsi" w:cstheme="majorBidi"/>
          <w:color w:val="17365D" w:themeColor="text2" w:themeShade="BF"/>
          <w:lang w:eastAsia="sr-Latn-RS"/>
        </w:rPr>
        <w:t>ZAKON</w:t>
      </w:r>
    </w:p>
    <w:p w:rsidR="004A404D" w:rsidRPr="004A404D" w:rsidRDefault="004A404D" w:rsidP="004A404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4A404D">
        <w:rPr>
          <w:rFonts w:asciiTheme="majorHAnsi" w:hAnsiTheme="majorHAnsi" w:cstheme="majorBidi"/>
          <w:color w:val="17365D" w:themeColor="text2" w:themeShade="BF"/>
          <w:lang w:eastAsia="sr-Latn-RS"/>
        </w:rPr>
        <w:t>O RATIFIKACIJI KONVENCIJE O PREKOGRANIČNOM ZAGAĐIVANJU VAZDUHA NA VELIKIM UDALJENOSTIMA</w:t>
      </w:r>
    </w:p>
    <w:p w:rsidR="004A404D" w:rsidRPr="004A404D" w:rsidRDefault="004A404D" w:rsidP="004A404D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4A404D">
        <w:rPr>
          <w:rFonts w:asciiTheme="majorHAnsi" w:hAnsiTheme="majorHAnsi" w:cstheme="majorBidi"/>
          <w:color w:val="4F81BD" w:themeColor="accent1"/>
          <w:lang w:eastAsia="sr-Latn-RS"/>
        </w:rPr>
        <w:t>("Sl. list SFRJ - Međunarodni ugovori", br. 11/86)</w:t>
      </w:r>
    </w:p>
    <w:p w:rsidR="004A404D" w:rsidRPr="004A404D" w:rsidRDefault="004A404D" w:rsidP="004A404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0" w:name="_GoBack"/>
      <w:bookmarkEnd w:id="0"/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Ratifikuje se Konvencija o prekograničnom zagađivanju vazduha na velikim udaljenostima, usvojena 13. novembra 1979. godine u Ženevi, u originalu na engleskom, francuskom i ruskom jeziku.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Tekst Konvencije u originalu na engleskom i u prevodu na srpskohrvatskom jeziku glasi</w:t>
      </w:r>
    </w:p>
    <w:p w:rsidR="00F54559" w:rsidRPr="00F54559" w:rsidRDefault="00F54559" w:rsidP="00F5455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F54559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sr-Latn-RS"/>
        </w:rPr>
      </w:pPr>
      <w:bookmarkStart w:id="1" w:name="str_1"/>
      <w:bookmarkEnd w:id="1"/>
      <w:r w:rsidRPr="00F54559">
        <w:rPr>
          <w:rFonts w:ascii="Arial" w:eastAsia="Times New Roman" w:hAnsi="Arial" w:cs="Arial"/>
          <w:b/>
          <w:bCs/>
          <w:sz w:val="36"/>
          <w:szCs w:val="36"/>
          <w:lang w:val="sr-Latn-RS"/>
        </w:rPr>
        <w:t>KONVENCIJA</w:t>
      </w:r>
      <w:r w:rsidRPr="00F54559">
        <w:rPr>
          <w:rFonts w:ascii="Arial" w:eastAsia="Times New Roman" w:hAnsi="Arial" w:cs="Arial"/>
          <w:b/>
          <w:bCs/>
          <w:sz w:val="36"/>
          <w:szCs w:val="36"/>
          <w:lang w:val="sr-Latn-RS"/>
        </w:rPr>
        <w:br/>
        <w:t>O PREKOGRANIČNOM ZAGAĐIVANJU VAZDUHA NA VELIKIM UDALJENOSTIMA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Strane u ovoj konvenciji,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Rešene da unapređuju odnose i sarađuju u oblasti zaštite čovekove sredine,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Svesne značaja aktivnosti Evropske ekonomske komisije UN za jačanje tih odnosa i saradnje posebno u oblasti zagađivanja vazduha, uključujući i prenos zagađujućih materija na velike udaljenosti,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Odajući priznanje Evropskoj ekonomskoj komisiji za doprinos multilateralnoj primeni odgovarajućih odredaba Završnog akta Konferencije o bezbednosti i saradnji u Evropi,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Uzimajući u obzir apel sadržan u poglavlju Završnog akta KEBS-a, koji se odnosi na čovekovu sredinu i u kome se poziva na saradnju radi suzbijanja zagađivanja vazduha i posledica zagađivanja, uključujući prenos zagađujućih materija na velike udaljenosti, kao i na izradu, putem međunarodne saradnje, obimnog programa nadzora i procene prenosa zagađujućih materija na velike udaljenosti, počev od sumpor-dioksida da bi se kasnije eventualno prešlo na druge zagađujuće materije,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lastRenderedPageBreak/>
        <w:t>S obzirom na odgovarajuće odredbe Deklaracije konferencije Ujedinjenih nacija o čovekovoj sredini, a posebno s obzirom na princip 21, u kome se izražava zajedničko uverenje da je, u skladu s Poveljom Ujedinjenih nacija i principima međunarodnog prava, pravo svake države da suvereno raspolaže svojim prirodnim bogatstvima u skladu sa svojom politikom zaštite čovekove sredine, kao i dužnost da se stara o tome da aktivnosti koje ona obavlja u granicama svoje jurisdikcije ili kontrole ne nanose štetu čovekovoj sredini u drugim zemljama ili u oblastima koje ne potpadaju ni pod čiju nacionalnu jurisdikciju,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Svesne toga da zagađivanje vazduha, uključujući i zagađivanje vazduha izvan granica, može posle kraćeg ili dužeg vremena imati štetne posledice,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Zbog bojazni da bi predviđeno povećanje količine zagađujućih materija u regionu moglo učiniti te štetne posledice još ozbiljnijim,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Svesne potrebe da se prouče posledice prenosa zagađujućih materija na velike udaljenosti i potrebe da se potraže rešenja za utvrđene probleme,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Potvrđujući spremnost da jačaju aktivnu međunarodnu saradnju radi razvoja odgovarajućih nacionalnih politika i usaglašavanja mera koje razne zemlje preduzimaju u borbi protiv zagađivanja vazduha, uključujući zagađivanje daleko izvan granica, razmenom informacija, konsultacija, istraživanja i praćenja,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saglasile su se sa sledećim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2" w:name="str_2"/>
      <w:bookmarkEnd w:id="2"/>
      <w:r w:rsidRPr="00F54559">
        <w:rPr>
          <w:rFonts w:ascii="Arial" w:eastAsia="Times New Roman" w:hAnsi="Arial" w:cs="Arial"/>
          <w:sz w:val="31"/>
          <w:szCs w:val="31"/>
          <w:lang w:val="sr-Latn-RS"/>
        </w:rPr>
        <w:t>DEFINICIJE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1"/>
      <w:bookmarkEnd w:id="3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U smislu ove konvencije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(a) izraz "zagađivanje vazduha" označava unošenje u atmosferu od strane čoveka, posredno ili neposredno, materija ili energije sa štetnim delovanjem, koje po svojoj prirodi mogu dovesti u opasnost zdravlje čoveka, naneti štetu biološkim resursima i ekosistemima, kao i materijalnim dobrima i ugroziti ili narušiti estetske vrednosti i druge zakonite namene čovekove sredine, pa i izraz materije koje zagađuju vazduh treba shvatiti u tom smislu,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(b) izraz "zagađivanje vazduha na velikim udaljenostima" označava zagađivanje vazduha koje, potpuno ili delimično, potiče iz zone koja potpada pod jurisdikciju jedne države i koje ima štetne posledice u zoni koja je u pravnoj nadležnosti druge države, i to na tolikoj udaljenosti da je uglavnom nemoguće razgraničiti priliv iz pojedinačnih ili grupnih izvora zagađujućih materija.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4" w:name="str_3"/>
      <w:bookmarkEnd w:id="4"/>
      <w:r w:rsidRPr="00F54559">
        <w:rPr>
          <w:rFonts w:ascii="Arial" w:eastAsia="Times New Roman" w:hAnsi="Arial" w:cs="Arial"/>
          <w:sz w:val="31"/>
          <w:szCs w:val="31"/>
          <w:lang w:val="sr-Latn-RS"/>
        </w:rPr>
        <w:t>OSNOVNI PRINCIPI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2"/>
      <w:bookmarkEnd w:id="5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Vodeći računa o činjenicama i problemima o kojima je reč, strane ugovornice izražavaju rešenost da zaštite čoveka i njegovu sredinu od zagađivanja vazduha i nastojaće da se ograniči i da se, koliko god je to moguće, postepeno smanji i spreči zagađivanje vazduha, uključujući i zagađivanje vazduha na velikim udaljenostima i izvan granica.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3"/>
      <w:bookmarkEnd w:id="6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3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U okviru ove konvencije, strane ugovornice će, što je moguće pre razmenom informacija, konsultacija, istraživanja i praćenja, razraditi politiku i strategiju koje će poslužiti kao sredstvo za borbu protiv ispuštanja zagađujućih materija u vazduh, vodeći računa o naporima koji se već ulažu na nacionalnom i međunarodnom nivou.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4"/>
      <w:bookmarkEnd w:id="7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Strane ugovornice će vršiti razmenu informacija i ponovo razmotriti svoju politiku, naučnu delatnost i tehničke mere čiji je cilj da se, koliko god je to moguće, suzbije dejstvo ispuštenih zagađujućih materija koje mogu imati štetne posledice, doprinoseći time smanjenju zagađivanja vazduha, uključujući i zagađivanje vazduha na velikim udaljenostima i izvan granica.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5"/>
      <w:bookmarkEnd w:id="8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Konsultacije između strana ugovornica koje su stvarno pogođene zagađivanjem vazduha daleko izvan granica ili koje su u znatnoj meri izložene opasnosti od takvog zagađivanja i strana ugovornica sa čije teritorije potiče ili bi moglo da potiče i u čiju pravnu nadležnost spada znatnije zagađivanje vazduha na velikim udaljenostima izvan granica, u vezi s aktivnostima koje se ili obavljaju ili planiraju, izvršiće se na njihov zahtev u što skorijem roku.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9" w:name="str_4"/>
      <w:bookmarkEnd w:id="9"/>
      <w:r w:rsidRPr="00F54559">
        <w:rPr>
          <w:rFonts w:ascii="Arial" w:eastAsia="Times New Roman" w:hAnsi="Arial" w:cs="Arial"/>
          <w:sz w:val="31"/>
          <w:szCs w:val="31"/>
          <w:lang w:val="sr-Latn-RS"/>
        </w:rPr>
        <w:t>KONTROLA KVALITETA VAZDUHA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6"/>
      <w:bookmarkEnd w:id="10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 obzirom na čl. 2. do 5, na istraživanja koja su u toku i na rezultate tih istraživanja, na razmenu informacija, na nadzorne aktivnosti i njihove rezultate, na troškove i efikasnost korekcionih, lokalnih i drugih mera u borbi protiv zagađivanja vazduha, posebno onog do koga dolazi usled podizanja novih ili rekonstrukcije postojećih objekata, svaka strana ugovornica se obavezuje da će utvrditi što bolju politiku i strategiju koje bi obuhvatile sisteme kontrole kvaliteta vazduha i, u okviru toga, mere ograničenja koje bi omogućavale ravnomeran razvoj, posebno primenom najbolje raspoložive i ekonomski primenjive tehnologije i čiste tehnologije ili tehnologije sa malo otpadnih materija.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1" w:name="str_5"/>
      <w:bookmarkEnd w:id="11"/>
      <w:r w:rsidRPr="00F54559">
        <w:rPr>
          <w:rFonts w:ascii="Arial" w:eastAsia="Times New Roman" w:hAnsi="Arial" w:cs="Arial"/>
          <w:sz w:val="31"/>
          <w:szCs w:val="31"/>
          <w:lang w:val="sr-Latn-RS"/>
        </w:rPr>
        <w:t>ISTRAŽIVAČKI RAD I RAZVOJ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7"/>
      <w:bookmarkEnd w:id="12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Strane ugovornice će, zavisno od svojih potreba, pristupiti istraživačkom radu i razvoju i sarađivati u sledećim oblastima: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(a) postojećih i predloženih tehnologija za smanjenje izbacivanja sumpornih jedinjenja i drugih važnijih zagađujućih materija, uključujući i istraživanje u pogledu tehničke izvodljivosti i rentabilnosti tih tehnologija i posledica koje njihova primena može imati za čovekovu sredinu,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(b) tehničkih aparata i drugih sredstava za praćenje i merenje kako količine zagađivanja tako i koncentracija zagađujućih materija u jednoj sredini,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lastRenderedPageBreak/>
        <w:t>(c) usavršavanja modela za bolje praćenje raznošenja zagađujućih materija na velike udaljenosti i izvan granica,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(d) delovanja sumpornih jedinjenja i drugih važnijih zagađujućih materija na čovekovo zdravlje i životnu sredinu, kao i na poljoprivredu, šumarstvo, materijale, vodne i druge ekosisteme i na vidljivost, da bi se na naučnoj osnovi utvrdio odnos doza/efekat radi zaštite čovekove sredine,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(e) ekonomske, društvene i ekološke procene drugih mera za postizanje ciljeva u oblasti zaštite čovekove sredine, uključujući i smanjenje zagađivanja vazduha prenosom na velike udaljenosti i izvan granica,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(f) izrade vaspitnih i obrazovnih programa u vezi s ekološkim aspektima zagađivanja sumpornim jedinjenjima i ostalim važnijim zagađujućim materijama.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3" w:name="str_6"/>
      <w:bookmarkEnd w:id="13"/>
      <w:r w:rsidRPr="00F54559">
        <w:rPr>
          <w:rFonts w:ascii="Arial" w:eastAsia="Times New Roman" w:hAnsi="Arial" w:cs="Arial"/>
          <w:sz w:val="31"/>
          <w:szCs w:val="31"/>
          <w:lang w:val="sr-Latn-RS"/>
        </w:rPr>
        <w:t>RAZMENA INFORMACIJA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8"/>
      <w:bookmarkEnd w:id="14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Strane ugovornice će u okviru izvršnog organa pomenutog u članu 10. i na bilateralnoj osnovi, u svom zajedničkom interesu, vršiti razmenu raspoloživih informacija: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(a) o podacima o zagađivanju za periode vremena koji će se naknadno usaglasiti, od određenih zagađujućih materija, počev od sumpor dioksida, a koje potiče iz teritorijalne mreže i kvadranata dogovorenih dimenzija, ili o podacima o proticanju zagađujućih materija, počev od sumpor dioksida koje prelaze državne granice, s tim što će granični useci i vremenski periodi biti utvrđeni po dogovoru,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(b) o važnijim izmenama u nacionalnoj politici i u industrijskom razvoju uopšte, kao i o mogućim posledicama koje bi po svojoj prirodi mogle prouzrokovati znatne promene u zagađivanju vazduha na velikim udaljenostima i izvan granica,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(c) o tehnologijama za smanjenje zagađivanja vazduha koje utiču na zagađivanje vazduha na velikim udaljenostima i izvan granica,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(d) o troškovima predviđenim na nacionalnom nivou za suzbijanje emisije sumpornih jedinjenja i drugih važnijih zagađujućih materijala,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(e) o meteorološkim i drugim fizičkim i hemijskim podacima koji se odnose na procese nastale prilikom prenosa zagađujućih materija,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(f) o fizičkim, hemijskim i biološkim podacima koji se odnose na posledice zagađivanja vazduha na velikim udaljenostima i izvan granica, kao i o veličini štete</w:t>
      </w:r>
      <w:r w:rsidRPr="00F54559">
        <w:rPr>
          <w:rFonts w:ascii="Arial" w:eastAsia="Times New Roman" w:hAnsi="Arial" w:cs="Arial"/>
          <w:b/>
          <w:bCs/>
          <w:sz w:val="15"/>
          <w:vertAlign w:val="superscript"/>
          <w:lang w:val="sr-Latn-RS"/>
        </w:rPr>
        <w:t>1)</w:t>
      </w:r>
      <w:r w:rsidRPr="00F54559">
        <w:rPr>
          <w:rFonts w:ascii="Arial" w:eastAsia="Times New Roman" w:hAnsi="Arial" w:cs="Arial"/>
          <w:lang w:val="sr-Latn-RS"/>
        </w:rPr>
        <w:t xml:space="preserve"> koja se prema tim podacima može pripisati zagađivanju vazduha na spomenuti način,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(g) o nacionalnoj, subregionalnoj i regionalnoj politici i strategiji za suzbijanje emisije sumpornih jedinjenja i drugih važnijih zagađujućih materija.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_______________________</w:t>
      </w:r>
      <w:r w:rsidRPr="00F54559">
        <w:rPr>
          <w:rFonts w:ascii="Arial" w:eastAsia="Times New Roman" w:hAnsi="Arial" w:cs="Arial"/>
          <w:lang w:val="sr-Latn-RS"/>
        </w:rPr>
        <w:br/>
      </w:r>
      <w:r w:rsidRPr="00F54559">
        <w:rPr>
          <w:rFonts w:ascii="Arial" w:eastAsia="Times New Roman" w:hAnsi="Arial" w:cs="Arial"/>
          <w:b/>
          <w:bCs/>
          <w:sz w:val="15"/>
          <w:vertAlign w:val="superscript"/>
          <w:lang w:val="sr-Latn-RS"/>
        </w:rPr>
        <w:t>1)</w:t>
      </w:r>
      <w:r w:rsidRPr="00F54559">
        <w:rPr>
          <w:rFonts w:ascii="Arial" w:eastAsia="Times New Roman" w:hAnsi="Arial" w:cs="Arial"/>
          <w:lang w:val="sr-Latn-RS"/>
        </w:rPr>
        <w:t xml:space="preserve"> Ova konvencija ne sadrži odredbu o odgovornosti država za nastale štete. </w:t>
      </w:r>
    </w:p>
    <w:p w:rsidR="00F54559" w:rsidRPr="00F54559" w:rsidRDefault="00F54559" w:rsidP="00F5455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F54559">
        <w:rPr>
          <w:rFonts w:ascii="Arial" w:eastAsia="Times New Roman" w:hAnsi="Arial" w:cs="Arial"/>
          <w:sz w:val="26"/>
          <w:szCs w:val="26"/>
          <w:lang w:val="sr-Latn-RS"/>
        </w:rPr>
        <w:lastRenderedPageBreak/>
        <w:t> 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5" w:name="str_7"/>
      <w:bookmarkEnd w:id="15"/>
      <w:r w:rsidRPr="00F54559">
        <w:rPr>
          <w:rFonts w:ascii="Arial" w:eastAsia="Times New Roman" w:hAnsi="Arial" w:cs="Arial"/>
          <w:sz w:val="31"/>
          <w:szCs w:val="31"/>
          <w:lang w:val="sr-Latn-RS"/>
        </w:rPr>
        <w:t>IZVRŠAVANJE I DALJI RAZVOJ PROGRAMA SARADNJE U PRAĆENJU I PROCENI RASPROSTIRANJA ZAGAĐIVANJA VAZDUHA NA VELIKE UDALJENOSTI U EVROPI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9"/>
      <w:bookmarkEnd w:id="16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Strane ugovornice ističu potrebu da se primeni postojeći, Usaglašeni program saradnje o praćenju i proceni rasprostiranja zagađivanja vazduha na velike udaljenosti u Evropi (u daljem tekstu EMER) i, u vezi s daljim razvojem tog programa, složile su se da se naglasi: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(a) da je poželjno da strane ugovornice učestvuju i u potpunosti primene EMER, koji je, u svojoj prvoj etapi orijentisan na stalno praćenje zagađivanja sumpor-dioksidom i sličnim materijama,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(b) potreba korišćenja, kad god je to moguće, sličnih ili standardizovanih metoda praćenja,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(c) da je poželjno da se program praćenja zasniva kako na nacionalnom tako i na međunarodnom programu. Osnivanje stanica za neprekidno praćenje i prikupljanje podataka biće u nadležnosti zemlje u kojoj se stanica nalazi,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(d) da je poželjno da se utvrdi okvirni program za saradnju u neprekidnom nadgledanju čovekove sredine koji bi se zasnivao na sadašnjim i budućim nacionalnim, subregionalnim, regionalnim i drugim međunarodnim programima,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(e) potreba za razmenom podataka u periodu koji će naknadno biti utvrđen o emisiji određenih zagađujućih materija, počev od sumpor dioksida, koje potiču iz teritorijalne mreže kvadranata određenih dimenzija, ili o protoku određenih zagađujućih materija, počev od sumpor-dioksida, koje prelaze granice države, i to na graničnim usecima i u toku perioda koje treba naknadno utvrditi. S metodom i modelom primenjenim za utvrđivanje protoka, kao i s metodom i modelom primenjenim za utvrđivanje postojanja prenosa zagađivanja vazduha, na osnovu specifične emisije iz kvadranata dogovorenih dimenzija, biće upoznate sve strane, a periodično će se razmatrati te metode i modeli radi njihovog poboljšanja.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(f) njihova spremnost da nastave razmene i periodično objavljivanje nacionalnih podataka o ukupnoj emisiji određenih zagađujućih materija, počev od sumpor-dioksida,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(g) potreba dostavljanja metodoloških, fizičkih i hemijskih podataka o procesima do kojih dolazi za vreme rasprostiranja,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(h) potreba neprekidnog praćenja hemijskih jedinjenja u drugim sredinama, kao što su voda, zemljište i vegetacija, a, uporedo s tim, razrada sličnog programa praćenja radi sagledavanja posledica za čovekovo zdravlje i sredinu,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(i) njihov interes za proširavanje nacionalnih mreža EMER-a da bi one postale operativne za borbu i nadzor.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7" w:name="str_8"/>
      <w:bookmarkEnd w:id="17"/>
      <w:r w:rsidRPr="00F54559">
        <w:rPr>
          <w:rFonts w:ascii="Arial" w:eastAsia="Times New Roman" w:hAnsi="Arial" w:cs="Arial"/>
          <w:sz w:val="31"/>
          <w:szCs w:val="31"/>
          <w:lang w:val="sr-Latn-RS"/>
        </w:rPr>
        <w:t>IZVRŠNI ORGAN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10"/>
      <w:bookmarkEnd w:id="18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10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1. Predstavnici strana ugovornica sačinjavaju, preko savetnika vlada zemalja članica EEK za pitanja čovekove sredine, izvršni organ Konvencije, a sastajaće se u tom svojstvu najmanje jedanput godišnje.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2. Izvršni organ će: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(a) pratiti primenu ove konvencije,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(b) osnivati, po potrebi, radne grupe za proučavanje pitanja koja se odnose na primenu i razvoj ove konvencije, koje će u tom cilju pripremati potrebne studije i drugu dokumentaciju i davati preporuke ovom organu na razmatranje,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(c) vršiti sve ostale funkcije za kojima bi se mogla ukazati potreba u skladu s odredbama Konvencije.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3. Izvršni organ će se koristiti uslugama upravnog organa EMER-a kako bi ovaj mogao da u punoj meri učestvuje u primeni ove konvencije, posebno u vezi s prikupljanjem podataka i naučnom saradnjom.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4. U vršenju svojih funkcija izvršni organ će se takođe koristiti, kada to smatra potrebnim, informacijama koje pružaju ostale nadležne međunarodne organizacije.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9" w:name="str_9"/>
      <w:bookmarkEnd w:id="19"/>
      <w:r w:rsidRPr="00F54559">
        <w:rPr>
          <w:rFonts w:ascii="Arial" w:eastAsia="Times New Roman" w:hAnsi="Arial" w:cs="Arial"/>
          <w:sz w:val="31"/>
          <w:szCs w:val="31"/>
          <w:lang w:val="sr-Latn-RS"/>
        </w:rPr>
        <w:t>SEKRETARIJAT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0" w:name="clan_11"/>
      <w:bookmarkEnd w:id="20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Izvršni sekretar Evropske ekonomske komisije za izvršni organ vrši sledeće funkcije: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(a) saziva i priprema sastanke izvršnog organa,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(b) dostavlja stranama ugovornicama izveštaje i ostale informacije u skladu s odredbama ove konvencije,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(c) sve ostale funkcije koje mu poveri izvršni organ.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21" w:name="str_10"/>
      <w:bookmarkEnd w:id="21"/>
      <w:r w:rsidRPr="00F54559">
        <w:rPr>
          <w:rFonts w:ascii="Arial" w:eastAsia="Times New Roman" w:hAnsi="Arial" w:cs="Arial"/>
          <w:sz w:val="31"/>
          <w:szCs w:val="31"/>
          <w:lang w:val="sr-Latn-RS"/>
        </w:rPr>
        <w:t>IZMENE I DOPUNE KONVENCIJE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2" w:name="clan_12"/>
      <w:bookmarkEnd w:id="22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1. Svaka strana ugovornica ima pravo da predloži izmene i dopune Konvencije.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2. Tekst predloženih izmena i dopuna podnosi se pismeno izvršnom sekretaru EEK, koji ih dostavlja svim stranama ugovornicama. Izvršni organ razmatra predložene izmene i dopune na svom narednom godišnjem zasedanju, pod uslovom da je izvršni sekretar EEK dostavio te predloge stranama ugovornicama najmanje 90 dana unapred.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lastRenderedPageBreak/>
        <w:t>3. Izmena ili dopuna Konvencije mora biti usvojena konsensusom predstavnika strana ugovornica a za strane ugovornice koje su je prihvatile stupa na snagu 90 dana računajući od dana kada je dve trećine strana ugovornica deponovalo instrumente o prihvatanju kod depozitara. Posle toga izmena ili dopuna stupa na snagu za bilo koju drugu stranu ugovornicu 90 dana, računajući od dana kada je ta strana ugovornica deponovala instrument o prihvatanju.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23" w:name="str_11"/>
      <w:bookmarkEnd w:id="23"/>
      <w:r w:rsidRPr="00F54559">
        <w:rPr>
          <w:rFonts w:ascii="Arial" w:eastAsia="Times New Roman" w:hAnsi="Arial" w:cs="Arial"/>
          <w:sz w:val="31"/>
          <w:szCs w:val="31"/>
          <w:lang w:val="sr-Latn-RS"/>
        </w:rPr>
        <w:t>REŠAVANJE SPOROVA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4" w:name="clan_13"/>
      <w:bookmarkEnd w:id="24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13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U slučaju spora između dve ili više strana ugovornica ove konvencije u pogledu tumačenja ili primene ove konvencije, pomenute strane potražiće rešenje putem pregovora ili ma kojim drugim metodama rešavanja sporova koji im je prihvatljiv.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25" w:name="str_12"/>
      <w:bookmarkEnd w:id="25"/>
      <w:r w:rsidRPr="00F54559">
        <w:rPr>
          <w:rFonts w:ascii="Arial" w:eastAsia="Times New Roman" w:hAnsi="Arial" w:cs="Arial"/>
          <w:sz w:val="31"/>
          <w:szCs w:val="31"/>
          <w:lang w:val="sr-Latn-RS"/>
        </w:rPr>
        <w:t>POTPISIVANJE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6" w:name="clan_14"/>
      <w:bookmarkEnd w:id="26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14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1. Ova konvencija biće otvorena za potpisivanje u Evropskom uredu Ujedinjenih nacija u Ženevi od 13. do 16. novembra 1979. godine, za vreme sastanka na visokom nivou u okviru Evropske ekonomske komisije o zaštiti čovekove sredine, državama članicama Evropske ekonomske komisije, kao i državama koje imaju konsultativni status u EEK u skladu sa stavom 8. Rezolucije Ekonomskog i socijalnog saveta br. 36 (IV) od 28. marta 1947. godine kao i organizacijama za regionalnu ekonomsku integraciju koje su osnovale suverene države članice Evropske ekonomske komisije i koje su nadležne da pregovaraju, zaključuju i primenjuju međunarodne sporazume o pitanjima koja su predmet ove konvencije.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2. Kad je reč o pitanjima koja spadaju u njihovu nadležnost, te organizacije za regionalnu ekonomsku integraciju mogu, u svoje ime, vršiti prava i ispunjavati obaveze koje su date njihovim državama članicama prema ovoj konvenciji. U tom slučaju, države članice tih organizacija nisu ovlašćene da vrše ta prava pojedinačno.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27" w:name="str_13"/>
      <w:bookmarkEnd w:id="27"/>
      <w:r w:rsidRPr="00F54559">
        <w:rPr>
          <w:rFonts w:ascii="Arial" w:eastAsia="Times New Roman" w:hAnsi="Arial" w:cs="Arial"/>
          <w:sz w:val="31"/>
          <w:szCs w:val="31"/>
          <w:lang w:val="sr-Latn-RS"/>
        </w:rPr>
        <w:t>RATIFIKACIJA, PRIHVATANJE, ODOBRENJE I PRISTUPANJE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8" w:name="clan_15"/>
      <w:bookmarkEnd w:id="28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15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1. Ova konvencija podleži ratifikaciji, prihvatanju ili odobrenju.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2. Ova konvencija će biti otvorena za pristupanje državama i organizacijama pomenutim u članu 14. tačka 1. počev od 17. novembra 1979. godine.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3. Instrumenti o ratifikaciji, prihvatanju, odobravanju i pristupanju deponovaće se kod generalnog sekretara UN, koji će vršiti funkciju depozitara.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29" w:name="str_14"/>
      <w:bookmarkEnd w:id="29"/>
      <w:r w:rsidRPr="00F54559">
        <w:rPr>
          <w:rFonts w:ascii="Arial" w:eastAsia="Times New Roman" w:hAnsi="Arial" w:cs="Arial"/>
          <w:sz w:val="31"/>
          <w:szCs w:val="31"/>
          <w:lang w:val="sr-Latn-RS"/>
        </w:rPr>
        <w:t>STUPANJE NA SNAGU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0" w:name="clan_16"/>
      <w:bookmarkEnd w:id="30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16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lastRenderedPageBreak/>
        <w:t>1. Ova konvencija stupa na snagu 90 dana računajući od dana deponovanja dvadeset četvrtog instrumenta o ratifikaciji, prihvatanju, odobrenju ili pristupanju.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2. Za svaku stranu ugovornicu koja ratifikuje, prihvati ili odobri ovu konvenciju ili koja joj pristupi posle deponovanja dvadeset četvrtog instrumenta o ratifikaciji, prihvatanju, odobrenju ili pristupanju, Konvencija stupa na snagu 90 dana računajući od dana kada je ta strana ugovornica deponovala instrument o ratifikaciji, prihvatanju, odobrenju ili pristupanju.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31" w:name="str_15"/>
      <w:bookmarkEnd w:id="31"/>
      <w:r w:rsidRPr="00F54559">
        <w:rPr>
          <w:rFonts w:ascii="Arial" w:eastAsia="Times New Roman" w:hAnsi="Arial" w:cs="Arial"/>
          <w:sz w:val="31"/>
          <w:szCs w:val="31"/>
          <w:lang w:val="sr-Latn-RS"/>
        </w:rPr>
        <w:t>ISTUPANJE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2" w:name="clan_17"/>
      <w:bookmarkEnd w:id="32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17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U svako doba posle isteka pet godina od dana stupanja ove konvencije na snagu u odnosu na neku stranu ugovornicu, ta strana ugovornica može, putem pismenog saopštenja depozitaru, istupiti iz članstva u Konvenciji. Istupanje stupa na snagu 90 dana posle prijema saopštenja od strane depozitara.</w:t>
      </w:r>
    </w:p>
    <w:p w:rsidR="00F54559" w:rsidRPr="00F54559" w:rsidRDefault="00F54559" w:rsidP="00F5455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33" w:name="str_16"/>
      <w:bookmarkEnd w:id="33"/>
      <w:r w:rsidRPr="00F54559">
        <w:rPr>
          <w:rFonts w:ascii="Arial" w:eastAsia="Times New Roman" w:hAnsi="Arial" w:cs="Arial"/>
          <w:sz w:val="31"/>
          <w:szCs w:val="31"/>
          <w:lang w:val="sr-Latn-RS"/>
        </w:rPr>
        <w:t>ORIGINALNI TEKSTOVI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4" w:name="clan_18"/>
      <w:bookmarkEnd w:id="34"/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18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Original ove konvencije, čiji su tekstovi na engleskom, francuskom i ruskom jeziku jednako verodostojni, deponovaće se kod generalnog sekretara UN. U Potvrdu toga su dole potpisani, propisno ovlašćeni u tu svrhu, potpisali ovu konvenciju.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Sačinjeno 13. novembra 1979. godine u Ženevi.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Za izvršavanje Konvencije nadležan je Savezni hidrometeorološki zavod.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Ovlašćuje se Savezno izvršno veće za donošenje bližih propisa o izvršavanju ovog međunarodnog ugovora.</w:t>
      </w:r>
    </w:p>
    <w:p w:rsidR="00F54559" w:rsidRPr="00F54559" w:rsidRDefault="00F54559" w:rsidP="00F545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545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F54559" w:rsidRPr="00F54559" w:rsidRDefault="00F54559" w:rsidP="00F545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4559">
        <w:rPr>
          <w:rFonts w:ascii="Arial" w:eastAsia="Times New Roman" w:hAnsi="Arial" w:cs="Arial"/>
          <w:lang w:val="sr-Latn-RS"/>
        </w:rPr>
        <w:t>Ovaj zakon stupa na snagu osmog dana od dana objavljivanja u "Službenom listu SFRJ".</w:t>
      </w:r>
    </w:p>
    <w:p w:rsidR="006954FB" w:rsidRDefault="006954FB"/>
    <w:sectPr w:rsidR="006954FB" w:rsidSect="0069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9"/>
    <w:rsid w:val="004A404D"/>
    <w:rsid w:val="006954FB"/>
    <w:rsid w:val="00F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FB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F545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5455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5455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5455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5455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F5455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F5455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60---pododeljak">
    <w:name w:val="wyq060---pododeljak"/>
    <w:basedOn w:val="Normal"/>
    <w:rsid w:val="00F5455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character" w:customStyle="1" w:styleId="stepen1">
    <w:name w:val="stepen1"/>
    <w:basedOn w:val="Podrazumevanifontpasusa"/>
    <w:rsid w:val="00F54559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4A40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A404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404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A404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FB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F545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5455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5455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5455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5455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F5455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F5455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60---pododeljak">
    <w:name w:val="wyq060---pododeljak"/>
    <w:basedOn w:val="Normal"/>
    <w:rsid w:val="00F5455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character" w:customStyle="1" w:styleId="stepen1">
    <w:name w:val="stepen1"/>
    <w:basedOn w:val="Podrazumevanifontpasusa"/>
    <w:rsid w:val="00F54559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4A40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A404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404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A404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2018-09-07T11:10:00Z</dcterms:created>
  <dcterms:modified xsi:type="dcterms:W3CDTF">2018-09-07T11:10:00Z</dcterms:modified>
</cp:coreProperties>
</file>