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BBCE8" w14:textId="77777777" w:rsidR="007A78F8" w:rsidRPr="007A78F8" w:rsidRDefault="007A78F8" w:rsidP="007A78F8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bookmarkStart w:id="0" w:name="clan_1"/>
      <w:bookmarkEnd w:id="0"/>
      <w:r w:rsidRPr="007A78F8">
        <w:rPr>
          <w:rFonts w:eastAsia="Times New Roman"/>
          <w:color w:val="4472C4" w:themeColor="accent1"/>
          <w:sz w:val="34"/>
          <w:szCs w:val="34"/>
          <w:lang w:eastAsia="sr-Latn-RS"/>
        </w:rPr>
        <w:t>PRAVILNIK</w:t>
      </w:r>
    </w:p>
    <w:p w14:paraId="336AE913" w14:textId="77777777" w:rsidR="007A78F8" w:rsidRPr="007A78F8" w:rsidRDefault="007A78F8" w:rsidP="007A78F8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r w:rsidRPr="007A78F8">
        <w:rPr>
          <w:rFonts w:eastAsia="Times New Roman"/>
          <w:color w:val="4472C4" w:themeColor="accent1"/>
          <w:sz w:val="34"/>
          <w:szCs w:val="34"/>
          <w:lang w:eastAsia="sr-Latn-RS"/>
        </w:rPr>
        <w:t>O SADRŽINI I IZGLEDU DOZVOLE ZA UPRAVLJANJE OTPADOM</w:t>
      </w:r>
    </w:p>
    <w:p w14:paraId="410664F4" w14:textId="277C3ABF" w:rsidR="007A78F8" w:rsidRPr="007A78F8" w:rsidRDefault="007A78F8" w:rsidP="007A78F8">
      <w:pPr>
        <w:pStyle w:val="Heading1"/>
        <w:jc w:val="center"/>
        <w:rPr>
          <w:rFonts w:eastAsia="Times New Roman"/>
          <w:color w:val="4472C4" w:themeColor="accent1"/>
          <w:sz w:val="24"/>
          <w:szCs w:val="24"/>
          <w:lang w:eastAsia="sr-Latn-RS"/>
        </w:rPr>
      </w:pPr>
      <w:r w:rsidRPr="007A78F8">
        <w:rPr>
          <w:rFonts w:eastAsia="Times New Roman"/>
          <w:i/>
          <w:iCs/>
          <w:color w:val="4472C4" w:themeColor="accent1"/>
          <w:sz w:val="26"/>
          <w:szCs w:val="26"/>
          <w:lang w:eastAsia="sr-Latn-RS"/>
        </w:rPr>
        <w:t>("Sl. glasnik RS", br. 118/2023)</w:t>
      </w:r>
    </w:p>
    <w:p w14:paraId="217C3A09" w14:textId="06D1FDE8" w:rsidR="00D84D4D" w:rsidRPr="00D84D4D" w:rsidRDefault="00D84D4D" w:rsidP="00D84D4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35CB362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bliže se propisuje sadržina i izgled dozvole za upravljanje otpadom. </w:t>
      </w:r>
    </w:p>
    <w:p w14:paraId="4FE82EB5" w14:textId="77777777" w:rsidR="00D84D4D" w:rsidRPr="00D84D4D" w:rsidRDefault="00D84D4D" w:rsidP="00D84D4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2"/>
      <w:bookmarkEnd w:id="1"/>
      <w:r w:rsidRPr="00D84D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1954C1B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Sadržina i izgled dozvole iz člana 1. ovog pravilnika data je na Obrascu, koji je odštampan uz ovaj pravilnik i čini njegov sastavni deo. </w:t>
      </w:r>
    </w:p>
    <w:p w14:paraId="6398CC98" w14:textId="77777777" w:rsidR="00D84D4D" w:rsidRPr="00D84D4D" w:rsidRDefault="00D84D4D" w:rsidP="00D84D4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3"/>
      <w:bookmarkEnd w:id="2"/>
      <w:r w:rsidRPr="00D84D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77EDBCC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Danom stupanja na snagu ovog pravilnika prestaje da važi Pravilnik o sadržini i izgledu dozvole za upravljanje otpadom ("Službeni glasnik RS", broj 93/19). </w:t>
      </w:r>
    </w:p>
    <w:p w14:paraId="766F3AA3" w14:textId="77777777" w:rsidR="00D84D4D" w:rsidRPr="00D84D4D" w:rsidRDefault="00D84D4D" w:rsidP="00D84D4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4"/>
      <w:bookmarkEnd w:id="3"/>
      <w:r w:rsidRPr="00D84D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14:paraId="2429693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14:paraId="63B723E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  </w:t>
      </w:r>
    </w:p>
    <w:p w14:paraId="03E90720" w14:textId="77777777" w:rsidR="00D84D4D" w:rsidRPr="00D84D4D" w:rsidRDefault="00D84D4D" w:rsidP="00D84D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4" w:name="str_1"/>
      <w:bookmarkEnd w:id="4"/>
      <w:r w:rsidRPr="00D84D4D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Dozvola za upravljanje otpadom</w:t>
      </w:r>
    </w:p>
    <w:p w14:paraId="1DC2FE90" w14:textId="77777777" w:rsidR="00D84D4D" w:rsidRPr="00D84D4D" w:rsidRDefault="00D84D4D" w:rsidP="00D84D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Obrazac </w:t>
      </w:r>
    </w:p>
    <w:p w14:paraId="5CACAD0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[Nadležni organ] </w:t>
      </w:r>
    </w:p>
    <w:p w14:paraId="6776FA2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Broj [_________] </w:t>
      </w:r>
    </w:p>
    <w:p w14:paraId="5A667EE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Datum [_________] </w:t>
      </w:r>
    </w:p>
    <w:p w14:paraId="291E751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[nadležni organ_________] [adresa organa____________] na osnovu [propis o nadležnosti_________], čl. 60. i 64. Zakona o upravljanju otpadom ("Službeni glasnik RS", br. ________________), i člana__________. Zakona o opštem upravnom postupku ("Službeni glasnik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RSˮ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br. ________________), a rešavajući po zahtevu [naziv podnosioca i adresa _________] za izdavanje dozvole za [______________], broj predmeta [___________], od [_________] godine, [rukovodilac organa ili ovlašćeno službeno lice i pravni osnov njegovog ovlašćenja_________] donosi </w:t>
      </w:r>
    </w:p>
    <w:p w14:paraId="107F277C" w14:textId="77777777" w:rsidR="00D84D4D" w:rsidRPr="00D84D4D" w:rsidRDefault="00D84D4D" w:rsidP="00D84D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REŠENJE </w:t>
      </w:r>
    </w:p>
    <w:p w14:paraId="791A8CF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I. Izdaje se dozvola za [navesti delatnost upravljanja otpadom: skladištenje i/ili tretman, odnosno ponovno iskorišćenje i/ili odlaganje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i/ili opasnog otpada], registarskog 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broja [________] operateru postrojenja [navesti ime, adresu, matični broj operatera _________], na lokaciji [navesti broj katastarske parcele i katastarsku opštinu na kojoj se nalazi postrojenje _________], u [_________] i utvrđuje se sledeće: </w:t>
      </w:r>
    </w:p>
    <w:p w14:paraId="0AA0016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A. OPŠTI PODACI </w:t>
      </w:r>
    </w:p>
    <w:p w14:paraId="3761D21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Opšti podaci o dozvoli </w:t>
      </w:r>
    </w:p>
    <w:p w14:paraId="3EC471E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Operateru ________ se izdaje dozvola za obavljanje delatnosti (navesti delatnost upravljanja otpadom: skladištenje i/ili tretman, odnosno ponovno iskorišćenje i/ili odlaganje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i/ili opasnog otpada, metode tretmana, odnosno ponovnog iskorišćenja i odlaganja, operacijama [navesti svaku pojedinačnu R i D operaciju koja se primenjuje_________], u skladu sa (navesti zakone i podzakonska akta________). </w:t>
      </w:r>
    </w:p>
    <w:p w14:paraId="1152665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Podaci o otpadu i kapacitetu skladišta otpada, postrojenju za tretman otpada, odnosno ponovno iskorišćenje i odlaganje otpada </w:t>
      </w:r>
    </w:p>
    <w:p w14:paraId="212CCCA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2.1. Neopasan otpad koji se skladišti u objektu i/ili otvorenom skladištu </w:t>
      </w:r>
    </w:p>
    <w:p w14:paraId="4EB4139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dnevni kapacitet za prijem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otpada, prema aktu o proceni uticaja, je _________t. </w:t>
      </w:r>
    </w:p>
    <w:p w14:paraId="6D60311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kapacitet skladišta za sve vrste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u jednom trenutku je _________t. </w:t>
      </w:r>
    </w:p>
    <w:p w14:paraId="1E472F4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godišnji kapacitet skladišta, prema aktu o proceni uticaja, za sve vrste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je _________t. </w:t>
      </w:r>
    </w:p>
    <w:p w14:paraId="2BED38AB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Kapacitet skladišta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po vrstama otpada i njihovom kapacitetu dat je u tabeli 2.1.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0"/>
        <w:gridCol w:w="722"/>
        <w:gridCol w:w="1404"/>
        <w:gridCol w:w="1404"/>
        <w:gridCol w:w="2226"/>
        <w:gridCol w:w="2184"/>
      </w:tblGrid>
      <w:tr w:rsidR="00D84D4D" w:rsidRPr="00D84D4D" w14:paraId="3B726EDD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C05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Indeksni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broj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1A6F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DD0B7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CE5C1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FEE4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Kapacitet skladišta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 jednom trenutku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729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kapacitet skladišta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</w:tr>
      <w:tr w:rsidR="00D84D4D" w:rsidRPr="00D84D4D" w14:paraId="67C47435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E3DC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4505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78F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F672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5546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1A73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6AB0B9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2.2. Opasan otpad koji se skladišti u objektu </w:t>
      </w:r>
    </w:p>
    <w:p w14:paraId="1AE78C4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dnevni kapacitet za prijem opasnog otpada, prema aktu o proceni uticaja, je _________ t. </w:t>
      </w:r>
    </w:p>
    <w:p w14:paraId="3FFC2D5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kapacitet skladišta za sve vrste opasnog otpada u jednom trenutku je _________ t. </w:t>
      </w:r>
    </w:p>
    <w:p w14:paraId="486373D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godišnji kapacitet skladišta za sve vrste opasnog otpada je _________ t. </w:t>
      </w:r>
    </w:p>
    <w:p w14:paraId="2A60AD4B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Kapacitet skladišta opasnog otpada po vrstama otpada i njihovom kapacitetu dat je u tabeli 2.2.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0"/>
        <w:gridCol w:w="722"/>
        <w:gridCol w:w="1404"/>
        <w:gridCol w:w="1404"/>
        <w:gridCol w:w="2226"/>
        <w:gridCol w:w="2184"/>
      </w:tblGrid>
      <w:tr w:rsidR="00D84D4D" w:rsidRPr="00D84D4D" w14:paraId="1647F756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DF13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Indeksni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broj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CB06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F66F8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DFE00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31E5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Kapacitet skladišta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 jednom trenutku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0D9C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kapacitet skladišta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</w:tr>
      <w:tr w:rsidR="00D84D4D" w:rsidRPr="00D84D4D" w14:paraId="6F28DB02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53A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8E28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4F7F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6B978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5EDA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B47A8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D66D9E9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2.3. Neopasan otpad koji se tretira u postrojenju </w:t>
      </w:r>
    </w:p>
    <w:p w14:paraId="3DC26EA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dnevni kapacitet za prijem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u postrojenje, prema aktu o proceni uticaja, je _________ t. </w:t>
      </w:r>
    </w:p>
    <w:p w14:paraId="671AC5B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dnevni kapacitet postrojenja za tretman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je ukupno _________ t. </w:t>
      </w:r>
    </w:p>
    <w:p w14:paraId="091F01C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godišnji kapacitet postrojenja za tretman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je ukupno _________ t. </w:t>
      </w:r>
    </w:p>
    <w:p w14:paraId="0593E70B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Kapacitet postrojenja za tretman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po vrstama otpada i njihovom kapacitetu dat je u tabeli 2.3.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3"/>
        <w:gridCol w:w="723"/>
        <w:gridCol w:w="1406"/>
        <w:gridCol w:w="1406"/>
        <w:gridCol w:w="2201"/>
        <w:gridCol w:w="2201"/>
      </w:tblGrid>
      <w:tr w:rsidR="00D84D4D" w:rsidRPr="00D84D4D" w14:paraId="1B566363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49DF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Indeksni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broj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9E50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76D01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DA8A3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56E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Dnevni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kapacitet tretmana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702F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kapacitet tretmana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</w:tr>
      <w:tr w:rsidR="00D84D4D" w:rsidRPr="00D84D4D" w14:paraId="422758B5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9C2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E7E0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5671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2ED43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516B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D349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D84D4D" w:rsidRPr="00D84D4D" w14:paraId="429255FB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F2A4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6415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3FAF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1668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7B1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A73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2F945F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2.4. Opasan otpad koji se tretira u postrojenju </w:t>
      </w:r>
    </w:p>
    <w:p w14:paraId="2FFDEF0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dnevni kapacitet za prijem opasnog otpada u postrojenje, prema aktu o proceni uticaja, je _________ t. </w:t>
      </w:r>
    </w:p>
    <w:p w14:paraId="3BC767F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dnevni kapacitet postrojenja za tretman opasnog otpada je ukupno _________ t. </w:t>
      </w:r>
    </w:p>
    <w:p w14:paraId="6BEB39D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Maksimalni godišnji kapacitet postrojenja za tretman opasnog otpada je ukupno _________ t. </w:t>
      </w:r>
    </w:p>
    <w:p w14:paraId="3A174DF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Kapacitet postrojenja za tretman opasnog otpada po vrstama otpada i njihovom kapacitetu dat je u tabeli 2.4.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3"/>
        <w:gridCol w:w="723"/>
        <w:gridCol w:w="1406"/>
        <w:gridCol w:w="1406"/>
        <w:gridCol w:w="2201"/>
        <w:gridCol w:w="2201"/>
      </w:tblGrid>
      <w:tr w:rsidR="00D84D4D" w:rsidRPr="00D84D4D" w14:paraId="379F24D8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DA9E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Indeksni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broj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A9B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5259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06766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operacija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A7D2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Dnevni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kapacitet tretmana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EF1E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Godišnji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kapacitet tretmana</w:t>
            </w: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u tonama </w:t>
            </w:r>
          </w:p>
        </w:tc>
      </w:tr>
      <w:tr w:rsidR="00D84D4D" w:rsidRPr="00D84D4D" w14:paraId="38FCC95B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54F3A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D5F54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EBB5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88EC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9D79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1FB3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D84D4D" w:rsidRPr="00D84D4D" w14:paraId="5C3C2A24" w14:textId="77777777" w:rsidTr="00D84D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6BCB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2C61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52B8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0946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B79E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70589" w14:textId="77777777" w:rsidR="00D84D4D" w:rsidRPr="00D84D4D" w:rsidRDefault="00D84D4D" w:rsidP="00D84D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84D4D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B298AF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2.5. Odlaganje otpada </w:t>
      </w:r>
    </w:p>
    <w:p w14:paraId="53C4B7B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2.5.1. Neopasan otpad koji se odlaže </w:t>
      </w:r>
    </w:p>
    <w:p w14:paraId="3CC8B1B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Indeksni broj, naziv otpada i D operacija odlaganja otpada </w:t>
      </w:r>
    </w:p>
    <w:p w14:paraId="7A57535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Maksimalna dnevna količina otpada za odlaganje ________ t. </w:t>
      </w:r>
    </w:p>
    <w:p w14:paraId="0325D70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Ukupni godišnji kapacitet za odlaganje __________ t (po godinama) </w:t>
      </w:r>
    </w:p>
    <w:p w14:paraId="5DB5E81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2.5.2. Inertni otpad koji se odlaže </w:t>
      </w:r>
    </w:p>
    <w:p w14:paraId="269603C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Indeksni broj, naziv otpada i D operacija odlaganja otpada </w:t>
      </w:r>
    </w:p>
    <w:p w14:paraId="641B4A4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Maksimalna dnevna količina otpada za odlaganje ________ t. </w:t>
      </w:r>
    </w:p>
    <w:p w14:paraId="05FD31A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Ukupni godišnji kapacitet za odlaganje ___________ t (po godinama) </w:t>
      </w:r>
    </w:p>
    <w:p w14:paraId="5D65AAE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2.5.3. Opasan otpad koji se odlaže </w:t>
      </w:r>
    </w:p>
    <w:p w14:paraId="205B443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Indeksni broj, naziv otpada i D operacija odlaganja otpada </w:t>
      </w:r>
    </w:p>
    <w:p w14:paraId="68544D43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Maksimalna dnevna količina otpada za odlaganje ________ t. </w:t>
      </w:r>
    </w:p>
    <w:p w14:paraId="0525036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Ukupni godišnji kapacitet za odlaganje ____________ t (po godinama) </w:t>
      </w:r>
    </w:p>
    <w:p w14:paraId="77FFFD6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Opšti podaci o lokaciji na kojoj se nalazi skladište i/ili postrojenje za upravljanje otpadom </w:t>
      </w:r>
    </w:p>
    <w:p w14:paraId="32AA203B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 Kraći opis lokacije skladišta/postrojenja; </w:t>
      </w:r>
    </w:p>
    <w:p w14:paraId="43A344F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3.2. Udaljenost skladišta/postrojenja od objekata u okolini na koje može uticati rad skladišta/postrojenja za upravljanje otpadom. </w:t>
      </w:r>
    </w:p>
    <w:p w14:paraId="699A514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3.3. Uticaj skladišta/postrojenja na činioce životne sredine(zemljište, vodu, vazduh, buka) </w:t>
      </w:r>
    </w:p>
    <w:p w14:paraId="602E34C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3.4. Zaštita od požara (opis instalirane opreme za zaštitu od požara) </w:t>
      </w:r>
    </w:p>
    <w:p w14:paraId="67AB20B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Tehnički i tehnološki uslovi za rad skladišta/postrojenja </w:t>
      </w:r>
    </w:p>
    <w:p w14:paraId="2B12DA5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 Podaci o objektu za skladištenje otpada i to o: </w:t>
      </w:r>
    </w:p>
    <w:p w14:paraId="0D4EBE2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4.1.1. zapremini korisnog prostora skladišta koja će služiti za skladištenje otpada i koja može da obuhvati maksimalno 75% zapremine ukupnog prostora zatvorenog skladišta, odnosno 75% površine otvorenog skladišta; </w:t>
      </w:r>
    </w:p>
    <w:p w14:paraId="20E1BEC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4.1.2. vrsti podloge na kojoj će se vršiti skladištenje otpada; </w:t>
      </w:r>
    </w:p>
    <w:p w14:paraId="0F5FAAC3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4.1.3. skladištu (otvoreno/zatvoreno) sa dimenzijama pojedinih delova skladišta, manipulativni prostor, separatora, sistema za potpuni kontrolisani prihvat atmosferske vode sa svih manipulativnih površina, uz opis zidova, krova, priključka na vodovod, kanalizaciju, električnu energiju; </w:t>
      </w:r>
    </w:p>
    <w:p w14:paraId="6426BA9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4.1.4. tehničkoj opremljenosti skladišta (opremi i posudama koje će se koristiti za skladištenje); </w:t>
      </w:r>
    </w:p>
    <w:p w14:paraId="3CD195E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4.1.5. opis postupka prijema, razvrstavanja, pakovanja, skladištenja i pripreme otpada na tretman odnosno za transport; </w:t>
      </w:r>
    </w:p>
    <w:p w14:paraId="4F700D8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4.1.6. U slučaju skladištenja opasnog otpada - opis skladištenja opasnog otpada koji su različiti po poreklu, vrsti i karakteristikama, kao i mere koje se tim povodom preduzimaju; </w:t>
      </w:r>
    </w:p>
    <w:p w14:paraId="18C44C7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4.1.7. U slučaju skladištenja posebnih tokova otpada - opis skladištenja u skladu sa posebnim propisom. </w:t>
      </w:r>
    </w:p>
    <w:p w14:paraId="3DB52E5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Podaci o postrojenju za tretman/ponovno iskorišćenje otpada, i to: </w:t>
      </w:r>
    </w:p>
    <w:p w14:paraId="6ABFAEA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4.2.1. tehnološkom postupku tretmana/opisati metode i tehnologije; </w:t>
      </w:r>
    </w:p>
    <w:p w14:paraId="569BF77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4.2.2. tehničkoj opremljenosti postrojenja/podaci i opis opreme i uređaja koji se koriste; </w:t>
      </w:r>
    </w:p>
    <w:p w14:paraId="3872407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4.2.3. ostacima iz postrojenja (vrste otpada sa indeksnim brojevima koji nastaju posle tretmana i procenjene količine otpada - ostataka iz postrojenja koje će se skladištiti). </w:t>
      </w:r>
    </w:p>
    <w:p w14:paraId="121EF43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 Podaci o postrojenju za termički tretman otpada (postrojenje za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insineraciju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ili postrojenje za ko-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insineraciju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(su-spaljivanje) i sl.); </w:t>
      </w:r>
    </w:p>
    <w:p w14:paraId="488B883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4.3.1. opis postrojenja (stacionarna ili mobilna tehnička jedinica, oprema za rad, način prijema otpada na lokaciji, način pripreme otpada za termički tretman, korišćenje goriva i vazduha, kotlova, sistema za tretman izlaznih gasova, postrojenja za tretman i skladištenje ostataka, otpadne vode, uređaje za kontrolu, evidentiranje i monitoring); </w:t>
      </w:r>
    </w:p>
    <w:p w14:paraId="2BF4B21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4.3.2. podaci o najvišim i najnižim tačkama paljena otpada koji će biti termički tretiran, najviše i najniže kalorijske vrednosti otpada koji će biti termički tretiran; </w:t>
      </w:r>
    </w:p>
    <w:p w14:paraId="6560101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4.3.3. namena postrojenja - navesti da li je namena postrojenja proizvodnja energije (toplotne i električne energije, procesne pare ili za sisteme daljinskog grejanja) ili materijalnih proizvoda; </w:t>
      </w:r>
    </w:p>
    <w:p w14:paraId="31561AF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4.3.4. način isporuke i prijema otpada; </w:t>
      </w:r>
    </w:p>
    <w:p w14:paraId="4F567DE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4.3.5. procedure za prijem otpada; </w:t>
      </w:r>
    </w:p>
    <w:p w14:paraId="4428FBE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4.3.6. kontrolni postupci pri preuzimanju otpada; </w:t>
      </w:r>
    </w:p>
    <w:p w14:paraId="7353D55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4.3.7. monitoring; </w:t>
      </w:r>
    </w:p>
    <w:p w14:paraId="722BFB9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4.3.8. granične vrednosti emisija u vazduh, način merenja i rokove uzorkovanja i merenja po kojima treba postupati kako bi se poštovali uslovi za praćenje graničnih vrednosti emisija; </w:t>
      </w:r>
    </w:p>
    <w:p w14:paraId="1C6098D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4.3.9. granične vrednosti emisija u vodu, način merenja i rokove uzorkovanja i merenja po kojima treba postupati kako bi se poštovali uslovi za praćenje graničnih vrednosti emisija; </w:t>
      </w:r>
    </w:p>
    <w:p w14:paraId="40D5469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4.3.10. postupanje sa ostatkom nakon termičkog tretmana; </w:t>
      </w:r>
    </w:p>
    <w:p w14:paraId="5102668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4.3.11. projektno-tehnička dokumentacija za opremu, uređaje i postrojenje; </w:t>
      </w:r>
    </w:p>
    <w:p w14:paraId="64230D3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4.3.12. vanredni uslovi rada </w:t>
      </w:r>
    </w:p>
    <w:p w14:paraId="2FBE290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4.3.13.maksimalno dozvoljeno vreme rada u periodima tehničkih prekida rada ili kvarenja uređaja za kontrolu zagađenja i monitoring, odnosno prelazne periode za rad postrojenja i njegovih delova, kao i mere za prekid rada u akcidentnim situacijama </w:t>
      </w:r>
    </w:p>
    <w:p w14:paraId="2D39DB8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4.3.14. podatke o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pH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vrednostima, temperaturi i protoku ispuštanja otpadnih voda, protoku i svim drugim parametrima kvaliteta otpadnih voda, zahtevanim vodnim uslovima od strane nadležnih organa </w:t>
      </w:r>
    </w:p>
    <w:p w14:paraId="1FA76A9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 Podaci o postrojenju za odlaganje otpada </w:t>
      </w:r>
    </w:p>
    <w:p w14:paraId="74AFE9B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4.4.1. klasa deponije (deponija za inertan, opasan ili neopasan otpad); </w:t>
      </w:r>
    </w:p>
    <w:p w14:paraId="1BA5A4F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4.4.2. ukupan projektovani kapacitet deponije i kapacitet svake faze eksploatacije deponije; </w:t>
      </w:r>
    </w:p>
    <w:p w14:paraId="3CB653E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4.4.3. period eksploatacije deponije i svake faze pojedinačno; </w:t>
      </w:r>
    </w:p>
    <w:p w14:paraId="39BD72E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4.4.4. procedure za prijem otpada u postrojenje za odlaganje otpada, u skladu sa Uputstvom o kriterijumima i procedurama za prihvatanje ili neprihvatanje otpada na deponiju, a koje je sastavni deo radnog plana postrojenja za odlaganje otpada; </w:t>
      </w:r>
    </w:p>
    <w:p w14:paraId="33EEB5C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4.4.5. opis lokacije uključujući njene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hidrogeološke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geološke karakteristike, opisati blizinu pojedinih objekata, industrijskih postrojenja, naselja i slično; </w:t>
      </w:r>
    </w:p>
    <w:p w14:paraId="67C1732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4.4.6. tehnička dokumentacija za izgradnju deponije i postrojenje, kao i za opremu koja će se koristiti; </w:t>
      </w:r>
    </w:p>
    <w:p w14:paraId="036B9EC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4.4.7. opis tehnološkog postupka odlaganja (od prijema otpada na lokaciji do odlaganja na telo deponije); </w:t>
      </w:r>
    </w:p>
    <w:p w14:paraId="52B6D23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4.4.8. prikaz operativnog plana sa rasporedom i dinamikom punjenja deponije; </w:t>
      </w:r>
    </w:p>
    <w:p w14:paraId="4AAB825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4.4.9. zahtevi za pripremu deponije za odlaganje, operacije odlaganja i monitoringa rada deponije, kontrolne procedure, uključujući i interventne planove; </w:t>
      </w:r>
    </w:p>
    <w:p w14:paraId="30B40ED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4.4.10. tehnička opremljenost postrojenja za odlaganje otpada (navesti i opisati opremu i uređaje); </w:t>
      </w:r>
    </w:p>
    <w:p w14:paraId="06A9E94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4.4.11. o drugim postrojenjima na lokaciji ukoliko postoje; </w:t>
      </w:r>
    </w:p>
    <w:p w14:paraId="3F682CB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4.4.12. prikaz plana za zatvaranje i rekultivaciju deponije; </w:t>
      </w:r>
    </w:p>
    <w:p w14:paraId="1A87C74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4.4.13. opis postupka zatvaranja deponije i operacije naknadnog održavanja deponije posle zatvaranja. </w:t>
      </w:r>
    </w:p>
    <w:p w14:paraId="65F529D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4.5. Podaci o mobilnom postrojenju za tretman otpada </w:t>
      </w:r>
    </w:p>
    <w:p w14:paraId="0951F8CB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4.5.1. tehnički i tehnološki uslovi za rad postrojenja, opis lokacije koja je potrebna za rad, priprema za rad, opis tretmana i postupanja sa ostacima nakon tretmana </w:t>
      </w:r>
    </w:p>
    <w:p w14:paraId="28C22A43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4.5.2. podaci o lokaciji na kojoj je postrojenje parkirano u fazi mirovanja </w:t>
      </w:r>
    </w:p>
    <w:p w14:paraId="3BDC0DC1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4.5.3. podaci o dodatnoj opremi za rad (prevozna sredstva, mašine i alati) </w:t>
      </w:r>
    </w:p>
    <w:p w14:paraId="04086E8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B. USLOVI ZA RAD </w:t>
      </w:r>
    </w:p>
    <w:p w14:paraId="5285A4A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 Važenje dozvole i rok za podnošenje zahteva za obnavljanje i/ili izmenu uslova u dozvoli; </w:t>
      </w:r>
    </w:p>
    <w:p w14:paraId="6C09C86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1.1. Važenje dozvole za obavljanje delatnosti [_________] </w:t>
      </w:r>
    </w:p>
    <w:p w14:paraId="4E59B9F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Od [_________] do [_________]. </w:t>
      </w:r>
    </w:p>
    <w:p w14:paraId="633FE22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1.2. Rok za podnošenje zahteva za obnavljanje dozvole je do 120 dana pre isteka dozvole. </w:t>
      </w:r>
    </w:p>
    <w:p w14:paraId="24D4504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Procedure za kontrolu rada postrojenja i monitoring životne sredine </w:t>
      </w:r>
    </w:p>
    <w:p w14:paraId="0017B62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2.1. Rad i upravljanje </w:t>
      </w:r>
    </w:p>
    <w:p w14:paraId="28B3457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Upravljanje skladištem/postrojenjem vrši se u skladu sa Radnim planom koji je operater dostavio uz zahtev za izdavanje dozvole, sa usvojenim procedurama koje su sastavni deo Radnog plana skladišta/postrojenja i sa uslovima propisanim ovom dozvolom. </w:t>
      </w:r>
    </w:p>
    <w:p w14:paraId="007CBD8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[propisati obaveze izmene Radnog plana_________] </w:t>
      </w:r>
    </w:p>
    <w:p w14:paraId="4C7F963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(Ažurirani i/ili izmenjeni Radni plan dostavlja se nadležnom organu za izdavanje dozvole i nadležnom inspekcijskom organu, u roku od 15 dana od dana ažuriranja). </w:t>
      </w:r>
    </w:p>
    <w:p w14:paraId="55B3BD3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2.2. Radno vreme postrojenja </w:t>
      </w:r>
    </w:p>
    <w:p w14:paraId="6B6DB89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Radno vreme je [_________radnim danima, subotom, nedeljom], od (_________) sati do (_________) sati. </w:t>
      </w:r>
    </w:p>
    <w:p w14:paraId="6B5091F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2.3. Kvalifikovano lice odgovorno za stručni rad u skladištu/postrojenju za upravljanje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neopasnim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otpadom je (_________podaci o kvalifikovanom licu: ime i prezime, zvanje stečeno obrazovanjem), </w:t>
      </w:r>
    </w:p>
    <w:p w14:paraId="0CFC814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Kvalifikovano lice odgovorno za stručni rad u skladištu/postrojenju za upravljanje opasnim otpadom je (_________podaci o kvalifikovanom licu: ime i prezime, zvanje stečeno obrazovanjem). </w:t>
      </w:r>
    </w:p>
    <w:p w14:paraId="4DF864D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Propisati obavezu za kvalifikovano lice odgovorno za stručni rad da prati postupanje sa otpadom prilikom obavljanja delatnosti (______________), u skladu sa zakonom kojim se uređuje upravljanje otpadom </w:t>
      </w:r>
    </w:p>
    <w:p w14:paraId="4D40B8E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 Lokacija skladišta/postrojenja i infrastruktura </w:t>
      </w:r>
    </w:p>
    <w:p w14:paraId="47039133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3.1. Tabla sa podacima o operateru (nazivu i vrsti skladišta/postrojenja postavlja na ulazu u skladište/postrojenje); </w:t>
      </w:r>
    </w:p>
    <w:p w14:paraId="6EE62C5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Propisati da tabla sadrži jasno vidljive podatke o nazivu i vrsti skladišta/postrojenja za upravljanje otpadom, vrstama otpada, radnom vremenu postrojenja, kao i kontaktima vlasnika odnosno lica zaduženog za upravljanje ovim skladištem/postrojenjem. </w:t>
      </w:r>
    </w:p>
    <w:p w14:paraId="0F3FE52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3.3. Način obezbeđenja lokacije (postavljanje ograde oko skladišta/postrojenja, uspostavljanje stalnog nadzora, kako bi se sprečio pristup neovlašćenim licima i sl.); </w:t>
      </w:r>
    </w:p>
    <w:p w14:paraId="2146605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Pristup lokaciji, saobraćajna infrastruktura (putevi do skladišta/postrojenja i na lokaciji), </w:t>
      </w:r>
    </w:p>
    <w:p w14:paraId="23EA76F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(Ukoliko se radi o postrojenju za termički tretman neophodno je navesti i merenje mase vozila za transport otpada), </w:t>
      </w:r>
    </w:p>
    <w:p w14:paraId="74E1E22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 (Ukoliko se radi o postrojenju za termički tretman otpada potrebno je navesti i uređaje za pranje vozila pre i nakon dopremanja vozila na lokaciju); </w:t>
      </w:r>
    </w:p>
    <w:p w14:paraId="18ACD90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3.4. Način, prostor/mesto čuvanja, rok čuvanja dokumentacije o količinama, vrstama primljenog, uskladištenog, tretiranog ili odloženog otpada, dokumenta o kretanju otpada, dokumenta o kretanju otpada i ostale dokumentacije. </w:t>
      </w:r>
    </w:p>
    <w:p w14:paraId="3A0E3DC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 Upravljanje otpadom </w:t>
      </w:r>
    </w:p>
    <w:p w14:paraId="4F65C90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4.1.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karakterizacija otpada; </w:t>
      </w:r>
    </w:p>
    <w:p w14:paraId="0EDDC61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karakterizacija otpada (primljenog odnosno otpada nastalog nakon tretmana u postrojenju) vrši se u skladu sa posebnim propisima. </w:t>
      </w:r>
    </w:p>
    <w:p w14:paraId="6D0460A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 Skladištenje otpada </w:t>
      </w:r>
    </w:p>
    <w:p w14:paraId="5BFDB94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4.2.1. Uslovi za skladištenje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neopasnog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otpada (primljenog otpada ili otpada nastalog nakon tretmana u postrojenju), u skladu sa zakonom; </w:t>
      </w:r>
    </w:p>
    <w:p w14:paraId="2FB95F9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4.2.2. Uslovi za skladištenje opasnog otpada (primljenog otpada ili otpada nastalog nakon tretmana u postrojenju), u skladu sa zakonom; </w:t>
      </w:r>
    </w:p>
    <w:p w14:paraId="7595D1D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način obeležavanja opasnog otpada razvrstanog prema vrsti i karakteristikama otpada u skladu sa posebnim propisom; </w:t>
      </w:r>
    </w:p>
    <w:p w14:paraId="0F9F193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4.2.3. uslovi nemešanja različitih kategorija opasnog otpada i uslovi nemešanja opasnog otpada sa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neopasnim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otpadom, drugim supstancama i materijama i dr.; </w:t>
      </w:r>
    </w:p>
    <w:p w14:paraId="6597282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4.3.3. uslovi skladištenja posebnih tokova otpada u skladu sa posebnim propisom. </w:t>
      </w:r>
    </w:p>
    <w:p w14:paraId="72ED0DF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 Tretman otpada </w:t>
      </w:r>
    </w:p>
    <w:p w14:paraId="0B3E228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4.3.1. Uslovi za rad postrojenja: </w:t>
      </w:r>
    </w:p>
    <w:p w14:paraId="69BFBF3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4.3.1.1. Uslovi tretmana - ponovnog iskorišćenja primljenog otpada; </w:t>
      </w:r>
    </w:p>
    <w:p w14:paraId="7C171B2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4.3.1.2. Uslovi za redovno kontrolisanje i održavanje opreme, uređaja i postrojenja; </w:t>
      </w:r>
    </w:p>
    <w:p w14:paraId="1D78E11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4.3.2. Mobilno postrojenje za tretman otpada: </w:t>
      </w:r>
    </w:p>
    <w:p w14:paraId="4160CF7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Uslovi rada i opis rada mobilnog postrojenja za tretman otpada, uz obavezu pribavljanja saglasnosti JLS na čijoj teritoriji se vrši tretman i uz obavezno obaveštavanje nadležnog organa o svakoj promeni lokacije odnosno početku i završetku rada na lokaciji; </w:t>
      </w:r>
    </w:p>
    <w:p w14:paraId="3A037EA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4.3.3. Otpad koji nastaje nakon tretmana otpada u postrojenju - ostaci iz postrojenja. </w:t>
      </w:r>
    </w:p>
    <w:p w14:paraId="331E29D4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Uslovi kojima se propisuju: način postupanja, kontrola,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ispitivanje, pakovanje, obeležavanje, otpremanje i dalje zbrinjavanje otpada nastalog nakon tretmana otpada u postrojenju - ostataka iz postrojenja, u skladu sa zakonom i podzakonskim aktima; </w:t>
      </w:r>
    </w:p>
    <w:p w14:paraId="27377219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4.3.4. Postrojenja za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insineraciju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(spaljivanje) i postrojenja za ko-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insineraciju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(su spaljivanje) otpada; </w:t>
      </w:r>
    </w:p>
    <w:p w14:paraId="1520F8E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 Uslovi za rad postrojenja za termički tretman otpada; </w:t>
      </w:r>
    </w:p>
    <w:p w14:paraId="2CF8BAB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Uslovi kojima se propisuju: način postupanja, kontrola,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uzorkovanje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ispitivanje, pakovanje, obeležavanje, otpremanje i dalje zbrinjavanje otpada nastalog nakon tretmana otpada u postrojenju - ostataka iz postrojenja, u skladu sa zakonom i podzakonskim aktima </w:t>
      </w:r>
    </w:p>
    <w:p w14:paraId="5D20A6D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4.4. Odlaganje otpada (uslovi odlaganja otpada): </w:t>
      </w:r>
    </w:p>
    <w:p w14:paraId="48ACAF0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Mere zaštite životne sredine i kontrola zagađivanja (uslovi i mere zaštite životne sredine i kontrole zagađivanja, emisije zagađujućih materija u vazduh i vodu, zaštita zemljišta i podzemnih voda od zagađivanja, upravljanje procesom rada na način koji će nivo buke u životnoj sredini svesti na najmanju moguću meru, vršenje kontrole nivoa buke, vršenje kontrole i smanjenje širenja neprijatnih mirisa i prašine, kontrola i smanjenje raznošenja lakih frakcija otpada vetrom, vršenje kontrole i sprečavanje dolaženja ptica, insekata i drugih štetočina u kontakt sa otpadom, smanjenje mogućnosti pojave požara i vršenje redovne kontrole i monitoring zagađujućih materija, u skladu sa posebnim propisima). </w:t>
      </w:r>
    </w:p>
    <w:p w14:paraId="23C3E9E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 Zaštita od udesa uključujući uslove za sprečavanje udesa i smanjenje posledica udesa kao i procedure za zatvaranje postrojenja u skladu sa posebnim propisom. </w:t>
      </w:r>
    </w:p>
    <w:p w14:paraId="2DF1F40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Mere sprečavanja udesa i odgovora na udes, mere kontrole operativnog i tehnološkog procesa i svih njegovih parametara koji mogu dovesti do udesa, postupanje u slučaju udesa, obaveštavanje, izveštavanje i evidencija u slučaju udesa i uslovi za zatvaranje postrojenja. </w:t>
      </w:r>
    </w:p>
    <w:p w14:paraId="362B7C99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5.1. Zaštita od požara </w:t>
      </w:r>
    </w:p>
    <w:p w14:paraId="3D57BB1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uopšteno mere za postupanje u skladu sa posebnim propisom iz oblasti zaštite od požara </w:t>
      </w:r>
    </w:p>
    <w:p w14:paraId="69B071E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5.1. prelazni način rada (uslovi za prelazni način rada - puštanje u rad postrojenja i zaustavljanje postrojenja). </w:t>
      </w:r>
    </w:p>
    <w:p w14:paraId="310FDA3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 Monitoring i mere zaštite životne sredine </w:t>
      </w:r>
    </w:p>
    <w:p w14:paraId="4832EAC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Uslovi i mere zaštite životne sredine </w:t>
      </w:r>
    </w:p>
    <w:p w14:paraId="6466F2F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Obaveza obezbeđivanja zaštite životne sredine, primena i sprovođenje propisa o zaštiti životne sredine, vođenje evidencije na propisan način o potrošnji sirovina i energije, ispuštanju zagađujućih materija u vazduh, vodu i zemljište, kao i kontrola aktivnosti i rada u cilju sprečavanja rizika ili opasnosti po životnu sredinu preduzimanje mera prevencije, evidencije i monitoring u postrojenjima za spaljivanje i su-spaljivanje otpada. </w:t>
      </w:r>
    </w:p>
    <w:p w14:paraId="5C830F65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6.1. Granične vrednosti emisija (vazduh, voda, buka) </w:t>
      </w:r>
    </w:p>
    <w:p w14:paraId="2AF27B9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6.2. Zaštita zemljišta i podzemnih voda od zagađivanja </w:t>
      </w:r>
    </w:p>
    <w:p w14:paraId="337C514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6.3. Zaštita od buke </w:t>
      </w:r>
    </w:p>
    <w:p w14:paraId="43461F0D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6.3. Kontrola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jonizujućeg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nejonizujućeg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zračenja </w:t>
      </w:r>
    </w:p>
    <w:p w14:paraId="742219E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6.4. Monitoring (kontrola i merenje) </w:t>
      </w:r>
    </w:p>
    <w:p w14:paraId="5B488723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7. Prestanak rada postrojenja ili njegovih delova (uslovi za prestanak rada postrojenja ili njegovih delova). </w:t>
      </w:r>
    </w:p>
    <w:p w14:paraId="087529DA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8. Finansijska garancija </w:t>
      </w:r>
    </w:p>
    <w:p w14:paraId="11D34566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finansijskoj garanciji odgovarajućeg osiguranja slučaj udesa ili štete pričinjene trećim licima, kojom se osigurava ispunjavanje uslova iz dozvola za upravljanje otpadom; </w:t>
      </w:r>
    </w:p>
    <w:p w14:paraId="711A0C2E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finansijskoj ili drugoj garanciji kojom se osigurava ispunjavanje uslova, što uključuje procedure zatvaranja deponije i održavanje nakon zatvaranja, iz dozvola za odlaganje otpada. </w:t>
      </w:r>
    </w:p>
    <w:p w14:paraId="0F522E69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9. Izveštavanje </w:t>
      </w:r>
    </w:p>
    <w:p w14:paraId="5ECB229F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Uslovi za izveštavanje prema nadležnim organima i institucijama, u skladu sa zakonom i posebnim propisima. </w:t>
      </w:r>
    </w:p>
    <w:p w14:paraId="31FC1B9C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prikaz podataka na kojima se zahtev zasniva </w:t>
      </w:r>
    </w:p>
    <w:p w14:paraId="2FBBEE1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10.1. </w:t>
      </w:r>
      <w:proofErr w:type="spellStart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Netehnički</w:t>
      </w:r>
      <w:proofErr w:type="spellEnd"/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opis </w:t>
      </w:r>
    </w:p>
    <w:p w14:paraId="57A9A79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10.2. Komentari/mišljenja lokalne samouprave i zainteresovane javnosti: Organa lokalne samouprave (opština/grad) </w:t>
      </w:r>
    </w:p>
    <w:p w14:paraId="228F57C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10.3. Predstavnika zainteresovane javnosti. </w:t>
      </w:r>
    </w:p>
    <w:p w14:paraId="702618F2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II. Troškove postupka izdavanja dozvole u iznosu od [_______] dinara snosi operater postrojenja, u skladu sa zakonom kojim se propisuju republičke administrativne takse. </w:t>
      </w:r>
    </w:p>
    <w:p w14:paraId="0097DE99" w14:textId="77777777" w:rsidR="00D84D4D" w:rsidRPr="00D84D4D" w:rsidRDefault="00D84D4D" w:rsidP="00D84D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Obrazloženje </w:t>
      </w:r>
    </w:p>
    <w:p w14:paraId="5D434F99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Navesti osnovne podatke iz zahteva operatera, sprovedenom postupku izdavanja dozvole, učešću organa, organizacija i zainteresovane javnosti, izveštaja nadležnog inspekcijskog organa, kao i odlučne činjenice i razloge za donošenje rešenja (navesti pojedinačno sve postojeće dozvole, odobrenja i saglasnosti, kao i sva dostavljena dokumenta sa brojem pod kojim su zavedeni/izdati i datumom). </w:t>
      </w:r>
    </w:p>
    <w:p w14:paraId="7A518D60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Pravna pouka: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protiv ovog rešenja može se izjaviti žalba (nadležni organ) u roku od 15 dana od dana prijema rešenja, a preko ovog organa. </w:t>
      </w:r>
    </w:p>
    <w:p w14:paraId="25A99DA7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Ovlašćeno lice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br/>
        <w:t>_____________________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(ime i prezime) </w:t>
      </w:r>
    </w:p>
    <w:p w14:paraId="7711DA38" w14:textId="77777777" w:rsidR="00D84D4D" w:rsidRPr="00D84D4D" w:rsidRDefault="00D84D4D" w:rsidP="00D84D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t>Dostavljeno: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br/>
        <w:t>- operateru,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br/>
        <w:t>- u Registar izdatih dozvola za upravljanje otpadom,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br/>
        <w:t>- nadležnom inspekcijskom organu,</w:t>
      </w:r>
      <w:r w:rsidRPr="00D84D4D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- arhivi. </w:t>
      </w:r>
    </w:p>
    <w:p w14:paraId="48039F7E" w14:textId="77777777" w:rsidR="00D84D4D" w:rsidRDefault="00D84D4D"/>
    <w:sectPr w:rsidR="00D84D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4D"/>
    <w:rsid w:val="00443A2F"/>
    <w:rsid w:val="007A78F8"/>
    <w:rsid w:val="00D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47EC"/>
  <w15:chartTrackingRefBased/>
  <w15:docId w15:val="{24BB214A-A755-4D56-AEE6-6617505A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D84D4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84D4D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D84D4D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D84D4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2">
    <w:name w:val="naslov2"/>
    <w:basedOn w:val="Normal"/>
    <w:rsid w:val="00D84D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podnaslovpropisa">
    <w:name w:val="podnaslovpropisa"/>
    <w:basedOn w:val="Normal"/>
    <w:rsid w:val="00D84D4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boldcentar">
    <w:name w:val="normalboldcentar"/>
    <w:basedOn w:val="Normal"/>
    <w:rsid w:val="00D84D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centar">
    <w:name w:val="normalcentar"/>
    <w:basedOn w:val="Normal"/>
    <w:rsid w:val="00D84D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wyq080---odsek">
    <w:name w:val="wyq080---odsek"/>
    <w:basedOn w:val="Normal"/>
    <w:rsid w:val="00D84D4D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A7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3</cp:revision>
  <dcterms:created xsi:type="dcterms:W3CDTF">2024-01-11T12:44:00Z</dcterms:created>
  <dcterms:modified xsi:type="dcterms:W3CDTF">2024-03-26T12:02:00Z</dcterms:modified>
</cp:coreProperties>
</file>