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C90D5" w14:textId="77777777" w:rsidR="00921CCA" w:rsidRPr="00921CCA" w:rsidRDefault="00921CCA" w:rsidP="00921CCA">
      <w:pPr>
        <w:pStyle w:val="Heading1"/>
        <w:jc w:val="center"/>
        <w:rPr>
          <w:sz w:val="40"/>
          <w:szCs w:val="40"/>
        </w:rPr>
      </w:pPr>
      <w:r w:rsidRPr="00921CCA">
        <w:rPr>
          <w:sz w:val="40"/>
          <w:szCs w:val="40"/>
        </w:rPr>
        <w:t>UREDBA</w:t>
      </w:r>
    </w:p>
    <w:p w14:paraId="711CE5DC" w14:textId="77777777" w:rsidR="00921CCA" w:rsidRPr="00921CCA" w:rsidRDefault="00921CCA" w:rsidP="00921CCA">
      <w:pPr>
        <w:pStyle w:val="Heading1"/>
        <w:jc w:val="center"/>
        <w:rPr>
          <w:sz w:val="40"/>
          <w:szCs w:val="40"/>
        </w:rPr>
      </w:pPr>
      <w:r w:rsidRPr="00921CCA">
        <w:rPr>
          <w:sz w:val="40"/>
          <w:szCs w:val="40"/>
        </w:rPr>
        <w:t>O NOTIFIKACIJI I INFORMISANJU O TEHNIČKIM PROPISIMA, OCENJIVANJU USAGLAŠENOSTI I STANDARDIMA</w:t>
      </w:r>
    </w:p>
    <w:p w14:paraId="5A0F6BA0" w14:textId="2711894D" w:rsidR="00F2617D" w:rsidRDefault="00921CCA" w:rsidP="00921CCA">
      <w:pPr>
        <w:pStyle w:val="Heading2"/>
        <w:jc w:val="center"/>
        <w:rPr>
          <w:rFonts w:eastAsia="Times New Roman"/>
          <w:lang w:val="en-US"/>
        </w:rPr>
      </w:pPr>
      <w:r w:rsidRPr="00F2617D">
        <w:rPr>
          <w:rFonts w:eastAsia="Times New Roman"/>
          <w:lang w:val="en-US"/>
        </w:rPr>
        <w:t>("Sl. glasnik RS", br. 95/2022)</w:t>
      </w:r>
    </w:p>
    <w:p w14:paraId="66CD22F7" w14:textId="77777777" w:rsidR="00921CCA" w:rsidRPr="00921CCA" w:rsidRDefault="00921CCA" w:rsidP="00921CCA">
      <w:pPr>
        <w:rPr>
          <w:lang w:val="en-US"/>
        </w:rPr>
      </w:pPr>
      <w:bookmarkStart w:id="0" w:name="_GoBack"/>
      <w:bookmarkEnd w:id="0"/>
    </w:p>
    <w:p w14:paraId="1CA0C9AB" w14:textId="77777777" w:rsidR="00F2617D" w:rsidRPr="00F2617D" w:rsidRDefault="00F2617D" w:rsidP="00F2617D">
      <w:pPr>
        <w:spacing w:after="0" w:line="240" w:lineRule="auto"/>
        <w:jc w:val="center"/>
        <w:rPr>
          <w:rFonts w:ascii="Arial" w:eastAsia="Times New Roman" w:hAnsi="Arial" w:cs="Arial"/>
          <w:sz w:val="31"/>
          <w:szCs w:val="31"/>
          <w:lang w:val="en-US"/>
        </w:rPr>
      </w:pPr>
      <w:bookmarkStart w:id="1" w:name="str_1"/>
      <w:bookmarkEnd w:id="1"/>
      <w:r w:rsidRPr="00F2617D">
        <w:rPr>
          <w:rFonts w:ascii="Arial" w:eastAsia="Times New Roman" w:hAnsi="Arial" w:cs="Arial"/>
          <w:sz w:val="31"/>
          <w:szCs w:val="31"/>
          <w:lang w:val="en-US"/>
        </w:rPr>
        <w:t xml:space="preserve">I OSNOVNE ODREDBE </w:t>
      </w:r>
    </w:p>
    <w:p w14:paraId="5F657837"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2" w:name="clan_1"/>
      <w:bookmarkEnd w:id="2"/>
      <w:r w:rsidRPr="00F2617D">
        <w:rPr>
          <w:rFonts w:ascii="Arial" w:eastAsia="Times New Roman" w:hAnsi="Arial" w:cs="Arial"/>
          <w:b/>
          <w:bCs/>
          <w:sz w:val="24"/>
          <w:szCs w:val="24"/>
          <w:lang w:val="en-US"/>
        </w:rPr>
        <w:t xml:space="preserve">Član 1 </w:t>
      </w:r>
    </w:p>
    <w:p w14:paraId="52C1C0AD"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Ovom uredbom uređuje se postupak prijavljivanja tehničkih propisa u pripremi i sa njima povezanih postupaka ocenjivanja usaglašenosti u skladu sa pravilima potvrđenih međunarodnih sporazuma čiji je potpisnik Republika Srbija, način informisanja i vrsta informacija koju informativni centar za proizvode, pruža o zahtevima tehničkih propisa, u smislu pravila Evropske unije (u daljem tekstu: EU) i u skladu sa zaključenim međunarodnim sporazumima, kao i način informisanja i obaveštavanja koji sprovodi informativni centar za standarde, u skladu sa zahtevima predviđenim u odgovarajućim međunarodnim sporazumima i obavezama koje proizlaze iz članstva u odgovarajućim međunarodnim i evropskim organizacijama za standardizaciju. </w:t>
      </w:r>
    </w:p>
    <w:p w14:paraId="6E099FDC"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3" w:name="clan_2"/>
      <w:bookmarkEnd w:id="3"/>
      <w:r w:rsidRPr="00F2617D">
        <w:rPr>
          <w:rFonts w:ascii="Arial" w:eastAsia="Times New Roman" w:hAnsi="Arial" w:cs="Arial"/>
          <w:b/>
          <w:bCs/>
          <w:sz w:val="24"/>
          <w:szCs w:val="24"/>
          <w:lang w:val="en-US"/>
        </w:rPr>
        <w:t xml:space="preserve">Član 2 </w:t>
      </w:r>
    </w:p>
    <w:p w14:paraId="0246B429"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Odredbe ove uredbe primenjuju se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tehničke propise, postupke ocenjivanja usaglašenosti i standarde za industrijske i poljoprivredne proizvode, uključujući i proizvode od ribe, osim na one koji se donose prvenstveno radi zaštite radnika pri upotrebi proizvoda ukoliko ne utiču na proizvode. </w:t>
      </w:r>
    </w:p>
    <w:p w14:paraId="6D7A3879"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Odredbe čl.</w:t>
      </w:r>
      <w:proofErr w:type="gramEnd"/>
      <w:r w:rsidRPr="00F2617D">
        <w:rPr>
          <w:rFonts w:ascii="Arial" w:eastAsia="Times New Roman" w:hAnsi="Arial" w:cs="Arial"/>
          <w:lang w:val="en-US"/>
        </w:rPr>
        <w:t xml:space="preserve"> 15-28. ove uredbe primenjuju se i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tehničke propise za usluge informacionog društva, osim tehničkih propisa koji sadrže pravila za: </w:t>
      </w:r>
    </w:p>
    <w:p w14:paraId="04D560EA"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1) </w:t>
      </w:r>
      <w:proofErr w:type="gramStart"/>
      <w:r w:rsidRPr="00F2617D">
        <w:rPr>
          <w:rFonts w:ascii="Arial" w:eastAsia="Times New Roman" w:hAnsi="Arial" w:cs="Arial"/>
          <w:lang w:val="en-US"/>
        </w:rPr>
        <w:t>radijsko</w:t>
      </w:r>
      <w:proofErr w:type="gramEnd"/>
      <w:r w:rsidRPr="00F2617D">
        <w:rPr>
          <w:rFonts w:ascii="Arial" w:eastAsia="Times New Roman" w:hAnsi="Arial" w:cs="Arial"/>
          <w:lang w:val="en-US"/>
        </w:rPr>
        <w:t xml:space="preserve"> emitovanje; </w:t>
      </w:r>
    </w:p>
    <w:p w14:paraId="08F3AB3B"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2) </w:t>
      </w:r>
      <w:proofErr w:type="gramStart"/>
      <w:r w:rsidRPr="00F2617D">
        <w:rPr>
          <w:rFonts w:ascii="Arial" w:eastAsia="Times New Roman" w:hAnsi="Arial" w:cs="Arial"/>
          <w:lang w:val="en-US"/>
        </w:rPr>
        <w:t>televizijsko</w:t>
      </w:r>
      <w:proofErr w:type="gramEnd"/>
      <w:r w:rsidRPr="00F2617D">
        <w:rPr>
          <w:rFonts w:ascii="Arial" w:eastAsia="Times New Roman" w:hAnsi="Arial" w:cs="Arial"/>
          <w:lang w:val="en-US"/>
        </w:rPr>
        <w:t xml:space="preserve"> emitovanje; </w:t>
      </w:r>
    </w:p>
    <w:p w14:paraId="06FCAF15"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3) </w:t>
      </w:r>
      <w:proofErr w:type="gramStart"/>
      <w:r w:rsidRPr="00F2617D">
        <w:rPr>
          <w:rFonts w:ascii="Arial" w:eastAsia="Times New Roman" w:hAnsi="Arial" w:cs="Arial"/>
          <w:lang w:val="en-US"/>
        </w:rPr>
        <w:t>telekomunikacione</w:t>
      </w:r>
      <w:proofErr w:type="gramEnd"/>
      <w:r w:rsidRPr="00F2617D">
        <w:rPr>
          <w:rFonts w:ascii="Arial" w:eastAsia="Times New Roman" w:hAnsi="Arial" w:cs="Arial"/>
          <w:lang w:val="en-US"/>
        </w:rPr>
        <w:t xml:space="preserve"> usluge; </w:t>
      </w:r>
    </w:p>
    <w:p w14:paraId="26D57865"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4) </w:t>
      </w:r>
      <w:proofErr w:type="gramStart"/>
      <w:r w:rsidRPr="00F2617D">
        <w:rPr>
          <w:rFonts w:ascii="Arial" w:eastAsia="Times New Roman" w:hAnsi="Arial" w:cs="Arial"/>
          <w:lang w:val="en-US"/>
        </w:rPr>
        <w:t>finansijske</w:t>
      </w:r>
      <w:proofErr w:type="gramEnd"/>
      <w:r w:rsidRPr="00F2617D">
        <w:rPr>
          <w:rFonts w:ascii="Arial" w:eastAsia="Times New Roman" w:hAnsi="Arial" w:cs="Arial"/>
          <w:lang w:val="en-US"/>
        </w:rPr>
        <w:t xml:space="preserve"> usluge navedene u listi primera iz Priloga 2 - Lista primera finansijskih usluga, koji je odštampan uz ovu uredbu i čini njen sastavni deo. </w:t>
      </w:r>
    </w:p>
    <w:p w14:paraId="66788445"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Televizijsko emitovanje iz stava 2.</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tačka</w:t>
      </w:r>
      <w:proofErr w:type="gramEnd"/>
      <w:r w:rsidRPr="00F2617D">
        <w:rPr>
          <w:rFonts w:ascii="Arial" w:eastAsia="Times New Roman" w:hAnsi="Arial" w:cs="Arial"/>
          <w:lang w:val="en-US"/>
        </w:rPr>
        <w:t xml:space="preserve"> 2) ovog člana je emitovanje sadržaja televizijskog programa namenjenog javnosti, uključujući razmenu televizijskih programskih sadržaja između pružaoca usluga emitovanja koji su namenjeni javnosti, osim pružanja informacija na </w:t>
      </w:r>
      <w:r w:rsidRPr="00F2617D">
        <w:rPr>
          <w:rFonts w:ascii="Arial" w:eastAsia="Times New Roman" w:hAnsi="Arial" w:cs="Arial"/>
          <w:lang w:val="en-US"/>
        </w:rPr>
        <w:lastRenderedPageBreak/>
        <w:t xml:space="preserve">pojedinačan zahtev, kao što su telekopiranje, elektronske banke podataka i druge slične usluge. </w:t>
      </w:r>
    </w:p>
    <w:p w14:paraId="38773325"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Telekomunikacione usluge iz stava 2.</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tačka</w:t>
      </w:r>
      <w:proofErr w:type="gramEnd"/>
      <w:r w:rsidRPr="00F2617D">
        <w:rPr>
          <w:rFonts w:ascii="Arial" w:eastAsia="Times New Roman" w:hAnsi="Arial" w:cs="Arial"/>
          <w:lang w:val="en-US"/>
        </w:rPr>
        <w:t xml:space="preserve"> 3) ovog člana su usluge koje se, u potpunosti ili delimično, sastoje od prenosa i usmeravanja signala kroz telekomunikacione mreže, u skladu sa zahtevima korisnika i telekomunikacionog procesa, osim radijskog i televizijskog emitovanja. </w:t>
      </w:r>
    </w:p>
    <w:p w14:paraId="4FF1D161" w14:textId="77777777" w:rsidR="00F2617D" w:rsidRPr="00F2617D" w:rsidRDefault="00F2617D" w:rsidP="00F2617D">
      <w:pPr>
        <w:spacing w:after="0" w:line="240" w:lineRule="auto"/>
        <w:jc w:val="center"/>
        <w:rPr>
          <w:rFonts w:ascii="Arial" w:eastAsia="Times New Roman" w:hAnsi="Arial" w:cs="Arial"/>
          <w:sz w:val="31"/>
          <w:szCs w:val="31"/>
          <w:lang w:val="en-US"/>
        </w:rPr>
      </w:pPr>
      <w:bookmarkStart w:id="4" w:name="str_2"/>
      <w:bookmarkEnd w:id="4"/>
      <w:r w:rsidRPr="00F2617D">
        <w:rPr>
          <w:rFonts w:ascii="Arial" w:eastAsia="Times New Roman" w:hAnsi="Arial" w:cs="Arial"/>
          <w:sz w:val="31"/>
          <w:szCs w:val="31"/>
          <w:lang w:val="en-US"/>
        </w:rPr>
        <w:t xml:space="preserve">II NOTIFIKACIJA </w:t>
      </w:r>
    </w:p>
    <w:p w14:paraId="0AFA6642" w14:textId="77777777" w:rsidR="00F2617D" w:rsidRPr="00F2617D" w:rsidRDefault="00F2617D" w:rsidP="00F2617D">
      <w:pPr>
        <w:spacing w:before="240" w:after="240" w:line="240" w:lineRule="auto"/>
        <w:jc w:val="center"/>
        <w:rPr>
          <w:rFonts w:ascii="Arial" w:eastAsia="Times New Roman" w:hAnsi="Arial" w:cs="Arial"/>
          <w:b/>
          <w:bCs/>
          <w:sz w:val="24"/>
          <w:szCs w:val="24"/>
          <w:lang w:val="en-US"/>
        </w:rPr>
      </w:pPr>
      <w:bookmarkStart w:id="5" w:name="str_3"/>
      <w:bookmarkEnd w:id="5"/>
      <w:r w:rsidRPr="00F2617D">
        <w:rPr>
          <w:rFonts w:ascii="Arial" w:eastAsia="Times New Roman" w:hAnsi="Arial" w:cs="Arial"/>
          <w:b/>
          <w:bCs/>
          <w:sz w:val="24"/>
          <w:szCs w:val="24"/>
          <w:lang w:val="en-US"/>
        </w:rPr>
        <w:t xml:space="preserve">1. Obaveštavanje Ministarstva o tehničkom propisu u pripremi </w:t>
      </w:r>
    </w:p>
    <w:p w14:paraId="4331BAA8"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6" w:name="clan_3"/>
      <w:bookmarkEnd w:id="6"/>
      <w:r w:rsidRPr="00F2617D">
        <w:rPr>
          <w:rFonts w:ascii="Arial" w:eastAsia="Times New Roman" w:hAnsi="Arial" w:cs="Arial"/>
          <w:b/>
          <w:bCs/>
          <w:sz w:val="24"/>
          <w:szCs w:val="24"/>
          <w:lang w:val="en-US"/>
        </w:rPr>
        <w:t xml:space="preserve">Član 3 </w:t>
      </w:r>
    </w:p>
    <w:p w14:paraId="65D2A036"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Nadležno ministarstvo, odnosno organizacija nadležna za pripremu tehničkih propisa (u daljem tekstu: nadležni organ) dostavlja ministarstvu nadležnom za poslove tehničkih propisa, standardizacije, akreditacije, mera i dragocenih metala (u daljem tekstu: Ministarstvo) tehnički propis u pripremi, kada je on spreman za slanje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mišljenje nadležnim organima, zajedno sa obaveštenjem koje sadrži naročito: </w:t>
      </w:r>
    </w:p>
    <w:p w14:paraId="5C592802"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1) </w:t>
      </w:r>
      <w:proofErr w:type="gramStart"/>
      <w:r w:rsidRPr="00F2617D">
        <w:rPr>
          <w:rFonts w:ascii="Arial" w:eastAsia="Times New Roman" w:hAnsi="Arial" w:cs="Arial"/>
          <w:lang w:val="en-US"/>
        </w:rPr>
        <w:t>podatke</w:t>
      </w:r>
      <w:proofErr w:type="gramEnd"/>
      <w:r w:rsidRPr="00F2617D">
        <w:rPr>
          <w:rFonts w:ascii="Arial" w:eastAsia="Times New Roman" w:hAnsi="Arial" w:cs="Arial"/>
          <w:lang w:val="en-US"/>
        </w:rPr>
        <w:t xml:space="preserve"> o nadležnom organu (broj telefona i faksa, elektronsku adresu i podatke o osobi određenoj za komunikaciju); </w:t>
      </w:r>
    </w:p>
    <w:p w14:paraId="6360C03F"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2) </w:t>
      </w:r>
      <w:proofErr w:type="gramStart"/>
      <w:r w:rsidRPr="00F2617D">
        <w:rPr>
          <w:rFonts w:ascii="Arial" w:eastAsia="Times New Roman" w:hAnsi="Arial" w:cs="Arial"/>
          <w:lang w:val="en-US"/>
        </w:rPr>
        <w:t>naziv</w:t>
      </w:r>
      <w:proofErr w:type="gramEnd"/>
      <w:r w:rsidRPr="00F2617D">
        <w:rPr>
          <w:rFonts w:ascii="Arial" w:eastAsia="Times New Roman" w:hAnsi="Arial" w:cs="Arial"/>
          <w:lang w:val="en-US"/>
        </w:rPr>
        <w:t xml:space="preserve"> tehničkog propisa u pripremi; </w:t>
      </w:r>
    </w:p>
    <w:p w14:paraId="11BC23D4"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3) </w:t>
      </w:r>
      <w:proofErr w:type="gramStart"/>
      <w:r w:rsidRPr="00F2617D">
        <w:rPr>
          <w:rFonts w:ascii="Arial" w:eastAsia="Times New Roman" w:hAnsi="Arial" w:cs="Arial"/>
          <w:lang w:val="en-US"/>
        </w:rPr>
        <w:t>pravni</w:t>
      </w:r>
      <w:proofErr w:type="gramEnd"/>
      <w:r w:rsidRPr="00F2617D">
        <w:rPr>
          <w:rFonts w:ascii="Arial" w:eastAsia="Times New Roman" w:hAnsi="Arial" w:cs="Arial"/>
          <w:lang w:val="en-US"/>
        </w:rPr>
        <w:t xml:space="preserve"> osnov za donošenje tehničkog propisa u pripremi; </w:t>
      </w:r>
    </w:p>
    <w:p w14:paraId="79B747EA"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4) </w:t>
      </w:r>
      <w:proofErr w:type="gramStart"/>
      <w:r w:rsidRPr="00F2617D">
        <w:rPr>
          <w:rFonts w:ascii="Arial" w:eastAsia="Times New Roman" w:hAnsi="Arial" w:cs="Arial"/>
          <w:lang w:val="en-US"/>
        </w:rPr>
        <w:t>vrstu</w:t>
      </w:r>
      <w:proofErr w:type="gramEnd"/>
      <w:r w:rsidRPr="00F2617D">
        <w:rPr>
          <w:rFonts w:ascii="Arial" w:eastAsia="Times New Roman" w:hAnsi="Arial" w:cs="Arial"/>
          <w:lang w:val="en-US"/>
        </w:rPr>
        <w:t xml:space="preserve">, odnosno naziv proizvoda i druge podatke radi bliže identifikacije proizvoda na koje se tehnički propis u pripremi odnosi; </w:t>
      </w:r>
    </w:p>
    <w:p w14:paraId="074EDC4A"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5) </w:t>
      </w:r>
      <w:proofErr w:type="gramStart"/>
      <w:r w:rsidRPr="00F2617D">
        <w:rPr>
          <w:rFonts w:ascii="Arial" w:eastAsia="Times New Roman" w:hAnsi="Arial" w:cs="Arial"/>
          <w:lang w:val="en-US"/>
        </w:rPr>
        <w:t>razloge</w:t>
      </w:r>
      <w:proofErr w:type="gramEnd"/>
      <w:r w:rsidRPr="00F2617D">
        <w:rPr>
          <w:rFonts w:ascii="Arial" w:eastAsia="Times New Roman" w:hAnsi="Arial" w:cs="Arial"/>
          <w:lang w:val="en-US"/>
        </w:rPr>
        <w:t xml:space="preserve"> za donošenje tehničkog propisa; </w:t>
      </w:r>
    </w:p>
    <w:p w14:paraId="7765B528"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6) </w:t>
      </w:r>
      <w:proofErr w:type="gramStart"/>
      <w:r w:rsidRPr="00F2617D">
        <w:rPr>
          <w:rFonts w:ascii="Arial" w:eastAsia="Times New Roman" w:hAnsi="Arial" w:cs="Arial"/>
          <w:lang w:val="en-US"/>
        </w:rPr>
        <w:t>podatke</w:t>
      </w:r>
      <w:proofErr w:type="gramEnd"/>
      <w:r w:rsidRPr="00F2617D">
        <w:rPr>
          <w:rFonts w:ascii="Arial" w:eastAsia="Times New Roman" w:hAnsi="Arial" w:cs="Arial"/>
          <w:lang w:val="en-US"/>
        </w:rPr>
        <w:t xml:space="preserve"> o standardima ili tehničkim specifikacijama na koje se tehnički propis u pripremi poziva, odnosno koji se koriste kao osnova za njegovu izradu; </w:t>
      </w:r>
    </w:p>
    <w:p w14:paraId="13E3BB2A"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7) </w:t>
      </w:r>
      <w:proofErr w:type="gramStart"/>
      <w:r w:rsidRPr="00F2617D">
        <w:rPr>
          <w:rFonts w:ascii="Arial" w:eastAsia="Times New Roman" w:hAnsi="Arial" w:cs="Arial"/>
          <w:lang w:val="en-US"/>
        </w:rPr>
        <w:t>kratak</w:t>
      </w:r>
      <w:proofErr w:type="gramEnd"/>
      <w:r w:rsidRPr="00F2617D">
        <w:rPr>
          <w:rFonts w:ascii="Arial" w:eastAsia="Times New Roman" w:hAnsi="Arial" w:cs="Arial"/>
          <w:lang w:val="en-US"/>
        </w:rPr>
        <w:t xml:space="preserve"> sadržaj tehničkog propisa u pripremi; </w:t>
      </w:r>
    </w:p>
    <w:p w14:paraId="22900902"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8) </w:t>
      </w:r>
      <w:proofErr w:type="gramStart"/>
      <w:r w:rsidRPr="00F2617D">
        <w:rPr>
          <w:rFonts w:ascii="Arial" w:eastAsia="Times New Roman" w:hAnsi="Arial" w:cs="Arial"/>
          <w:lang w:val="en-US"/>
        </w:rPr>
        <w:t>očekivan</w:t>
      </w:r>
      <w:proofErr w:type="gramEnd"/>
      <w:r w:rsidRPr="00F2617D">
        <w:rPr>
          <w:rFonts w:ascii="Arial" w:eastAsia="Times New Roman" w:hAnsi="Arial" w:cs="Arial"/>
          <w:lang w:val="en-US"/>
        </w:rPr>
        <w:t xml:space="preserve"> datum donošenja tehničkog propisa i njegovog stupanja na snagu; </w:t>
      </w:r>
    </w:p>
    <w:p w14:paraId="0AB667E6"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9) </w:t>
      </w:r>
      <w:proofErr w:type="gramStart"/>
      <w:r w:rsidRPr="00F2617D">
        <w:rPr>
          <w:rFonts w:ascii="Arial" w:eastAsia="Times New Roman" w:hAnsi="Arial" w:cs="Arial"/>
          <w:lang w:val="en-US"/>
        </w:rPr>
        <w:t>naziv</w:t>
      </w:r>
      <w:proofErr w:type="gramEnd"/>
      <w:r w:rsidRPr="00F2617D">
        <w:rPr>
          <w:rFonts w:ascii="Arial" w:eastAsia="Times New Roman" w:hAnsi="Arial" w:cs="Arial"/>
          <w:lang w:val="en-US"/>
        </w:rPr>
        <w:t xml:space="preserve"> propisa koji su propisom u pripremi predviđeni za stavljanje van snage; </w:t>
      </w:r>
    </w:p>
    <w:p w14:paraId="12BC91B0"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10) </w:t>
      </w:r>
      <w:proofErr w:type="gramStart"/>
      <w:r w:rsidRPr="00F2617D">
        <w:rPr>
          <w:rFonts w:ascii="Arial" w:eastAsia="Times New Roman" w:hAnsi="Arial" w:cs="Arial"/>
          <w:lang w:val="en-US"/>
        </w:rPr>
        <w:t>podatke</w:t>
      </w:r>
      <w:proofErr w:type="gramEnd"/>
      <w:r w:rsidRPr="00F2617D">
        <w:rPr>
          <w:rFonts w:ascii="Arial" w:eastAsia="Times New Roman" w:hAnsi="Arial" w:cs="Arial"/>
          <w:lang w:val="en-US"/>
        </w:rPr>
        <w:t xml:space="preserve"> o međunarodnim standardima za proizvode koji su predmet tehničkog propisa u pripremi koji se ne koriste kao osnova za njegovu izradu, kao i razloge za njihovo nekorišćenje; </w:t>
      </w:r>
    </w:p>
    <w:p w14:paraId="672DCA14"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11) </w:t>
      </w:r>
      <w:proofErr w:type="gramStart"/>
      <w:r w:rsidRPr="00F2617D">
        <w:rPr>
          <w:rFonts w:ascii="Arial" w:eastAsia="Times New Roman" w:hAnsi="Arial" w:cs="Arial"/>
          <w:lang w:val="en-US"/>
        </w:rPr>
        <w:t>procenu</w:t>
      </w:r>
      <w:proofErr w:type="gramEnd"/>
      <w:r w:rsidRPr="00F2617D">
        <w:rPr>
          <w:rFonts w:ascii="Arial" w:eastAsia="Times New Roman" w:hAnsi="Arial" w:cs="Arial"/>
          <w:lang w:val="en-US"/>
        </w:rPr>
        <w:t xml:space="preserve"> da li tehnički propis u pripremi treba prijaviti u skladu sa određenim međunarodnim sporazumom čiji je potpisnik Republika Srbija; </w:t>
      </w:r>
    </w:p>
    <w:p w14:paraId="62AE437F"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12) </w:t>
      </w:r>
      <w:proofErr w:type="gramStart"/>
      <w:r w:rsidRPr="00F2617D">
        <w:rPr>
          <w:rFonts w:ascii="Arial" w:eastAsia="Times New Roman" w:hAnsi="Arial" w:cs="Arial"/>
          <w:lang w:val="en-US"/>
        </w:rPr>
        <w:t>podatak</w:t>
      </w:r>
      <w:proofErr w:type="gramEnd"/>
      <w:r w:rsidRPr="00F2617D">
        <w:rPr>
          <w:rFonts w:ascii="Arial" w:eastAsia="Times New Roman" w:hAnsi="Arial" w:cs="Arial"/>
          <w:lang w:val="en-US"/>
        </w:rPr>
        <w:t xml:space="preserve"> da li je tekst tehničkog propisa dostupan i na nekom od stranih jezika. </w:t>
      </w:r>
    </w:p>
    <w:p w14:paraId="52603DFF"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Nadležni organ dostavlja podatke iz stava 1.</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i u elektronskom obliku preko internet portala Ministarstva. </w:t>
      </w:r>
    </w:p>
    <w:p w14:paraId="513737D4"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lastRenderedPageBreak/>
        <w:t>Odredbe st. 1.</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i</w:t>
      </w:r>
      <w:proofErr w:type="gramEnd"/>
      <w:r w:rsidRPr="00F2617D">
        <w:rPr>
          <w:rFonts w:ascii="Arial" w:eastAsia="Times New Roman" w:hAnsi="Arial" w:cs="Arial"/>
          <w:lang w:val="en-US"/>
        </w:rPr>
        <w:t xml:space="preserve"> 2.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primenjuju se i na tehnički propis donet u hitnom slučaju, a nadležni organ dužan je da u obaveštenju iz stava 1.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navede i razloge hitnosti. </w:t>
      </w:r>
    </w:p>
    <w:p w14:paraId="4E6591D6"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7" w:name="clan_4"/>
      <w:bookmarkEnd w:id="7"/>
      <w:r w:rsidRPr="00F2617D">
        <w:rPr>
          <w:rFonts w:ascii="Arial" w:eastAsia="Times New Roman" w:hAnsi="Arial" w:cs="Arial"/>
          <w:b/>
          <w:bCs/>
          <w:sz w:val="24"/>
          <w:szCs w:val="24"/>
          <w:lang w:val="en-US"/>
        </w:rPr>
        <w:t xml:space="preserve">Član 4 </w:t>
      </w:r>
    </w:p>
    <w:p w14:paraId="2998A612"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Ministarstvo unosi podatke iz obaveštenja iz člana 3.</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ove</w:t>
      </w:r>
      <w:proofErr w:type="gramEnd"/>
      <w:r w:rsidRPr="00F2617D">
        <w:rPr>
          <w:rFonts w:ascii="Arial" w:eastAsia="Times New Roman" w:hAnsi="Arial" w:cs="Arial"/>
          <w:lang w:val="en-US"/>
        </w:rPr>
        <w:t xml:space="preserve"> uredbe u registar tehničkih propisa u pripremi, u skladu sa propisom kojim se propisuje sadržina i način vođenja registara koji se odnose na tehničke propise. </w:t>
      </w:r>
    </w:p>
    <w:p w14:paraId="6027C685"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Ministarstvo i nadležni organ razmatraju potrebu prijavljivanja tehničkog propisa u pripremi u skladu </w:t>
      </w:r>
      <w:proofErr w:type="gramStart"/>
      <w:r w:rsidRPr="00F2617D">
        <w:rPr>
          <w:rFonts w:ascii="Arial" w:eastAsia="Times New Roman" w:hAnsi="Arial" w:cs="Arial"/>
          <w:lang w:val="en-US"/>
        </w:rPr>
        <w:t>sa</w:t>
      </w:r>
      <w:proofErr w:type="gramEnd"/>
      <w:r w:rsidRPr="00F2617D">
        <w:rPr>
          <w:rFonts w:ascii="Arial" w:eastAsia="Times New Roman" w:hAnsi="Arial" w:cs="Arial"/>
          <w:lang w:val="en-US"/>
        </w:rPr>
        <w:t xml:space="preserve"> odredbama ove uredbe i o tome zauzimaju stav. </w:t>
      </w:r>
    </w:p>
    <w:p w14:paraId="70F7CF2E"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8" w:name="clan_5"/>
      <w:bookmarkEnd w:id="8"/>
      <w:r w:rsidRPr="00F2617D">
        <w:rPr>
          <w:rFonts w:ascii="Arial" w:eastAsia="Times New Roman" w:hAnsi="Arial" w:cs="Arial"/>
          <w:b/>
          <w:bCs/>
          <w:sz w:val="24"/>
          <w:szCs w:val="24"/>
          <w:lang w:val="en-US"/>
        </w:rPr>
        <w:t xml:space="preserve">Član 5 </w:t>
      </w:r>
    </w:p>
    <w:p w14:paraId="6DD40301"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Nadležni organ ponovo dostavlja Ministarstvu tehnički propis u pripremi, ukoliko je prethodno dostavljeni tekst značajno izmenjen u pogledu područja primene, skraćivanja prethodno predviđenih rokova </w:t>
      </w:r>
      <w:proofErr w:type="gramStart"/>
      <w:r w:rsidRPr="00F2617D">
        <w:rPr>
          <w:rFonts w:ascii="Arial" w:eastAsia="Times New Roman" w:hAnsi="Arial" w:cs="Arial"/>
          <w:lang w:val="en-US"/>
        </w:rPr>
        <w:t>ili</w:t>
      </w:r>
      <w:proofErr w:type="gramEnd"/>
      <w:r w:rsidRPr="00F2617D">
        <w:rPr>
          <w:rFonts w:ascii="Arial" w:eastAsia="Times New Roman" w:hAnsi="Arial" w:cs="Arial"/>
          <w:lang w:val="en-US"/>
        </w:rPr>
        <w:t xml:space="preserve"> u pogledu dodatnih ili pooštrenih specifikacija ili zahteva. </w:t>
      </w:r>
    </w:p>
    <w:p w14:paraId="798441C2"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9" w:name="clan_6"/>
      <w:bookmarkEnd w:id="9"/>
      <w:r w:rsidRPr="00F2617D">
        <w:rPr>
          <w:rFonts w:ascii="Arial" w:eastAsia="Times New Roman" w:hAnsi="Arial" w:cs="Arial"/>
          <w:b/>
          <w:bCs/>
          <w:sz w:val="24"/>
          <w:szCs w:val="24"/>
          <w:lang w:val="en-US"/>
        </w:rPr>
        <w:t xml:space="preserve">Član 6 </w:t>
      </w:r>
    </w:p>
    <w:p w14:paraId="61DBAE2E"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Nadležni organ, bez odlaganja, dostavlja Ministarstvu tekst objavljenog tehničkog propisa, </w:t>
      </w:r>
      <w:proofErr w:type="gramStart"/>
      <w:r w:rsidRPr="00F2617D">
        <w:rPr>
          <w:rFonts w:ascii="Arial" w:eastAsia="Times New Roman" w:hAnsi="Arial" w:cs="Arial"/>
          <w:lang w:val="en-US"/>
        </w:rPr>
        <w:t>a</w:t>
      </w:r>
      <w:proofErr w:type="gramEnd"/>
      <w:r w:rsidRPr="00F2617D">
        <w:rPr>
          <w:rFonts w:ascii="Arial" w:eastAsia="Times New Roman" w:hAnsi="Arial" w:cs="Arial"/>
          <w:lang w:val="en-US"/>
        </w:rPr>
        <w:t xml:space="preserve"> ukoliko je propis donet u hitnom slučaju i obaveštenje iz člana 3. </w:t>
      </w:r>
      <w:proofErr w:type="gramStart"/>
      <w:r w:rsidRPr="00F2617D">
        <w:rPr>
          <w:rFonts w:ascii="Arial" w:eastAsia="Times New Roman" w:hAnsi="Arial" w:cs="Arial"/>
          <w:lang w:val="en-US"/>
        </w:rPr>
        <w:t>stav</w:t>
      </w:r>
      <w:proofErr w:type="gramEnd"/>
      <w:r w:rsidRPr="00F2617D">
        <w:rPr>
          <w:rFonts w:ascii="Arial" w:eastAsia="Times New Roman" w:hAnsi="Arial" w:cs="Arial"/>
          <w:lang w:val="en-US"/>
        </w:rPr>
        <w:t xml:space="preserve"> 3. </w:t>
      </w:r>
      <w:proofErr w:type="gramStart"/>
      <w:r w:rsidRPr="00F2617D">
        <w:rPr>
          <w:rFonts w:ascii="Arial" w:eastAsia="Times New Roman" w:hAnsi="Arial" w:cs="Arial"/>
          <w:lang w:val="en-US"/>
        </w:rPr>
        <w:t>ove</w:t>
      </w:r>
      <w:proofErr w:type="gramEnd"/>
      <w:r w:rsidRPr="00F2617D">
        <w:rPr>
          <w:rFonts w:ascii="Arial" w:eastAsia="Times New Roman" w:hAnsi="Arial" w:cs="Arial"/>
          <w:lang w:val="en-US"/>
        </w:rPr>
        <w:t xml:space="preserve"> uredbe. </w:t>
      </w:r>
    </w:p>
    <w:p w14:paraId="43B5FA8B" w14:textId="77777777" w:rsidR="00F2617D" w:rsidRPr="00F2617D" w:rsidRDefault="00F2617D" w:rsidP="00F2617D">
      <w:pPr>
        <w:spacing w:before="240" w:after="240" w:line="240" w:lineRule="auto"/>
        <w:jc w:val="center"/>
        <w:rPr>
          <w:rFonts w:ascii="Arial" w:eastAsia="Times New Roman" w:hAnsi="Arial" w:cs="Arial"/>
          <w:b/>
          <w:bCs/>
          <w:sz w:val="24"/>
          <w:szCs w:val="24"/>
          <w:lang w:val="en-US"/>
        </w:rPr>
      </w:pPr>
      <w:bookmarkStart w:id="10" w:name="str_4"/>
      <w:bookmarkEnd w:id="10"/>
      <w:r w:rsidRPr="00F2617D">
        <w:rPr>
          <w:rFonts w:ascii="Arial" w:eastAsia="Times New Roman" w:hAnsi="Arial" w:cs="Arial"/>
          <w:b/>
          <w:bCs/>
          <w:sz w:val="24"/>
          <w:szCs w:val="24"/>
          <w:lang w:val="en-US"/>
        </w:rPr>
        <w:t xml:space="preserve">2. Prijavljivanje prema odredbama međunarodnih sporazuma </w:t>
      </w:r>
    </w:p>
    <w:p w14:paraId="37598C8D" w14:textId="77777777" w:rsidR="00F2617D" w:rsidRPr="00F2617D" w:rsidRDefault="00F2617D" w:rsidP="00F2617D">
      <w:pPr>
        <w:spacing w:before="240" w:after="240" w:line="240" w:lineRule="auto"/>
        <w:jc w:val="center"/>
        <w:rPr>
          <w:rFonts w:ascii="Arial" w:eastAsia="Times New Roman" w:hAnsi="Arial" w:cs="Arial"/>
          <w:i/>
          <w:iCs/>
          <w:sz w:val="24"/>
          <w:szCs w:val="24"/>
          <w:lang w:val="en-US"/>
        </w:rPr>
      </w:pPr>
      <w:r w:rsidRPr="00F2617D">
        <w:rPr>
          <w:rFonts w:ascii="Arial" w:eastAsia="Times New Roman" w:hAnsi="Arial" w:cs="Arial"/>
          <w:i/>
          <w:iCs/>
          <w:sz w:val="24"/>
          <w:szCs w:val="24"/>
          <w:lang w:val="en-US"/>
        </w:rPr>
        <w:t xml:space="preserve">2.1. Tehnički propisi i postupci ocenjivanja usaglašenosti </w:t>
      </w:r>
    </w:p>
    <w:p w14:paraId="0171BFD7"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11" w:name="clan_7"/>
      <w:bookmarkEnd w:id="11"/>
      <w:r w:rsidRPr="00F2617D">
        <w:rPr>
          <w:rFonts w:ascii="Arial" w:eastAsia="Times New Roman" w:hAnsi="Arial" w:cs="Arial"/>
          <w:b/>
          <w:bCs/>
          <w:sz w:val="24"/>
          <w:szCs w:val="24"/>
          <w:lang w:val="en-US"/>
        </w:rPr>
        <w:t xml:space="preserve">Član 7 </w:t>
      </w:r>
    </w:p>
    <w:p w14:paraId="03D93A94"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Ministarstvo, u skladu </w:t>
      </w:r>
      <w:proofErr w:type="gramStart"/>
      <w:r w:rsidRPr="00F2617D">
        <w:rPr>
          <w:rFonts w:ascii="Arial" w:eastAsia="Times New Roman" w:hAnsi="Arial" w:cs="Arial"/>
          <w:lang w:val="en-US"/>
        </w:rPr>
        <w:t>sa</w:t>
      </w:r>
      <w:proofErr w:type="gramEnd"/>
      <w:r w:rsidRPr="00F2617D">
        <w:rPr>
          <w:rFonts w:ascii="Arial" w:eastAsia="Times New Roman" w:hAnsi="Arial" w:cs="Arial"/>
          <w:lang w:val="en-US"/>
        </w:rPr>
        <w:t xml:space="preserve"> odredbama međunarodnog sporazuma, prijavljuje nadležnom međunarodnom telu odnosno potpisniku međunarodnog sporazuma, tehnički propis u pripremi i sa njima povezane postupke ocenjivanja usaglašenosti tako što, na osnovu primljenog obaveštenja iz člana 3. </w:t>
      </w:r>
      <w:proofErr w:type="gramStart"/>
      <w:r w:rsidRPr="00F2617D">
        <w:rPr>
          <w:rFonts w:ascii="Arial" w:eastAsia="Times New Roman" w:hAnsi="Arial" w:cs="Arial"/>
          <w:lang w:val="en-US"/>
        </w:rPr>
        <w:t>ove</w:t>
      </w:r>
      <w:proofErr w:type="gramEnd"/>
      <w:r w:rsidRPr="00F2617D">
        <w:rPr>
          <w:rFonts w:ascii="Arial" w:eastAsia="Times New Roman" w:hAnsi="Arial" w:cs="Arial"/>
          <w:lang w:val="en-US"/>
        </w:rPr>
        <w:t xml:space="preserve"> uredbe dostavlja podatke zahtevane odredbama tih sporazuma. </w:t>
      </w:r>
    </w:p>
    <w:p w14:paraId="3FA8FE55"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Ako je predviđeno međunarodnim sporazumom, Ministarstvo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zahtev potpisnika međunarodnog sporazuma dostavlja tekst, odnosno sažeti prikaz tehničkog propisa u pripremi i kada je moguće ukazuje na delove tehničkog propisa koji u značajnoj meri odstupaju od odgovarajućih međunarodnih standarda. </w:t>
      </w:r>
    </w:p>
    <w:p w14:paraId="5131DB8D"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Ako je u skladu </w:t>
      </w:r>
      <w:proofErr w:type="gramStart"/>
      <w:r w:rsidRPr="00F2617D">
        <w:rPr>
          <w:rFonts w:ascii="Arial" w:eastAsia="Times New Roman" w:hAnsi="Arial" w:cs="Arial"/>
          <w:lang w:val="en-US"/>
        </w:rPr>
        <w:t>sa</w:t>
      </w:r>
      <w:proofErr w:type="gramEnd"/>
      <w:r w:rsidRPr="00F2617D">
        <w:rPr>
          <w:rFonts w:ascii="Arial" w:eastAsia="Times New Roman" w:hAnsi="Arial" w:cs="Arial"/>
          <w:lang w:val="en-US"/>
        </w:rPr>
        <w:t xml:space="preserve"> međunarodnim sporazumom propisana obaveza dostavljanja tehničkog propisa u pripremi i na stranom jeziku, nadležni organ Ministarstvu dostavlja tekst tehničkog propisa u pripremi na engleskom jeziku. </w:t>
      </w:r>
    </w:p>
    <w:p w14:paraId="00C0948E"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12" w:name="clan_8"/>
      <w:bookmarkEnd w:id="12"/>
      <w:r w:rsidRPr="00F2617D">
        <w:rPr>
          <w:rFonts w:ascii="Arial" w:eastAsia="Times New Roman" w:hAnsi="Arial" w:cs="Arial"/>
          <w:b/>
          <w:bCs/>
          <w:sz w:val="24"/>
          <w:szCs w:val="24"/>
          <w:lang w:val="en-US"/>
        </w:rPr>
        <w:t xml:space="preserve">Član 8 </w:t>
      </w:r>
    </w:p>
    <w:p w14:paraId="770FC760"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Ministarstvo obaveštava nadležni organ da je postupak prijavljivanja pokrenut i obaveštava ga o roku za dostavljanje primedaba u skladu </w:t>
      </w:r>
      <w:proofErr w:type="gramStart"/>
      <w:r w:rsidRPr="00F2617D">
        <w:rPr>
          <w:rFonts w:ascii="Arial" w:eastAsia="Times New Roman" w:hAnsi="Arial" w:cs="Arial"/>
          <w:lang w:val="en-US"/>
        </w:rPr>
        <w:t>sa</w:t>
      </w:r>
      <w:proofErr w:type="gramEnd"/>
      <w:r w:rsidRPr="00F2617D">
        <w:rPr>
          <w:rFonts w:ascii="Arial" w:eastAsia="Times New Roman" w:hAnsi="Arial" w:cs="Arial"/>
          <w:lang w:val="en-US"/>
        </w:rPr>
        <w:t xml:space="preserve"> odgovarajućim međunarodnim sporazumom, koji se može produžiti na zahtev potpisnika tog sporazuma. </w:t>
      </w:r>
    </w:p>
    <w:p w14:paraId="3360AC22"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Nadležni organ odlaže usvajanje tehničkog propisa u pripremi do isteka roka iz stava 1.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w:t>
      </w:r>
    </w:p>
    <w:p w14:paraId="1EB855EB"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13" w:name="clan_9"/>
      <w:bookmarkEnd w:id="13"/>
      <w:r w:rsidRPr="00F2617D">
        <w:rPr>
          <w:rFonts w:ascii="Arial" w:eastAsia="Times New Roman" w:hAnsi="Arial" w:cs="Arial"/>
          <w:b/>
          <w:bCs/>
          <w:sz w:val="24"/>
          <w:szCs w:val="24"/>
          <w:lang w:val="en-US"/>
        </w:rPr>
        <w:lastRenderedPageBreak/>
        <w:t xml:space="preserve">Član 9 </w:t>
      </w:r>
    </w:p>
    <w:p w14:paraId="20C4C960"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Ministarstvo dostavlja nadležnom organu primedbe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tehnički propis u pripremi, kao i zahteve za dodatnim informacijama, koje u pismenom obliku primi od potpisnika međunarodnog sporazuma. </w:t>
      </w:r>
    </w:p>
    <w:p w14:paraId="386E39C6"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Nadležni organ, u najkraćem mogućem roku, dostavlja Ministarstvu dodatne informacije i predlog sadržaja odgovora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primedbe, na srpskom i engleskom jeziku. </w:t>
      </w:r>
    </w:p>
    <w:p w14:paraId="77AB28DC"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Odgovor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primedbe koje Ministarstvo dostavlja potpisniku međunarodnog sporazuma sadrži i izjavu da li će primedbe biti prihvaćene u celini ili delimično, a ako su primedbe delimično prihvaćene ili nisu prihvaćene, odgovor mora da bude obrazložen. </w:t>
      </w:r>
    </w:p>
    <w:p w14:paraId="7C4B6825"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Ministarstvo u saradnji </w:t>
      </w:r>
      <w:proofErr w:type="gramStart"/>
      <w:r w:rsidRPr="00F2617D">
        <w:rPr>
          <w:rFonts w:ascii="Arial" w:eastAsia="Times New Roman" w:hAnsi="Arial" w:cs="Arial"/>
          <w:lang w:val="en-US"/>
        </w:rPr>
        <w:t>sa</w:t>
      </w:r>
      <w:proofErr w:type="gramEnd"/>
      <w:r w:rsidRPr="00F2617D">
        <w:rPr>
          <w:rFonts w:ascii="Arial" w:eastAsia="Times New Roman" w:hAnsi="Arial" w:cs="Arial"/>
          <w:lang w:val="en-US"/>
        </w:rPr>
        <w:t xml:space="preserve"> nadležnim organom vodi pregovore sa potpisnikom međunarodnog sporazuma čije primedbe nisu prihvaćene. </w:t>
      </w:r>
    </w:p>
    <w:p w14:paraId="73E746C1"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14" w:name="clan_10"/>
      <w:bookmarkEnd w:id="14"/>
      <w:r w:rsidRPr="00F2617D">
        <w:rPr>
          <w:rFonts w:ascii="Arial" w:eastAsia="Times New Roman" w:hAnsi="Arial" w:cs="Arial"/>
          <w:b/>
          <w:bCs/>
          <w:sz w:val="24"/>
          <w:szCs w:val="24"/>
          <w:lang w:val="en-US"/>
        </w:rPr>
        <w:t xml:space="preserve">Član 10 </w:t>
      </w:r>
    </w:p>
    <w:p w14:paraId="0A9248F0"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U hitnom slučaju, kada je ugrožena, odnosno kada postoji realna opasnost da bude ugrožena bezbednost, život i zdravlje ljudi, životna sredina </w:t>
      </w:r>
      <w:proofErr w:type="gramStart"/>
      <w:r w:rsidRPr="00F2617D">
        <w:rPr>
          <w:rFonts w:ascii="Arial" w:eastAsia="Times New Roman" w:hAnsi="Arial" w:cs="Arial"/>
          <w:lang w:val="en-US"/>
        </w:rPr>
        <w:t>ili</w:t>
      </w:r>
      <w:proofErr w:type="gramEnd"/>
      <w:r w:rsidRPr="00F2617D">
        <w:rPr>
          <w:rFonts w:ascii="Arial" w:eastAsia="Times New Roman" w:hAnsi="Arial" w:cs="Arial"/>
          <w:lang w:val="en-US"/>
        </w:rPr>
        <w:t xml:space="preserve"> nacionalna bezbednost, Ministarstvo nije dužno da prijavljuje tehnički propis u pripremi nadležnom međunarodnom telu odnosno potpisniku međunarodnog sporazuma, na način predviđen u članu 7. </w:t>
      </w:r>
      <w:proofErr w:type="gramStart"/>
      <w:r w:rsidRPr="00F2617D">
        <w:rPr>
          <w:rFonts w:ascii="Arial" w:eastAsia="Times New Roman" w:hAnsi="Arial" w:cs="Arial"/>
          <w:lang w:val="en-US"/>
        </w:rPr>
        <w:t>ove</w:t>
      </w:r>
      <w:proofErr w:type="gramEnd"/>
      <w:r w:rsidRPr="00F2617D">
        <w:rPr>
          <w:rFonts w:ascii="Arial" w:eastAsia="Times New Roman" w:hAnsi="Arial" w:cs="Arial"/>
          <w:lang w:val="en-US"/>
        </w:rPr>
        <w:t xml:space="preserve"> uredbe, ali je dužno da: </w:t>
      </w:r>
    </w:p>
    <w:p w14:paraId="2904C52E"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1) </w:t>
      </w:r>
      <w:proofErr w:type="gramStart"/>
      <w:r w:rsidRPr="00F2617D">
        <w:rPr>
          <w:rFonts w:ascii="Arial" w:eastAsia="Times New Roman" w:hAnsi="Arial" w:cs="Arial"/>
          <w:lang w:val="en-US"/>
        </w:rPr>
        <w:t>po</w:t>
      </w:r>
      <w:proofErr w:type="gramEnd"/>
      <w:r w:rsidRPr="00F2617D">
        <w:rPr>
          <w:rFonts w:ascii="Arial" w:eastAsia="Times New Roman" w:hAnsi="Arial" w:cs="Arial"/>
          <w:lang w:val="en-US"/>
        </w:rPr>
        <w:t xml:space="preserve"> donošenju tehničkog propisa i prijemu obaveštenja o tehničkom propisu donetom u hitnom slučaju, bez odlaganja, dostavi nadležnom međunarodnom telu odnosno potpisniku međunarodnog sporazuma, podatke o sadržini tehničkog propisa, cilju koji se želi postići njegovim donošenjem, proizvodima na koje se tehnički propis odnosi i razlozima hitnosti; </w:t>
      </w:r>
    </w:p>
    <w:p w14:paraId="370D2CB6"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2) </w:t>
      </w:r>
      <w:proofErr w:type="gramStart"/>
      <w:r w:rsidRPr="00F2617D">
        <w:rPr>
          <w:rFonts w:ascii="Arial" w:eastAsia="Times New Roman" w:hAnsi="Arial" w:cs="Arial"/>
          <w:lang w:val="en-US"/>
        </w:rPr>
        <w:t>dostavi</w:t>
      </w:r>
      <w:proofErr w:type="gramEnd"/>
      <w:r w:rsidRPr="00F2617D">
        <w:rPr>
          <w:rFonts w:ascii="Arial" w:eastAsia="Times New Roman" w:hAnsi="Arial" w:cs="Arial"/>
          <w:lang w:val="en-US"/>
        </w:rPr>
        <w:t xml:space="preserve"> tekst donetog tehničkog propisa potpisniku međunarodnog sporazuma, na njegov zahtev; </w:t>
      </w:r>
    </w:p>
    <w:p w14:paraId="0F790209"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3) </w:t>
      </w:r>
      <w:proofErr w:type="gramStart"/>
      <w:r w:rsidRPr="00F2617D">
        <w:rPr>
          <w:rFonts w:ascii="Arial" w:eastAsia="Times New Roman" w:hAnsi="Arial" w:cs="Arial"/>
          <w:lang w:val="en-US"/>
        </w:rPr>
        <w:t>omogući</w:t>
      </w:r>
      <w:proofErr w:type="gramEnd"/>
      <w:r w:rsidRPr="00F2617D">
        <w:rPr>
          <w:rFonts w:ascii="Arial" w:eastAsia="Times New Roman" w:hAnsi="Arial" w:cs="Arial"/>
          <w:lang w:val="en-US"/>
        </w:rPr>
        <w:t xml:space="preserve"> svakom potpisniku međunarodnog sporazuma, bez diskriminacije, razuman rok za dostavljanje primedaba u pisanom obliku i razmotri te primedbe radi davanja odgovora. </w:t>
      </w:r>
    </w:p>
    <w:p w14:paraId="304FC46C"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Odredbe člana 7.</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stav</w:t>
      </w:r>
      <w:proofErr w:type="gramEnd"/>
      <w:r w:rsidRPr="00F2617D">
        <w:rPr>
          <w:rFonts w:ascii="Arial" w:eastAsia="Times New Roman" w:hAnsi="Arial" w:cs="Arial"/>
          <w:lang w:val="en-US"/>
        </w:rPr>
        <w:t xml:space="preserve"> 3. </w:t>
      </w:r>
      <w:proofErr w:type="gramStart"/>
      <w:r w:rsidRPr="00F2617D">
        <w:rPr>
          <w:rFonts w:ascii="Arial" w:eastAsia="Times New Roman" w:hAnsi="Arial" w:cs="Arial"/>
          <w:lang w:val="en-US"/>
        </w:rPr>
        <w:t>i</w:t>
      </w:r>
      <w:proofErr w:type="gramEnd"/>
      <w:r w:rsidRPr="00F2617D">
        <w:rPr>
          <w:rFonts w:ascii="Arial" w:eastAsia="Times New Roman" w:hAnsi="Arial" w:cs="Arial"/>
          <w:lang w:val="en-US"/>
        </w:rPr>
        <w:t xml:space="preserve"> člana 9. </w:t>
      </w:r>
      <w:proofErr w:type="gramStart"/>
      <w:r w:rsidRPr="00F2617D">
        <w:rPr>
          <w:rFonts w:ascii="Arial" w:eastAsia="Times New Roman" w:hAnsi="Arial" w:cs="Arial"/>
          <w:lang w:val="en-US"/>
        </w:rPr>
        <w:t>ove</w:t>
      </w:r>
      <w:proofErr w:type="gramEnd"/>
      <w:r w:rsidRPr="00F2617D">
        <w:rPr>
          <w:rFonts w:ascii="Arial" w:eastAsia="Times New Roman" w:hAnsi="Arial" w:cs="Arial"/>
          <w:lang w:val="en-US"/>
        </w:rPr>
        <w:t xml:space="preserve"> uredbe primenjuju se i na tehnički propis donet u hitnom slučaju. </w:t>
      </w:r>
    </w:p>
    <w:p w14:paraId="7F2F4310"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15" w:name="clan_11"/>
      <w:bookmarkEnd w:id="15"/>
      <w:r w:rsidRPr="00F2617D">
        <w:rPr>
          <w:rFonts w:ascii="Arial" w:eastAsia="Times New Roman" w:hAnsi="Arial" w:cs="Arial"/>
          <w:b/>
          <w:bCs/>
          <w:sz w:val="24"/>
          <w:szCs w:val="24"/>
          <w:lang w:val="en-US"/>
        </w:rPr>
        <w:t xml:space="preserve">Član 11 </w:t>
      </w:r>
    </w:p>
    <w:p w14:paraId="532CC93A"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Odredbe čl.</w:t>
      </w:r>
      <w:proofErr w:type="gramEnd"/>
      <w:r w:rsidRPr="00F2617D">
        <w:rPr>
          <w:rFonts w:ascii="Arial" w:eastAsia="Times New Roman" w:hAnsi="Arial" w:cs="Arial"/>
          <w:lang w:val="en-US"/>
        </w:rPr>
        <w:t xml:space="preserve"> 3-10. ove uredbe primenjuju se i u slučaju značajne izmene tehničkog propisa, uključujući i promenu proizvoda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koje se tehnički propis odnosi. </w:t>
      </w:r>
    </w:p>
    <w:p w14:paraId="78309F31"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16" w:name="clan_12"/>
      <w:bookmarkEnd w:id="16"/>
      <w:r w:rsidRPr="00F2617D">
        <w:rPr>
          <w:rFonts w:ascii="Arial" w:eastAsia="Times New Roman" w:hAnsi="Arial" w:cs="Arial"/>
          <w:b/>
          <w:bCs/>
          <w:sz w:val="24"/>
          <w:szCs w:val="24"/>
          <w:lang w:val="en-US"/>
        </w:rPr>
        <w:t xml:space="preserve">Član 12 </w:t>
      </w:r>
    </w:p>
    <w:p w14:paraId="7C5814EE"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Odredbe čl.</w:t>
      </w:r>
      <w:proofErr w:type="gramEnd"/>
      <w:r w:rsidRPr="00F2617D">
        <w:rPr>
          <w:rFonts w:ascii="Arial" w:eastAsia="Times New Roman" w:hAnsi="Arial" w:cs="Arial"/>
          <w:lang w:val="en-US"/>
        </w:rPr>
        <w:t xml:space="preserve"> 3-11. ove uredbe primenjuju se i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prijavljivanje postupaka ocenjivanja usaglašenosti. </w:t>
      </w:r>
    </w:p>
    <w:p w14:paraId="5A27F1A9" w14:textId="77777777" w:rsidR="00F2617D" w:rsidRPr="00F2617D" w:rsidRDefault="00F2617D" w:rsidP="00F2617D">
      <w:pPr>
        <w:spacing w:before="240" w:after="240" w:line="240" w:lineRule="auto"/>
        <w:jc w:val="center"/>
        <w:rPr>
          <w:rFonts w:ascii="Arial" w:eastAsia="Times New Roman" w:hAnsi="Arial" w:cs="Arial"/>
          <w:i/>
          <w:iCs/>
          <w:sz w:val="24"/>
          <w:szCs w:val="24"/>
          <w:lang w:val="en-US"/>
        </w:rPr>
      </w:pPr>
      <w:r w:rsidRPr="00F2617D">
        <w:rPr>
          <w:rFonts w:ascii="Arial" w:eastAsia="Times New Roman" w:hAnsi="Arial" w:cs="Arial"/>
          <w:i/>
          <w:iCs/>
          <w:sz w:val="24"/>
          <w:szCs w:val="24"/>
          <w:lang w:val="en-US"/>
        </w:rPr>
        <w:t xml:space="preserve">2.2 Standardi </w:t>
      </w:r>
    </w:p>
    <w:p w14:paraId="496EBC55"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17" w:name="clan_13"/>
      <w:bookmarkEnd w:id="17"/>
      <w:r w:rsidRPr="00F2617D">
        <w:rPr>
          <w:rFonts w:ascii="Arial" w:eastAsia="Times New Roman" w:hAnsi="Arial" w:cs="Arial"/>
          <w:b/>
          <w:bCs/>
          <w:sz w:val="24"/>
          <w:szCs w:val="24"/>
          <w:lang w:val="en-US"/>
        </w:rPr>
        <w:t xml:space="preserve">Član 13 </w:t>
      </w:r>
    </w:p>
    <w:p w14:paraId="383BDDD9"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lastRenderedPageBreak/>
        <w:t xml:space="preserve">Institut za standardizaciju Srbije (u daljem tekstu: Institut), kao informativni centar za standarde, objavljuje plan donošenja standarda, prijavljuje ga međunarodnim organizacijama za standardizaciju i izvršava sve ostale obaveze u skladu sa Kodeksom dobre prakse za pripremu, donošenje i primenu standarda (Code of Good Practice for the Preparation, Adoption and Application of Standards), koji čini Prilog 3 Sporazuma Svetske trgovinske organizacije o tehničkim preprekama u trgovini. </w:t>
      </w:r>
    </w:p>
    <w:p w14:paraId="6BBAA6EB" w14:textId="77777777" w:rsidR="00F2617D" w:rsidRPr="00F2617D" w:rsidRDefault="00F2617D" w:rsidP="00F2617D">
      <w:pPr>
        <w:spacing w:before="240" w:after="240" w:line="240" w:lineRule="auto"/>
        <w:jc w:val="center"/>
        <w:rPr>
          <w:rFonts w:ascii="Arial" w:eastAsia="Times New Roman" w:hAnsi="Arial" w:cs="Arial"/>
          <w:b/>
          <w:bCs/>
          <w:sz w:val="24"/>
          <w:szCs w:val="24"/>
          <w:lang w:val="en-US"/>
        </w:rPr>
      </w:pPr>
      <w:bookmarkStart w:id="18" w:name="str_5"/>
      <w:bookmarkEnd w:id="18"/>
      <w:r w:rsidRPr="00F2617D">
        <w:rPr>
          <w:rFonts w:ascii="Arial" w:eastAsia="Times New Roman" w:hAnsi="Arial" w:cs="Arial"/>
          <w:b/>
          <w:bCs/>
          <w:sz w:val="24"/>
          <w:szCs w:val="24"/>
          <w:lang w:val="en-US"/>
        </w:rPr>
        <w:t xml:space="preserve">3. Prijavljivanje prema pravilima EU </w:t>
      </w:r>
    </w:p>
    <w:p w14:paraId="72A28472"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19" w:name="clan_14"/>
      <w:bookmarkEnd w:id="19"/>
      <w:r w:rsidRPr="00F2617D">
        <w:rPr>
          <w:rFonts w:ascii="Arial" w:eastAsia="Times New Roman" w:hAnsi="Arial" w:cs="Arial"/>
          <w:b/>
          <w:bCs/>
          <w:sz w:val="24"/>
          <w:szCs w:val="24"/>
          <w:lang w:val="en-US"/>
        </w:rPr>
        <w:t xml:space="preserve">Član 14 </w:t>
      </w:r>
    </w:p>
    <w:p w14:paraId="5FC00C03"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Pojedini izrazi upotrebljeni u ovom odeljku imaju sledeće značenje: </w:t>
      </w:r>
    </w:p>
    <w:p w14:paraId="6599C001"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1) tehnički propis je propis koji sadrži tehničke specifikacije i ostale zahteve za proizvode ili pravila za usluge, uključujući odgovarajuće upravne akte koji se obavezno moraju poštovati, de jure (pravno) ili de facto (faktički), prilikom trgovine, pružanja usluga, osnivanja uslužnog operatera ili prilikom upotrebe, kao i zakoni, drugi propisi ili drugi upravni akti kojima se zabranjuje proizvodnja, uvoz, trgovina ili upotreba proizvoda, ili kojima se zabranjuje pružanje ili korišćenje usluga, ili osnivanje pružaoca usluga, osim propisa iz člana 15. </w:t>
      </w:r>
      <w:proofErr w:type="gramStart"/>
      <w:r w:rsidRPr="00F2617D">
        <w:rPr>
          <w:rFonts w:ascii="Arial" w:eastAsia="Times New Roman" w:hAnsi="Arial" w:cs="Arial"/>
          <w:lang w:val="en-US"/>
        </w:rPr>
        <w:t>ove</w:t>
      </w:r>
      <w:proofErr w:type="gramEnd"/>
      <w:r w:rsidRPr="00F2617D">
        <w:rPr>
          <w:rFonts w:ascii="Arial" w:eastAsia="Times New Roman" w:hAnsi="Arial" w:cs="Arial"/>
          <w:lang w:val="en-US"/>
        </w:rPr>
        <w:t xml:space="preserve"> uredbe. De facto tehnički propisi uključuju: </w:t>
      </w:r>
    </w:p>
    <w:p w14:paraId="5667DC4D" w14:textId="77777777" w:rsidR="00F2617D" w:rsidRPr="00F2617D" w:rsidRDefault="00F2617D" w:rsidP="00F2617D">
      <w:pPr>
        <w:spacing w:before="100" w:beforeAutospacing="1" w:after="100" w:afterAutospacing="1" w:line="240" w:lineRule="auto"/>
        <w:ind w:left="992"/>
        <w:rPr>
          <w:rFonts w:ascii="Arial" w:eastAsia="Times New Roman" w:hAnsi="Arial" w:cs="Arial"/>
          <w:lang w:val="en-US"/>
        </w:rPr>
      </w:pPr>
      <w:r w:rsidRPr="00F2617D">
        <w:rPr>
          <w:rFonts w:ascii="Arial" w:eastAsia="Times New Roman" w:hAnsi="Arial" w:cs="Arial"/>
          <w:lang w:val="en-US"/>
        </w:rPr>
        <w:t xml:space="preserve">(1) zakone, druge propise ili upravne akte, koji se pozivaju bilo na tehničke specifikacije ili druge zahteve ili na pravila za usluge, bilo na pravila struke ili pravila dobre prakse, koji se dalje pozivaju na tehničke specifikacije ili na druge zahteve ili pravila za usluge, a usklađenost sa tim tehničkim specifikacijama ili drugim zahtevima ili pravilima za usluge stvara pretpostavku o usaglašenosti s obavezama koje proizilaze iz navedenih zakona, drugih propisa ili upravnih akata, </w:t>
      </w:r>
    </w:p>
    <w:p w14:paraId="697B4C10" w14:textId="77777777" w:rsidR="00F2617D" w:rsidRPr="00F2617D" w:rsidRDefault="00F2617D" w:rsidP="00F2617D">
      <w:pPr>
        <w:spacing w:before="100" w:beforeAutospacing="1" w:after="100" w:afterAutospacing="1" w:line="240" w:lineRule="auto"/>
        <w:ind w:left="992"/>
        <w:rPr>
          <w:rFonts w:ascii="Arial" w:eastAsia="Times New Roman" w:hAnsi="Arial" w:cs="Arial"/>
          <w:lang w:val="en-US"/>
        </w:rPr>
      </w:pPr>
      <w:r w:rsidRPr="00F2617D">
        <w:rPr>
          <w:rFonts w:ascii="Arial" w:eastAsia="Times New Roman" w:hAnsi="Arial" w:cs="Arial"/>
          <w:lang w:val="en-US"/>
        </w:rPr>
        <w:t xml:space="preserve">(2) </w:t>
      </w:r>
      <w:proofErr w:type="gramStart"/>
      <w:r w:rsidRPr="00F2617D">
        <w:rPr>
          <w:rFonts w:ascii="Arial" w:eastAsia="Times New Roman" w:hAnsi="Arial" w:cs="Arial"/>
          <w:lang w:val="en-US"/>
        </w:rPr>
        <w:t>dobrovoljne</w:t>
      </w:r>
      <w:proofErr w:type="gramEnd"/>
      <w:r w:rsidRPr="00F2617D">
        <w:rPr>
          <w:rFonts w:ascii="Arial" w:eastAsia="Times New Roman" w:hAnsi="Arial" w:cs="Arial"/>
          <w:lang w:val="en-US"/>
        </w:rPr>
        <w:t xml:space="preserve"> sporazume, kojima je državni organ ugovorna strana, a koji u opštem interesu obezbeđuju usklađenost sa tehničkim specifikacijama ili drugim zahtevima ili sa pravilima za usluge, izuzev specifikacije za konkurs javne nabavke, </w:t>
      </w:r>
    </w:p>
    <w:p w14:paraId="3A21F6B4" w14:textId="77777777" w:rsidR="00F2617D" w:rsidRPr="00F2617D" w:rsidRDefault="00F2617D" w:rsidP="00F2617D">
      <w:pPr>
        <w:spacing w:before="100" w:beforeAutospacing="1" w:after="100" w:afterAutospacing="1" w:line="240" w:lineRule="auto"/>
        <w:ind w:left="992"/>
        <w:rPr>
          <w:rFonts w:ascii="Arial" w:eastAsia="Times New Roman" w:hAnsi="Arial" w:cs="Arial"/>
          <w:lang w:val="en-US"/>
        </w:rPr>
      </w:pPr>
      <w:r w:rsidRPr="00F2617D">
        <w:rPr>
          <w:rFonts w:ascii="Arial" w:eastAsia="Times New Roman" w:hAnsi="Arial" w:cs="Arial"/>
          <w:lang w:val="en-US"/>
        </w:rPr>
        <w:t xml:space="preserve">(3) tehničke specifikacije ili druge zahteve ili pravila za usluge koji su povezani s fiskalnim ili finansijskim merama koje utiču na upotrebu proizvoda ili korišćenje usluga putem podsticanja na usklađivanje s tim tehničkim specifikacijama ili drugim zahtevima ili pravilima o uslugama, osim tehničkih specifikacija ili drugih zahteva ili pravila za usluge koji su povezani s nacionalnim sistemom socijalnog osiguranja, </w:t>
      </w:r>
    </w:p>
    <w:p w14:paraId="440218A7"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2) </w:t>
      </w:r>
      <w:proofErr w:type="gramStart"/>
      <w:r w:rsidRPr="00F2617D">
        <w:rPr>
          <w:rFonts w:ascii="Arial" w:eastAsia="Times New Roman" w:hAnsi="Arial" w:cs="Arial"/>
          <w:lang w:val="en-US"/>
        </w:rPr>
        <w:t>tehnički</w:t>
      </w:r>
      <w:proofErr w:type="gramEnd"/>
      <w:r w:rsidRPr="00F2617D">
        <w:rPr>
          <w:rFonts w:ascii="Arial" w:eastAsia="Times New Roman" w:hAnsi="Arial" w:cs="Arial"/>
          <w:lang w:val="en-US"/>
        </w:rPr>
        <w:t xml:space="preserve"> propis u pripremi je tekst pripremljen u cilju donošenja tehničkog propisa, u fazi u kojoj su još uvek moguće izmene i dopune tog teksta; </w:t>
      </w:r>
    </w:p>
    <w:p w14:paraId="1F78A087"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3) dokument o tehničkoj specifikaciji (u daljem tekstu: tehnička specifikacija) je dokument čiji je sadržaj specifikacija kojom se utvrđuju potrebne karakteristike proizvoda kao što su nivo kvaliteta, funkcionalnost, bezbednost ili dimenzije, uključujući zahteve koji se odnose na proizvod u vezi sa imenom pod kojim se proizvod prodaje, terminologijom, simbolima, ispitivanjem i metodama ispitivanja, pakovanjem, označavanjem ili obeležavanjem i postupcima ocenjivanja usaglašenosti. Tehnička specifikacija obuhvata i proizvodne metode i procese koji se koriste za poljoprivredne proizvode, proizvode namenjene za ljudsku i životinjsku ishranu i medicinske proizvode, kao i proizvodne metode i procese koji se odnose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druge proizvode kad oni utiču na karakteristike proizvoda; </w:t>
      </w:r>
    </w:p>
    <w:p w14:paraId="71B3170F"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lastRenderedPageBreak/>
        <w:t xml:space="preserve">4) drugi zahtevi su zahtevi, koji nisu tehničke specifikacije, koje proizvod mora ispuniti u cilju zaštite, posebno potrošača ili životne sredine, i koji utiču na životni vek proizvoda nakon njegovog stavljanja na tržište, a odnose se na uslove za upotrebu, recikliranje, ponovnu upotrebu ili odlaganje koji mogu značajno uticati na sastav ili prirodu proizvoda ili trgovinu tim proizvodom; </w:t>
      </w:r>
    </w:p>
    <w:p w14:paraId="7E88873E"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5) </w:t>
      </w:r>
      <w:proofErr w:type="gramStart"/>
      <w:r w:rsidRPr="00F2617D">
        <w:rPr>
          <w:rFonts w:ascii="Arial" w:eastAsia="Times New Roman" w:hAnsi="Arial" w:cs="Arial"/>
          <w:lang w:val="en-US"/>
        </w:rPr>
        <w:t>usluga</w:t>
      </w:r>
      <w:proofErr w:type="gramEnd"/>
      <w:r w:rsidRPr="00F2617D">
        <w:rPr>
          <w:rFonts w:ascii="Arial" w:eastAsia="Times New Roman" w:hAnsi="Arial" w:cs="Arial"/>
          <w:lang w:val="en-US"/>
        </w:rPr>
        <w:t xml:space="preserve"> je svaka usluga informacionog društva, odnosno svaka usluga koja se uobičajeno pruža uz naknadu, na daljinu, elektronskim sredstvima i na pojedinačan zahtev primaoca usluga. Izraz usluga upotrebljen u tački 5) ovog člana ima sledeće značenje: </w:t>
      </w:r>
    </w:p>
    <w:p w14:paraId="56B94BD6" w14:textId="77777777" w:rsidR="00F2617D" w:rsidRPr="00F2617D" w:rsidRDefault="00F2617D" w:rsidP="00F2617D">
      <w:pPr>
        <w:spacing w:before="100" w:beforeAutospacing="1" w:after="100" w:afterAutospacing="1" w:line="240" w:lineRule="auto"/>
        <w:ind w:left="992"/>
        <w:rPr>
          <w:rFonts w:ascii="Arial" w:eastAsia="Times New Roman" w:hAnsi="Arial" w:cs="Arial"/>
          <w:lang w:val="en-US"/>
        </w:rPr>
      </w:pPr>
      <w:r w:rsidRPr="00F2617D">
        <w:rPr>
          <w:rFonts w:ascii="Arial" w:eastAsia="Times New Roman" w:hAnsi="Arial" w:cs="Arial"/>
          <w:lang w:val="en-US"/>
        </w:rPr>
        <w:t xml:space="preserve">(1)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daljinu: znači da se usluga pruža bez istovremenog fizičkog prisustva obe strane, </w:t>
      </w:r>
    </w:p>
    <w:p w14:paraId="1D9F2364" w14:textId="77777777" w:rsidR="00F2617D" w:rsidRPr="00F2617D" w:rsidRDefault="00F2617D" w:rsidP="00F2617D">
      <w:pPr>
        <w:spacing w:before="100" w:beforeAutospacing="1" w:after="100" w:afterAutospacing="1" w:line="240" w:lineRule="auto"/>
        <w:ind w:left="992"/>
        <w:rPr>
          <w:rFonts w:ascii="Arial" w:eastAsia="Times New Roman" w:hAnsi="Arial" w:cs="Arial"/>
          <w:lang w:val="en-US"/>
        </w:rPr>
      </w:pPr>
      <w:r w:rsidRPr="00F2617D">
        <w:rPr>
          <w:rFonts w:ascii="Arial" w:eastAsia="Times New Roman" w:hAnsi="Arial" w:cs="Arial"/>
          <w:lang w:val="en-US"/>
        </w:rPr>
        <w:t xml:space="preserve">(2) </w:t>
      </w:r>
      <w:proofErr w:type="gramStart"/>
      <w:r w:rsidRPr="00F2617D">
        <w:rPr>
          <w:rFonts w:ascii="Arial" w:eastAsia="Times New Roman" w:hAnsi="Arial" w:cs="Arial"/>
          <w:lang w:val="en-US"/>
        </w:rPr>
        <w:t>elektronskim</w:t>
      </w:r>
      <w:proofErr w:type="gramEnd"/>
      <w:r w:rsidRPr="00F2617D">
        <w:rPr>
          <w:rFonts w:ascii="Arial" w:eastAsia="Times New Roman" w:hAnsi="Arial" w:cs="Arial"/>
          <w:lang w:val="en-US"/>
        </w:rPr>
        <w:t xml:space="preserve"> sredstvima: znači da se usluga inicijalno šalje i prima na svome odredištu pomoću elektronske opreme za obradu (uključujući digitalnu kompresiju) i čuvanje podataka, i da se u celini predaje, prenosi i prima telegrafski, putem radija, optičkim sredstvima ili drugim elektromagnetnim sredstvima, </w:t>
      </w:r>
    </w:p>
    <w:p w14:paraId="7D1D7436" w14:textId="77777777" w:rsidR="00F2617D" w:rsidRPr="00F2617D" w:rsidRDefault="00F2617D" w:rsidP="00F2617D">
      <w:pPr>
        <w:spacing w:before="100" w:beforeAutospacing="1" w:after="100" w:afterAutospacing="1" w:line="240" w:lineRule="auto"/>
        <w:ind w:left="992"/>
        <w:rPr>
          <w:rFonts w:ascii="Arial" w:eastAsia="Times New Roman" w:hAnsi="Arial" w:cs="Arial"/>
          <w:lang w:val="en-US"/>
        </w:rPr>
      </w:pPr>
      <w:r w:rsidRPr="00F2617D">
        <w:rPr>
          <w:rFonts w:ascii="Arial" w:eastAsia="Times New Roman" w:hAnsi="Arial" w:cs="Arial"/>
          <w:lang w:val="en-US"/>
        </w:rPr>
        <w:t xml:space="preserve">(3)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pojedinačan zahtev primaoca usluga: znači pružanje usluge kroz predaju podataka na pojedinačan zahtev. </w:t>
      </w:r>
      <w:proofErr w:type="gramStart"/>
      <w:r w:rsidRPr="00F2617D">
        <w:rPr>
          <w:rFonts w:ascii="Arial" w:eastAsia="Times New Roman" w:hAnsi="Arial" w:cs="Arial"/>
          <w:lang w:val="en-US"/>
        </w:rPr>
        <w:t>Lista primera usluga koje nisu obuhvaćene ovom definicijom, navodi se u Prilogu 1 - Lista primera usluga koje nisu obuhvaćene članom 14.</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stav</w:t>
      </w:r>
      <w:proofErr w:type="gramEnd"/>
      <w:r w:rsidRPr="00F2617D">
        <w:rPr>
          <w:rFonts w:ascii="Arial" w:eastAsia="Times New Roman" w:hAnsi="Arial" w:cs="Arial"/>
          <w:lang w:val="en-US"/>
        </w:rPr>
        <w:t xml:space="preserve"> 1. </w:t>
      </w:r>
      <w:proofErr w:type="gramStart"/>
      <w:r w:rsidRPr="00F2617D">
        <w:rPr>
          <w:rFonts w:ascii="Arial" w:eastAsia="Times New Roman" w:hAnsi="Arial" w:cs="Arial"/>
          <w:lang w:val="en-US"/>
        </w:rPr>
        <w:t>tačka</w:t>
      </w:r>
      <w:proofErr w:type="gramEnd"/>
      <w:r w:rsidRPr="00F2617D">
        <w:rPr>
          <w:rFonts w:ascii="Arial" w:eastAsia="Times New Roman" w:hAnsi="Arial" w:cs="Arial"/>
          <w:lang w:val="en-US"/>
        </w:rPr>
        <w:t xml:space="preserve"> 5) ove uredbe, koji je odštampan uz ovu uredbu i čini njen sastavni deo; </w:t>
      </w:r>
    </w:p>
    <w:p w14:paraId="6E00475B"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6) </w:t>
      </w:r>
      <w:proofErr w:type="gramStart"/>
      <w:r w:rsidRPr="00F2617D">
        <w:rPr>
          <w:rFonts w:ascii="Arial" w:eastAsia="Times New Roman" w:hAnsi="Arial" w:cs="Arial"/>
          <w:lang w:val="en-US"/>
        </w:rPr>
        <w:t>pravilo</w:t>
      </w:r>
      <w:proofErr w:type="gramEnd"/>
      <w:r w:rsidRPr="00F2617D">
        <w:rPr>
          <w:rFonts w:ascii="Arial" w:eastAsia="Times New Roman" w:hAnsi="Arial" w:cs="Arial"/>
          <w:lang w:val="en-US"/>
        </w:rPr>
        <w:t xml:space="preserve"> za usluge je opšti zahtev koji se odnosi na započinjanje i obavljanje uslužnih delatnosti u smislu značenja iz tačke 1) ovog stava, a naročito na odredbe koje se odnose na pružaoca usluga, na usluge i na primaoca usluga. U ovoj definiciji pravilo: </w:t>
      </w:r>
    </w:p>
    <w:p w14:paraId="1BBE651F" w14:textId="77777777" w:rsidR="00F2617D" w:rsidRPr="00F2617D" w:rsidRDefault="00F2617D" w:rsidP="00F2617D">
      <w:pPr>
        <w:spacing w:before="100" w:beforeAutospacing="1" w:after="100" w:afterAutospacing="1" w:line="240" w:lineRule="auto"/>
        <w:ind w:left="992"/>
        <w:rPr>
          <w:rFonts w:ascii="Arial" w:eastAsia="Times New Roman" w:hAnsi="Arial" w:cs="Arial"/>
          <w:lang w:val="en-US"/>
        </w:rPr>
      </w:pPr>
      <w:r w:rsidRPr="00F2617D">
        <w:rPr>
          <w:rFonts w:ascii="Arial" w:eastAsia="Times New Roman" w:hAnsi="Arial" w:cs="Arial"/>
          <w:lang w:val="en-US"/>
        </w:rPr>
        <w:t xml:space="preserve">(1) </w:t>
      </w:r>
      <w:proofErr w:type="gramStart"/>
      <w:r w:rsidRPr="00F2617D">
        <w:rPr>
          <w:rFonts w:ascii="Arial" w:eastAsia="Times New Roman" w:hAnsi="Arial" w:cs="Arial"/>
          <w:lang w:val="en-US"/>
        </w:rPr>
        <w:t>se</w:t>
      </w:r>
      <w:proofErr w:type="gramEnd"/>
      <w:r w:rsidRPr="00F2617D">
        <w:rPr>
          <w:rFonts w:ascii="Arial" w:eastAsia="Times New Roman" w:hAnsi="Arial" w:cs="Arial"/>
          <w:lang w:val="en-US"/>
        </w:rPr>
        <w:t xml:space="preserve"> odnosi na usluge informacionog društva kad je, uzimajući u obzir njegov smisao i njegovo sprovođenje, cilj i predmet svih ili nekih njegovih pojedinačnih odredaba da izričito i ciljano uredi takve usluge, </w:t>
      </w:r>
    </w:p>
    <w:p w14:paraId="723A21DD" w14:textId="77777777" w:rsidR="00F2617D" w:rsidRPr="00F2617D" w:rsidRDefault="00F2617D" w:rsidP="00F2617D">
      <w:pPr>
        <w:spacing w:before="100" w:beforeAutospacing="1" w:after="100" w:afterAutospacing="1" w:line="240" w:lineRule="auto"/>
        <w:ind w:left="992"/>
        <w:rPr>
          <w:rFonts w:ascii="Arial" w:eastAsia="Times New Roman" w:hAnsi="Arial" w:cs="Arial"/>
          <w:lang w:val="en-US"/>
        </w:rPr>
      </w:pPr>
      <w:r w:rsidRPr="00F2617D">
        <w:rPr>
          <w:rFonts w:ascii="Arial" w:eastAsia="Times New Roman" w:hAnsi="Arial" w:cs="Arial"/>
          <w:lang w:val="en-US"/>
        </w:rPr>
        <w:t xml:space="preserve">(2) </w:t>
      </w:r>
      <w:proofErr w:type="gramStart"/>
      <w:r w:rsidRPr="00F2617D">
        <w:rPr>
          <w:rFonts w:ascii="Arial" w:eastAsia="Times New Roman" w:hAnsi="Arial" w:cs="Arial"/>
          <w:lang w:val="en-US"/>
        </w:rPr>
        <w:t>se</w:t>
      </w:r>
      <w:proofErr w:type="gramEnd"/>
      <w:r w:rsidRPr="00F2617D">
        <w:rPr>
          <w:rFonts w:ascii="Arial" w:eastAsia="Times New Roman" w:hAnsi="Arial" w:cs="Arial"/>
          <w:lang w:val="en-US"/>
        </w:rPr>
        <w:t xml:space="preserve"> ne odnosi na usluge informacionog društva, ako ono na te usluge utiče samo posredno ili slučajno; </w:t>
      </w:r>
    </w:p>
    <w:p w14:paraId="3B31FFB1"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7) </w:t>
      </w:r>
      <w:proofErr w:type="gramStart"/>
      <w:r w:rsidRPr="00F2617D">
        <w:rPr>
          <w:rFonts w:ascii="Arial" w:eastAsia="Times New Roman" w:hAnsi="Arial" w:cs="Arial"/>
          <w:lang w:val="en-US"/>
        </w:rPr>
        <w:t>standard</w:t>
      </w:r>
      <w:proofErr w:type="gramEnd"/>
      <w:r w:rsidRPr="00F2617D">
        <w:rPr>
          <w:rFonts w:ascii="Arial" w:eastAsia="Times New Roman" w:hAnsi="Arial" w:cs="Arial"/>
          <w:lang w:val="en-US"/>
        </w:rPr>
        <w:t xml:space="preserve"> je tehnička specifikacija koju je donelo priznato telo za standardizaciju, za višekratnu i stalnu upotrebu i sa kojom usaglašenost nije obavezna, a može biti: </w:t>
      </w:r>
    </w:p>
    <w:p w14:paraId="082AEC11" w14:textId="77777777" w:rsidR="00F2617D" w:rsidRPr="00F2617D" w:rsidRDefault="00F2617D" w:rsidP="00F2617D">
      <w:pPr>
        <w:spacing w:before="100" w:beforeAutospacing="1" w:after="100" w:afterAutospacing="1" w:line="240" w:lineRule="auto"/>
        <w:ind w:left="992"/>
        <w:rPr>
          <w:rFonts w:ascii="Arial" w:eastAsia="Times New Roman" w:hAnsi="Arial" w:cs="Arial"/>
          <w:lang w:val="en-US"/>
        </w:rPr>
      </w:pPr>
      <w:r w:rsidRPr="00F2617D">
        <w:rPr>
          <w:rFonts w:ascii="Arial" w:eastAsia="Times New Roman" w:hAnsi="Arial" w:cs="Arial"/>
          <w:lang w:val="en-US"/>
        </w:rPr>
        <w:t xml:space="preserve">(1) </w:t>
      </w:r>
      <w:proofErr w:type="gramStart"/>
      <w:r w:rsidRPr="00F2617D">
        <w:rPr>
          <w:rFonts w:ascii="Arial" w:eastAsia="Times New Roman" w:hAnsi="Arial" w:cs="Arial"/>
          <w:lang w:val="en-US"/>
        </w:rPr>
        <w:t>međunarodni</w:t>
      </w:r>
      <w:proofErr w:type="gramEnd"/>
      <w:r w:rsidRPr="00F2617D">
        <w:rPr>
          <w:rFonts w:ascii="Arial" w:eastAsia="Times New Roman" w:hAnsi="Arial" w:cs="Arial"/>
          <w:lang w:val="en-US"/>
        </w:rPr>
        <w:t xml:space="preserve"> standard: standard koji je donela međunarodna organizacija za standardizaciju, </w:t>
      </w:r>
    </w:p>
    <w:p w14:paraId="71AEF594" w14:textId="77777777" w:rsidR="00F2617D" w:rsidRPr="00F2617D" w:rsidRDefault="00F2617D" w:rsidP="00F2617D">
      <w:pPr>
        <w:spacing w:before="100" w:beforeAutospacing="1" w:after="100" w:afterAutospacing="1" w:line="240" w:lineRule="auto"/>
        <w:ind w:left="992"/>
        <w:rPr>
          <w:rFonts w:ascii="Arial" w:eastAsia="Times New Roman" w:hAnsi="Arial" w:cs="Arial"/>
          <w:lang w:val="en-US"/>
        </w:rPr>
      </w:pPr>
      <w:r w:rsidRPr="00F2617D">
        <w:rPr>
          <w:rFonts w:ascii="Arial" w:eastAsia="Times New Roman" w:hAnsi="Arial" w:cs="Arial"/>
          <w:lang w:val="en-US"/>
        </w:rPr>
        <w:t xml:space="preserve">(2) </w:t>
      </w:r>
      <w:proofErr w:type="gramStart"/>
      <w:r w:rsidRPr="00F2617D">
        <w:rPr>
          <w:rFonts w:ascii="Arial" w:eastAsia="Times New Roman" w:hAnsi="Arial" w:cs="Arial"/>
          <w:lang w:val="en-US"/>
        </w:rPr>
        <w:t>evropski</w:t>
      </w:r>
      <w:proofErr w:type="gramEnd"/>
      <w:r w:rsidRPr="00F2617D">
        <w:rPr>
          <w:rFonts w:ascii="Arial" w:eastAsia="Times New Roman" w:hAnsi="Arial" w:cs="Arial"/>
          <w:lang w:val="en-US"/>
        </w:rPr>
        <w:t xml:space="preserve"> standard: standard koji je donela evropska organizacija za standardizaciju, </w:t>
      </w:r>
    </w:p>
    <w:p w14:paraId="601031D0" w14:textId="77777777" w:rsidR="00F2617D" w:rsidRPr="00F2617D" w:rsidRDefault="00F2617D" w:rsidP="00F2617D">
      <w:pPr>
        <w:spacing w:before="100" w:beforeAutospacing="1" w:after="100" w:afterAutospacing="1" w:line="240" w:lineRule="auto"/>
        <w:ind w:left="992"/>
        <w:rPr>
          <w:rFonts w:ascii="Arial" w:eastAsia="Times New Roman" w:hAnsi="Arial" w:cs="Arial"/>
          <w:lang w:val="en-US"/>
        </w:rPr>
      </w:pPr>
      <w:r w:rsidRPr="00F2617D">
        <w:rPr>
          <w:rFonts w:ascii="Arial" w:eastAsia="Times New Roman" w:hAnsi="Arial" w:cs="Arial"/>
          <w:lang w:val="en-US"/>
        </w:rPr>
        <w:t xml:space="preserve">(3) </w:t>
      </w:r>
      <w:proofErr w:type="gramStart"/>
      <w:r w:rsidRPr="00F2617D">
        <w:rPr>
          <w:rFonts w:ascii="Arial" w:eastAsia="Times New Roman" w:hAnsi="Arial" w:cs="Arial"/>
          <w:lang w:val="en-US"/>
        </w:rPr>
        <w:t>harmonizovani</w:t>
      </w:r>
      <w:proofErr w:type="gramEnd"/>
      <w:r w:rsidRPr="00F2617D">
        <w:rPr>
          <w:rFonts w:ascii="Arial" w:eastAsia="Times New Roman" w:hAnsi="Arial" w:cs="Arial"/>
          <w:lang w:val="en-US"/>
        </w:rPr>
        <w:t xml:space="preserve"> standard: evropski standard koji je donet na osnovu zahteva Evropske komisije za primenu u harmonizovanom zakonodavstvu Evropske unije, </w:t>
      </w:r>
    </w:p>
    <w:p w14:paraId="6853ECED" w14:textId="77777777" w:rsidR="00F2617D" w:rsidRPr="00F2617D" w:rsidRDefault="00F2617D" w:rsidP="00F2617D">
      <w:pPr>
        <w:spacing w:before="100" w:beforeAutospacing="1" w:after="100" w:afterAutospacing="1" w:line="240" w:lineRule="auto"/>
        <w:ind w:left="992"/>
        <w:rPr>
          <w:rFonts w:ascii="Arial" w:eastAsia="Times New Roman" w:hAnsi="Arial" w:cs="Arial"/>
          <w:lang w:val="en-US"/>
        </w:rPr>
      </w:pPr>
      <w:r w:rsidRPr="00F2617D">
        <w:rPr>
          <w:rFonts w:ascii="Arial" w:eastAsia="Times New Roman" w:hAnsi="Arial" w:cs="Arial"/>
          <w:lang w:val="en-US"/>
        </w:rPr>
        <w:t xml:space="preserve">(4) </w:t>
      </w:r>
      <w:proofErr w:type="gramStart"/>
      <w:r w:rsidRPr="00F2617D">
        <w:rPr>
          <w:rFonts w:ascii="Arial" w:eastAsia="Times New Roman" w:hAnsi="Arial" w:cs="Arial"/>
          <w:lang w:val="en-US"/>
        </w:rPr>
        <w:t>nacionalni</w:t>
      </w:r>
      <w:proofErr w:type="gramEnd"/>
      <w:r w:rsidRPr="00F2617D">
        <w:rPr>
          <w:rFonts w:ascii="Arial" w:eastAsia="Times New Roman" w:hAnsi="Arial" w:cs="Arial"/>
          <w:lang w:val="en-US"/>
        </w:rPr>
        <w:t xml:space="preserve"> standard: standard koji je donelo nacionalno telo za standardizaciju; </w:t>
      </w:r>
    </w:p>
    <w:p w14:paraId="76B51D4E"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8) </w:t>
      </w:r>
      <w:proofErr w:type="gramStart"/>
      <w:r w:rsidRPr="00F2617D">
        <w:rPr>
          <w:rFonts w:ascii="Arial" w:eastAsia="Times New Roman" w:hAnsi="Arial" w:cs="Arial"/>
          <w:lang w:val="en-US"/>
        </w:rPr>
        <w:t>nacrt</w:t>
      </w:r>
      <w:proofErr w:type="gramEnd"/>
      <w:r w:rsidRPr="00F2617D">
        <w:rPr>
          <w:rFonts w:ascii="Arial" w:eastAsia="Times New Roman" w:hAnsi="Arial" w:cs="Arial"/>
          <w:lang w:val="en-US"/>
        </w:rPr>
        <w:t xml:space="preserve"> standarda je dokument koji sadrži tekst tehničkih specifikacija u vezi sa određenim predmetom rada koji se razmatra radi donošenja u skladu sa odgovarajućim postupkom za donošenje standarda, koji se nakon faza pripreme, stavlja na javnu raspravu ili razmatranje; </w:t>
      </w:r>
    </w:p>
    <w:p w14:paraId="1D32380B"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lastRenderedPageBreak/>
        <w:t xml:space="preserve">9) </w:t>
      </w:r>
      <w:proofErr w:type="gramStart"/>
      <w:r w:rsidRPr="00F2617D">
        <w:rPr>
          <w:rFonts w:ascii="Arial" w:eastAsia="Times New Roman" w:hAnsi="Arial" w:cs="Arial"/>
          <w:lang w:val="en-US"/>
        </w:rPr>
        <w:t>evropske</w:t>
      </w:r>
      <w:proofErr w:type="gramEnd"/>
      <w:r w:rsidRPr="00F2617D">
        <w:rPr>
          <w:rFonts w:ascii="Arial" w:eastAsia="Times New Roman" w:hAnsi="Arial" w:cs="Arial"/>
          <w:lang w:val="en-US"/>
        </w:rPr>
        <w:t xml:space="preserve"> organizacije za standardizaciju su: </w:t>
      </w:r>
    </w:p>
    <w:p w14:paraId="2A9CB778" w14:textId="77777777" w:rsidR="00F2617D" w:rsidRPr="00F2617D" w:rsidRDefault="00F2617D" w:rsidP="00F2617D">
      <w:pPr>
        <w:spacing w:before="100" w:beforeAutospacing="1" w:after="100" w:afterAutospacing="1" w:line="240" w:lineRule="auto"/>
        <w:ind w:left="992"/>
        <w:rPr>
          <w:rFonts w:ascii="Arial" w:eastAsia="Times New Roman" w:hAnsi="Arial" w:cs="Arial"/>
          <w:lang w:val="en-US"/>
        </w:rPr>
      </w:pPr>
      <w:r w:rsidRPr="00F2617D">
        <w:rPr>
          <w:rFonts w:ascii="Arial" w:eastAsia="Times New Roman" w:hAnsi="Arial" w:cs="Arial"/>
          <w:lang w:val="en-US"/>
        </w:rPr>
        <w:t xml:space="preserve">(1) Evropski komitet za standardizaciju (CEN), </w:t>
      </w:r>
    </w:p>
    <w:p w14:paraId="59373648" w14:textId="77777777" w:rsidR="00F2617D" w:rsidRPr="00F2617D" w:rsidRDefault="00F2617D" w:rsidP="00F2617D">
      <w:pPr>
        <w:spacing w:before="100" w:beforeAutospacing="1" w:after="100" w:afterAutospacing="1" w:line="240" w:lineRule="auto"/>
        <w:ind w:left="992"/>
        <w:rPr>
          <w:rFonts w:ascii="Arial" w:eastAsia="Times New Roman" w:hAnsi="Arial" w:cs="Arial"/>
          <w:lang w:val="en-US"/>
        </w:rPr>
      </w:pPr>
      <w:r w:rsidRPr="00F2617D">
        <w:rPr>
          <w:rFonts w:ascii="Arial" w:eastAsia="Times New Roman" w:hAnsi="Arial" w:cs="Arial"/>
          <w:lang w:val="en-US"/>
        </w:rPr>
        <w:t xml:space="preserve">(2) Evropski komitet za standardizaciju u oblasti elektrotehnike (CENELEC), </w:t>
      </w:r>
    </w:p>
    <w:p w14:paraId="362A5122" w14:textId="77777777" w:rsidR="00F2617D" w:rsidRPr="00F2617D" w:rsidRDefault="00F2617D" w:rsidP="00F2617D">
      <w:pPr>
        <w:spacing w:before="100" w:beforeAutospacing="1" w:after="100" w:afterAutospacing="1" w:line="240" w:lineRule="auto"/>
        <w:ind w:left="992"/>
        <w:rPr>
          <w:rFonts w:ascii="Arial" w:eastAsia="Times New Roman" w:hAnsi="Arial" w:cs="Arial"/>
          <w:lang w:val="en-US"/>
        </w:rPr>
      </w:pPr>
      <w:r w:rsidRPr="00F2617D">
        <w:rPr>
          <w:rFonts w:ascii="Arial" w:eastAsia="Times New Roman" w:hAnsi="Arial" w:cs="Arial"/>
          <w:lang w:val="en-US"/>
        </w:rPr>
        <w:t xml:space="preserve">(3) Evropski institut za standarde iz oblasti telekomunikacija (ETSI); </w:t>
      </w:r>
    </w:p>
    <w:p w14:paraId="10774B30"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10) </w:t>
      </w:r>
      <w:proofErr w:type="gramStart"/>
      <w:r w:rsidRPr="00F2617D">
        <w:rPr>
          <w:rFonts w:ascii="Arial" w:eastAsia="Times New Roman" w:hAnsi="Arial" w:cs="Arial"/>
          <w:lang w:val="en-US"/>
        </w:rPr>
        <w:t>nacionalno</w:t>
      </w:r>
      <w:proofErr w:type="gramEnd"/>
      <w:r w:rsidRPr="00F2617D">
        <w:rPr>
          <w:rFonts w:ascii="Arial" w:eastAsia="Times New Roman" w:hAnsi="Arial" w:cs="Arial"/>
          <w:lang w:val="en-US"/>
        </w:rPr>
        <w:t xml:space="preserve"> telo za standardizaciju u EU je telo koje je država članica EU prijavila Evropskoj komisiji i koje je navedeno u spisku nacionalnih tela za standardizaciju objavljenom u službenom glasilu EU. </w:t>
      </w:r>
    </w:p>
    <w:p w14:paraId="4B8C2F01" w14:textId="77777777" w:rsidR="00F2617D" w:rsidRPr="00F2617D" w:rsidRDefault="00F2617D" w:rsidP="00F2617D">
      <w:pPr>
        <w:spacing w:before="240" w:after="240" w:line="240" w:lineRule="auto"/>
        <w:jc w:val="center"/>
        <w:rPr>
          <w:rFonts w:ascii="Arial" w:eastAsia="Times New Roman" w:hAnsi="Arial" w:cs="Arial"/>
          <w:i/>
          <w:iCs/>
          <w:sz w:val="24"/>
          <w:szCs w:val="24"/>
          <w:lang w:val="en-US"/>
        </w:rPr>
      </w:pPr>
      <w:r w:rsidRPr="00F2617D">
        <w:rPr>
          <w:rFonts w:ascii="Arial" w:eastAsia="Times New Roman" w:hAnsi="Arial" w:cs="Arial"/>
          <w:i/>
          <w:iCs/>
          <w:sz w:val="24"/>
          <w:szCs w:val="24"/>
          <w:lang w:val="en-US"/>
        </w:rPr>
        <w:t xml:space="preserve">3.1. Tehnički propisi </w:t>
      </w:r>
    </w:p>
    <w:p w14:paraId="5BF4068A"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20" w:name="clan_15"/>
      <w:bookmarkEnd w:id="20"/>
      <w:r w:rsidRPr="00F2617D">
        <w:rPr>
          <w:rFonts w:ascii="Arial" w:eastAsia="Times New Roman" w:hAnsi="Arial" w:cs="Arial"/>
          <w:b/>
          <w:bCs/>
          <w:sz w:val="24"/>
          <w:szCs w:val="24"/>
          <w:lang w:val="en-US"/>
        </w:rPr>
        <w:t xml:space="preserve">Član 15 </w:t>
      </w:r>
    </w:p>
    <w:p w14:paraId="3BABB96B"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Odredbe čl.</w:t>
      </w:r>
      <w:proofErr w:type="gramEnd"/>
      <w:r w:rsidRPr="00F2617D">
        <w:rPr>
          <w:rFonts w:ascii="Arial" w:eastAsia="Times New Roman" w:hAnsi="Arial" w:cs="Arial"/>
          <w:lang w:val="en-US"/>
        </w:rPr>
        <w:t xml:space="preserve"> 15-28. ove uredbe ne primenjuju se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tehničke propise u pripremi kojima nadležni organi: </w:t>
      </w:r>
    </w:p>
    <w:p w14:paraId="45F51D2E"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1) </w:t>
      </w:r>
      <w:proofErr w:type="gramStart"/>
      <w:r w:rsidRPr="00F2617D">
        <w:rPr>
          <w:rFonts w:ascii="Arial" w:eastAsia="Times New Roman" w:hAnsi="Arial" w:cs="Arial"/>
          <w:lang w:val="en-US"/>
        </w:rPr>
        <w:t>usklađuju</w:t>
      </w:r>
      <w:proofErr w:type="gramEnd"/>
      <w:r w:rsidRPr="00F2617D">
        <w:rPr>
          <w:rFonts w:ascii="Arial" w:eastAsia="Times New Roman" w:hAnsi="Arial" w:cs="Arial"/>
          <w:lang w:val="en-US"/>
        </w:rPr>
        <w:t xml:space="preserve"> te propise sa obavezujućim aktima EU; </w:t>
      </w:r>
    </w:p>
    <w:p w14:paraId="676D4959"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2) </w:t>
      </w:r>
      <w:proofErr w:type="gramStart"/>
      <w:r w:rsidRPr="00F2617D">
        <w:rPr>
          <w:rFonts w:ascii="Arial" w:eastAsia="Times New Roman" w:hAnsi="Arial" w:cs="Arial"/>
          <w:lang w:val="en-US"/>
        </w:rPr>
        <w:t>ispunjavaju</w:t>
      </w:r>
      <w:proofErr w:type="gramEnd"/>
      <w:r w:rsidRPr="00F2617D">
        <w:rPr>
          <w:rFonts w:ascii="Arial" w:eastAsia="Times New Roman" w:hAnsi="Arial" w:cs="Arial"/>
          <w:lang w:val="en-US"/>
        </w:rPr>
        <w:t xml:space="preserve"> obaveze prema međunarodnim sporazumima; </w:t>
      </w:r>
    </w:p>
    <w:p w14:paraId="66A3BACA"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3) </w:t>
      </w:r>
      <w:proofErr w:type="gramStart"/>
      <w:r w:rsidRPr="00F2617D">
        <w:rPr>
          <w:rFonts w:ascii="Arial" w:eastAsia="Times New Roman" w:hAnsi="Arial" w:cs="Arial"/>
          <w:lang w:val="en-US"/>
        </w:rPr>
        <w:t>izriču</w:t>
      </w:r>
      <w:proofErr w:type="gramEnd"/>
      <w:r w:rsidRPr="00F2617D">
        <w:rPr>
          <w:rFonts w:ascii="Arial" w:eastAsia="Times New Roman" w:hAnsi="Arial" w:cs="Arial"/>
          <w:lang w:val="en-US"/>
        </w:rPr>
        <w:t xml:space="preserve"> mere kojima se sprovode zaštitne klauzule koje su deo obavezujućih akata EU; </w:t>
      </w:r>
    </w:p>
    <w:p w14:paraId="3241C0F5"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4) </w:t>
      </w:r>
      <w:proofErr w:type="gramStart"/>
      <w:r w:rsidRPr="00F2617D">
        <w:rPr>
          <w:rFonts w:ascii="Arial" w:eastAsia="Times New Roman" w:hAnsi="Arial" w:cs="Arial"/>
          <w:lang w:val="en-US"/>
        </w:rPr>
        <w:t>izriču</w:t>
      </w:r>
      <w:proofErr w:type="gramEnd"/>
      <w:r w:rsidRPr="00F2617D">
        <w:rPr>
          <w:rFonts w:ascii="Arial" w:eastAsia="Times New Roman" w:hAnsi="Arial" w:cs="Arial"/>
          <w:lang w:val="en-US"/>
        </w:rPr>
        <w:t xml:space="preserve"> mere u skladu sa obavezujućim aktima EU o opštoj bezbednosti proizvoda; </w:t>
      </w:r>
    </w:p>
    <w:p w14:paraId="1F944E39"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5) </w:t>
      </w:r>
      <w:proofErr w:type="gramStart"/>
      <w:r w:rsidRPr="00F2617D">
        <w:rPr>
          <w:rFonts w:ascii="Arial" w:eastAsia="Times New Roman" w:hAnsi="Arial" w:cs="Arial"/>
          <w:lang w:val="en-US"/>
        </w:rPr>
        <w:t>sprovode</w:t>
      </w:r>
      <w:proofErr w:type="gramEnd"/>
      <w:r w:rsidRPr="00F2617D">
        <w:rPr>
          <w:rFonts w:ascii="Arial" w:eastAsia="Times New Roman" w:hAnsi="Arial" w:cs="Arial"/>
          <w:lang w:val="en-US"/>
        </w:rPr>
        <w:t xml:space="preserve"> presude Evropskog suda pravde; </w:t>
      </w:r>
    </w:p>
    <w:p w14:paraId="1789A4AB"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6) </w:t>
      </w:r>
      <w:proofErr w:type="gramStart"/>
      <w:r w:rsidRPr="00F2617D">
        <w:rPr>
          <w:rFonts w:ascii="Arial" w:eastAsia="Times New Roman" w:hAnsi="Arial" w:cs="Arial"/>
          <w:lang w:val="en-US"/>
        </w:rPr>
        <w:t>vrše</w:t>
      </w:r>
      <w:proofErr w:type="gramEnd"/>
      <w:r w:rsidRPr="00F2617D">
        <w:rPr>
          <w:rFonts w:ascii="Arial" w:eastAsia="Times New Roman" w:hAnsi="Arial" w:cs="Arial"/>
          <w:lang w:val="en-US"/>
        </w:rPr>
        <w:t xml:space="preserve"> izmenu i dopunu tehničkog propisa na zahtev Evropske komisije (u daljem tekstu: Komisija), u cilju uklanjanja prepreka u slobodnom kretanju robe, a kada su u pitanju pravila za usluge u cilju uklanjanja prepreka u slobodnom kretanju usluga ili slobodnom osnivanju uslužnih operatera. </w:t>
      </w:r>
    </w:p>
    <w:p w14:paraId="167F044C"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21" w:name="clan_16"/>
      <w:bookmarkEnd w:id="21"/>
      <w:r w:rsidRPr="00F2617D">
        <w:rPr>
          <w:rFonts w:ascii="Arial" w:eastAsia="Times New Roman" w:hAnsi="Arial" w:cs="Arial"/>
          <w:b/>
          <w:bCs/>
          <w:sz w:val="24"/>
          <w:szCs w:val="24"/>
          <w:lang w:val="en-US"/>
        </w:rPr>
        <w:t xml:space="preserve">Član 16 </w:t>
      </w:r>
    </w:p>
    <w:p w14:paraId="21D498B9"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Ministarstvo prijavljuje Komisiji tehnički propis u pripremi, tako što dostavlja njegov tekst i razloge za njegovo donošenje.</w:t>
      </w:r>
      <w:proofErr w:type="gramEnd"/>
      <w:r w:rsidRPr="00F2617D">
        <w:rPr>
          <w:rFonts w:ascii="Arial" w:eastAsia="Times New Roman" w:hAnsi="Arial" w:cs="Arial"/>
          <w:lang w:val="en-US"/>
        </w:rPr>
        <w:t xml:space="preserve"> </w:t>
      </w:r>
    </w:p>
    <w:p w14:paraId="73F3C520"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Ministarstvo dostavlja Komisiji i tekst odredaba važećih propisa koje su povezane </w:t>
      </w:r>
      <w:proofErr w:type="gramStart"/>
      <w:r w:rsidRPr="00F2617D">
        <w:rPr>
          <w:rFonts w:ascii="Arial" w:eastAsia="Times New Roman" w:hAnsi="Arial" w:cs="Arial"/>
          <w:lang w:val="en-US"/>
        </w:rPr>
        <w:t>sa</w:t>
      </w:r>
      <w:proofErr w:type="gramEnd"/>
      <w:r w:rsidRPr="00F2617D">
        <w:rPr>
          <w:rFonts w:ascii="Arial" w:eastAsia="Times New Roman" w:hAnsi="Arial" w:cs="Arial"/>
          <w:lang w:val="en-US"/>
        </w:rPr>
        <w:t xml:space="preserve"> odredbama tehničkog propisa u pripremi, ako je to neophodno radi ocene njegovih efekata. </w:t>
      </w:r>
    </w:p>
    <w:p w14:paraId="69DE473F"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Podaci dostavljeni Komisiji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osnovu ovog člana nisu poverljivi, osim na obrazložen zahtev nadležnog organa. </w:t>
      </w:r>
    </w:p>
    <w:p w14:paraId="0F602803"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Ministarstvo ponovo dostavlja Komisiji tekst tehničkog propisa u pripremi, ukoliko se taj tekst značajno izmeni u odnosu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prethodno prijavljeni tekst u pogledu područja primene, skraćivanja prethodno predviđenih rokova ili u pogledu dodatnih, odnosno pooštrenih specifikacija ili zahteva. </w:t>
      </w:r>
    </w:p>
    <w:p w14:paraId="76EBB2AF"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22" w:name="clan_17"/>
      <w:bookmarkEnd w:id="22"/>
      <w:r w:rsidRPr="00F2617D">
        <w:rPr>
          <w:rFonts w:ascii="Arial" w:eastAsia="Times New Roman" w:hAnsi="Arial" w:cs="Arial"/>
          <w:b/>
          <w:bCs/>
          <w:sz w:val="24"/>
          <w:szCs w:val="24"/>
          <w:lang w:val="en-US"/>
        </w:rPr>
        <w:t xml:space="preserve">Član 17 </w:t>
      </w:r>
    </w:p>
    <w:p w14:paraId="4B32DB3C"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lastRenderedPageBreak/>
        <w:t xml:space="preserve">Ministarstvo ne dostavlja Komisiji tekst tehničkog propisa u pripremi ako se </w:t>
      </w:r>
      <w:proofErr w:type="gramStart"/>
      <w:r w:rsidRPr="00F2617D">
        <w:rPr>
          <w:rFonts w:ascii="Arial" w:eastAsia="Times New Roman" w:hAnsi="Arial" w:cs="Arial"/>
          <w:lang w:val="en-US"/>
        </w:rPr>
        <w:t>tim</w:t>
      </w:r>
      <w:proofErr w:type="gramEnd"/>
      <w:r w:rsidRPr="00F2617D">
        <w:rPr>
          <w:rFonts w:ascii="Arial" w:eastAsia="Times New Roman" w:hAnsi="Arial" w:cs="Arial"/>
          <w:lang w:val="en-US"/>
        </w:rPr>
        <w:t xml:space="preserve"> tehničkim propisom isključivo preuzima tekst međunarodnog ili evropskog standarda, ali dostavlja podatke o tom standardu. </w:t>
      </w:r>
    </w:p>
    <w:p w14:paraId="791169C8"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23" w:name="clan_18"/>
      <w:bookmarkEnd w:id="23"/>
      <w:r w:rsidRPr="00F2617D">
        <w:rPr>
          <w:rFonts w:ascii="Arial" w:eastAsia="Times New Roman" w:hAnsi="Arial" w:cs="Arial"/>
          <w:b/>
          <w:bCs/>
          <w:sz w:val="24"/>
          <w:szCs w:val="24"/>
          <w:lang w:val="en-US"/>
        </w:rPr>
        <w:t xml:space="preserve">Član 18 </w:t>
      </w:r>
    </w:p>
    <w:p w14:paraId="2C140775"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Kada tekst tehničkog propisa u pripremi, radi zaštite javnog zdravlja, potrošača </w:t>
      </w:r>
      <w:proofErr w:type="gramStart"/>
      <w:r w:rsidRPr="00F2617D">
        <w:rPr>
          <w:rFonts w:ascii="Arial" w:eastAsia="Times New Roman" w:hAnsi="Arial" w:cs="Arial"/>
          <w:lang w:val="en-US"/>
        </w:rPr>
        <w:t>ili</w:t>
      </w:r>
      <w:proofErr w:type="gramEnd"/>
      <w:r w:rsidRPr="00F2617D">
        <w:rPr>
          <w:rFonts w:ascii="Arial" w:eastAsia="Times New Roman" w:hAnsi="Arial" w:cs="Arial"/>
          <w:lang w:val="en-US"/>
        </w:rPr>
        <w:t xml:space="preserve"> životne sredine, ograničava trgovinu ili upotrebu hemijskih supstanci, preparata ili proizvoda, Ministarstvo dostavlja Komisiji i dostupne bitne podatke o tim hemijskim supstancama, preparatima, proizvodima i njihovim postojećim zamenama. </w:t>
      </w:r>
    </w:p>
    <w:p w14:paraId="176ED944"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Pored dostavljenih podataka iz stava 1.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Ministarstvo obaveštava Komisiju i o očekivanim uticajima tog tehničkog propisa u pripremi na javno zdravlje, zaštitu potrošača ili životnu sredinu, i dostavlja odgovarajuće analize sprovedene u skladu sa opštim načelima procene rizika tih hemijskih supstanci, preparata ili proizvoda sadržanim u propisima koji se odnose na procenu i kontrolu rizika postojećih, odnosno novih hemijskih supstanci. </w:t>
      </w:r>
    </w:p>
    <w:p w14:paraId="1291BD4E"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24" w:name="clan_19"/>
      <w:bookmarkEnd w:id="24"/>
      <w:r w:rsidRPr="00F2617D">
        <w:rPr>
          <w:rFonts w:ascii="Arial" w:eastAsia="Times New Roman" w:hAnsi="Arial" w:cs="Arial"/>
          <w:b/>
          <w:bCs/>
          <w:sz w:val="24"/>
          <w:szCs w:val="24"/>
          <w:lang w:val="en-US"/>
        </w:rPr>
        <w:t xml:space="preserve">Član 19 </w:t>
      </w:r>
    </w:p>
    <w:p w14:paraId="7C180444"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Nadležni organ je dužan da u tehničkom propisu u pripremi navede da su ispoštovani svi zahtevi ove uredbe tj.</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zahtevi</w:t>
      </w:r>
      <w:proofErr w:type="gramEnd"/>
      <w:r w:rsidRPr="00F2617D">
        <w:rPr>
          <w:rFonts w:ascii="Arial" w:eastAsia="Times New Roman" w:hAnsi="Arial" w:cs="Arial"/>
          <w:lang w:val="en-US"/>
        </w:rPr>
        <w:t xml:space="preserve"> Direktive (EU) 2015/1535. </w:t>
      </w:r>
    </w:p>
    <w:p w14:paraId="4068A7FA"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Ako se tehnički propisi u pripremi moraju dostaviti Komisiji u fazi pripreme u skladu </w:t>
      </w:r>
      <w:proofErr w:type="gramStart"/>
      <w:r w:rsidRPr="00F2617D">
        <w:rPr>
          <w:rFonts w:ascii="Arial" w:eastAsia="Times New Roman" w:hAnsi="Arial" w:cs="Arial"/>
          <w:lang w:val="en-US"/>
        </w:rPr>
        <w:t>sa</w:t>
      </w:r>
      <w:proofErr w:type="gramEnd"/>
      <w:r w:rsidRPr="00F2617D">
        <w:rPr>
          <w:rFonts w:ascii="Arial" w:eastAsia="Times New Roman" w:hAnsi="Arial" w:cs="Arial"/>
          <w:lang w:val="en-US"/>
        </w:rPr>
        <w:t xml:space="preserve"> nekim drugim aktom EU, nadležni organ može izvršiti prijavljivanje i po tom aktu, pod uslovom da naznači da takvo prijavljivanje predstavlja i prijavljivanje u smislu direktive iz stava 1.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w:t>
      </w:r>
    </w:p>
    <w:p w14:paraId="0A0104A8"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25" w:name="clan_20"/>
      <w:bookmarkEnd w:id="25"/>
      <w:r w:rsidRPr="00F2617D">
        <w:rPr>
          <w:rFonts w:ascii="Arial" w:eastAsia="Times New Roman" w:hAnsi="Arial" w:cs="Arial"/>
          <w:b/>
          <w:bCs/>
          <w:sz w:val="24"/>
          <w:szCs w:val="24"/>
          <w:lang w:val="en-US"/>
        </w:rPr>
        <w:t xml:space="preserve">Član 20 </w:t>
      </w:r>
    </w:p>
    <w:p w14:paraId="641C448C"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Ministarstvo obaveštava nadležni organ da je postupak prijavljivanja pokrenut i naznačava datum kada je Komisija primila prijavu iz člana 16.</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ove</w:t>
      </w:r>
      <w:proofErr w:type="gramEnd"/>
      <w:r w:rsidRPr="00F2617D">
        <w:rPr>
          <w:rFonts w:ascii="Arial" w:eastAsia="Times New Roman" w:hAnsi="Arial" w:cs="Arial"/>
          <w:lang w:val="en-US"/>
        </w:rPr>
        <w:t xml:space="preserve"> uredbe (u daljem tekstu: prijava), propisani rok odlaganja usvajanja tehničkog propisa u pripremi i obaveze nadležnog organa koje proističu na osnovu mogućih dostavljenih primedaba, odnosno detaljnog mišljenja Komisije ili države članice EU. </w:t>
      </w:r>
    </w:p>
    <w:p w14:paraId="2B7E8C72"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26" w:name="clan_21"/>
      <w:bookmarkEnd w:id="26"/>
      <w:r w:rsidRPr="00F2617D">
        <w:rPr>
          <w:rFonts w:ascii="Arial" w:eastAsia="Times New Roman" w:hAnsi="Arial" w:cs="Arial"/>
          <w:b/>
          <w:bCs/>
          <w:sz w:val="24"/>
          <w:szCs w:val="24"/>
          <w:lang w:val="en-US"/>
        </w:rPr>
        <w:t xml:space="preserve">Član 21 </w:t>
      </w:r>
    </w:p>
    <w:p w14:paraId="30DEC63C"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Nadležni organ odlaže usvajanje tehničkog propisa u pripremi za tri meseca </w:t>
      </w:r>
      <w:proofErr w:type="gramStart"/>
      <w:r w:rsidRPr="00F2617D">
        <w:rPr>
          <w:rFonts w:ascii="Arial" w:eastAsia="Times New Roman" w:hAnsi="Arial" w:cs="Arial"/>
          <w:lang w:val="en-US"/>
        </w:rPr>
        <w:t>od</w:t>
      </w:r>
      <w:proofErr w:type="gramEnd"/>
      <w:r w:rsidRPr="00F2617D">
        <w:rPr>
          <w:rFonts w:ascii="Arial" w:eastAsia="Times New Roman" w:hAnsi="Arial" w:cs="Arial"/>
          <w:lang w:val="en-US"/>
        </w:rPr>
        <w:t xml:space="preserve"> dana kada Komisija primi prijavu, ako ovom uredbom nije drugačije propisano. </w:t>
      </w:r>
    </w:p>
    <w:p w14:paraId="6D67B6F3"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Nadležni organ odlaže usvajanje tehničkog propisa u pripremi za četiri meseca, ako je u pitanju dobrovoljni sporazum iz člana 14.</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tačka</w:t>
      </w:r>
      <w:proofErr w:type="gramEnd"/>
      <w:r w:rsidRPr="00F2617D">
        <w:rPr>
          <w:rFonts w:ascii="Arial" w:eastAsia="Times New Roman" w:hAnsi="Arial" w:cs="Arial"/>
          <w:lang w:val="en-US"/>
        </w:rPr>
        <w:t xml:space="preserve"> 1) podtačka (2) ove uredbe. </w:t>
      </w:r>
    </w:p>
    <w:p w14:paraId="3EE2693C"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27" w:name="clan_22"/>
      <w:bookmarkEnd w:id="27"/>
      <w:r w:rsidRPr="00F2617D">
        <w:rPr>
          <w:rFonts w:ascii="Arial" w:eastAsia="Times New Roman" w:hAnsi="Arial" w:cs="Arial"/>
          <w:b/>
          <w:bCs/>
          <w:sz w:val="24"/>
          <w:szCs w:val="24"/>
          <w:lang w:val="en-US"/>
        </w:rPr>
        <w:t xml:space="preserve">Član 22 </w:t>
      </w:r>
    </w:p>
    <w:p w14:paraId="0EEBFE70"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Nadležni organ je dužan da prilikom dalje pripreme tehničkog propisa, u najvećoj mogućoj meri, uzme u obzir primedbe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prijavljeni tehnički propis koje su dostavljene Ministarstvu od strane Komisije ili države članice. </w:t>
      </w:r>
    </w:p>
    <w:p w14:paraId="0E8CC7C9"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Primljene primedbe iz stava 1.</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ne produžavaju rok odlaganja usvajanja tehničkog propisa iz člana 21. </w:t>
      </w:r>
      <w:proofErr w:type="gramStart"/>
      <w:r w:rsidRPr="00F2617D">
        <w:rPr>
          <w:rFonts w:ascii="Arial" w:eastAsia="Times New Roman" w:hAnsi="Arial" w:cs="Arial"/>
          <w:lang w:val="en-US"/>
        </w:rPr>
        <w:t>ove</w:t>
      </w:r>
      <w:proofErr w:type="gramEnd"/>
      <w:r w:rsidRPr="00F2617D">
        <w:rPr>
          <w:rFonts w:ascii="Arial" w:eastAsia="Times New Roman" w:hAnsi="Arial" w:cs="Arial"/>
          <w:lang w:val="en-US"/>
        </w:rPr>
        <w:t xml:space="preserve"> uredbe. </w:t>
      </w:r>
    </w:p>
    <w:p w14:paraId="49D92D3B"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28" w:name="clan_23"/>
      <w:bookmarkEnd w:id="28"/>
      <w:r w:rsidRPr="00F2617D">
        <w:rPr>
          <w:rFonts w:ascii="Arial" w:eastAsia="Times New Roman" w:hAnsi="Arial" w:cs="Arial"/>
          <w:b/>
          <w:bCs/>
          <w:sz w:val="24"/>
          <w:szCs w:val="24"/>
          <w:lang w:val="en-US"/>
        </w:rPr>
        <w:t xml:space="preserve">Član 23 </w:t>
      </w:r>
    </w:p>
    <w:p w14:paraId="2BA907A7"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lastRenderedPageBreak/>
        <w:t xml:space="preserve">Nadležni organ odlaže usvajanje tehničkog propisa u pripremi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šest meseci od dana kada Komisija primi prijavu, ako u roku od tri meseca od tog dana Komisija ili država članica EU dostavi detaljno mišljenje da taj propis predstavlja prepreku za slobodno kretanje robe na unutrašnjem tržištu. </w:t>
      </w:r>
    </w:p>
    <w:p w14:paraId="0E9755A2"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Odredbe stava 1.</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ne odnose se na pravila za usluge. </w:t>
      </w:r>
    </w:p>
    <w:p w14:paraId="5EBCD1A9"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Nadležni organ odlaže usvajanje tehničkog propisa u pripremi koji sadrži pravila za usluge,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četiri meseca od dana kada Komisija primi prijavu, ako u roku od tri meseca od tog dana Komisija ili država članica EU dostavi detaljno mišljenje da taj propis predstavlja prepreku za slobodno kretanje usluga ili prepreku za slobodno osnivanje uslužnih operatera na unutrašnjem tržištu. </w:t>
      </w:r>
    </w:p>
    <w:p w14:paraId="0CC427E0"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Ministarstvo, u saradnji </w:t>
      </w:r>
      <w:proofErr w:type="gramStart"/>
      <w:r w:rsidRPr="00F2617D">
        <w:rPr>
          <w:rFonts w:ascii="Arial" w:eastAsia="Times New Roman" w:hAnsi="Arial" w:cs="Arial"/>
          <w:lang w:val="en-US"/>
        </w:rPr>
        <w:t>sa</w:t>
      </w:r>
      <w:proofErr w:type="gramEnd"/>
      <w:r w:rsidRPr="00F2617D">
        <w:rPr>
          <w:rFonts w:ascii="Arial" w:eastAsia="Times New Roman" w:hAnsi="Arial" w:cs="Arial"/>
          <w:lang w:val="en-US"/>
        </w:rPr>
        <w:t xml:space="preserve"> nadležnim organom dostavlja Komisiji informaciju o aktivnostima koje nadležni organ preduzima na osnovu detaljnog mišljenja i razlozima zbog kojih detaljno mišljenje nije uzeto u obzir. </w:t>
      </w:r>
    </w:p>
    <w:p w14:paraId="5C3A69EE"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29" w:name="clan_24"/>
      <w:bookmarkEnd w:id="29"/>
      <w:r w:rsidRPr="00F2617D">
        <w:rPr>
          <w:rFonts w:ascii="Arial" w:eastAsia="Times New Roman" w:hAnsi="Arial" w:cs="Arial"/>
          <w:b/>
          <w:bCs/>
          <w:sz w:val="24"/>
          <w:szCs w:val="24"/>
          <w:lang w:val="en-US"/>
        </w:rPr>
        <w:t xml:space="preserve">Član 24 </w:t>
      </w:r>
    </w:p>
    <w:p w14:paraId="47FEBA15"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Nadležni organ odlaže usvajanje tehničkog propisa u pripremi na 12 meseci od dana kada Komisija primi prijavu, ako u roku od tri meseca od tog dana Komisija objavi svoju nameru da će predložiti ili doneti direktivu, uredbu ili odluku u istoj oblasti, odnosno da je predlog takvog akta već podnet Savetu EU. </w:t>
      </w:r>
    </w:p>
    <w:p w14:paraId="1235A3AE"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Odredbe stava 1.</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ne odnose se na pravila za usluge. </w:t>
      </w:r>
    </w:p>
    <w:p w14:paraId="2ED4FAD7"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Nadležni organ odlaže usvajanje tehničkog propisa u pripremi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18 meseci od dana kada Komisija primi prijavu, ako Savet EU zauzme zajednički stav o podnetom predlogu direktive, uredbe ili odluke, za vreme perioda odlaganja iz stava 1.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w:t>
      </w:r>
    </w:p>
    <w:p w14:paraId="3BA7DF86"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30" w:name="clan_25"/>
      <w:bookmarkEnd w:id="30"/>
      <w:r w:rsidRPr="00F2617D">
        <w:rPr>
          <w:rFonts w:ascii="Arial" w:eastAsia="Times New Roman" w:hAnsi="Arial" w:cs="Arial"/>
          <w:b/>
          <w:bCs/>
          <w:sz w:val="24"/>
          <w:szCs w:val="24"/>
          <w:lang w:val="en-US"/>
        </w:rPr>
        <w:t xml:space="preserve">Član 25 </w:t>
      </w:r>
    </w:p>
    <w:p w14:paraId="3236F438"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Obaveza odlaganja usvajanja tehničkog propisa u pripremi iz člana 24.</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ove</w:t>
      </w:r>
      <w:proofErr w:type="gramEnd"/>
      <w:r w:rsidRPr="00F2617D">
        <w:rPr>
          <w:rFonts w:ascii="Arial" w:eastAsia="Times New Roman" w:hAnsi="Arial" w:cs="Arial"/>
          <w:lang w:val="en-US"/>
        </w:rPr>
        <w:t xml:space="preserve"> uredbe prestaje: </w:t>
      </w:r>
    </w:p>
    <w:p w14:paraId="0143C856"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1) </w:t>
      </w:r>
      <w:proofErr w:type="gramStart"/>
      <w:r w:rsidRPr="00F2617D">
        <w:rPr>
          <w:rFonts w:ascii="Arial" w:eastAsia="Times New Roman" w:hAnsi="Arial" w:cs="Arial"/>
          <w:lang w:val="en-US"/>
        </w:rPr>
        <w:t>kad</w:t>
      </w:r>
      <w:proofErr w:type="gramEnd"/>
      <w:r w:rsidRPr="00F2617D">
        <w:rPr>
          <w:rFonts w:ascii="Arial" w:eastAsia="Times New Roman" w:hAnsi="Arial" w:cs="Arial"/>
          <w:lang w:val="en-US"/>
        </w:rPr>
        <w:t xml:space="preserve"> Komisija obavesti Ministarstvo da više nema nameru da predloži ili donese obavezujući akt EU iz člana 24. </w:t>
      </w:r>
      <w:proofErr w:type="gramStart"/>
      <w:r w:rsidRPr="00F2617D">
        <w:rPr>
          <w:rFonts w:ascii="Arial" w:eastAsia="Times New Roman" w:hAnsi="Arial" w:cs="Arial"/>
          <w:lang w:val="en-US"/>
        </w:rPr>
        <w:t>stav</w:t>
      </w:r>
      <w:proofErr w:type="gramEnd"/>
      <w:r w:rsidRPr="00F2617D">
        <w:rPr>
          <w:rFonts w:ascii="Arial" w:eastAsia="Times New Roman" w:hAnsi="Arial" w:cs="Arial"/>
          <w:lang w:val="en-US"/>
        </w:rPr>
        <w:t xml:space="preserve"> 1. </w:t>
      </w:r>
      <w:proofErr w:type="gramStart"/>
      <w:r w:rsidRPr="00F2617D">
        <w:rPr>
          <w:rFonts w:ascii="Arial" w:eastAsia="Times New Roman" w:hAnsi="Arial" w:cs="Arial"/>
          <w:lang w:val="en-US"/>
        </w:rPr>
        <w:t>ove</w:t>
      </w:r>
      <w:proofErr w:type="gramEnd"/>
      <w:r w:rsidRPr="00F2617D">
        <w:rPr>
          <w:rFonts w:ascii="Arial" w:eastAsia="Times New Roman" w:hAnsi="Arial" w:cs="Arial"/>
          <w:lang w:val="en-US"/>
        </w:rPr>
        <w:t xml:space="preserve"> uredbe; </w:t>
      </w:r>
    </w:p>
    <w:p w14:paraId="2069435E"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2) </w:t>
      </w:r>
      <w:proofErr w:type="gramStart"/>
      <w:r w:rsidRPr="00F2617D">
        <w:rPr>
          <w:rFonts w:ascii="Arial" w:eastAsia="Times New Roman" w:hAnsi="Arial" w:cs="Arial"/>
          <w:lang w:val="en-US"/>
        </w:rPr>
        <w:t>kad</w:t>
      </w:r>
      <w:proofErr w:type="gramEnd"/>
      <w:r w:rsidRPr="00F2617D">
        <w:rPr>
          <w:rFonts w:ascii="Arial" w:eastAsia="Times New Roman" w:hAnsi="Arial" w:cs="Arial"/>
          <w:lang w:val="en-US"/>
        </w:rPr>
        <w:t xml:space="preserve"> Komisija obavesti Ministarstvo o povlačenju predloga obavezujućeg akta EU; </w:t>
      </w:r>
    </w:p>
    <w:p w14:paraId="014A2281"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3) </w:t>
      </w:r>
      <w:proofErr w:type="gramStart"/>
      <w:r w:rsidRPr="00F2617D">
        <w:rPr>
          <w:rFonts w:ascii="Arial" w:eastAsia="Times New Roman" w:hAnsi="Arial" w:cs="Arial"/>
          <w:lang w:val="en-US"/>
        </w:rPr>
        <w:t>kad</w:t>
      </w:r>
      <w:proofErr w:type="gramEnd"/>
      <w:r w:rsidRPr="00F2617D">
        <w:rPr>
          <w:rFonts w:ascii="Arial" w:eastAsia="Times New Roman" w:hAnsi="Arial" w:cs="Arial"/>
          <w:lang w:val="en-US"/>
        </w:rPr>
        <w:t xml:space="preserve"> su Komisija ili Savet EU usvojili obavezujući akt EU. </w:t>
      </w:r>
    </w:p>
    <w:p w14:paraId="141A5411"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31" w:name="clan_26"/>
      <w:bookmarkEnd w:id="31"/>
      <w:r w:rsidRPr="00F2617D">
        <w:rPr>
          <w:rFonts w:ascii="Arial" w:eastAsia="Times New Roman" w:hAnsi="Arial" w:cs="Arial"/>
          <w:b/>
          <w:bCs/>
          <w:sz w:val="24"/>
          <w:szCs w:val="24"/>
          <w:lang w:val="en-US"/>
        </w:rPr>
        <w:t xml:space="preserve">Član 26 </w:t>
      </w:r>
    </w:p>
    <w:p w14:paraId="5117DDEA"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Ministarstvo, bez odlaganja, dostavlja Komisiji tekst objavljenog tehničkog propisa.</w:t>
      </w:r>
      <w:proofErr w:type="gramEnd"/>
      <w:r w:rsidRPr="00F2617D">
        <w:rPr>
          <w:rFonts w:ascii="Arial" w:eastAsia="Times New Roman" w:hAnsi="Arial" w:cs="Arial"/>
          <w:lang w:val="en-US"/>
        </w:rPr>
        <w:t xml:space="preserve"> </w:t>
      </w:r>
    </w:p>
    <w:p w14:paraId="1BA93D84"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Odredba iz stava 1.</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primenjuje se i na tehničke propise koji sadrže pravila za usluge investiranja koje se odnose na hartije od vrednosti na regulisanim tržištima odnosno pravila za druga tržišta ili tela koja obavljaju funkcije obračuna ili poravnanja za ta tržišta, a za koje ne postoji obaveza prijavljivanja u skladu sa ovom uredbom. </w:t>
      </w:r>
    </w:p>
    <w:p w14:paraId="46A9ACD2"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32" w:name="clan_27"/>
      <w:bookmarkEnd w:id="32"/>
      <w:r w:rsidRPr="00F2617D">
        <w:rPr>
          <w:rFonts w:ascii="Arial" w:eastAsia="Times New Roman" w:hAnsi="Arial" w:cs="Arial"/>
          <w:b/>
          <w:bCs/>
          <w:sz w:val="24"/>
          <w:szCs w:val="24"/>
          <w:lang w:val="en-US"/>
        </w:rPr>
        <w:t xml:space="preserve">Član 27 </w:t>
      </w:r>
    </w:p>
    <w:p w14:paraId="7657D325"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lastRenderedPageBreak/>
        <w:t>Odredbe čl.</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21, 23.</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i</w:t>
      </w:r>
      <w:proofErr w:type="gramEnd"/>
      <w:r w:rsidRPr="00F2617D">
        <w:rPr>
          <w:rFonts w:ascii="Arial" w:eastAsia="Times New Roman" w:hAnsi="Arial" w:cs="Arial"/>
          <w:lang w:val="en-US"/>
        </w:rPr>
        <w:t xml:space="preserve"> 24. </w:t>
      </w:r>
      <w:proofErr w:type="gramStart"/>
      <w:r w:rsidRPr="00F2617D">
        <w:rPr>
          <w:rFonts w:ascii="Arial" w:eastAsia="Times New Roman" w:hAnsi="Arial" w:cs="Arial"/>
          <w:lang w:val="en-US"/>
        </w:rPr>
        <w:t>ove</w:t>
      </w:r>
      <w:proofErr w:type="gramEnd"/>
      <w:r w:rsidRPr="00F2617D">
        <w:rPr>
          <w:rFonts w:ascii="Arial" w:eastAsia="Times New Roman" w:hAnsi="Arial" w:cs="Arial"/>
          <w:lang w:val="en-US"/>
        </w:rPr>
        <w:t xml:space="preserve"> uredbe ne primenjuju se u hitnom slučaju prouzrokovanom: </w:t>
      </w:r>
    </w:p>
    <w:p w14:paraId="224C30FF"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1) </w:t>
      </w:r>
      <w:proofErr w:type="gramStart"/>
      <w:r w:rsidRPr="00F2617D">
        <w:rPr>
          <w:rFonts w:ascii="Arial" w:eastAsia="Times New Roman" w:hAnsi="Arial" w:cs="Arial"/>
          <w:lang w:val="en-US"/>
        </w:rPr>
        <w:t>ozbiljnim</w:t>
      </w:r>
      <w:proofErr w:type="gramEnd"/>
      <w:r w:rsidRPr="00F2617D">
        <w:rPr>
          <w:rFonts w:ascii="Arial" w:eastAsia="Times New Roman" w:hAnsi="Arial" w:cs="Arial"/>
          <w:lang w:val="en-US"/>
        </w:rPr>
        <w:t xml:space="preserve"> i nepredvidivim okolnostima, a radi zaštite javnog zdravlja ili bezbednosti, zaštite životinja i biljaka, odnosno kod pravila za usluge i zbog državne politike, prvenstveno radi zaštite maloletnika, kada nadležni organ mora da pripremi tehnički propis u veoma kratkom roku, u kom nije bilo mogućnosti za konsultacije pre njegovog donošenja, ili </w:t>
      </w:r>
    </w:p>
    <w:p w14:paraId="60007888"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2) </w:t>
      </w:r>
      <w:proofErr w:type="gramStart"/>
      <w:r w:rsidRPr="00F2617D">
        <w:rPr>
          <w:rFonts w:ascii="Arial" w:eastAsia="Times New Roman" w:hAnsi="Arial" w:cs="Arial"/>
          <w:lang w:val="en-US"/>
        </w:rPr>
        <w:t>ozbiljnim</w:t>
      </w:r>
      <w:proofErr w:type="gramEnd"/>
      <w:r w:rsidRPr="00F2617D">
        <w:rPr>
          <w:rFonts w:ascii="Arial" w:eastAsia="Times New Roman" w:hAnsi="Arial" w:cs="Arial"/>
          <w:lang w:val="en-US"/>
        </w:rPr>
        <w:t xml:space="preserve"> okolnostima koje se odnose na zaštitu sigurnosti i nepovredivosti finansijskog sistema, prvenstveno na zaštitu depozitora, investitora i osiguranih lica, kada nadležni organ bez odlaganja mora da donese i primeni pravila za finansijske usluge. </w:t>
      </w:r>
    </w:p>
    <w:p w14:paraId="0D1CE7B4"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Ministarstvo prilikom pripreme tehničkog propisa u hitnom slučaju, u prijavi navodi i razloge hitnosti.</w:t>
      </w:r>
      <w:proofErr w:type="gramEnd"/>
      <w:r w:rsidRPr="00F2617D">
        <w:rPr>
          <w:rFonts w:ascii="Arial" w:eastAsia="Times New Roman" w:hAnsi="Arial" w:cs="Arial"/>
          <w:lang w:val="en-US"/>
        </w:rPr>
        <w:t xml:space="preserve"> </w:t>
      </w:r>
    </w:p>
    <w:p w14:paraId="28F1A641"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Ministarstvo obaveštava nadležni organ o stavu Komisije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prijavu iz stava 2.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odmah po njegovom prijemu. </w:t>
      </w:r>
    </w:p>
    <w:p w14:paraId="5983D87D"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Nadležni organ je dužan da odgovor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taj stav dostavi Ministarstvu u roku od jednog dana od dana njegovog prijema. </w:t>
      </w:r>
    </w:p>
    <w:p w14:paraId="32151B30"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Nadležni organ je u slučaju kršenja postupka za donošenje propisa u hitnom slučaju, dužan da prilikom razmatranja daljih aktivnosti u vezi </w:t>
      </w:r>
      <w:proofErr w:type="gramStart"/>
      <w:r w:rsidRPr="00F2617D">
        <w:rPr>
          <w:rFonts w:ascii="Arial" w:eastAsia="Times New Roman" w:hAnsi="Arial" w:cs="Arial"/>
          <w:lang w:val="en-US"/>
        </w:rPr>
        <w:t>sa</w:t>
      </w:r>
      <w:proofErr w:type="gramEnd"/>
      <w:r w:rsidRPr="00F2617D">
        <w:rPr>
          <w:rFonts w:ascii="Arial" w:eastAsia="Times New Roman" w:hAnsi="Arial" w:cs="Arial"/>
          <w:lang w:val="en-US"/>
        </w:rPr>
        <w:t xml:space="preserve"> tim propisom uzme u obzir stav Komisije. </w:t>
      </w:r>
    </w:p>
    <w:p w14:paraId="6EC0C9DD"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33" w:name="clan_28"/>
      <w:bookmarkEnd w:id="33"/>
      <w:r w:rsidRPr="00F2617D">
        <w:rPr>
          <w:rFonts w:ascii="Arial" w:eastAsia="Times New Roman" w:hAnsi="Arial" w:cs="Arial"/>
          <w:b/>
          <w:bCs/>
          <w:sz w:val="24"/>
          <w:szCs w:val="24"/>
          <w:lang w:val="en-US"/>
        </w:rPr>
        <w:t xml:space="preserve">Član 28 </w:t>
      </w:r>
    </w:p>
    <w:p w14:paraId="750D23C9"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Odredbe čl.</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21, 23, 24.</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i</w:t>
      </w:r>
      <w:proofErr w:type="gramEnd"/>
      <w:r w:rsidRPr="00F2617D">
        <w:rPr>
          <w:rFonts w:ascii="Arial" w:eastAsia="Times New Roman" w:hAnsi="Arial" w:cs="Arial"/>
          <w:lang w:val="en-US"/>
        </w:rPr>
        <w:t xml:space="preserve"> 27. </w:t>
      </w:r>
      <w:proofErr w:type="gramStart"/>
      <w:r w:rsidRPr="00F2617D">
        <w:rPr>
          <w:rFonts w:ascii="Arial" w:eastAsia="Times New Roman" w:hAnsi="Arial" w:cs="Arial"/>
          <w:lang w:val="en-US"/>
        </w:rPr>
        <w:t>ove</w:t>
      </w:r>
      <w:proofErr w:type="gramEnd"/>
      <w:r w:rsidRPr="00F2617D">
        <w:rPr>
          <w:rFonts w:ascii="Arial" w:eastAsia="Times New Roman" w:hAnsi="Arial" w:cs="Arial"/>
          <w:lang w:val="en-US"/>
        </w:rPr>
        <w:t xml:space="preserve"> uredbe ne primenjuje se na tehničke propise u pripremi: </w:t>
      </w:r>
    </w:p>
    <w:p w14:paraId="1422C3A5"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1) </w:t>
      </w:r>
      <w:proofErr w:type="gramStart"/>
      <w:r w:rsidRPr="00F2617D">
        <w:rPr>
          <w:rFonts w:ascii="Arial" w:eastAsia="Times New Roman" w:hAnsi="Arial" w:cs="Arial"/>
          <w:lang w:val="en-US"/>
        </w:rPr>
        <w:t>kojima</w:t>
      </w:r>
      <w:proofErr w:type="gramEnd"/>
      <w:r w:rsidRPr="00F2617D">
        <w:rPr>
          <w:rFonts w:ascii="Arial" w:eastAsia="Times New Roman" w:hAnsi="Arial" w:cs="Arial"/>
          <w:lang w:val="en-US"/>
        </w:rPr>
        <w:t xml:space="preserve"> se zabranjuje proizvodnja, ako oni ne sprečavaju slobodno kretanje robe; </w:t>
      </w:r>
    </w:p>
    <w:p w14:paraId="14B83A88"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2) </w:t>
      </w:r>
      <w:proofErr w:type="gramStart"/>
      <w:r w:rsidRPr="00F2617D">
        <w:rPr>
          <w:rFonts w:ascii="Arial" w:eastAsia="Times New Roman" w:hAnsi="Arial" w:cs="Arial"/>
          <w:lang w:val="en-US"/>
        </w:rPr>
        <w:t>koji</w:t>
      </w:r>
      <w:proofErr w:type="gramEnd"/>
      <w:r w:rsidRPr="00F2617D">
        <w:rPr>
          <w:rFonts w:ascii="Arial" w:eastAsia="Times New Roman" w:hAnsi="Arial" w:cs="Arial"/>
          <w:lang w:val="en-US"/>
        </w:rPr>
        <w:t xml:space="preserve"> sadrže pravila za usluge koja se odnose na fiskalne ili finansijske mere iz člana 14. </w:t>
      </w:r>
      <w:proofErr w:type="gramStart"/>
      <w:r w:rsidRPr="00F2617D">
        <w:rPr>
          <w:rFonts w:ascii="Arial" w:eastAsia="Times New Roman" w:hAnsi="Arial" w:cs="Arial"/>
          <w:lang w:val="en-US"/>
        </w:rPr>
        <w:t>tačka</w:t>
      </w:r>
      <w:proofErr w:type="gramEnd"/>
      <w:r w:rsidRPr="00F2617D">
        <w:rPr>
          <w:rFonts w:ascii="Arial" w:eastAsia="Times New Roman" w:hAnsi="Arial" w:cs="Arial"/>
          <w:lang w:val="en-US"/>
        </w:rPr>
        <w:t xml:space="preserve"> 1) podtačka (3) ove uredbe. </w:t>
      </w:r>
    </w:p>
    <w:p w14:paraId="7AAA1F9C"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Odredbe člana 24.</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ove</w:t>
      </w:r>
      <w:proofErr w:type="gramEnd"/>
      <w:r w:rsidRPr="00F2617D">
        <w:rPr>
          <w:rFonts w:ascii="Arial" w:eastAsia="Times New Roman" w:hAnsi="Arial" w:cs="Arial"/>
          <w:lang w:val="en-US"/>
        </w:rPr>
        <w:t xml:space="preserve"> uredbe ne primenjuju se na dobrovoljne sporazume iz člana 14. </w:t>
      </w:r>
      <w:proofErr w:type="gramStart"/>
      <w:r w:rsidRPr="00F2617D">
        <w:rPr>
          <w:rFonts w:ascii="Arial" w:eastAsia="Times New Roman" w:hAnsi="Arial" w:cs="Arial"/>
          <w:lang w:val="en-US"/>
        </w:rPr>
        <w:t>stav</w:t>
      </w:r>
      <w:proofErr w:type="gramEnd"/>
      <w:r w:rsidRPr="00F2617D">
        <w:rPr>
          <w:rFonts w:ascii="Arial" w:eastAsia="Times New Roman" w:hAnsi="Arial" w:cs="Arial"/>
          <w:lang w:val="en-US"/>
        </w:rPr>
        <w:t xml:space="preserve"> 1. </w:t>
      </w:r>
      <w:proofErr w:type="gramStart"/>
      <w:r w:rsidRPr="00F2617D">
        <w:rPr>
          <w:rFonts w:ascii="Arial" w:eastAsia="Times New Roman" w:hAnsi="Arial" w:cs="Arial"/>
          <w:lang w:val="en-US"/>
        </w:rPr>
        <w:t>tačka</w:t>
      </w:r>
      <w:proofErr w:type="gramEnd"/>
      <w:r w:rsidRPr="00F2617D">
        <w:rPr>
          <w:rFonts w:ascii="Arial" w:eastAsia="Times New Roman" w:hAnsi="Arial" w:cs="Arial"/>
          <w:lang w:val="en-US"/>
        </w:rPr>
        <w:t xml:space="preserve"> 1) podtačka (2) ove uredbe. </w:t>
      </w:r>
    </w:p>
    <w:p w14:paraId="6B8BAA51" w14:textId="77777777" w:rsidR="00F2617D" w:rsidRPr="00F2617D" w:rsidRDefault="00F2617D" w:rsidP="00F2617D">
      <w:pPr>
        <w:spacing w:before="240" w:after="240" w:line="240" w:lineRule="auto"/>
        <w:jc w:val="center"/>
        <w:rPr>
          <w:rFonts w:ascii="Arial" w:eastAsia="Times New Roman" w:hAnsi="Arial" w:cs="Arial"/>
          <w:i/>
          <w:iCs/>
          <w:sz w:val="24"/>
          <w:szCs w:val="24"/>
          <w:lang w:val="en-US"/>
        </w:rPr>
      </w:pPr>
      <w:r w:rsidRPr="00F2617D">
        <w:rPr>
          <w:rFonts w:ascii="Arial" w:eastAsia="Times New Roman" w:hAnsi="Arial" w:cs="Arial"/>
          <w:i/>
          <w:iCs/>
          <w:sz w:val="24"/>
          <w:szCs w:val="24"/>
          <w:lang w:val="en-US"/>
        </w:rPr>
        <w:t xml:space="preserve">3.2. Standardi </w:t>
      </w:r>
    </w:p>
    <w:p w14:paraId="6811CEFF"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34" w:name="clan_29"/>
      <w:bookmarkEnd w:id="34"/>
      <w:r w:rsidRPr="00F2617D">
        <w:rPr>
          <w:rFonts w:ascii="Arial" w:eastAsia="Times New Roman" w:hAnsi="Arial" w:cs="Arial"/>
          <w:b/>
          <w:bCs/>
          <w:sz w:val="24"/>
          <w:szCs w:val="24"/>
          <w:lang w:val="en-US"/>
        </w:rPr>
        <w:t xml:space="preserve">Član 29 </w:t>
      </w:r>
    </w:p>
    <w:p w14:paraId="0E3F0A4B"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Institut najmanje jedanput godišnje utvrđuje plan donošenja srpskih standarda, koji je javno dostupan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internet stranici Instituta, u skladu sa Zakonom o standardizaciji i odlukom o osnivanju. </w:t>
      </w:r>
    </w:p>
    <w:p w14:paraId="237AAA2D"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35" w:name="clan_30"/>
      <w:bookmarkEnd w:id="35"/>
      <w:r w:rsidRPr="00F2617D">
        <w:rPr>
          <w:rFonts w:ascii="Arial" w:eastAsia="Times New Roman" w:hAnsi="Arial" w:cs="Arial"/>
          <w:b/>
          <w:bCs/>
          <w:sz w:val="24"/>
          <w:szCs w:val="24"/>
          <w:lang w:val="en-US"/>
        </w:rPr>
        <w:t xml:space="preserve">Član 30 </w:t>
      </w:r>
    </w:p>
    <w:p w14:paraId="33DF4C67"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Institut obaveštava Komisiju, evropske organizacije za standardizaciju i nacionalna tela za standardizaciju o postojanju plana donošenja standarda.</w:t>
      </w:r>
      <w:proofErr w:type="gramEnd"/>
      <w:r w:rsidRPr="00F2617D">
        <w:rPr>
          <w:rFonts w:ascii="Arial" w:eastAsia="Times New Roman" w:hAnsi="Arial" w:cs="Arial"/>
          <w:lang w:val="en-US"/>
        </w:rPr>
        <w:t xml:space="preserve"> </w:t>
      </w:r>
    </w:p>
    <w:p w14:paraId="1882CCE8"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Institut objavljuje u svom glasilu obaveštenje o postojanju plana donošenja standarda i o elektronskoj stranici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kojoj je objavljen. </w:t>
      </w:r>
    </w:p>
    <w:p w14:paraId="6CFBB0AD"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36" w:name="clan_31"/>
      <w:bookmarkEnd w:id="36"/>
      <w:r w:rsidRPr="00F2617D">
        <w:rPr>
          <w:rFonts w:ascii="Arial" w:eastAsia="Times New Roman" w:hAnsi="Arial" w:cs="Arial"/>
          <w:b/>
          <w:bCs/>
          <w:sz w:val="24"/>
          <w:szCs w:val="24"/>
          <w:lang w:val="en-US"/>
        </w:rPr>
        <w:t xml:space="preserve">Član 31 </w:t>
      </w:r>
    </w:p>
    <w:p w14:paraId="0EB5D93B"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lastRenderedPageBreak/>
        <w:t xml:space="preserve">Institut,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zahtev Komisije, odnosno evropskih organizacija i nacionalnih tela za standardizaciju dostavlja nacrte standarda i obaveštava ih o svim preduzetim aktivnostima u vezi sa primedbama na nacrte standarda, najkasnije u roku od tri meseca od dana prijema primedaba. </w:t>
      </w:r>
    </w:p>
    <w:p w14:paraId="715B73FD"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Institut se, pre donošenja standarda, savetuje </w:t>
      </w:r>
      <w:proofErr w:type="gramStart"/>
      <w:r w:rsidRPr="00F2617D">
        <w:rPr>
          <w:rFonts w:ascii="Arial" w:eastAsia="Times New Roman" w:hAnsi="Arial" w:cs="Arial"/>
          <w:lang w:val="en-US"/>
        </w:rPr>
        <w:t>sa</w:t>
      </w:r>
      <w:proofErr w:type="gramEnd"/>
      <w:r w:rsidRPr="00F2617D">
        <w:rPr>
          <w:rFonts w:ascii="Arial" w:eastAsia="Times New Roman" w:hAnsi="Arial" w:cs="Arial"/>
          <w:lang w:val="en-US"/>
        </w:rPr>
        <w:t xml:space="preserve"> Komisijom i evropskim organizacijama za standardizaciju, u slučaju da primedbe iz stava 1.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ukazuju da bi nacrti standarda mogli imati negativan uticaj na jedinstveno tržište EU. </w:t>
      </w:r>
    </w:p>
    <w:p w14:paraId="5C7D9CA8"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37" w:name="clan_32"/>
      <w:bookmarkEnd w:id="37"/>
      <w:r w:rsidRPr="00F2617D">
        <w:rPr>
          <w:rFonts w:ascii="Arial" w:eastAsia="Times New Roman" w:hAnsi="Arial" w:cs="Arial"/>
          <w:b/>
          <w:bCs/>
          <w:sz w:val="24"/>
          <w:szCs w:val="24"/>
          <w:lang w:val="en-US"/>
        </w:rPr>
        <w:t xml:space="preserve">Član 32 </w:t>
      </w:r>
    </w:p>
    <w:p w14:paraId="59EFBAA9"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Institut, omogućava pristup nacrtima standarda,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takav način da sve zainteresovane strane, a naročito one koje su osnovane na jedinstvenom tržištu EU, mogu dostavljati primedbe. </w:t>
      </w:r>
    </w:p>
    <w:p w14:paraId="5CD8D93B"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Institut omogućava drugim nacionalnim telima za standardizaciju da se uključe u planirane aktivnosti Instituta, slanjem posmatrača </w:t>
      </w:r>
      <w:proofErr w:type="gramStart"/>
      <w:r w:rsidRPr="00F2617D">
        <w:rPr>
          <w:rFonts w:ascii="Arial" w:eastAsia="Times New Roman" w:hAnsi="Arial" w:cs="Arial"/>
          <w:lang w:val="en-US"/>
        </w:rPr>
        <w:t>ili</w:t>
      </w:r>
      <w:proofErr w:type="gramEnd"/>
      <w:r w:rsidRPr="00F2617D">
        <w:rPr>
          <w:rFonts w:ascii="Arial" w:eastAsia="Times New Roman" w:hAnsi="Arial" w:cs="Arial"/>
          <w:lang w:val="en-US"/>
        </w:rPr>
        <w:t xml:space="preserve"> na drugi način. </w:t>
      </w:r>
    </w:p>
    <w:p w14:paraId="0612A599"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38" w:name="clan_33"/>
      <w:bookmarkEnd w:id="38"/>
      <w:r w:rsidRPr="00F2617D">
        <w:rPr>
          <w:rFonts w:ascii="Arial" w:eastAsia="Times New Roman" w:hAnsi="Arial" w:cs="Arial"/>
          <w:b/>
          <w:bCs/>
          <w:sz w:val="24"/>
          <w:szCs w:val="24"/>
          <w:lang w:val="en-US"/>
        </w:rPr>
        <w:t xml:space="preserve">Član 33 </w:t>
      </w:r>
    </w:p>
    <w:p w14:paraId="1467870C"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Institut, tokom pripreme evropskog harmonizovanog standarda </w:t>
      </w:r>
      <w:proofErr w:type="gramStart"/>
      <w:r w:rsidRPr="00F2617D">
        <w:rPr>
          <w:rFonts w:ascii="Arial" w:eastAsia="Times New Roman" w:hAnsi="Arial" w:cs="Arial"/>
          <w:lang w:val="en-US"/>
        </w:rPr>
        <w:t>ili</w:t>
      </w:r>
      <w:proofErr w:type="gramEnd"/>
      <w:r w:rsidRPr="00F2617D">
        <w:rPr>
          <w:rFonts w:ascii="Arial" w:eastAsia="Times New Roman" w:hAnsi="Arial" w:cs="Arial"/>
          <w:lang w:val="en-US"/>
        </w:rPr>
        <w:t xml:space="preserve"> nakon njegovog odobravanja u evropskim organizacijama za standardizaciju iz člana 14. </w:t>
      </w:r>
      <w:proofErr w:type="gramStart"/>
      <w:r w:rsidRPr="00F2617D">
        <w:rPr>
          <w:rFonts w:ascii="Arial" w:eastAsia="Times New Roman" w:hAnsi="Arial" w:cs="Arial"/>
          <w:lang w:val="en-US"/>
        </w:rPr>
        <w:t>tačka</w:t>
      </w:r>
      <w:proofErr w:type="gramEnd"/>
      <w:r w:rsidRPr="00F2617D">
        <w:rPr>
          <w:rFonts w:ascii="Arial" w:eastAsia="Times New Roman" w:hAnsi="Arial" w:cs="Arial"/>
          <w:lang w:val="en-US"/>
        </w:rPr>
        <w:t xml:space="preserve"> 9) ove uredbe, neće preduzimati aktivnosti do planiranog usklađivanja u tim organizacijama, i neće objaviti novi ili izmenjeni srpski standard koji nije u potpunosti usklađen sa postojećim evropskim standardom. </w:t>
      </w:r>
    </w:p>
    <w:p w14:paraId="62B48E21"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Odredbe iz stava 1.</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ne odnose se na rad koji Institut sprovodi na zahtev nadležnog organa, u cilju donošenja i objavljivanja standarda ili tehničkih specifikacija na koje će se pozivati tehnički propis u pripremi. </w:t>
      </w:r>
    </w:p>
    <w:p w14:paraId="43BD7FB9"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Tehnički propis u pripremi iz stava 2.</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prijavljuje se Komisiji u skladu sa članom 16. </w:t>
      </w:r>
      <w:proofErr w:type="gramStart"/>
      <w:r w:rsidRPr="00F2617D">
        <w:rPr>
          <w:rFonts w:ascii="Arial" w:eastAsia="Times New Roman" w:hAnsi="Arial" w:cs="Arial"/>
          <w:lang w:val="en-US"/>
        </w:rPr>
        <w:t>ove</w:t>
      </w:r>
      <w:proofErr w:type="gramEnd"/>
      <w:r w:rsidRPr="00F2617D">
        <w:rPr>
          <w:rFonts w:ascii="Arial" w:eastAsia="Times New Roman" w:hAnsi="Arial" w:cs="Arial"/>
          <w:lang w:val="en-US"/>
        </w:rPr>
        <w:t xml:space="preserve"> uredbe. </w:t>
      </w:r>
    </w:p>
    <w:p w14:paraId="57D9C016" w14:textId="77777777" w:rsidR="00F2617D" w:rsidRPr="00F2617D" w:rsidRDefault="00F2617D" w:rsidP="00F2617D">
      <w:pPr>
        <w:spacing w:before="240" w:after="240" w:line="240" w:lineRule="auto"/>
        <w:jc w:val="center"/>
        <w:rPr>
          <w:rFonts w:ascii="Arial" w:eastAsia="Times New Roman" w:hAnsi="Arial" w:cs="Arial"/>
          <w:b/>
          <w:bCs/>
          <w:sz w:val="24"/>
          <w:szCs w:val="24"/>
          <w:lang w:val="en-US"/>
        </w:rPr>
      </w:pPr>
      <w:bookmarkStart w:id="39" w:name="str_6"/>
      <w:bookmarkEnd w:id="39"/>
      <w:r w:rsidRPr="00F2617D">
        <w:rPr>
          <w:rFonts w:ascii="Arial" w:eastAsia="Times New Roman" w:hAnsi="Arial" w:cs="Arial"/>
          <w:b/>
          <w:bCs/>
          <w:sz w:val="24"/>
          <w:szCs w:val="24"/>
          <w:lang w:val="en-US"/>
        </w:rPr>
        <w:t xml:space="preserve">4. Prijem stranih prijava </w:t>
      </w:r>
    </w:p>
    <w:p w14:paraId="57AAEAB3" w14:textId="77777777" w:rsidR="00F2617D" w:rsidRPr="00F2617D" w:rsidRDefault="00F2617D" w:rsidP="00F2617D">
      <w:pPr>
        <w:spacing w:before="240" w:after="240" w:line="240" w:lineRule="auto"/>
        <w:jc w:val="center"/>
        <w:rPr>
          <w:rFonts w:ascii="Arial" w:eastAsia="Times New Roman" w:hAnsi="Arial" w:cs="Arial"/>
          <w:i/>
          <w:iCs/>
          <w:sz w:val="24"/>
          <w:szCs w:val="24"/>
          <w:lang w:val="en-US"/>
        </w:rPr>
      </w:pPr>
      <w:r w:rsidRPr="00F2617D">
        <w:rPr>
          <w:rFonts w:ascii="Arial" w:eastAsia="Times New Roman" w:hAnsi="Arial" w:cs="Arial"/>
          <w:i/>
          <w:iCs/>
          <w:sz w:val="24"/>
          <w:szCs w:val="24"/>
          <w:lang w:val="en-US"/>
        </w:rPr>
        <w:t xml:space="preserve">4.1. Tehnički propisi i postupci ocenjivanja usaglašenosti </w:t>
      </w:r>
    </w:p>
    <w:p w14:paraId="52FAC5A5"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40" w:name="clan_34"/>
      <w:bookmarkEnd w:id="40"/>
      <w:r w:rsidRPr="00F2617D">
        <w:rPr>
          <w:rFonts w:ascii="Arial" w:eastAsia="Times New Roman" w:hAnsi="Arial" w:cs="Arial"/>
          <w:b/>
          <w:bCs/>
          <w:sz w:val="24"/>
          <w:szCs w:val="24"/>
          <w:lang w:val="en-US"/>
        </w:rPr>
        <w:t xml:space="preserve">Član 34 </w:t>
      </w:r>
    </w:p>
    <w:p w14:paraId="797D2501"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Prijave stranih tehničkih propisa koje Ministarstvo primi </w:t>
      </w:r>
      <w:proofErr w:type="gramStart"/>
      <w:r w:rsidRPr="00F2617D">
        <w:rPr>
          <w:rFonts w:ascii="Arial" w:eastAsia="Times New Roman" w:hAnsi="Arial" w:cs="Arial"/>
          <w:lang w:val="en-US"/>
        </w:rPr>
        <w:t>od</w:t>
      </w:r>
      <w:proofErr w:type="gramEnd"/>
      <w:r w:rsidRPr="00F2617D">
        <w:rPr>
          <w:rFonts w:ascii="Arial" w:eastAsia="Times New Roman" w:hAnsi="Arial" w:cs="Arial"/>
          <w:lang w:val="en-US"/>
        </w:rPr>
        <w:t xml:space="preserve"> potpisnika međunarodnih sporazuma, odnosno država članica EU dostavljaju se nadležnom organu. </w:t>
      </w:r>
    </w:p>
    <w:p w14:paraId="51017DF0"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Ako je tehnički propis u pripremi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koji se odnosi primljena prijava iz delokruga više nadležnih organa, Ministarstvo taj tehnički propis u pripremi dostavlja svakom od njih i istovremeno određuje jednog za koordinatora aktivnosti za dostavljanje objedinjenih primedaba nadležnih organa. </w:t>
      </w:r>
    </w:p>
    <w:p w14:paraId="414953A7"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Ministarstvo odmah po prijemu prijave iz stava 1.</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objavljuje na svojoj internet stranici njen tekst. </w:t>
      </w:r>
    </w:p>
    <w:p w14:paraId="351B03FD"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Nadležni organ,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pismeni zahtev, zainteresovanim stranama dostavlja dodatne informacije o prijavi iz stava 1.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w:t>
      </w:r>
    </w:p>
    <w:p w14:paraId="6874BDF9"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41" w:name="clan_35"/>
      <w:bookmarkEnd w:id="41"/>
      <w:r w:rsidRPr="00F2617D">
        <w:rPr>
          <w:rFonts w:ascii="Arial" w:eastAsia="Times New Roman" w:hAnsi="Arial" w:cs="Arial"/>
          <w:b/>
          <w:bCs/>
          <w:sz w:val="24"/>
          <w:szCs w:val="24"/>
          <w:lang w:val="en-US"/>
        </w:rPr>
        <w:lastRenderedPageBreak/>
        <w:t xml:space="preserve">Član 35 </w:t>
      </w:r>
    </w:p>
    <w:p w14:paraId="61A8FB15"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Ako su podaci iz prijave iz člana 34.</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ove</w:t>
      </w:r>
      <w:proofErr w:type="gramEnd"/>
      <w:r w:rsidRPr="00F2617D">
        <w:rPr>
          <w:rFonts w:ascii="Arial" w:eastAsia="Times New Roman" w:hAnsi="Arial" w:cs="Arial"/>
          <w:lang w:val="en-US"/>
        </w:rPr>
        <w:t xml:space="preserve"> uredbe (u daljem tekstu: strana prijava) naznačeni kao poverljivi nadležni organ može zatražiti stručni savet od fizičkih ili pravnih lica izvan državne uprave, samo ako su preduzete propisane mere radi obezbeđivanja zaštite poverljivosti. </w:t>
      </w:r>
    </w:p>
    <w:p w14:paraId="2AB5379C"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42" w:name="clan_36"/>
      <w:bookmarkEnd w:id="42"/>
      <w:r w:rsidRPr="00F2617D">
        <w:rPr>
          <w:rFonts w:ascii="Arial" w:eastAsia="Times New Roman" w:hAnsi="Arial" w:cs="Arial"/>
          <w:b/>
          <w:bCs/>
          <w:sz w:val="24"/>
          <w:szCs w:val="24"/>
          <w:lang w:val="en-US"/>
        </w:rPr>
        <w:t xml:space="preserve">Član 36 </w:t>
      </w:r>
    </w:p>
    <w:p w14:paraId="0523337E"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Ako zainteresovana strana smatra da tehnički propis u pripremi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koji se odnosi strana prijava, predstavlja prepreku slobodnom kretanju robe, odnosno usluga, ili prepreku za slobodno osnivanje uslužnih operatera, ona svoje komentare i predloge dostavlja nadležnom organu. </w:t>
      </w:r>
    </w:p>
    <w:p w14:paraId="327B17C1"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Ako nadležni organ smatra da tehnički propis u pripremi,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koji se odnosi strana prijava, predstavlja prepreku iz stava 1.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on o tome obaveštava Ministarstvo, tako što u pismenoj formi dostavlja obrazložene primedbe, predlaže izmene tog tehničkog propisa u pripremi ili traži da Ministarstvo zahteva odlaganje njegovog donošenja (na primer dostavljanjem detaljnog mišljenja). </w:t>
      </w:r>
    </w:p>
    <w:p w14:paraId="374B1CAF"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Ministarstvo razmatra primedbe nadležnih organa i komentare, odnosno predloge zainteresovanih strana iz stava 1.</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i u saradnji sa njima donosi odluku o sadržaju i obliku mogućih primedaba, odnosno detaljnog mišljenja i dostavlja ih potpisniku međunarodnog sporazuma, odnosno državi članici EU. </w:t>
      </w:r>
    </w:p>
    <w:p w14:paraId="579829AF"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43" w:name="clan_37"/>
      <w:bookmarkEnd w:id="43"/>
      <w:r w:rsidRPr="00F2617D">
        <w:rPr>
          <w:rFonts w:ascii="Arial" w:eastAsia="Times New Roman" w:hAnsi="Arial" w:cs="Arial"/>
          <w:b/>
          <w:bCs/>
          <w:sz w:val="24"/>
          <w:szCs w:val="24"/>
          <w:lang w:val="en-US"/>
        </w:rPr>
        <w:t xml:space="preserve">Član 37 </w:t>
      </w:r>
    </w:p>
    <w:p w14:paraId="0383FCB0"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Primedbe, odnosno detaljna mišljenja u vezi </w:t>
      </w:r>
      <w:proofErr w:type="gramStart"/>
      <w:r w:rsidRPr="00F2617D">
        <w:rPr>
          <w:rFonts w:ascii="Arial" w:eastAsia="Times New Roman" w:hAnsi="Arial" w:cs="Arial"/>
          <w:lang w:val="en-US"/>
        </w:rPr>
        <w:t>sa</w:t>
      </w:r>
      <w:proofErr w:type="gramEnd"/>
      <w:r w:rsidRPr="00F2617D">
        <w:rPr>
          <w:rFonts w:ascii="Arial" w:eastAsia="Times New Roman" w:hAnsi="Arial" w:cs="Arial"/>
          <w:lang w:val="en-US"/>
        </w:rPr>
        <w:t xml:space="preserve"> prijavljenim tehničkim propisima iz člana 14. </w:t>
      </w:r>
      <w:proofErr w:type="gramStart"/>
      <w:r w:rsidRPr="00F2617D">
        <w:rPr>
          <w:rFonts w:ascii="Arial" w:eastAsia="Times New Roman" w:hAnsi="Arial" w:cs="Arial"/>
          <w:lang w:val="en-US"/>
        </w:rPr>
        <w:t>tačka</w:t>
      </w:r>
      <w:proofErr w:type="gramEnd"/>
      <w:r w:rsidRPr="00F2617D">
        <w:rPr>
          <w:rFonts w:ascii="Arial" w:eastAsia="Times New Roman" w:hAnsi="Arial" w:cs="Arial"/>
          <w:lang w:val="en-US"/>
        </w:rPr>
        <w:t xml:space="preserve"> 1) podtačka (3) ove uredbe odnose se samo na aspekte koji mogu ometati slobodno kretanje robe, odnosno slobodno kretanje usluga ili slobodno osnivanja uslužnih operatera, a ne na fiskalne ili finansijske aspekte tih tehničkih propisa. </w:t>
      </w:r>
    </w:p>
    <w:p w14:paraId="7981A4CE"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Detaljna mišljenja u vezi sa prijavljenim tehničkim propisima koji propisuju pravila za usluge ne mogu da se odnose na mere kulturne javne politike, naročito na audiovizuelnom području, koje države članice EU usvajaju u skladu sa svojim zakonodavstvom, zbog jezičke različitosti, nacionalnih i regionalnih karakteristika i kulturnog nasleđa. </w:t>
      </w:r>
    </w:p>
    <w:p w14:paraId="7D9C6DDD"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44" w:name="clan_38"/>
      <w:bookmarkEnd w:id="44"/>
      <w:r w:rsidRPr="00F2617D">
        <w:rPr>
          <w:rFonts w:ascii="Arial" w:eastAsia="Times New Roman" w:hAnsi="Arial" w:cs="Arial"/>
          <w:b/>
          <w:bCs/>
          <w:sz w:val="24"/>
          <w:szCs w:val="24"/>
          <w:lang w:val="en-US"/>
        </w:rPr>
        <w:t xml:space="preserve">Član 38 </w:t>
      </w:r>
    </w:p>
    <w:p w14:paraId="752FC160"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Ako potpisnik međunarodnog sporazuma ne prihvati dostavljene primedbe, Ministarstvo može, u skladu </w:t>
      </w:r>
      <w:proofErr w:type="gramStart"/>
      <w:r w:rsidRPr="00F2617D">
        <w:rPr>
          <w:rFonts w:ascii="Arial" w:eastAsia="Times New Roman" w:hAnsi="Arial" w:cs="Arial"/>
          <w:lang w:val="en-US"/>
        </w:rPr>
        <w:t>sa</w:t>
      </w:r>
      <w:proofErr w:type="gramEnd"/>
      <w:r w:rsidRPr="00F2617D">
        <w:rPr>
          <w:rFonts w:ascii="Arial" w:eastAsia="Times New Roman" w:hAnsi="Arial" w:cs="Arial"/>
          <w:lang w:val="en-US"/>
        </w:rPr>
        <w:t xml:space="preserve"> pravilima međunarodnog sporazuma, zahtevati odlaganje donošenja tehničkog propisa u pripremi i otpočinjanje pregovora u cilju donošenja tehničkog propisa koji neće predstavljati prepreku slobodnom kretanju robe. </w:t>
      </w:r>
    </w:p>
    <w:p w14:paraId="441A7716"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Pregovore iz stava 1.</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vodi Ministarstvo u saradnji sa nadležnim organom koji na zahtev Ministarstva dostavlja informacije potrebne za vođenje pregovora u roku od osam dana od dana prijema zahteva. </w:t>
      </w:r>
    </w:p>
    <w:p w14:paraId="46576088"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45" w:name="clan_39"/>
      <w:bookmarkEnd w:id="45"/>
      <w:r w:rsidRPr="00F2617D">
        <w:rPr>
          <w:rFonts w:ascii="Arial" w:eastAsia="Times New Roman" w:hAnsi="Arial" w:cs="Arial"/>
          <w:b/>
          <w:bCs/>
          <w:sz w:val="24"/>
          <w:szCs w:val="24"/>
          <w:lang w:val="en-US"/>
        </w:rPr>
        <w:t xml:space="preserve">Član 39 </w:t>
      </w:r>
    </w:p>
    <w:p w14:paraId="211F1D92"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Odredbe čl.</w:t>
      </w:r>
      <w:proofErr w:type="gramEnd"/>
      <w:r w:rsidRPr="00F2617D">
        <w:rPr>
          <w:rFonts w:ascii="Arial" w:eastAsia="Times New Roman" w:hAnsi="Arial" w:cs="Arial"/>
          <w:lang w:val="en-US"/>
        </w:rPr>
        <w:t xml:space="preserve"> 34-38. ove uredbe primenjuju se i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strane prijave postupaka ocenjivanja usaglašenosti. </w:t>
      </w:r>
    </w:p>
    <w:p w14:paraId="41BE2D8D" w14:textId="77777777" w:rsidR="00F2617D" w:rsidRPr="00F2617D" w:rsidRDefault="00F2617D" w:rsidP="00F2617D">
      <w:pPr>
        <w:spacing w:before="240" w:after="240" w:line="240" w:lineRule="auto"/>
        <w:jc w:val="center"/>
        <w:rPr>
          <w:rFonts w:ascii="Arial" w:eastAsia="Times New Roman" w:hAnsi="Arial" w:cs="Arial"/>
          <w:i/>
          <w:iCs/>
          <w:sz w:val="24"/>
          <w:szCs w:val="24"/>
          <w:lang w:val="en-US"/>
        </w:rPr>
      </w:pPr>
      <w:r w:rsidRPr="00F2617D">
        <w:rPr>
          <w:rFonts w:ascii="Arial" w:eastAsia="Times New Roman" w:hAnsi="Arial" w:cs="Arial"/>
          <w:i/>
          <w:iCs/>
          <w:sz w:val="24"/>
          <w:szCs w:val="24"/>
          <w:lang w:val="en-US"/>
        </w:rPr>
        <w:lastRenderedPageBreak/>
        <w:t xml:space="preserve">4.2. Standardi </w:t>
      </w:r>
    </w:p>
    <w:p w14:paraId="37E646F3"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46" w:name="clan_40"/>
      <w:bookmarkEnd w:id="46"/>
      <w:r w:rsidRPr="00F2617D">
        <w:rPr>
          <w:rFonts w:ascii="Arial" w:eastAsia="Times New Roman" w:hAnsi="Arial" w:cs="Arial"/>
          <w:b/>
          <w:bCs/>
          <w:sz w:val="24"/>
          <w:szCs w:val="24"/>
          <w:lang w:val="en-US"/>
        </w:rPr>
        <w:t xml:space="preserve">Član 40 </w:t>
      </w:r>
    </w:p>
    <w:p w14:paraId="183CB21E"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Institut,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svojoj internet stranici objavljuje obaveštenja o tome da je telo za standardizaciju druge države u svoj plan donošenja standarda uključilo pripremu novog ili izmenu postojećeg standarda koji nije identičan ili ekvivalentan međunarodnom, odnosno evropskom standardu. </w:t>
      </w:r>
    </w:p>
    <w:p w14:paraId="6B89FA91"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Zainteresovane strane mogu da zahtevaju </w:t>
      </w:r>
      <w:proofErr w:type="gramStart"/>
      <w:r w:rsidRPr="00F2617D">
        <w:rPr>
          <w:rFonts w:ascii="Arial" w:eastAsia="Times New Roman" w:hAnsi="Arial" w:cs="Arial"/>
          <w:lang w:val="en-US"/>
        </w:rPr>
        <w:t>od</w:t>
      </w:r>
      <w:proofErr w:type="gramEnd"/>
      <w:r w:rsidRPr="00F2617D">
        <w:rPr>
          <w:rFonts w:ascii="Arial" w:eastAsia="Times New Roman" w:hAnsi="Arial" w:cs="Arial"/>
          <w:lang w:val="en-US"/>
        </w:rPr>
        <w:t xml:space="preserve"> Instituta da obezbedi tekstove nacrta standarda iz plana donošenja standarda tela za standardizaciju drugih država. </w:t>
      </w:r>
    </w:p>
    <w:p w14:paraId="275E8C6E"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Institut </w:t>
      </w:r>
      <w:proofErr w:type="gramStart"/>
      <w:r w:rsidRPr="00F2617D">
        <w:rPr>
          <w:rFonts w:ascii="Arial" w:eastAsia="Times New Roman" w:hAnsi="Arial" w:cs="Arial"/>
          <w:lang w:val="en-US"/>
        </w:rPr>
        <w:t>će</w:t>
      </w:r>
      <w:proofErr w:type="gramEnd"/>
      <w:r w:rsidRPr="00F2617D">
        <w:rPr>
          <w:rFonts w:ascii="Arial" w:eastAsia="Times New Roman" w:hAnsi="Arial" w:cs="Arial"/>
          <w:lang w:val="en-US"/>
        </w:rPr>
        <w:t xml:space="preserve">, na osnovu zahteva iz stava 2.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od stranog tela za standardizaciju zatražiti tekst nacrta nekog od standarda iz njegovog plana donošenja standarda. </w:t>
      </w:r>
    </w:p>
    <w:p w14:paraId="713E2642"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Institut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osnovu razmatranja primljenog nacrta standarda i komentara zainteresovanih strana na nacrt tog standarda, po potrebi, dostavlja primedbe telu za standardizaciju druge države. </w:t>
      </w:r>
    </w:p>
    <w:p w14:paraId="784EAB0F" w14:textId="77777777" w:rsidR="00F2617D" w:rsidRPr="00F2617D" w:rsidRDefault="00F2617D" w:rsidP="00F2617D">
      <w:pPr>
        <w:spacing w:after="0" w:line="240" w:lineRule="auto"/>
        <w:jc w:val="center"/>
        <w:rPr>
          <w:rFonts w:ascii="Arial" w:eastAsia="Times New Roman" w:hAnsi="Arial" w:cs="Arial"/>
          <w:sz w:val="31"/>
          <w:szCs w:val="31"/>
          <w:lang w:val="en-US"/>
        </w:rPr>
      </w:pPr>
      <w:bookmarkStart w:id="47" w:name="str_7"/>
      <w:bookmarkEnd w:id="47"/>
      <w:r w:rsidRPr="00F2617D">
        <w:rPr>
          <w:rFonts w:ascii="Arial" w:eastAsia="Times New Roman" w:hAnsi="Arial" w:cs="Arial"/>
          <w:sz w:val="31"/>
          <w:szCs w:val="31"/>
          <w:lang w:val="en-US"/>
        </w:rPr>
        <w:t xml:space="preserve">III INFORMISANJE </w:t>
      </w:r>
    </w:p>
    <w:p w14:paraId="7D054CAA" w14:textId="77777777" w:rsidR="00F2617D" w:rsidRPr="00F2617D" w:rsidRDefault="00F2617D" w:rsidP="00F2617D">
      <w:pPr>
        <w:spacing w:before="240" w:after="240" w:line="240" w:lineRule="auto"/>
        <w:jc w:val="center"/>
        <w:rPr>
          <w:rFonts w:ascii="Arial" w:eastAsia="Times New Roman" w:hAnsi="Arial" w:cs="Arial"/>
          <w:b/>
          <w:bCs/>
          <w:sz w:val="24"/>
          <w:szCs w:val="24"/>
          <w:lang w:val="en-US"/>
        </w:rPr>
      </w:pPr>
      <w:bookmarkStart w:id="48" w:name="str_8"/>
      <w:bookmarkEnd w:id="48"/>
      <w:r w:rsidRPr="00F2617D">
        <w:rPr>
          <w:rFonts w:ascii="Arial" w:eastAsia="Times New Roman" w:hAnsi="Arial" w:cs="Arial"/>
          <w:b/>
          <w:bCs/>
          <w:sz w:val="24"/>
          <w:szCs w:val="24"/>
          <w:lang w:val="en-US"/>
        </w:rPr>
        <w:t xml:space="preserve">1. Tehnički propisi i postupci ocenjivanja usaglašenosti </w:t>
      </w:r>
    </w:p>
    <w:p w14:paraId="4F5B1D74"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49" w:name="clan_41"/>
      <w:bookmarkEnd w:id="49"/>
      <w:r w:rsidRPr="00F2617D">
        <w:rPr>
          <w:rFonts w:ascii="Arial" w:eastAsia="Times New Roman" w:hAnsi="Arial" w:cs="Arial"/>
          <w:b/>
          <w:bCs/>
          <w:sz w:val="24"/>
          <w:szCs w:val="24"/>
          <w:lang w:val="en-US"/>
        </w:rPr>
        <w:t xml:space="preserve">Član 41 </w:t>
      </w:r>
    </w:p>
    <w:p w14:paraId="7585C32E"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Ministarstvo, kao informativni centar za proizvode,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zahtev domaćih i stranih pravnih i fizičkih lica i drugih zainteresovanih strana, pruža informacije o zahtevima tehničkih propisa, u smislu pravila EU i u skladu sa zaključenim međunarodnim sporazumima. </w:t>
      </w:r>
    </w:p>
    <w:p w14:paraId="279DA5F6"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Informacije iz stava 1.</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obezbeđuje se u elektronskom ili pisanom obliku. </w:t>
      </w:r>
    </w:p>
    <w:p w14:paraId="65F497B8"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Ministarstvo, kao informativni centar za proizvode, je dužno da informacije iz stava 1.</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dostavlja bez naknade, u roku od 15 radnih dana od dana prijema zahteva privrednih subjekata, nadležnih organa potpisnika međunarodnih sporazuma, odnosno država članica EU. </w:t>
      </w:r>
    </w:p>
    <w:p w14:paraId="736D6760"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Zahtev iz stava 1.</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se dostavlja na obrascu koji je dostupan na internet stranici Ministarstva. </w:t>
      </w:r>
    </w:p>
    <w:p w14:paraId="4723BF8B"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50" w:name="clan_42"/>
      <w:bookmarkEnd w:id="50"/>
      <w:r w:rsidRPr="00F2617D">
        <w:rPr>
          <w:rFonts w:ascii="Arial" w:eastAsia="Times New Roman" w:hAnsi="Arial" w:cs="Arial"/>
          <w:b/>
          <w:bCs/>
          <w:sz w:val="24"/>
          <w:szCs w:val="24"/>
          <w:lang w:val="en-US"/>
        </w:rPr>
        <w:t xml:space="preserve">Član 42 </w:t>
      </w:r>
    </w:p>
    <w:p w14:paraId="4178001A"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Ministarstvo, kao informativni centar za proizvode koji nisu obuhvaćeni harmonizovanim tehničkim propisima EU,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zahtev privrednih subjekata, nadležnih organa potpisnika međunarodnih sporazuma, odnosno država članica EU, obezbeđuje i druge dostupne informacije o tehničkim propisima i postupcima ocenjivanja usaglašenosti proizvoda sa tehničkim zahtevima, a naročito o: </w:t>
      </w:r>
    </w:p>
    <w:p w14:paraId="33A8BFA9"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1) </w:t>
      </w:r>
      <w:proofErr w:type="gramStart"/>
      <w:r w:rsidRPr="00F2617D">
        <w:rPr>
          <w:rFonts w:ascii="Arial" w:eastAsia="Times New Roman" w:hAnsi="Arial" w:cs="Arial"/>
          <w:lang w:val="en-US"/>
        </w:rPr>
        <w:t>tehničkim</w:t>
      </w:r>
      <w:proofErr w:type="gramEnd"/>
      <w:r w:rsidRPr="00F2617D">
        <w:rPr>
          <w:rFonts w:ascii="Arial" w:eastAsia="Times New Roman" w:hAnsi="Arial" w:cs="Arial"/>
          <w:lang w:val="en-US"/>
        </w:rPr>
        <w:t xml:space="preserve"> propisima Republike Srbije; </w:t>
      </w:r>
    </w:p>
    <w:p w14:paraId="6BCD848B"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2) </w:t>
      </w:r>
      <w:proofErr w:type="gramStart"/>
      <w:r w:rsidRPr="00F2617D">
        <w:rPr>
          <w:rFonts w:ascii="Arial" w:eastAsia="Times New Roman" w:hAnsi="Arial" w:cs="Arial"/>
          <w:lang w:val="en-US"/>
        </w:rPr>
        <w:t>dokumentima</w:t>
      </w:r>
      <w:proofErr w:type="gramEnd"/>
      <w:r w:rsidRPr="00F2617D">
        <w:rPr>
          <w:rFonts w:ascii="Arial" w:eastAsia="Times New Roman" w:hAnsi="Arial" w:cs="Arial"/>
          <w:lang w:val="en-US"/>
        </w:rPr>
        <w:t xml:space="preserve"> koje je potrebno pribaviti za tip proizvoda na koji se odnosi propis iz tačke 1.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prilikom stavljanja odnosno isporuke na tržište Republike Srbije; </w:t>
      </w:r>
    </w:p>
    <w:p w14:paraId="4662B3A5"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lastRenderedPageBreak/>
        <w:t xml:space="preserve">3) </w:t>
      </w:r>
      <w:proofErr w:type="gramStart"/>
      <w:r w:rsidRPr="00F2617D">
        <w:rPr>
          <w:rFonts w:ascii="Arial" w:eastAsia="Times New Roman" w:hAnsi="Arial" w:cs="Arial"/>
          <w:lang w:val="en-US"/>
        </w:rPr>
        <w:t>propisima</w:t>
      </w:r>
      <w:proofErr w:type="gramEnd"/>
      <w:r w:rsidRPr="00F2617D">
        <w:rPr>
          <w:rFonts w:ascii="Arial" w:eastAsia="Times New Roman" w:hAnsi="Arial" w:cs="Arial"/>
          <w:lang w:val="en-US"/>
        </w:rPr>
        <w:t xml:space="preserve"> koji sadrže odredbe o uzajamnom priznavanju; </w:t>
      </w:r>
    </w:p>
    <w:p w14:paraId="53929130"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4) </w:t>
      </w:r>
      <w:proofErr w:type="gramStart"/>
      <w:r w:rsidRPr="00F2617D">
        <w:rPr>
          <w:rFonts w:ascii="Arial" w:eastAsia="Times New Roman" w:hAnsi="Arial" w:cs="Arial"/>
          <w:lang w:val="en-US"/>
        </w:rPr>
        <w:t>nadležnom</w:t>
      </w:r>
      <w:proofErr w:type="gramEnd"/>
      <w:r w:rsidRPr="00F2617D">
        <w:rPr>
          <w:rFonts w:ascii="Arial" w:eastAsia="Times New Roman" w:hAnsi="Arial" w:cs="Arial"/>
          <w:lang w:val="en-US"/>
        </w:rPr>
        <w:t xml:space="preserve"> ministarstvu, odnosno organizaciji nadležnoj za pripremu tehničkih propisa i nadležnom organu za vršenje inspekcijskog nadzora; </w:t>
      </w:r>
    </w:p>
    <w:p w14:paraId="38D8CCE2"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5) </w:t>
      </w:r>
      <w:proofErr w:type="gramStart"/>
      <w:r w:rsidRPr="00F2617D">
        <w:rPr>
          <w:rFonts w:ascii="Arial" w:eastAsia="Times New Roman" w:hAnsi="Arial" w:cs="Arial"/>
          <w:lang w:val="en-US"/>
        </w:rPr>
        <w:t>mogućim</w:t>
      </w:r>
      <w:proofErr w:type="gramEnd"/>
      <w:r w:rsidRPr="00F2617D">
        <w:rPr>
          <w:rFonts w:ascii="Arial" w:eastAsia="Times New Roman" w:hAnsi="Arial" w:cs="Arial"/>
          <w:lang w:val="en-US"/>
        </w:rPr>
        <w:t xml:space="preserve"> pravnim lekovima na teritoriji Republike Srbije u slučaju spora između pravnih subjekata i nadležnog organa, odnosno organizacije. </w:t>
      </w:r>
    </w:p>
    <w:p w14:paraId="7038C9E6"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Kada je potrebno dopuniti informacije iz stava 1.</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Ministarstvo, kao informativni centar za proizvode, će na zahtev zainteresovanih strana iz stava 1.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pružiti sve potrebne informacije, kao što su elektronski primerci nacionalnih tehničkih propisa i administrativnih procedura ili elektronski pristup tim propisima i procedurama koji se primenjuju na tržištu Republike Srbije, kao i informacije o tome da li taj proizvod podleže prethodnom odobrenju u skladu sa važećim propisima u Republici Srbiji. </w:t>
      </w:r>
    </w:p>
    <w:p w14:paraId="4DA6678D"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Nadležno ministarstvo, odnosno organizacija nadležna za pripremu tehničkih propisa dostavlja Ministarstvu, kao informativnom centru za proizvode,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njegov zahtev, informacije iz stava 1.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u skladu sa svojim delokrugom, u roku od pet dana od dana prijema zahteva. </w:t>
      </w:r>
    </w:p>
    <w:p w14:paraId="03DF74C0"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Ministarstvo, kao informativni centar za proizvode, je dužno da informacije iz stava 1.</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dostavlja bez naknade, u roku od 15 radnih dana od dana prijema zahteva privrednih subjekata, nadležnih organa potpisnika međunarodnih sporazuma, odnosno država članica EU. </w:t>
      </w:r>
    </w:p>
    <w:p w14:paraId="2E8EAC23"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Zahtev iz stava 1.</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se dostavlja na obrascu koji je dostupan na internet stranici Ministarstva. </w:t>
      </w:r>
    </w:p>
    <w:p w14:paraId="326E9202"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Ministarstvo obavlja svoje poslove iz stava 1.</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u skladu sa Uredbom (EU) 2018/1724. </w:t>
      </w:r>
    </w:p>
    <w:p w14:paraId="56E421A7"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51" w:name="clan_43"/>
      <w:bookmarkEnd w:id="51"/>
      <w:r w:rsidRPr="00F2617D">
        <w:rPr>
          <w:rFonts w:ascii="Arial" w:eastAsia="Times New Roman" w:hAnsi="Arial" w:cs="Arial"/>
          <w:b/>
          <w:bCs/>
          <w:sz w:val="24"/>
          <w:szCs w:val="24"/>
          <w:lang w:val="en-US"/>
        </w:rPr>
        <w:t xml:space="preserve">Član 43 </w:t>
      </w:r>
    </w:p>
    <w:p w14:paraId="08EBF616"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Ministarstvo, kao informativni centar za proizvode, </w:t>
      </w:r>
      <w:proofErr w:type="gramStart"/>
      <w:r w:rsidRPr="00F2617D">
        <w:rPr>
          <w:rFonts w:ascii="Arial" w:eastAsia="Times New Roman" w:hAnsi="Arial" w:cs="Arial"/>
          <w:lang w:val="en-US"/>
        </w:rPr>
        <w:t>će</w:t>
      </w:r>
      <w:proofErr w:type="gramEnd"/>
      <w:r w:rsidRPr="00F2617D">
        <w:rPr>
          <w:rFonts w:ascii="Arial" w:eastAsia="Times New Roman" w:hAnsi="Arial" w:cs="Arial"/>
          <w:lang w:val="en-US"/>
        </w:rPr>
        <w:t xml:space="preserve"> odbiti da pruži informacije koje bi mogle da ugroze bezbednost Republike Srbije. </w:t>
      </w:r>
    </w:p>
    <w:p w14:paraId="5F4C6B7A"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52" w:name="clan_44"/>
      <w:bookmarkEnd w:id="52"/>
      <w:r w:rsidRPr="00F2617D">
        <w:rPr>
          <w:rFonts w:ascii="Arial" w:eastAsia="Times New Roman" w:hAnsi="Arial" w:cs="Arial"/>
          <w:b/>
          <w:bCs/>
          <w:sz w:val="24"/>
          <w:szCs w:val="24"/>
          <w:lang w:val="en-US"/>
        </w:rPr>
        <w:t xml:space="preserve">Član 44 </w:t>
      </w:r>
    </w:p>
    <w:p w14:paraId="11C41E16"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Ministarstvo, kao informativni centar za proizvode, </w:t>
      </w:r>
      <w:proofErr w:type="gramStart"/>
      <w:r w:rsidRPr="00F2617D">
        <w:rPr>
          <w:rFonts w:ascii="Arial" w:eastAsia="Times New Roman" w:hAnsi="Arial" w:cs="Arial"/>
          <w:lang w:val="en-US"/>
        </w:rPr>
        <w:t>će</w:t>
      </w:r>
      <w:proofErr w:type="gramEnd"/>
      <w:r w:rsidRPr="00F2617D">
        <w:rPr>
          <w:rFonts w:ascii="Arial" w:eastAsia="Times New Roman" w:hAnsi="Arial" w:cs="Arial"/>
          <w:lang w:val="en-US"/>
        </w:rPr>
        <w:t xml:space="preserve"> učestvovati u aktivnostima kojima Komisija obezbeđuje saradnju među nadležnim telima i informativnim centrima za proizvode različitih država članica. </w:t>
      </w:r>
    </w:p>
    <w:p w14:paraId="2BC2E1A6"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Na zahtev nadležnog organa države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čije tržište se stavlja proizvod, nadležni organ države na čijoj je teritoriji taj proizvod već zakonito stavljen na tržište u roku od 15 dana dostavlja sve informacije koje se odnose na proveru podataka i dokumenata u vezi sa proizvodom. </w:t>
      </w:r>
    </w:p>
    <w:p w14:paraId="6E5764DC"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Ministarstvo, kao informativni centar za proizvode, preduzima aktivnosti radi olakšanja saradnje između nadležnih organa iz stava 2.</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w:t>
      </w:r>
    </w:p>
    <w:p w14:paraId="29C537AC" w14:textId="77777777" w:rsidR="00F2617D" w:rsidRPr="00F2617D" w:rsidRDefault="00F2617D" w:rsidP="00F2617D">
      <w:pPr>
        <w:spacing w:before="240" w:after="240" w:line="240" w:lineRule="auto"/>
        <w:jc w:val="center"/>
        <w:rPr>
          <w:rFonts w:ascii="Arial" w:eastAsia="Times New Roman" w:hAnsi="Arial" w:cs="Arial"/>
          <w:b/>
          <w:bCs/>
          <w:sz w:val="24"/>
          <w:szCs w:val="24"/>
          <w:lang w:val="en-US"/>
        </w:rPr>
      </w:pPr>
      <w:bookmarkStart w:id="53" w:name="str_9"/>
      <w:bookmarkEnd w:id="53"/>
      <w:r w:rsidRPr="00F2617D">
        <w:rPr>
          <w:rFonts w:ascii="Arial" w:eastAsia="Times New Roman" w:hAnsi="Arial" w:cs="Arial"/>
          <w:b/>
          <w:bCs/>
          <w:sz w:val="24"/>
          <w:szCs w:val="24"/>
          <w:lang w:val="en-US"/>
        </w:rPr>
        <w:t xml:space="preserve">2. Standardi </w:t>
      </w:r>
    </w:p>
    <w:p w14:paraId="0DF57CC2"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54" w:name="clan_45"/>
      <w:bookmarkEnd w:id="54"/>
      <w:r w:rsidRPr="00F2617D">
        <w:rPr>
          <w:rFonts w:ascii="Arial" w:eastAsia="Times New Roman" w:hAnsi="Arial" w:cs="Arial"/>
          <w:b/>
          <w:bCs/>
          <w:sz w:val="24"/>
          <w:szCs w:val="24"/>
          <w:lang w:val="en-US"/>
        </w:rPr>
        <w:t xml:space="preserve">Član 45 </w:t>
      </w:r>
    </w:p>
    <w:p w14:paraId="1DBFC597"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lastRenderedPageBreak/>
        <w:t xml:space="preserve">Institut, pod istim uslovima koji važe za domaće zainteresovane strane, obezbeđuje odgovore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razumne zahteve nadležnih organa potpisnika međunarodnih sporazuma, odnosno država članica EU i drugih zainteresovanih strana iz tih zemalja, kao i dokumentaciju u vezi sa donetim standardima i nacrtima standarda u Republici Srbiji. </w:t>
      </w:r>
    </w:p>
    <w:p w14:paraId="610C04A6"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Institut,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zahtev, obezbeđuje informaciju o mestu na kome se objavljuju obaveštenja o standardima prijavljenim u skladu sa međunarodnim sporazumima kao i druge dostupne informacije iz oblasti standardizacije. </w:t>
      </w:r>
    </w:p>
    <w:p w14:paraId="251B497F"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Troškovi obezbeđivanja dokumentacije iz stava 1.</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ovog</w:t>
      </w:r>
      <w:proofErr w:type="gramEnd"/>
      <w:r w:rsidRPr="00F2617D">
        <w:rPr>
          <w:rFonts w:ascii="Arial" w:eastAsia="Times New Roman" w:hAnsi="Arial" w:cs="Arial"/>
          <w:lang w:val="en-US"/>
        </w:rPr>
        <w:t xml:space="preserve"> člana plaćaju se prema stvarnim troškovima za pružene usluge i jednaki su za zainteresovane strane iz Republike Srbije i inostranstva, izuzev troškova dostave. </w:t>
      </w:r>
    </w:p>
    <w:p w14:paraId="22DF43E9" w14:textId="77777777" w:rsidR="00F2617D" w:rsidRPr="00F2617D" w:rsidRDefault="00F2617D" w:rsidP="00F2617D">
      <w:pPr>
        <w:spacing w:after="0" w:line="240" w:lineRule="auto"/>
        <w:jc w:val="center"/>
        <w:rPr>
          <w:rFonts w:ascii="Arial" w:eastAsia="Times New Roman" w:hAnsi="Arial" w:cs="Arial"/>
          <w:sz w:val="31"/>
          <w:szCs w:val="31"/>
          <w:lang w:val="en-US"/>
        </w:rPr>
      </w:pPr>
      <w:bookmarkStart w:id="55" w:name="str_10"/>
      <w:bookmarkEnd w:id="55"/>
      <w:r w:rsidRPr="00F2617D">
        <w:rPr>
          <w:rFonts w:ascii="Arial" w:eastAsia="Times New Roman" w:hAnsi="Arial" w:cs="Arial"/>
          <w:sz w:val="31"/>
          <w:szCs w:val="31"/>
          <w:lang w:val="en-US"/>
        </w:rPr>
        <w:t xml:space="preserve">IV USKLAĐENOST SA PROPISIMA EU </w:t>
      </w:r>
    </w:p>
    <w:p w14:paraId="6A3D1304"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56" w:name="clan_46"/>
      <w:bookmarkEnd w:id="56"/>
      <w:r w:rsidRPr="00F2617D">
        <w:rPr>
          <w:rFonts w:ascii="Arial" w:eastAsia="Times New Roman" w:hAnsi="Arial" w:cs="Arial"/>
          <w:b/>
          <w:bCs/>
          <w:sz w:val="24"/>
          <w:szCs w:val="24"/>
          <w:lang w:val="en-US"/>
        </w:rPr>
        <w:t xml:space="preserve">Član 46 </w:t>
      </w:r>
    </w:p>
    <w:p w14:paraId="440F6455"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Ova uredba je usklađena </w:t>
      </w:r>
      <w:proofErr w:type="gramStart"/>
      <w:r w:rsidRPr="00F2617D">
        <w:rPr>
          <w:rFonts w:ascii="Arial" w:eastAsia="Times New Roman" w:hAnsi="Arial" w:cs="Arial"/>
          <w:lang w:val="en-US"/>
        </w:rPr>
        <w:t>sa</w:t>
      </w:r>
      <w:proofErr w:type="gramEnd"/>
      <w:r w:rsidRPr="00F2617D">
        <w:rPr>
          <w:rFonts w:ascii="Arial" w:eastAsia="Times New Roman" w:hAnsi="Arial" w:cs="Arial"/>
          <w:lang w:val="en-US"/>
        </w:rPr>
        <w:t xml:space="preserve"> svim načelima i zahtevima iz Direktive (EU) 2015/1535 Evropskog parlamenta i Saveta od 9. </w:t>
      </w:r>
      <w:proofErr w:type="gramStart"/>
      <w:r w:rsidRPr="00F2617D">
        <w:rPr>
          <w:rFonts w:ascii="Arial" w:eastAsia="Times New Roman" w:hAnsi="Arial" w:cs="Arial"/>
          <w:lang w:val="en-US"/>
        </w:rPr>
        <w:t>septembra</w:t>
      </w:r>
      <w:proofErr w:type="gramEnd"/>
      <w:r w:rsidRPr="00F2617D">
        <w:rPr>
          <w:rFonts w:ascii="Arial" w:eastAsia="Times New Roman" w:hAnsi="Arial" w:cs="Arial"/>
          <w:lang w:val="en-US"/>
        </w:rPr>
        <w:t xml:space="preserve"> 2015. godine koja propisuje postupak pružanja informacija u oblasti tehničkih standarda i propisa i pravila o uslugama informacionog društva, sa Uredbom (EU) 2019/515 o uzajamnom priznavanju proizvoda koji se zakonito stavljaju na tržište u drugoj državi članici u delu koji se odnosi na informativni centar za proizvode i sa Uredbom (EU) 1025/2012 u delu koji se odnosi na javnost rada i plan donošenja standarda. </w:t>
      </w:r>
    </w:p>
    <w:p w14:paraId="1D88EF97" w14:textId="77777777" w:rsidR="00F2617D" w:rsidRPr="00F2617D" w:rsidRDefault="00F2617D" w:rsidP="00F2617D">
      <w:pPr>
        <w:spacing w:after="0" w:line="240" w:lineRule="auto"/>
        <w:jc w:val="center"/>
        <w:rPr>
          <w:rFonts w:ascii="Arial" w:eastAsia="Times New Roman" w:hAnsi="Arial" w:cs="Arial"/>
          <w:sz w:val="31"/>
          <w:szCs w:val="31"/>
          <w:lang w:val="en-US"/>
        </w:rPr>
      </w:pPr>
      <w:bookmarkStart w:id="57" w:name="str_11"/>
      <w:bookmarkEnd w:id="57"/>
      <w:r w:rsidRPr="00F2617D">
        <w:rPr>
          <w:rFonts w:ascii="Arial" w:eastAsia="Times New Roman" w:hAnsi="Arial" w:cs="Arial"/>
          <w:sz w:val="31"/>
          <w:szCs w:val="31"/>
          <w:lang w:val="en-US"/>
        </w:rPr>
        <w:t xml:space="preserve">V PRELAZNE I ZAVRŠNE ODREDBE </w:t>
      </w:r>
    </w:p>
    <w:p w14:paraId="295C3E1C"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58" w:name="clan_47"/>
      <w:bookmarkEnd w:id="58"/>
      <w:r w:rsidRPr="00F2617D">
        <w:rPr>
          <w:rFonts w:ascii="Arial" w:eastAsia="Times New Roman" w:hAnsi="Arial" w:cs="Arial"/>
          <w:b/>
          <w:bCs/>
          <w:sz w:val="24"/>
          <w:szCs w:val="24"/>
          <w:lang w:val="en-US"/>
        </w:rPr>
        <w:t xml:space="preserve">Član 47 </w:t>
      </w:r>
    </w:p>
    <w:p w14:paraId="52C7923C"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proofErr w:type="gramStart"/>
      <w:r w:rsidRPr="00F2617D">
        <w:rPr>
          <w:rFonts w:ascii="Arial" w:eastAsia="Times New Roman" w:hAnsi="Arial" w:cs="Arial"/>
          <w:lang w:val="en-US"/>
        </w:rPr>
        <w:t>Odredbe čl.</w:t>
      </w:r>
      <w:proofErr w:type="gramEnd"/>
      <w:r w:rsidRPr="00F2617D">
        <w:rPr>
          <w:rFonts w:ascii="Arial" w:eastAsia="Times New Roman" w:hAnsi="Arial" w:cs="Arial"/>
          <w:lang w:val="en-US"/>
        </w:rPr>
        <w:t xml:space="preserve"> </w:t>
      </w:r>
      <w:proofErr w:type="gramStart"/>
      <w:r w:rsidRPr="00F2617D">
        <w:rPr>
          <w:rFonts w:ascii="Arial" w:eastAsia="Times New Roman" w:hAnsi="Arial" w:cs="Arial"/>
          <w:lang w:val="en-US"/>
        </w:rPr>
        <w:t>14-40. ove uredbe i čl.</w:t>
      </w:r>
      <w:proofErr w:type="gramEnd"/>
      <w:r w:rsidRPr="00F2617D">
        <w:rPr>
          <w:rFonts w:ascii="Arial" w:eastAsia="Times New Roman" w:hAnsi="Arial" w:cs="Arial"/>
          <w:lang w:val="en-US"/>
        </w:rPr>
        <w:t xml:space="preserve"> 42. </w:t>
      </w:r>
      <w:proofErr w:type="gramStart"/>
      <w:r w:rsidRPr="00F2617D">
        <w:rPr>
          <w:rFonts w:ascii="Arial" w:eastAsia="Times New Roman" w:hAnsi="Arial" w:cs="Arial"/>
          <w:lang w:val="en-US"/>
        </w:rPr>
        <w:t>i</w:t>
      </w:r>
      <w:proofErr w:type="gramEnd"/>
      <w:r w:rsidRPr="00F2617D">
        <w:rPr>
          <w:rFonts w:ascii="Arial" w:eastAsia="Times New Roman" w:hAnsi="Arial" w:cs="Arial"/>
          <w:lang w:val="en-US"/>
        </w:rPr>
        <w:t xml:space="preserve"> 44. </w:t>
      </w:r>
      <w:proofErr w:type="gramStart"/>
      <w:r w:rsidRPr="00F2617D">
        <w:rPr>
          <w:rFonts w:ascii="Arial" w:eastAsia="Times New Roman" w:hAnsi="Arial" w:cs="Arial"/>
          <w:lang w:val="en-US"/>
        </w:rPr>
        <w:t>ove</w:t>
      </w:r>
      <w:proofErr w:type="gramEnd"/>
      <w:r w:rsidRPr="00F2617D">
        <w:rPr>
          <w:rFonts w:ascii="Arial" w:eastAsia="Times New Roman" w:hAnsi="Arial" w:cs="Arial"/>
          <w:lang w:val="en-US"/>
        </w:rPr>
        <w:t xml:space="preserve"> uredbe, primenjuju se od dana pristupanja Republike Srbije EU. </w:t>
      </w:r>
    </w:p>
    <w:p w14:paraId="4D41EE60"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59" w:name="clan_48"/>
      <w:bookmarkEnd w:id="59"/>
      <w:r w:rsidRPr="00F2617D">
        <w:rPr>
          <w:rFonts w:ascii="Arial" w:eastAsia="Times New Roman" w:hAnsi="Arial" w:cs="Arial"/>
          <w:b/>
          <w:bCs/>
          <w:sz w:val="24"/>
          <w:szCs w:val="24"/>
          <w:lang w:val="en-US"/>
        </w:rPr>
        <w:t xml:space="preserve">Član 48 </w:t>
      </w:r>
    </w:p>
    <w:p w14:paraId="7562A5E6"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Danom stupanja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snagu ove uredbe prestaje da važi Uredba o postupku prijavljivanja i načinu informisanja koji se odnose na tehničke propise, ocenjivanje usaglašenosti i standarde ("Službeni glasnik RS", br. 45/10 i 114/15). </w:t>
      </w:r>
    </w:p>
    <w:p w14:paraId="64835E44" w14:textId="77777777" w:rsidR="00F2617D" w:rsidRPr="00F2617D" w:rsidRDefault="00F2617D" w:rsidP="00F2617D">
      <w:pPr>
        <w:spacing w:before="240" w:after="120" w:line="240" w:lineRule="auto"/>
        <w:jc w:val="center"/>
        <w:rPr>
          <w:rFonts w:ascii="Arial" w:eastAsia="Times New Roman" w:hAnsi="Arial" w:cs="Arial"/>
          <w:b/>
          <w:bCs/>
          <w:sz w:val="24"/>
          <w:szCs w:val="24"/>
          <w:lang w:val="en-US"/>
        </w:rPr>
      </w:pPr>
      <w:bookmarkStart w:id="60" w:name="clan_49"/>
      <w:bookmarkEnd w:id="60"/>
      <w:r w:rsidRPr="00F2617D">
        <w:rPr>
          <w:rFonts w:ascii="Arial" w:eastAsia="Times New Roman" w:hAnsi="Arial" w:cs="Arial"/>
          <w:b/>
          <w:bCs/>
          <w:sz w:val="24"/>
          <w:szCs w:val="24"/>
          <w:lang w:val="en-US"/>
        </w:rPr>
        <w:t xml:space="preserve">Član 49 </w:t>
      </w:r>
    </w:p>
    <w:p w14:paraId="1EC43E55"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Ova uredba stupa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snagu osmog dana od dana objavljivanja u "Službenom glasniku Republike Srbije". </w:t>
      </w:r>
    </w:p>
    <w:p w14:paraId="6997FE5F" w14:textId="77777777" w:rsidR="00F2617D" w:rsidRPr="00F2617D" w:rsidRDefault="00F2617D" w:rsidP="00F2617D">
      <w:pPr>
        <w:spacing w:after="0" w:line="240" w:lineRule="auto"/>
        <w:rPr>
          <w:rFonts w:ascii="Arial" w:eastAsia="Times New Roman" w:hAnsi="Arial" w:cs="Arial"/>
          <w:sz w:val="26"/>
          <w:szCs w:val="26"/>
          <w:lang w:val="en-US"/>
        </w:rPr>
      </w:pPr>
      <w:r w:rsidRPr="00F2617D">
        <w:rPr>
          <w:rFonts w:ascii="Arial" w:eastAsia="Times New Roman" w:hAnsi="Arial" w:cs="Arial"/>
          <w:sz w:val="26"/>
          <w:szCs w:val="26"/>
          <w:lang w:val="en-US"/>
        </w:rPr>
        <w:t xml:space="preserve">  </w:t>
      </w:r>
    </w:p>
    <w:p w14:paraId="070664E5" w14:textId="77777777" w:rsidR="00F2617D" w:rsidRPr="00F2617D" w:rsidRDefault="00F2617D" w:rsidP="00F2617D">
      <w:pPr>
        <w:spacing w:after="0" w:line="240" w:lineRule="auto"/>
        <w:jc w:val="center"/>
        <w:rPr>
          <w:rFonts w:ascii="Arial" w:eastAsia="Times New Roman" w:hAnsi="Arial" w:cs="Arial"/>
          <w:b/>
          <w:bCs/>
          <w:sz w:val="29"/>
          <w:szCs w:val="29"/>
          <w:lang w:val="en-US"/>
        </w:rPr>
      </w:pPr>
      <w:bookmarkStart w:id="61" w:name="str_12"/>
      <w:bookmarkEnd w:id="61"/>
      <w:r w:rsidRPr="00F2617D">
        <w:rPr>
          <w:rFonts w:ascii="Arial" w:eastAsia="Times New Roman" w:hAnsi="Arial" w:cs="Arial"/>
          <w:b/>
          <w:bCs/>
          <w:sz w:val="29"/>
          <w:szCs w:val="29"/>
          <w:lang w:val="en-US"/>
        </w:rPr>
        <w:t xml:space="preserve">Prilog 1 </w:t>
      </w:r>
    </w:p>
    <w:p w14:paraId="1B596BA0" w14:textId="77777777" w:rsidR="00F2617D" w:rsidRPr="00F2617D" w:rsidRDefault="00F2617D" w:rsidP="00F2617D">
      <w:pPr>
        <w:spacing w:after="0" w:line="240" w:lineRule="auto"/>
        <w:jc w:val="center"/>
        <w:rPr>
          <w:rFonts w:ascii="Arial" w:eastAsia="Times New Roman" w:hAnsi="Arial" w:cs="Arial"/>
          <w:b/>
          <w:bCs/>
          <w:sz w:val="29"/>
          <w:szCs w:val="29"/>
          <w:lang w:val="en-US"/>
        </w:rPr>
      </w:pPr>
      <w:r w:rsidRPr="00F2617D">
        <w:rPr>
          <w:rFonts w:ascii="Arial" w:eastAsia="Times New Roman" w:hAnsi="Arial" w:cs="Arial"/>
          <w:b/>
          <w:bCs/>
          <w:sz w:val="29"/>
          <w:szCs w:val="29"/>
          <w:lang w:val="en-US"/>
        </w:rPr>
        <w:t xml:space="preserve">LISTA PRIMERA USLUGA KOJE NISU OBUHVAĆENE ČLANOM 14. </w:t>
      </w:r>
      <w:proofErr w:type="gramStart"/>
      <w:r w:rsidRPr="00F2617D">
        <w:rPr>
          <w:rFonts w:ascii="Arial" w:eastAsia="Times New Roman" w:hAnsi="Arial" w:cs="Arial"/>
          <w:b/>
          <w:bCs/>
          <w:sz w:val="29"/>
          <w:szCs w:val="29"/>
          <w:lang w:val="en-US"/>
        </w:rPr>
        <w:t>STAV 1.</w:t>
      </w:r>
      <w:proofErr w:type="gramEnd"/>
      <w:r w:rsidRPr="00F2617D">
        <w:rPr>
          <w:rFonts w:ascii="Arial" w:eastAsia="Times New Roman" w:hAnsi="Arial" w:cs="Arial"/>
          <w:b/>
          <w:bCs/>
          <w:sz w:val="29"/>
          <w:szCs w:val="29"/>
          <w:lang w:val="en-US"/>
        </w:rPr>
        <w:t xml:space="preserve"> TAČKA 5) OVE UREDBE </w:t>
      </w:r>
    </w:p>
    <w:p w14:paraId="5082A913"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1. Usluge koje se ne pružaju "na daljinu": usluge koje se pružaju uz fizičku prisutnost pružaoca i primaoca, čak i ako se pri tom koriste elektronski uređaji: </w:t>
      </w:r>
    </w:p>
    <w:p w14:paraId="3F9D1079"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lastRenderedPageBreak/>
        <w:t xml:space="preserve">a) </w:t>
      </w:r>
      <w:proofErr w:type="gramStart"/>
      <w:r w:rsidRPr="00F2617D">
        <w:rPr>
          <w:rFonts w:ascii="Arial" w:eastAsia="Times New Roman" w:hAnsi="Arial" w:cs="Arial"/>
          <w:lang w:val="en-US"/>
        </w:rPr>
        <w:t>lekarski</w:t>
      </w:r>
      <w:proofErr w:type="gramEnd"/>
      <w:r w:rsidRPr="00F2617D">
        <w:rPr>
          <w:rFonts w:ascii="Arial" w:eastAsia="Times New Roman" w:hAnsi="Arial" w:cs="Arial"/>
          <w:lang w:val="en-US"/>
        </w:rPr>
        <w:t xml:space="preserve"> pregledi ili lečenje u zdravstvenoj ambulanti uz pomoć elektronske opreme, kada je pacijent prisutan; </w:t>
      </w:r>
    </w:p>
    <w:p w14:paraId="078DD23E"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b) </w:t>
      </w:r>
      <w:proofErr w:type="gramStart"/>
      <w:r w:rsidRPr="00F2617D">
        <w:rPr>
          <w:rFonts w:ascii="Arial" w:eastAsia="Times New Roman" w:hAnsi="Arial" w:cs="Arial"/>
          <w:lang w:val="en-US"/>
        </w:rPr>
        <w:t>konsultovanje</w:t>
      </w:r>
      <w:proofErr w:type="gramEnd"/>
      <w:r w:rsidRPr="00F2617D">
        <w:rPr>
          <w:rFonts w:ascii="Arial" w:eastAsia="Times New Roman" w:hAnsi="Arial" w:cs="Arial"/>
          <w:lang w:val="en-US"/>
        </w:rPr>
        <w:t xml:space="preserve"> elektronskog kataloga u trgovini s korisnikom na licu mesta; </w:t>
      </w:r>
    </w:p>
    <w:p w14:paraId="66C757A8"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v) </w:t>
      </w:r>
      <w:proofErr w:type="gramStart"/>
      <w:r w:rsidRPr="00F2617D">
        <w:rPr>
          <w:rFonts w:ascii="Arial" w:eastAsia="Times New Roman" w:hAnsi="Arial" w:cs="Arial"/>
          <w:lang w:val="en-US"/>
        </w:rPr>
        <w:t>rezervacija</w:t>
      </w:r>
      <w:proofErr w:type="gramEnd"/>
      <w:r w:rsidRPr="00F2617D">
        <w:rPr>
          <w:rFonts w:ascii="Arial" w:eastAsia="Times New Roman" w:hAnsi="Arial" w:cs="Arial"/>
          <w:lang w:val="en-US"/>
        </w:rPr>
        <w:t xml:space="preserve"> avionskih karata u putničkoj agenciji u ličnom prisustvu korisnika, uz pomoć umreženih računara; </w:t>
      </w:r>
    </w:p>
    <w:p w14:paraId="087ABEA5"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g) </w:t>
      </w:r>
      <w:proofErr w:type="gramStart"/>
      <w:r w:rsidRPr="00F2617D">
        <w:rPr>
          <w:rFonts w:ascii="Arial" w:eastAsia="Times New Roman" w:hAnsi="Arial" w:cs="Arial"/>
          <w:lang w:val="en-US"/>
        </w:rPr>
        <w:t>elektronske</w:t>
      </w:r>
      <w:proofErr w:type="gramEnd"/>
      <w:r w:rsidRPr="00F2617D">
        <w:rPr>
          <w:rFonts w:ascii="Arial" w:eastAsia="Times New Roman" w:hAnsi="Arial" w:cs="Arial"/>
          <w:lang w:val="en-US"/>
        </w:rPr>
        <w:t xml:space="preserve"> igre koje su dostupne u video-igraonici u kojoj je korisnik prisutan. </w:t>
      </w:r>
    </w:p>
    <w:p w14:paraId="67F08805"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2. Usluge koje se ne pružaju putem "elektronskih sredstava": </w:t>
      </w:r>
    </w:p>
    <w:p w14:paraId="119F1DFB"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 </w:t>
      </w:r>
      <w:proofErr w:type="gramStart"/>
      <w:r w:rsidRPr="00F2617D">
        <w:rPr>
          <w:rFonts w:ascii="Arial" w:eastAsia="Times New Roman" w:hAnsi="Arial" w:cs="Arial"/>
          <w:lang w:val="en-US"/>
        </w:rPr>
        <w:t>usluge</w:t>
      </w:r>
      <w:proofErr w:type="gramEnd"/>
      <w:r w:rsidRPr="00F2617D">
        <w:rPr>
          <w:rFonts w:ascii="Arial" w:eastAsia="Times New Roman" w:hAnsi="Arial" w:cs="Arial"/>
          <w:lang w:val="en-US"/>
        </w:rPr>
        <w:t xml:space="preserve"> materijalnog sadržaja, iako pružene putem elektronskog uređaja: </w:t>
      </w:r>
    </w:p>
    <w:p w14:paraId="204DEAD2"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a) </w:t>
      </w:r>
      <w:proofErr w:type="gramStart"/>
      <w:r w:rsidRPr="00F2617D">
        <w:rPr>
          <w:rFonts w:ascii="Arial" w:eastAsia="Times New Roman" w:hAnsi="Arial" w:cs="Arial"/>
          <w:lang w:val="en-US"/>
        </w:rPr>
        <w:t>automatski</w:t>
      </w:r>
      <w:proofErr w:type="gramEnd"/>
      <w:r w:rsidRPr="00F2617D">
        <w:rPr>
          <w:rFonts w:ascii="Arial" w:eastAsia="Times New Roman" w:hAnsi="Arial" w:cs="Arial"/>
          <w:lang w:val="en-US"/>
        </w:rPr>
        <w:t xml:space="preserve"> uređaji za izdavanje gotovine ili karata (novčanica, voznih karata); </w:t>
      </w:r>
    </w:p>
    <w:p w14:paraId="68363C73"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b) </w:t>
      </w:r>
      <w:proofErr w:type="gramStart"/>
      <w:r w:rsidRPr="00F2617D">
        <w:rPr>
          <w:rFonts w:ascii="Arial" w:eastAsia="Times New Roman" w:hAnsi="Arial" w:cs="Arial"/>
          <w:lang w:val="en-US"/>
        </w:rPr>
        <w:t>naplaćivanje</w:t>
      </w:r>
      <w:proofErr w:type="gramEnd"/>
      <w:r w:rsidRPr="00F2617D">
        <w:rPr>
          <w:rFonts w:ascii="Arial" w:eastAsia="Times New Roman" w:hAnsi="Arial" w:cs="Arial"/>
          <w:lang w:val="en-US"/>
        </w:rPr>
        <w:t xml:space="preserve"> korišćenja pristupa drumskim mrežama, parkiralištima, itd. </w:t>
      </w:r>
      <w:proofErr w:type="gramStart"/>
      <w:r w:rsidRPr="00F2617D">
        <w:rPr>
          <w:rFonts w:ascii="Arial" w:eastAsia="Times New Roman" w:hAnsi="Arial" w:cs="Arial"/>
          <w:lang w:val="en-US"/>
        </w:rPr>
        <w:t>čak</w:t>
      </w:r>
      <w:proofErr w:type="gramEnd"/>
      <w:r w:rsidRPr="00F2617D">
        <w:rPr>
          <w:rFonts w:ascii="Arial" w:eastAsia="Times New Roman" w:hAnsi="Arial" w:cs="Arial"/>
          <w:lang w:val="en-US"/>
        </w:rPr>
        <w:t xml:space="preserve"> i ako se koriste elektronski uređaji za kontrolu ulaza/izlaza kako bi se osiguralo propisno plaćanje, </w:t>
      </w:r>
    </w:p>
    <w:p w14:paraId="03B9F088"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 </w:t>
      </w:r>
      <w:proofErr w:type="gramStart"/>
      <w:r w:rsidRPr="00F2617D">
        <w:rPr>
          <w:rFonts w:ascii="Arial" w:eastAsia="Times New Roman" w:hAnsi="Arial" w:cs="Arial"/>
          <w:lang w:val="en-US"/>
        </w:rPr>
        <w:t>vanmrežne</w:t>
      </w:r>
      <w:proofErr w:type="gramEnd"/>
      <w:r w:rsidRPr="00F2617D">
        <w:rPr>
          <w:rFonts w:ascii="Arial" w:eastAsia="Times New Roman" w:hAnsi="Arial" w:cs="Arial"/>
          <w:lang w:val="en-US"/>
        </w:rPr>
        <w:t xml:space="preserve"> usluge (off-line): distribucija CD-romova ili softvera na disketama, </w:t>
      </w:r>
    </w:p>
    <w:p w14:paraId="0F4D4256"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 </w:t>
      </w:r>
      <w:proofErr w:type="gramStart"/>
      <w:r w:rsidRPr="00F2617D">
        <w:rPr>
          <w:rFonts w:ascii="Arial" w:eastAsia="Times New Roman" w:hAnsi="Arial" w:cs="Arial"/>
          <w:lang w:val="en-US"/>
        </w:rPr>
        <w:t>usluge</w:t>
      </w:r>
      <w:proofErr w:type="gramEnd"/>
      <w:r w:rsidRPr="00F2617D">
        <w:rPr>
          <w:rFonts w:ascii="Arial" w:eastAsia="Times New Roman" w:hAnsi="Arial" w:cs="Arial"/>
          <w:lang w:val="en-US"/>
        </w:rPr>
        <w:t xml:space="preserve"> koje se ne pružaju putem elektronskih sistema obrade/čuvanja: </w:t>
      </w:r>
    </w:p>
    <w:p w14:paraId="21F6A82C"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a) </w:t>
      </w:r>
      <w:proofErr w:type="gramStart"/>
      <w:r w:rsidRPr="00F2617D">
        <w:rPr>
          <w:rFonts w:ascii="Arial" w:eastAsia="Times New Roman" w:hAnsi="Arial" w:cs="Arial"/>
          <w:lang w:val="en-US"/>
        </w:rPr>
        <w:t>usluge</w:t>
      </w:r>
      <w:proofErr w:type="gramEnd"/>
      <w:r w:rsidRPr="00F2617D">
        <w:rPr>
          <w:rFonts w:ascii="Arial" w:eastAsia="Times New Roman" w:hAnsi="Arial" w:cs="Arial"/>
          <w:lang w:val="en-US"/>
        </w:rPr>
        <w:t xml:space="preserve"> govorne telefonije; </w:t>
      </w:r>
    </w:p>
    <w:p w14:paraId="0E9E6C0A"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b) </w:t>
      </w:r>
      <w:proofErr w:type="gramStart"/>
      <w:r w:rsidRPr="00F2617D">
        <w:rPr>
          <w:rFonts w:ascii="Arial" w:eastAsia="Times New Roman" w:hAnsi="Arial" w:cs="Arial"/>
          <w:lang w:val="en-US"/>
        </w:rPr>
        <w:t>usluge</w:t>
      </w:r>
      <w:proofErr w:type="gramEnd"/>
      <w:r w:rsidRPr="00F2617D">
        <w:rPr>
          <w:rFonts w:ascii="Arial" w:eastAsia="Times New Roman" w:hAnsi="Arial" w:cs="Arial"/>
          <w:lang w:val="en-US"/>
        </w:rPr>
        <w:t xml:space="preserve"> telefaksa/teleksa; </w:t>
      </w:r>
    </w:p>
    <w:p w14:paraId="6EA37D1E"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v) </w:t>
      </w:r>
      <w:proofErr w:type="gramStart"/>
      <w:r w:rsidRPr="00F2617D">
        <w:rPr>
          <w:rFonts w:ascii="Arial" w:eastAsia="Times New Roman" w:hAnsi="Arial" w:cs="Arial"/>
          <w:lang w:val="en-US"/>
        </w:rPr>
        <w:t>usluge</w:t>
      </w:r>
      <w:proofErr w:type="gramEnd"/>
      <w:r w:rsidRPr="00F2617D">
        <w:rPr>
          <w:rFonts w:ascii="Arial" w:eastAsia="Times New Roman" w:hAnsi="Arial" w:cs="Arial"/>
          <w:lang w:val="en-US"/>
        </w:rPr>
        <w:t xml:space="preserve"> pružene putem govorne telefonije ili telefaksa; </w:t>
      </w:r>
    </w:p>
    <w:p w14:paraId="1103DEAA"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g) </w:t>
      </w:r>
      <w:proofErr w:type="gramStart"/>
      <w:r w:rsidRPr="00F2617D">
        <w:rPr>
          <w:rFonts w:ascii="Arial" w:eastAsia="Times New Roman" w:hAnsi="Arial" w:cs="Arial"/>
          <w:lang w:val="en-US"/>
        </w:rPr>
        <w:t>konsultacije</w:t>
      </w:r>
      <w:proofErr w:type="gramEnd"/>
      <w:r w:rsidRPr="00F2617D">
        <w:rPr>
          <w:rFonts w:ascii="Arial" w:eastAsia="Times New Roman" w:hAnsi="Arial" w:cs="Arial"/>
          <w:lang w:val="en-US"/>
        </w:rPr>
        <w:t xml:space="preserve"> sa lekarom putem telefona/telefaksa; </w:t>
      </w:r>
    </w:p>
    <w:p w14:paraId="5C81CF7C"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d) </w:t>
      </w:r>
      <w:proofErr w:type="gramStart"/>
      <w:r w:rsidRPr="00F2617D">
        <w:rPr>
          <w:rFonts w:ascii="Arial" w:eastAsia="Times New Roman" w:hAnsi="Arial" w:cs="Arial"/>
          <w:lang w:val="en-US"/>
        </w:rPr>
        <w:t>konsultacije</w:t>
      </w:r>
      <w:proofErr w:type="gramEnd"/>
      <w:r w:rsidRPr="00F2617D">
        <w:rPr>
          <w:rFonts w:ascii="Arial" w:eastAsia="Times New Roman" w:hAnsi="Arial" w:cs="Arial"/>
          <w:lang w:val="en-US"/>
        </w:rPr>
        <w:t xml:space="preserve"> sa pravnikom putem telefona/telefaksa; </w:t>
      </w:r>
    </w:p>
    <w:p w14:paraId="7B01BCEF"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đ) </w:t>
      </w:r>
      <w:proofErr w:type="gramStart"/>
      <w:r w:rsidRPr="00F2617D">
        <w:rPr>
          <w:rFonts w:ascii="Arial" w:eastAsia="Times New Roman" w:hAnsi="Arial" w:cs="Arial"/>
          <w:lang w:val="en-US"/>
        </w:rPr>
        <w:t>direktno</w:t>
      </w:r>
      <w:proofErr w:type="gramEnd"/>
      <w:r w:rsidRPr="00F2617D">
        <w:rPr>
          <w:rFonts w:ascii="Arial" w:eastAsia="Times New Roman" w:hAnsi="Arial" w:cs="Arial"/>
          <w:lang w:val="en-US"/>
        </w:rPr>
        <w:t xml:space="preserve"> kupovanje telefonom/telefaksom. </w:t>
      </w:r>
    </w:p>
    <w:p w14:paraId="0CBA0474"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3. Usluge koje se ne pružaju "na pojedinačan zahtev primaoca usluga": usluge koje se pružaju putem prenosa podataka bez pojedinačnog zahteva za istovremeni prijem neograničenog broja pojedinačnih primaoca (predaja </w:t>
      </w:r>
      <w:proofErr w:type="gramStart"/>
      <w:r w:rsidRPr="00F2617D">
        <w:rPr>
          <w:rFonts w:ascii="Arial" w:eastAsia="Times New Roman" w:hAnsi="Arial" w:cs="Arial"/>
          <w:lang w:val="en-US"/>
        </w:rPr>
        <w:t>od</w:t>
      </w:r>
      <w:proofErr w:type="gramEnd"/>
      <w:r w:rsidRPr="00F2617D">
        <w:rPr>
          <w:rFonts w:ascii="Arial" w:eastAsia="Times New Roman" w:hAnsi="Arial" w:cs="Arial"/>
          <w:lang w:val="en-US"/>
        </w:rPr>
        <w:t xml:space="preserve"> jednog pošiljaoca ka više primaoca): </w:t>
      </w:r>
    </w:p>
    <w:p w14:paraId="574991B5"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a) </w:t>
      </w:r>
      <w:proofErr w:type="gramStart"/>
      <w:r w:rsidRPr="00F2617D">
        <w:rPr>
          <w:rFonts w:ascii="Arial" w:eastAsia="Times New Roman" w:hAnsi="Arial" w:cs="Arial"/>
          <w:lang w:val="en-US"/>
        </w:rPr>
        <w:t>usluge</w:t>
      </w:r>
      <w:proofErr w:type="gramEnd"/>
      <w:r w:rsidRPr="00F2617D">
        <w:rPr>
          <w:rFonts w:ascii="Arial" w:eastAsia="Times New Roman" w:hAnsi="Arial" w:cs="Arial"/>
          <w:lang w:val="en-US"/>
        </w:rPr>
        <w:t xml:space="preserve"> televizijskog emitovanja (uključujući usluge na paravideu, na zahtev), obuhvaćene članom 2. </w:t>
      </w:r>
      <w:proofErr w:type="gramStart"/>
      <w:r w:rsidRPr="00F2617D">
        <w:rPr>
          <w:rFonts w:ascii="Arial" w:eastAsia="Times New Roman" w:hAnsi="Arial" w:cs="Arial"/>
          <w:lang w:val="en-US"/>
        </w:rPr>
        <w:t>stav</w:t>
      </w:r>
      <w:proofErr w:type="gramEnd"/>
      <w:r w:rsidRPr="00F2617D">
        <w:rPr>
          <w:rFonts w:ascii="Arial" w:eastAsia="Times New Roman" w:hAnsi="Arial" w:cs="Arial"/>
          <w:lang w:val="en-US"/>
        </w:rPr>
        <w:t xml:space="preserve"> 3. </w:t>
      </w:r>
      <w:proofErr w:type="gramStart"/>
      <w:r w:rsidRPr="00F2617D">
        <w:rPr>
          <w:rFonts w:ascii="Arial" w:eastAsia="Times New Roman" w:hAnsi="Arial" w:cs="Arial"/>
          <w:lang w:val="en-US"/>
        </w:rPr>
        <w:t>ove</w:t>
      </w:r>
      <w:proofErr w:type="gramEnd"/>
      <w:r w:rsidRPr="00F2617D">
        <w:rPr>
          <w:rFonts w:ascii="Arial" w:eastAsia="Times New Roman" w:hAnsi="Arial" w:cs="Arial"/>
          <w:lang w:val="en-US"/>
        </w:rPr>
        <w:t xml:space="preserve"> uredbe; </w:t>
      </w:r>
    </w:p>
    <w:p w14:paraId="3C67B61B"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b) </w:t>
      </w:r>
      <w:proofErr w:type="gramStart"/>
      <w:r w:rsidRPr="00F2617D">
        <w:rPr>
          <w:rFonts w:ascii="Arial" w:eastAsia="Times New Roman" w:hAnsi="Arial" w:cs="Arial"/>
          <w:lang w:val="en-US"/>
        </w:rPr>
        <w:t>usluge</w:t>
      </w:r>
      <w:proofErr w:type="gramEnd"/>
      <w:r w:rsidRPr="00F2617D">
        <w:rPr>
          <w:rFonts w:ascii="Arial" w:eastAsia="Times New Roman" w:hAnsi="Arial" w:cs="Arial"/>
          <w:lang w:val="en-US"/>
        </w:rPr>
        <w:t xml:space="preserve"> radijskog emitovanja; </w:t>
      </w:r>
    </w:p>
    <w:p w14:paraId="71C1EC1E"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v) (</w:t>
      </w:r>
      <w:proofErr w:type="gramStart"/>
      <w:r w:rsidRPr="00F2617D">
        <w:rPr>
          <w:rFonts w:ascii="Arial" w:eastAsia="Times New Roman" w:hAnsi="Arial" w:cs="Arial"/>
          <w:lang w:val="en-US"/>
        </w:rPr>
        <w:t>televizijski</w:t>
      </w:r>
      <w:proofErr w:type="gramEnd"/>
      <w:r w:rsidRPr="00F2617D">
        <w:rPr>
          <w:rFonts w:ascii="Arial" w:eastAsia="Times New Roman" w:hAnsi="Arial" w:cs="Arial"/>
          <w:lang w:val="en-US"/>
        </w:rPr>
        <w:t xml:space="preserve">) teletekst. </w:t>
      </w:r>
    </w:p>
    <w:p w14:paraId="378C3196" w14:textId="77777777" w:rsidR="00F2617D" w:rsidRPr="00F2617D" w:rsidRDefault="00F2617D" w:rsidP="00F2617D">
      <w:pPr>
        <w:spacing w:after="0" w:line="240" w:lineRule="auto"/>
        <w:jc w:val="center"/>
        <w:rPr>
          <w:rFonts w:ascii="Arial" w:eastAsia="Times New Roman" w:hAnsi="Arial" w:cs="Arial"/>
          <w:b/>
          <w:bCs/>
          <w:sz w:val="29"/>
          <w:szCs w:val="29"/>
          <w:lang w:val="en-US"/>
        </w:rPr>
      </w:pPr>
      <w:bookmarkStart w:id="62" w:name="str_13"/>
      <w:bookmarkEnd w:id="62"/>
      <w:r w:rsidRPr="00F2617D">
        <w:rPr>
          <w:rFonts w:ascii="Arial" w:eastAsia="Times New Roman" w:hAnsi="Arial" w:cs="Arial"/>
          <w:b/>
          <w:bCs/>
          <w:sz w:val="29"/>
          <w:szCs w:val="29"/>
          <w:lang w:val="en-US"/>
        </w:rPr>
        <w:t xml:space="preserve">Prilog 2 </w:t>
      </w:r>
    </w:p>
    <w:p w14:paraId="1857168B" w14:textId="77777777" w:rsidR="00F2617D" w:rsidRPr="00F2617D" w:rsidRDefault="00F2617D" w:rsidP="00F2617D">
      <w:pPr>
        <w:spacing w:after="0" w:line="240" w:lineRule="auto"/>
        <w:jc w:val="center"/>
        <w:rPr>
          <w:rFonts w:ascii="Arial" w:eastAsia="Times New Roman" w:hAnsi="Arial" w:cs="Arial"/>
          <w:b/>
          <w:bCs/>
          <w:sz w:val="29"/>
          <w:szCs w:val="29"/>
          <w:lang w:val="en-US"/>
        </w:rPr>
      </w:pPr>
      <w:r w:rsidRPr="00F2617D">
        <w:rPr>
          <w:rFonts w:ascii="Arial" w:eastAsia="Times New Roman" w:hAnsi="Arial" w:cs="Arial"/>
          <w:b/>
          <w:bCs/>
          <w:sz w:val="29"/>
          <w:szCs w:val="29"/>
          <w:lang w:val="en-US"/>
        </w:rPr>
        <w:t xml:space="preserve">LISTA PRIMERA FINANSIJSKIH USLUGA </w:t>
      </w:r>
    </w:p>
    <w:p w14:paraId="60089E2C"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1. Investicione usluge, </w:t>
      </w:r>
    </w:p>
    <w:p w14:paraId="45A8E95B"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lastRenderedPageBreak/>
        <w:t xml:space="preserve">2. Poslovi u oblasti osiguranja i reosiguranja, </w:t>
      </w:r>
    </w:p>
    <w:p w14:paraId="7C0D2D0F"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3. Bankarske usluge, </w:t>
      </w:r>
    </w:p>
    <w:p w14:paraId="208692F6"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4. Poslovi koji se odnose </w:t>
      </w:r>
      <w:proofErr w:type="gramStart"/>
      <w:r w:rsidRPr="00F2617D">
        <w:rPr>
          <w:rFonts w:ascii="Arial" w:eastAsia="Times New Roman" w:hAnsi="Arial" w:cs="Arial"/>
          <w:lang w:val="en-US"/>
        </w:rPr>
        <w:t>na</w:t>
      </w:r>
      <w:proofErr w:type="gramEnd"/>
      <w:r w:rsidRPr="00F2617D">
        <w:rPr>
          <w:rFonts w:ascii="Arial" w:eastAsia="Times New Roman" w:hAnsi="Arial" w:cs="Arial"/>
          <w:lang w:val="en-US"/>
        </w:rPr>
        <w:t xml:space="preserve"> penzijske fondove, </w:t>
      </w:r>
    </w:p>
    <w:p w14:paraId="65C09A3E"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5. Usluge u vezi </w:t>
      </w:r>
      <w:proofErr w:type="gramStart"/>
      <w:r w:rsidRPr="00F2617D">
        <w:rPr>
          <w:rFonts w:ascii="Arial" w:eastAsia="Times New Roman" w:hAnsi="Arial" w:cs="Arial"/>
          <w:lang w:val="en-US"/>
        </w:rPr>
        <w:t>sa</w:t>
      </w:r>
      <w:proofErr w:type="gramEnd"/>
      <w:r w:rsidRPr="00F2617D">
        <w:rPr>
          <w:rFonts w:ascii="Arial" w:eastAsia="Times New Roman" w:hAnsi="Arial" w:cs="Arial"/>
          <w:lang w:val="en-US"/>
        </w:rPr>
        <w:t xml:space="preserve"> terminskim ugovorima ili opcijama. </w:t>
      </w:r>
    </w:p>
    <w:p w14:paraId="28EA232D"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Ove usluge posebno uključuju: </w:t>
      </w:r>
    </w:p>
    <w:p w14:paraId="39544958"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a) </w:t>
      </w:r>
      <w:proofErr w:type="gramStart"/>
      <w:r w:rsidRPr="00F2617D">
        <w:rPr>
          <w:rFonts w:ascii="Arial" w:eastAsia="Times New Roman" w:hAnsi="Arial" w:cs="Arial"/>
          <w:lang w:val="en-US"/>
        </w:rPr>
        <w:t>investicione</w:t>
      </w:r>
      <w:proofErr w:type="gramEnd"/>
      <w:r w:rsidRPr="00F2617D">
        <w:rPr>
          <w:rFonts w:ascii="Arial" w:eastAsia="Times New Roman" w:hAnsi="Arial" w:cs="Arial"/>
          <w:lang w:val="en-US"/>
        </w:rPr>
        <w:t xml:space="preserve"> usluge, koje se navode u propisu kojim se preuzima aneks Direktive 2004/39/EZ; usluge institucija kolektivnog investiranja; </w:t>
      </w:r>
    </w:p>
    <w:p w14:paraId="718E8032"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b) </w:t>
      </w:r>
      <w:proofErr w:type="gramStart"/>
      <w:r w:rsidRPr="00F2617D">
        <w:rPr>
          <w:rFonts w:ascii="Arial" w:eastAsia="Times New Roman" w:hAnsi="Arial" w:cs="Arial"/>
          <w:lang w:val="en-US"/>
        </w:rPr>
        <w:t>usluge</w:t>
      </w:r>
      <w:proofErr w:type="gramEnd"/>
      <w:r w:rsidRPr="00F2617D">
        <w:rPr>
          <w:rFonts w:ascii="Arial" w:eastAsia="Times New Roman" w:hAnsi="Arial" w:cs="Arial"/>
          <w:lang w:val="en-US"/>
        </w:rPr>
        <w:t xml:space="preserve"> obuhvaćene delatnostima koje podležu uzajamnom priznavanju, navedene u propisu kojim se preuzima Aneks I Direktive 2013/36/EU Evropskog parlamenta i Saveta, </w:t>
      </w:r>
    </w:p>
    <w:p w14:paraId="02D8E618" w14:textId="77777777" w:rsidR="00F2617D" w:rsidRPr="00F2617D" w:rsidRDefault="00F2617D" w:rsidP="00F2617D">
      <w:pPr>
        <w:spacing w:before="100" w:beforeAutospacing="1" w:after="100" w:afterAutospacing="1" w:line="240" w:lineRule="auto"/>
        <w:rPr>
          <w:rFonts w:ascii="Arial" w:eastAsia="Times New Roman" w:hAnsi="Arial" w:cs="Arial"/>
          <w:lang w:val="en-US"/>
        </w:rPr>
      </w:pPr>
      <w:r w:rsidRPr="00F2617D">
        <w:rPr>
          <w:rFonts w:ascii="Arial" w:eastAsia="Times New Roman" w:hAnsi="Arial" w:cs="Arial"/>
          <w:lang w:val="en-US"/>
        </w:rPr>
        <w:t xml:space="preserve">v) </w:t>
      </w:r>
      <w:proofErr w:type="gramStart"/>
      <w:r w:rsidRPr="00F2617D">
        <w:rPr>
          <w:rFonts w:ascii="Arial" w:eastAsia="Times New Roman" w:hAnsi="Arial" w:cs="Arial"/>
          <w:lang w:val="en-US"/>
        </w:rPr>
        <w:t>poslovi</w:t>
      </w:r>
      <w:proofErr w:type="gramEnd"/>
      <w:r w:rsidRPr="00F2617D">
        <w:rPr>
          <w:rFonts w:ascii="Arial" w:eastAsia="Times New Roman" w:hAnsi="Arial" w:cs="Arial"/>
          <w:lang w:val="en-US"/>
        </w:rPr>
        <w:t xml:space="preserve"> osiguranja i reosiguranja, a koji se navode u propisu kojim se preuzima Direktiva 2009/138/EZ Evropskog parlamenta i Saveta. </w:t>
      </w:r>
    </w:p>
    <w:p w14:paraId="66FEB09C" w14:textId="77777777" w:rsidR="00A826D5" w:rsidRDefault="00A826D5"/>
    <w:sectPr w:rsidR="00A826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7D"/>
    <w:rsid w:val="000D50D0"/>
    <w:rsid w:val="00921CCA"/>
    <w:rsid w:val="00A70F32"/>
    <w:rsid w:val="00A826D5"/>
    <w:rsid w:val="00F2617D"/>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1CC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21CC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6">
    <w:name w:val="heading 6"/>
    <w:basedOn w:val="Normal"/>
    <w:link w:val="Heading6Char"/>
    <w:uiPriority w:val="9"/>
    <w:qFormat/>
    <w:rsid w:val="00F2617D"/>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2617D"/>
    <w:rPr>
      <w:rFonts w:ascii="Times New Roman" w:eastAsia="Times New Roman" w:hAnsi="Times New Roman" w:cs="Times New Roman"/>
      <w:b/>
      <w:bCs/>
      <w:sz w:val="15"/>
      <w:szCs w:val="15"/>
      <w:lang w:val="en-US"/>
    </w:rPr>
  </w:style>
  <w:style w:type="paragraph" w:customStyle="1" w:styleId="clan">
    <w:name w:val="clan"/>
    <w:basedOn w:val="Normal"/>
    <w:rsid w:val="00F2617D"/>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F2617D"/>
    <w:pPr>
      <w:spacing w:before="100" w:beforeAutospacing="1" w:after="100" w:afterAutospacing="1" w:line="240" w:lineRule="auto"/>
    </w:pPr>
    <w:rPr>
      <w:rFonts w:ascii="Arial" w:eastAsia="Times New Roman" w:hAnsi="Arial" w:cs="Arial"/>
      <w:lang w:val="en-US"/>
    </w:rPr>
  </w:style>
  <w:style w:type="paragraph" w:customStyle="1" w:styleId="normaluvuceni3">
    <w:name w:val="normal_uvuceni3"/>
    <w:basedOn w:val="Normal"/>
    <w:rsid w:val="00F2617D"/>
    <w:pPr>
      <w:spacing w:before="100" w:beforeAutospacing="1" w:after="100" w:afterAutospacing="1" w:line="240" w:lineRule="auto"/>
      <w:ind w:left="992"/>
    </w:pPr>
    <w:rPr>
      <w:rFonts w:ascii="Arial" w:eastAsia="Times New Roman" w:hAnsi="Arial" w:cs="Arial"/>
      <w:lang w:val="en-US"/>
    </w:rPr>
  </w:style>
  <w:style w:type="paragraph" w:customStyle="1" w:styleId="podnaslovpropisa">
    <w:name w:val="podnaslovpropisa"/>
    <w:basedOn w:val="Normal"/>
    <w:rsid w:val="00F2617D"/>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prored">
    <w:name w:val="normalprored"/>
    <w:basedOn w:val="Normal"/>
    <w:rsid w:val="00F2617D"/>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F2617D"/>
    <w:pPr>
      <w:spacing w:after="0" w:line="240" w:lineRule="auto"/>
      <w:jc w:val="center"/>
    </w:pPr>
    <w:rPr>
      <w:rFonts w:ascii="Arial" w:eastAsia="Times New Roman" w:hAnsi="Arial" w:cs="Arial"/>
      <w:sz w:val="31"/>
      <w:szCs w:val="31"/>
      <w:lang w:val="en-US"/>
    </w:rPr>
  </w:style>
  <w:style w:type="paragraph" w:customStyle="1" w:styleId="wyq080---odsek">
    <w:name w:val="wyq080---odsek"/>
    <w:basedOn w:val="Normal"/>
    <w:rsid w:val="00F2617D"/>
    <w:pPr>
      <w:spacing w:after="0" w:line="240" w:lineRule="auto"/>
      <w:jc w:val="center"/>
    </w:pPr>
    <w:rPr>
      <w:rFonts w:ascii="Arial" w:eastAsia="Times New Roman" w:hAnsi="Arial" w:cs="Arial"/>
      <w:b/>
      <w:bCs/>
      <w:sz w:val="29"/>
      <w:szCs w:val="29"/>
      <w:lang w:val="en-US"/>
    </w:rPr>
  </w:style>
  <w:style w:type="paragraph" w:customStyle="1" w:styleId="wyq110---naslov-clana">
    <w:name w:val="wyq110---naslov-clana"/>
    <w:basedOn w:val="Normal"/>
    <w:rsid w:val="00F2617D"/>
    <w:pPr>
      <w:spacing w:before="240" w:after="240" w:line="240" w:lineRule="auto"/>
      <w:jc w:val="center"/>
    </w:pPr>
    <w:rPr>
      <w:rFonts w:ascii="Arial" w:eastAsia="Times New Roman" w:hAnsi="Arial" w:cs="Arial"/>
      <w:b/>
      <w:bCs/>
      <w:sz w:val="24"/>
      <w:szCs w:val="24"/>
      <w:lang w:val="en-US"/>
    </w:rPr>
  </w:style>
  <w:style w:type="paragraph" w:customStyle="1" w:styleId="wyq120---podnaslov-clana">
    <w:name w:val="wyq120---podnaslov-clana"/>
    <w:basedOn w:val="Normal"/>
    <w:rsid w:val="00F2617D"/>
    <w:pPr>
      <w:spacing w:before="240" w:after="240" w:line="240" w:lineRule="auto"/>
      <w:jc w:val="center"/>
    </w:pPr>
    <w:rPr>
      <w:rFonts w:ascii="Arial" w:eastAsia="Times New Roman" w:hAnsi="Arial" w:cs="Arial"/>
      <w:i/>
      <w:iCs/>
      <w:sz w:val="24"/>
      <w:szCs w:val="24"/>
      <w:lang w:val="en-US"/>
    </w:rPr>
  </w:style>
  <w:style w:type="character" w:customStyle="1" w:styleId="Heading1Char">
    <w:name w:val="Heading 1 Char"/>
    <w:basedOn w:val="DefaultParagraphFont"/>
    <w:link w:val="Heading1"/>
    <w:uiPriority w:val="9"/>
    <w:rsid w:val="00921CC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21CCA"/>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1CC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21CC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6">
    <w:name w:val="heading 6"/>
    <w:basedOn w:val="Normal"/>
    <w:link w:val="Heading6Char"/>
    <w:uiPriority w:val="9"/>
    <w:qFormat/>
    <w:rsid w:val="00F2617D"/>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2617D"/>
    <w:rPr>
      <w:rFonts w:ascii="Times New Roman" w:eastAsia="Times New Roman" w:hAnsi="Times New Roman" w:cs="Times New Roman"/>
      <w:b/>
      <w:bCs/>
      <w:sz w:val="15"/>
      <w:szCs w:val="15"/>
      <w:lang w:val="en-US"/>
    </w:rPr>
  </w:style>
  <w:style w:type="paragraph" w:customStyle="1" w:styleId="clan">
    <w:name w:val="clan"/>
    <w:basedOn w:val="Normal"/>
    <w:rsid w:val="00F2617D"/>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F2617D"/>
    <w:pPr>
      <w:spacing w:before="100" w:beforeAutospacing="1" w:after="100" w:afterAutospacing="1" w:line="240" w:lineRule="auto"/>
    </w:pPr>
    <w:rPr>
      <w:rFonts w:ascii="Arial" w:eastAsia="Times New Roman" w:hAnsi="Arial" w:cs="Arial"/>
      <w:lang w:val="en-US"/>
    </w:rPr>
  </w:style>
  <w:style w:type="paragraph" w:customStyle="1" w:styleId="normaluvuceni3">
    <w:name w:val="normal_uvuceni3"/>
    <w:basedOn w:val="Normal"/>
    <w:rsid w:val="00F2617D"/>
    <w:pPr>
      <w:spacing w:before="100" w:beforeAutospacing="1" w:after="100" w:afterAutospacing="1" w:line="240" w:lineRule="auto"/>
      <w:ind w:left="992"/>
    </w:pPr>
    <w:rPr>
      <w:rFonts w:ascii="Arial" w:eastAsia="Times New Roman" w:hAnsi="Arial" w:cs="Arial"/>
      <w:lang w:val="en-US"/>
    </w:rPr>
  </w:style>
  <w:style w:type="paragraph" w:customStyle="1" w:styleId="podnaslovpropisa">
    <w:name w:val="podnaslovpropisa"/>
    <w:basedOn w:val="Normal"/>
    <w:rsid w:val="00F2617D"/>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prored">
    <w:name w:val="normalprored"/>
    <w:basedOn w:val="Normal"/>
    <w:rsid w:val="00F2617D"/>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F2617D"/>
    <w:pPr>
      <w:spacing w:after="0" w:line="240" w:lineRule="auto"/>
      <w:jc w:val="center"/>
    </w:pPr>
    <w:rPr>
      <w:rFonts w:ascii="Arial" w:eastAsia="Times New Roman" w:hAnsi="Arial" w:cs="Arial"/>
      <w:sz w:val="31"/>
      <w:szCs w:val="31"/>
      <w:lang w:val="en-US"/>
    </w:rPr>
  </w:style>
  <w:style w:type="paragraph" w:customStyle="1" w:styleId="wyq080---odsek">
    <w:name w:val="wyq080---odsek"/>
    <w:basedOn w:val="Normal"/>
    <w:rsid w:val="00F2617D"/>
    <w:pPr>
      <w:spacing w:after="0" w:line="240" w:lineRule="auto"/>
      <w:jc w:val="center"/>
    </w:pPr>
    <w:rPr>
      <w:rFonts w:ascii="Arial" w:eastAsia="Times New Roman" w:hAnsi="Arial" w:cs="Arial"/>
      <w:b/>
      <w:bCs/>
      <w:sz w:val="29"/>
      <w:szCs w:val="29"/>
      <w:lang w:val="en-US"/>
    </w:rPr>
  </w:style>
  <w:style w:type="paragraph" w:customStyle="1" w:styleId="wyq110---naslov-clana">
    <w:name w:val="wyq110---naslov-clana"/>
    <w:basedOn w:val="Normal"/>
    <w:rsid w:val="00F2617D"/>
    <w:pPr>
      <w:spacing w:before="240" w:after="240" w:line="240" w:lineRule="auto"/>
      <w:jc w:val="center"/>
    </w:pPr>
    <w:rPr>
      <w:rFonts w:ascii="Arial" w:eastAsia="Times New Roman" w:hAnsi="Arial" w:cs="Arial"/>
      <w:b/>
      <w:bCs/>
      <w:sz w:val="24"/>
      <w:szCs w:val="24"/>
      <w:lang w:val="en-US"/>
    </w:rPr>
  </w:style>
  <w:style w:type="paragraph" w:customStyle="1" w:styleId="wyq120---podnaslov-clana">
    <w:name w:val="wyq120---podnaslov-clana"/>
    <w:basedOn w:val="Normal"/>
    <w:rsid w:val="00F2617D"/>
    <w:pPr>
      <w:spacing w:before="240" w:after="240" w:line="240" w:lineRule="auto"/>
      <w:jc w:val="center"/>
    </w:pPr>
    <w:rPr>
      <w:rFonts w:ascii="Arial" w:eastAsia="Times New Roman" w:hAnsi="Arial" w:cs="Arial"/>
      <w:i/>
      <w:iCs/>
      <w:sz w:val="24"/>
      <w:szCs w:val="24"/>
      <w:lang w:val="en-US"/>
    </w:rPr>
  </w:style>
  <w:style w:type="character" w:customStyle="1" w:styleId="Heading1Char">
    <w:name w:val="Heading 1 Char"/>
    <w:basedOn w:val="DefaultParagraphFont"/>
    <w:link w:val="Heading1"/>
    <w:uiPriority w:val="9"/>
    <w:rsid w:val="00921CC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21CCA"/>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5641</Words>
  <Characters>32156</Characters>
  <Application>Microsoft Office Word</Application>
  <DocSecurity>0</DocSecurity>
  <Lines>267</Lines>
  <Paragraphs>75</Paragraphs>
  <ScaleCrop>false</ScaleCrop>
  <Company/>
  <LinksUpToDate>false</LinksUpToDate>
  <CharactersWithSpaces>37722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2</cp:revision>
  <dcterms:created xsi:type="dcterms:W3CDTF">2022-09-14T19:42:00Z</dcterms:created>
  <dcterms:modified xsi:type="dcterms:W3CDTF">2023-01-30T10:27:00Z</dcterms:modified>
</cp:coreProperties>
</file>