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1463E" w14:textId="0DE7DA5B" w:rsidR="006B3DE0" w:rsidRPr="006B3DE0" w:rsidRDefault="006B3DE0" w:rsidP="006B3DE0">
      <w:pPr>
        <w:spacing w:after="0" w:line="240" w:lineRule="auto"/>
        <w:rPr>
          <w:rFonts w:ascii="Arial" w:eastAsia="Times New Roman" w:hAnsi="Arial" w:cs="Arial"/>
          <w:sz w:val="26"/>
          <w:szCs w:val="26"/>
          <w:lang w:val="en-US"/>
        </w:rPr>
      </w:pPr>
      <w:r w:rsidRPr="006B3DE0">
        <w:rPr>
          <w:rFonts w:ascii="Arial" w:eastAsia="Times New Roman" w:hAnsi="Arial" w:cs="Arial"/>
          <w:sz w:val="26"/>
          <w:szCs w:val="26"/>
          <w:lang w:val="en-US"/>
        </w:rPr>
        <w:t> </w:t>
      </w:r>
    </w:p>
    <w:p w14:paraId="17ECB54C" w14:textId="77777777" w:rsidR="0016734A" w:rsidRPr="0016734A" w:rsidRDefault="0016734A" w:rsidP="0016734A">
      <w:pPr>
        <w:pStyle w:val="Heading1"/>
      </w:pPr>
      <w:bookmarkStart w:id="0" w:name="str_1"/>
      <w:bookmarkEnd w:id="0"/>
      <w:r w:rsidRPr="0016734A">
        <w:t>PRAVILNIK</w:t>
      </w:r>
    </w:p>
    <w:p w14:paraId="6EF3D9F5" w14:textId="77777777" w:rsidR="0016734A" w:rsidRPr="0016734A" w:rsidRDefault="0016734A" w:rsidP="0016734A">
      <w:pPr>
        <w:pStyle w:val="Heading1"/>
      </w:pPr>
      <w:r w:rsidRPr="0016734A">
        <w:t>O SADRŽINI ELABORATA O ENERGETSKOJ EFIKASNOSTI ENERGETSKOG OBJEKTA I TEHNO-EKONOMSKE ANALIZE U SLUČAJU KOMBINOVANE PROIZVODNJE TOPLOTNE I ELEKTRIČNE ENERGIJE U ENERGETSKOM OBJEKTU</w:t>
      </w:r>
    </w:p>
    <w:p w14:paraId="2798471C" w14:textId="1BFD726F" w:rsidR="0016734A" w:rsidRDefault="0016734A" w:rsidP="0016734A">
      <w:pPr>
        <w:pStyle w:val="Heading2"/>
        <w:jc w:val="center"/>
      </w:pPr>
      <w:r w:rsidRPr="0016734A">
        <w:t>("Sl. glasnik RS", br. 137/2022)</w:t>
      </w:r>
    </w:p>
    <w:p w14:paraId="204433DD" w14:textId="77777777" w:rsidR="0016734A" w:rsidRDefault="0016734A" w:rsidP="0016734A"/>
    <w:p w14:paraId="73866007" w14:textId="77777777" w:rsidR="0016734A" w:rsidRPr="0016734A" w:rsidRDefault="0016734A" w:rsidP="0016734A"/>
    <w:p w14:paraId="7E60C0E4" w14:textId="77777777" w:rsidR="006B3DE0" w:rsidRPr="006B3DE0" w:rsidRDefault="006B3DE0" w:rsidP="006B3DE0">
      <w:pPr>
        <w:spacing w:after="0" w:line="240" w:lineRule="auto"/>
        <w:jc w:val="center"/>
        <w:rPr>
          <w:rFonts w:ascii="Arial" w:eastAsia="Times New Roman" w:hAnsi="Arial" w:cs="Arial"/>
          <w:sz w:val="31"/>
          <w:szCs w:val="31"/>
          <w:lang w:val="en-US"/>
        </w:rPr>
      </w:pPr>
      <w:r w:rsidRPr="006B3DE0">
        <w:rPr>
          <w:rFonts w:ascii="Arial" w:eastAsia="Times New Roman" w:hAnsi="Arial" w:cs="Arial"/>
          <w:sz w:val="31"/>
          <w:szCs w:val="31"/>
          <w:lang w:val="en-US"/>
        </w:rPr>
        <w:t xml:space="preserve">I UVODNA ODREDBA </w:t>
      </w:r>
      <w:bookmarkStart w:id="1" w:name="_GoBack"/>
      <w:bookmarkEnd w:id="1"/>
    </w:p>
    <w:p w14:paraId="60D4DB25" w14:textId="77777777" w:rsidR="006B3DE0" w:rsidRPr="006B3DE0" w:rsidRDefault="006B3DE0" w:rsidP="006B3DE0">
      <w:pPr>
        <w:spacing w:before="240" w:after="120" w:line="240" w:lineRule="auto"/>
        <w:jc w:val="center"/>
        <w:rPr>
          <w:rFonts w:ascii="Arial" w:eastAsia="Times New Roman" w:hAnsi="Arial" w:cs="Arial"/>
          <w:b/>
          <w:bCs/>
          <w:sz w:val="24"/>
          <w:szCs w:val="24"/>
          <w:lang w:val="en-US"/>
        </w:rPr>
      </w:pPr>
      <w:bookmarkStart w:id="2" w:name="clan_1"/>
      <w:bookmarkEnd w:id="2"/>
      <w:r w:rsidRPr="006B3DE0">
        <w:rPr>
          <w:rFonts w:ascii="Arial" w:eastAsia="Times New Roman" w:hAnsi="Arial" w:cs="Arial"/>
          <w:b/>
          <w:bCs/>
          <w:sz w:val="24"/>
          <w:szCs w:val="24"/>
          <w:lang w:val="en-US"/>
        </w:rPr>
        <w:t xml:space="preserve">Član 1 </w:t>
      </w:r>
    </w:p>
    <w:p w14:paraId="60E7FF12"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Ovim pravilnikom propisuje se sadržaj elaborata o energetskoj efikasnosti za energetske objekte za proizvodnju električne energije, toplotne energije, postrojenja za kombinovanu proizvodnju električne i toplotne energije koja imaju snagu 1 MW i više, koja kao gorivo koriste fosilna goriva i/ili biomasu i koriste se za obavljanje energetske delatnosti ili u industriji, kao i sistema i delova sistema za prenos i distribuciju električne energije, odnosno za distribuciju toplotne energije, kao i sadržaj tehno-ekonomske analize u slučaju kombinovane proizvodnje toplotne i električne energije u energetskom objektu. </w:t>
      </w:r>
    </w:p>
    <w:p w14:paraId="3F312D35" w14:textId="77777777" w:rsidR="006B3DE0" w:rsidRPr="006B3DE0" w:rsidRDefault="006B3DE0" w:rsidP="006B3DE0">
      <w:pPr>
        <w:spacing w:after="0" w:line="240" w:lineRule="auto"/>
        <w:jc w:val="center"/>
        <w:rPr>
          <w:rFonts w:ascii="Arial" w:eastAsia="Times New Roman" w:hAnsi="Arial" w:cs="Arial"/>
          <w:sz w:val="31"/>
          <w:szCs w:val="31"/>
          <w:lang w:val="en-US"/>
        </w:rPr>
      </w:pPr>
      <w:bookmarkStart w:id="3" w:name="str_2"/>
      <w:bookmarkEnd w:id="3"/>
      <w:r w:rsidRPr="006B3DE0">
        <w:rPr>
          <w:rFonts w:ascii="Arial" w:eastAsia="Times New Roman" w:hAnsi="Arial" w:cs="Arial"/>
          <w:sz w:val="31"/>
          <w:szCs w:val="31"/>
          <w:lang w:val="en-US"/>
        </w:rPr>
        <w:t xml:space="preserve">II PRIMENA </w:t>
      </w:r>
    </w:p>
    <w:p w14:paraId="5CA011A9" w14:textId="77777777" w:rsidR="006B3DE0" w:rsidRPr="006B3DE0" w:rsidRDefault="006B3DE0" w:rsidP="006B3DE0">
      <w:pPr>
        <w:spacing w:before="240" w:after="120" w:line="240" w:lineRule="auto"/>
        <w:jc w:val="center"/>
        <w:rPr>
          <w:rFonts w:ascii="Arial" w:eastAsia="Times New Roman" w:hAnsi="Arial" w:cs="Arial"/>
          <w:b/>
          <w:bCs/>
          <w:sz w:val="24"/>
          <w:szCs w:val="24"/>
          <w:lang w:val="en-US"/>
        </w:rPr>
      </w:pPr>
      <w:bookmarkStart w:id="4" w:name="clan_2"/>
      <w:bookmarkEnd w:id="4"/>
      <w:r w:rsidRPr="006B3DE0">
        <w:rPr>
          <w:rFonts w:ascii="Arial" w:eastAsia="Times New Roman" w:hAnsi="Arial" w:cs="Arial"/>
          <w:b/>
          <w:bCs/>
          <w:sz w:val="24"/>
          <w:szCs w:val="24"/>
          <w:lang w:val="en-US"/>
        </w:rPr>
        <w:t xml:space="preserve">Član 2 </w:t>
      </w:r>
    </w:p>
    <w:p w14:paraId="03D25E35"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Ovaj pravilnik se primenjuje </w:t>
      </w:r>
      <w:proofErr w:type="gramStart"/>
      <w:r w:rsidRPr="006B3DE0">
        <w:rPr>
          <w:rFonts w:ascii="Arial" w:eastAsia="Times New Roman" w:hAnsi="Arial" w:cs="Arial"/>
          <w:lang w:val="en-US"/>
        </w:rPr>
        <w:t>na</w:t>
      </w:r>
      <w:proofErr w:type="gramEnd"/>
      <w:r w:rsidRPr="006B3DE0">
        <w:rPr>
          <w:rFonts w:ascii="Arial" w:eastAsia="Times New Roman" w:hAnsi="Arial" w:cs="Arial"/>
          <w:lang w:val="en-US"/>
        </w:rPr>
        <w:t xml:space="preserve"> nove i rekonstruisane energetske objekte iz člana 1. </w:t>
      </w:r>
      <w:proofErr w:type="gramStart"/>
      <w:r w:rsidRPr="006B3DE0">
        <w:rPr>
          <w:rFonts w:ascii="Arial" w:eastAsia="Times New Roman" w:hAnsi="Arial" w:cs="Arial"/>
          <w:lang w:val="en-US"/>
        </w:rPr>
        <w:t>ovog</w:t>
      </w:r>
      <w:proofErr w:type="gramEnd"/>
      <w:r w:rsidRPr="006B3DE0">
        <w:rPr>
          <w:rFonts w:ascii="Arial" w:eastAsia="Times New Roman" w:hAnsi="Arial" w:cs="Arial"/>
          <w:lang w:val="en-US"/>
        </w:rPr>
        <w:t xml:space="preserve"> pravilnika, a u skladu sa zakonom kojim se uređuje energetska efikasnost i racionalna upotreba energije i uredbom kojom se uređuju minimalni zahtevi energetske efikasnosti energetskih objekata. </w:t>
      </w:r>
    </w:p>
    <w:p w14:paraId="3874DA9D" w14:textId="77777777" w:rsidR="006B3DE0" w:rsidRPr="006B3DE0" w:rsidRDefault="006B3DE0" w:rsidP="006B3DE0">
      <w:pPr>
        <w:spacing w:after="0" w:line="240" w:lineRule="auto"/>
        <w:jc w:val="center"/>
        <w:rPr>
          <w:rFonts w:ascii="Arial" w:eastAsia="Times New Roman" w:hAnsi="Arial" w:cs="Arial"/>
          <w:sz w:val="31"/>
          <w:szCs w:val="31"/>
          <w:lang w:val="en-US"/>
        </w:rPr>
      </w:pPr>
      <w:bookmarkStart w:id="5" w:name="str_3"/>
      <w:bookmarkEnd w:id="5"/>
      <w:r w:rsidRPr="006B3DE0">
        <w:rPr>
          <w:rFonts w:ascii="Arial" w:eastAsia="Times New Roman" w:hAnsi="Arial" w:cs="Arial"/>
          <w:sz w:val="31"/>
          <w:szCs w:val="31"/>
          <w:lang w:val="en-US"/>
        </w:rPr>
        <w:t xml:space="preserve">III ENERGETSKI OBJEKTI ZA PROIZVODNJU ELEKTRIČNE ENERGIJE I ZA KOMBINOVANU PROIZVODNJU ELEKTRIČNE I TOPLOTNE ENERGIJE </w:t>
      </w:r>
    </w:p>
    <w:p w14:paraId="75F39E2F" w14:textId="77777777" w:rsidR="006B3DE0" w:rsidRPr="006B3DE0" w:rsidRDefault="006B3DE0" w:rsidP="006B3DE0">
      <w:pPr>
        <w:spacing w:before="240" w:after="120" w:line="240" w:lineRule="auto"/>
        <w:jc w:val="center"/>
        <w:rPr>
          <w:rFonts w:ascii="Arial" w:eastAsia="Times New Roman" w:hAnsi="Arial" w:cs="Arial"/>
          <w:b/>
          <w:bCs/>
          <w:sz w:val="24"/>
          <w:szCs w:val="24"/>
          <w:lang w:val="en-US"/>
        </w:rPr>
      </w:pPr>
      <w:bookmarkStart w:id="6" w:name="clan_3"/>
      <w:bookmarkEnd w:id="6"/>
      <w:r w:rsidRPr="006B3DE0">
        <w:rPr>
          <w:rFonts w:ascii="Arial" w:eastAsia="Times New Roman" w:hAnsi="Arial" w:cs="Arial"/>
          <w:b/>
          <w:bCs/>
          <w:sz w:val="24"/>
          <w:szCs w:val="24"/>
          <w:lang w:val="en-US"/>
        </w:rPr>
        <w:t xml:space="preserve">Član 3 </w:t>
      </w:r>
    </w:p>
    <w:p w14:paraId="1E087985"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Elaborat o energetskoj efikasnosti za energetski objekat za proizvodnju električne energije i energetski objekat za kombinovanu proizvodnju električne i toplotne energije, sadrži podatke o novom </w:t>
      </w:r>
      <w:proofErr w:type="gramStart"/>
      <w:r w:rsidRPr="006B3DE0">
        <w:rPr>
          <w:rFonts w:ascii="Arial" w:eastAsia="Times New Roman" w:hAnsi="Arial" w:cs="Arial"/>
          <w:lang w:val="en-US"/>
        </w:rPr>
        <w:t>ili</w:t>
      </w:r>
      <w:proofErr w:type="gramEnd"/>
      <w:r w:rsidRPr="006B3DE0">
        <w:rPr>
          <w:rFonts w:ascii="Arial" w:eastAsia="Times New Roman" w:hAnsi="Arial" w:cs="Arial"/>
          <w:lang w:val="en-US"/>
        </w:rPr>
        <w:t xml:space="preserve"> rekonstruisanom energetskom objektu za proizvodnju električne energije, kao i </w:t>
      </w:r>
      <w:r w:rsidRPr="006B3DE0">
        <w:rPr>
          <w:rFonts w:ascii="Arial" w:eastAsia="Times New Roman" w:hAnsi="Arial" w:cs="Arial"/>
          <w:lang w:val="en-US"/>
        </w:rPr>
        <w:lastRenderedPageBreak/>
        <w:t xml:space="preserve">objektu za kombinovanu proizvodnju električne i toplotne energije, sagorevanjem fosilnih goriva i to: </w:t>
      </w:r>
    </w:p>
    <w:p w14:paraId="462AB450"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1) </w:t>
      </w:r>
      <w:proofErr w:type="gramStart"/>
      <w:r w:rsidRPr="006B3DE0">
        <w:rPr>
          <w:rFonts w:ascii="Arial" w:eastAsia="Times New Roman" w:hAnsi="Arial" w:cs="Arial"/>
          <w:lang w:val="en-US"/>
        </w:rPr>
        <w:t>osnovne</w:t>
      </w:r>
      <w:proofErr w:type="gramEnd"/>
      <w:r w:rsidRPr="006B3DE0">
        <w:rPr>
          <w:rFonts w:ascii="Arial" w:eastAsia="Times New Roman" w:hAnsi="Arial" w:cs="Arial"/>
          <w:lang w:val="en-US"/>
        </w:rPr>
        <w:t xml:space="preserve"> podatke o energetskom objektu; </w:t>
      </w:r>
    </w:p>
    <w:p w14:paraId="6F544876"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2) </w:t>
      </w:r>
      <w:proofErr w:type="gramStart"/>
      <w:r w:rsidRPr="006B3DE0">
        <w:rPr>
          <w:rFonts w:ascii="Arial" w:eastAsia="Times New Roman" w:hAnsi="Arial" w:cs="Arial"/>
          <w:lang w:val="en-US"/>
        </w:rPr>
        <w:t>podatke</w:t>
      </w:r>
      <w:proofErr w:type="gramEnd"/>
      <w:r w:rsidRPr="006B3DE0">
        <w:rPr>
          <w:rFonts w:ascii="Arial" w:eastAsia="Times New Roman" w:hAnsi="Arial" w:cs="Arial"/>
          <w:lang w:val="en-US"/>
        </w:rPr>
        <w:t xml:space="preserve"> o osnovnom/alternativnom gorivu; </w:t>
      </w:r>
    </w:p>
    <w:p w14:paraId="0F6CCA2F"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3) tehničko-tehnološki opis novog </w:t>
      </w:r>
      <w:proofErr w:type="gramStart"/>
      <w:r w:rsidRPr="006B3DE0">
        <w:rPr>
          <w:rFonts w:ascii="Arial" w:eastAsia="Times New Roman" w:hAnsi="Arial" w:cs="Arial"/>
          <w:lang w:val="en-US"/>
        </w:rPr>
        <w:t>ili</w:t>
      </w:r>
      <w:proofErr w:type="gramEnd"/>
      <w:r w:rsidRPr="006B3DE0">
        <w:rPr>
          <w:rFonts w:ascii="Arial" w:eastAsia="Times New Roman" w:hAnsi="Arial" w:cs="Arial"/>
          <w:lang w:val="en-US"/>
        </w:rPr>
        <w:t xml:space="preserve"> rekonstruisanog energetskog objekta za proizvodnju električne energije ili energetskog objekta za kombinovanu proizvodnju električne i toplotne energije, sa izračunatim stepenom korisnosti; </w:t>
      </w:r>
    </w:p>
    <w:p w14:paraId="5B953587"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4) </w:t>
      </w:r>
      <w:proofErr w:type="gramStart"/>
      <w:r w:rsidRPr="006B3DE0">
        <w:rPr>
          <w:rFonts w:ascii="Arial" w:eastAsia="Times New Roman" w:hAnsi="Arial" w:cs="Arial"/>
          <w:lang w:val="en-US"/>
        </w:rPr>
        <w:t>u</w:t>
      </w:r>
      <w:proofErr w:type="gramEnd"/>
      <w:r w:rsidRPr="006B3DE0">
        <w:rPr>
          <w:rFonts w:ascii="Arial" w:eastAsia="Times New Roman" w:hAnsi="Arial" w:cs="Arial"/>
          <w:lang w:val="en-US"/>
        </w:rPr>
        <w:t xml:space="preserve"> slučaju postrojenja za proizvodnju električne energije, tehno-ekonomsku analizu efekata povećanja stepena korisnosti energetskog objekta koji bi se ostvarili primenom kombinovane proizvodnje električne i toplotne energije, ukoliko postoji toplotni konzum; </w:t>
      </w:r>
    </w:p>
    <w:p w14:paraId="06336EB0"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5) </w:t>
      </w:r>
      <w:proofErr w:type="gramStart"/>
      <w:r w:rsidRPr="006B3DE0">
        <w:rPr>
          <w:rFonts w:ascii="Arial" w:eastAsia="Times New Roman" w:hAnsi="Arial" w:cs="Arial"/>
          <w:lang w:val="en-US"/>
        </w:rPr>
        <w:t>zaključak</w:t>
      </w:r>
      <w:proofErr w:type="gramEnd"/>
      <w:r w:rsidRPr="006B3DE0">
        <w:rPr>
          <w:rFonts w:ascii="Arial" w:eastAsia="Times New Roman" w:hAnsi="Arial" w:cs="Arial"/>
          <w:lang w:val="en-US"/>
        </w:rPr>
        <w:t xml:space="preserve">; </w:t>
      </w:r>
    </w:p>
    <w:p w14:paraId="7E2A05F7"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6) </w:t>
      </w:r>
      <w:proofErr w:type="gramStart"/>
      <w:r w:rsidRPr="006B3DE0">
        <w:rPr>
          <w:rFonts w:ascii="Arial" w:eastAsia="Times New Roman" w:hAnsi="Arial" w:cs="Arial"/>
          <w:lang w:val="en-US"/>
        </w:rPr>
        <w:t>grafičku</w:t>
      </w:r>
      <w:proofErr w:type="gramEnd"/>
      <w:r w:rsidRPr="006B3DE0">
        <w:rPr>
          <w:rFonts w:ascii="Arial" w:eastAsia="Times New Roman" w:hAnsi="Arial" w:cs="Arial"/>
          <w:lang w:val="en-US"/>
        </w:rPr>
        <w:t xml:space="preserve"> dokumentaciju. </w:t>
      </w:r>
    </w:p>
    <w:p w14:paraId="2D33BF21" w14:textId="77777777" w:rsidR="006B3DE0" w:rsidRPr="006B3DE0" w:rsidRDefault="006B3DE0" w:rsidP="006B3DE0">
      <w:pPr>
        <w:spacing w:before="240" w:after="120" w:line="240" w:lineRule="auto"/>
        <w:jc w:val="center"/>
        <w:rPr>
          <w:rFonts w:ascii="Arial" w:eastAsia="Times New Roman" w:hAnsi="Arial" w:cs="Arial"/>
          <w:b/>
          <w:bCs/>
          <w:sz w:val="24"/>
          <w:szCs w:val="24"/>
          <w:lang w:val="en-US"/>
        </w:rPr>
      </w:pPr>
      <w:bookmarkStart w:id="7" w:name="clan_4"/>
      <w:bookmarkEnd w:id="7"/>
      <w:r w:rsidRPr="006B3DE0">
        <w:rPr>
          <w:rFonts w:ascii="Arial" w:eastAsia="Times New Roman" w:hAnsi="Arial" w:cs="Arial"/>
          <w:b/>
          <w:bCs/>
          <w:sz w:val="24"/>
          <w:szCs w:val="24"/>
          <w:lang w:val="en-US"/>
        </w:rPr>
        <w:t xml:space="preserve">Član 4 </w:t>
      </w:r>
    </w:p>
    <w:p w14:paraId="35382C22"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Osnovni podaci o energetskom objektu sadrže: </w:t>
      </w:r>
    </w:p>
    <w:p w14:paraId="4701D158"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1) </w:t>
      </w:r>
      <w:proofErr w:type="gramStart"/>
      <w:r w:rsidRPr="006B3DE0">
        <w:rPr>
          <w:rFonts w:ascii="Arial" w:eastAsia="Times New Roman" w:hAnsi="Arial" w:cs="Arial"/>
          <w:lang w:val="en-US"/>
        </w:rPr>
        <w:t>opšte</w:t>
      </w:r>
      <w:proofErr w:type="gramEnd"/>
      <w:r w:rsidRPr="006B3DE0">
        <w:rPr>
          <w:rFonts w:ascii="Arial" w:eastAsia="Times New Roman" w:hAnsi="Arial" w:cs="Arial"/>
          <w:lang w:val="en-US"/>
        </w:rPr>
        <w:t xml:space="preserve"> podatke o energetskom objektu i mestu (grad, opština, adresa, katastarska parcela, katastarska opština, orijentacija iskazana po državnom koordinatnom sistemu); </w:t>
      </w:r>
    </w:p>
    <w:p w14:paraId="2BC8F144"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2) </w:t>
      </w:r>
      <w:proofErr w:type="gramStart"/>
      <w:r w:rsidRPr="006B3DE0">
        <w:rPr>
          <w:rFonts w:ascii="Arial" w:eastAsia="Times New Roman" w:hAnsi="Arial" w:cs="Arial"/>
          <w:lang w:val="en-US"/>
        </w:rPr>
        <w:t>osnovne</w:t>
      </w:r>
      <w:proofErr w:type="gramEnd"/>
      <w:r w:rsidRPr="006B3DE0">
        <w:rPr>
          <w:rFonts w:ascii="Arial" w:eastAsia="Times New Roman" w:hAnsi="Arial" w:cs="Arial"/>
          <w:lang w:val="en-US"/>
        </w:rPr>
        <w:t xml:space="preserve"> funkcionalne, tehnološke i tehničke karakteristike energetskog objekta (tip/namena, blizina centra potrošnje i podaci o priključku na elektroenergetsku mrežu, način povezivanja na distributivnu mrežu toplotne energije i uslovi eksploatacije); </w:t>
      </w:r>
    </w:p>
    <w:p w14:paraId="56DC7E71"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3) </w:t>
      </w:r>
      <w:proofErr w:type="gramStart"/>
      <w:r w:rsidRPr="006B3DE0">
        <w:rPr>
          <w:rFonts w:ascii="Arial" w:eastAsia="Times New Roman" w:hAnsi="Arial" w:cs="Arial"/>
          <w:lang w:val="en-US"/>
        </w:rPr>
        <w:t>osnovne</w:t>
      </w:r>
      <w:proofErr w:type="gramEnd"/>
      <w:r w:rsidRPr="006B3DE0">
        <w:rPr>
          <w:rFonts w:ascii="Arial" w:eastAsia="Times New Roman" w:hAnsi="Arial" w:cs="Arial"/>
          <w:lang w:val="en-US"/>
        </w:rPr>
        <w:t xml:space="preserve"> pokazatelje o ispunjenosti glavnih kriterijuma za izbor lokacije postrojenja. </w:t>
      </w:r>
    </w:p>
    <w:p w14:paraId="63EB8C7D" w14:textId="77777777" w:rsidR="006B3DE0" w:rsidRPr="006B3DE0" w:rsidRDefault="006B3DE0" w:rsidP="006B3DE0">
      <w:pPr>
        <w:spacing w:before="240" w:after="120" w:line="240" w:lineRule="auto"/>
        <w:jc w:val="center"/>
        <w:rPr>
          <w:rFonts w:ascii="Arial" w:eastAsia="Times New Roman" w:hAnsi="Arial" w:cs="Arial"/>
          <w:b/>
          <w:bCs/>
          <w:sz w:val="24"/>
          <w:szCs w:val="24"/>
          <w:lang w:val="en-US"/>
        </w:rPr>
      </w:pPr>
      <w:bookmarkStart w:id="8" w:name="clan_5"/>
      <w:bookmarkEnd w:id="8"/>
      <w:r w:rsidRPr="006B3DE0">
        <w:rPr>
          <w:rFonts w:ascii="Arial" w:eastAsia="Times New Roman" w:hAnsi="Arial" w:cs="Arial"/>
          <w:b/>
          <w:bCs/>
          <w:sz w:val="24"/>
          <w:szCs w:val="24"/>
          <w:lang w:val="en-US"/>
        </w:rPr>
        <w:t xml:space="preserve">Član 5 </w:t>
      </w:r>
    </w:p>
    <w:p w14:paraId="5E7996A3"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Podaci o osnovnom, alternativnom i potpornom gorivu sadrže, odnosno iskazuju: </w:t>
      </w:r>
    </w:p>
    <w:p w14:paraId="7994D563"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1) </w:t>
      </w:r>
      <w:proofErr w:type="gramStart"/>
      <w:r w:rsidRPr="006B3DE0">
        <w:rPr>
          <w:rFonts w:ascii="Arial" w:eastAsia="Times New Roman" w:hAnsi="Arial" w:cs="Arial"/>
          <w:lang w:val="en-US"/>
        </w:rPr>
        <w:t>vrstu</w:t>
      </w:r>
      <w:proofErr w:type="gramEnd"/>
      <w:r w:rsidRPr="006B3DE0">
        <w:rPr>
          <w:rFonts w:ascii="Arial" w:eastAsia="Times New Roman" w:hAnsi="Arial" w:cs="Arial"/>
          <w:lang w:val="en-US"/>
        </w:rPr>
        <w:t xml:space="preserve"> fosilnog goriva (opis fosilnog goriva, donja toplotna moć, mogućnost korišćenja alternativnog goriva, opis alternativnog i potpornog goriva); </w:t>
      </w:r>
    </w:p>
    <w:p w14:paraId="5DCB1F90"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2) </w:t>
      </w:r>
      <w:proofErr w:type="gramStart"/>
      <w:r w:rsidRPr="006B3DE0">
        <w:rPr>
          <w:rFonts w:ascii="Arial" w:eastAsia="Times New Roman" w:hAnsi="Arial" w:cs="Arial"/>
          <w:lang w:val="en-US"/>
        </w:rPr>
        <w:t>način</w:t>
      </w:r>
      <w:proofErr w:type="gramEnd"/>
      <w:r w:rsidRPr="006B3DE0">
        <w:rPr>
          <w:rFonts w:ascii="Arial" w:eastAsia="Times New Roman" w:hAnsi="Arial" w:cs="Arial"/>
          <w:lang w:val="en-US"/>
        </w:rPr>
        <w:t xml:space="preserve"> snabdevanja fosilnim gorivom, udaljenost od resursa fosilnog goriva do lokacije energetskog objekta (način transporta goriva, način skladištenja i sl.); </w:t>
      </w:r>
    </w:p>
    <w:p w14:paraId="5486C708"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3) </w:t>
      </w:r>
      <w:proofErr w:type="gramStart"/>
      <w:r w:rsidRPr="006B3DE0">
        <w:rPr>
          <w:rFonts w:ascii="Arial" w:eastAsia="Times New Roman" w:hAnsi="Arial" w:cs="Arial"/>
          <w:lang w:val="en-US"/>
        </w:rPr>
        <w:t>cenu</w:t>
      </w:r>
      <w:proofErr w:type="gramEnd"/>
      <w:r w:rsidRPr="006B3DE0">
        <w:rPr>
          <w:rFonts w:ascii="Arial" w:eastAsia="Times New Roman" w:hAnsi="Arial" w:cs="Arial"/>
          <w:lang w:val="en-US"/>
        </w:rPr>
        <w:t xml:space="preserve"> fosilnog osnovnog, alternativnog i potpornog goriva na lokaciji energetskog objekta; </w:t>
      </w:r>
    </w:p>
    <w:p w14:paraId="518E5113"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4) </w:t>
      </w:r>
      <w:proofErr w:type="gramStart"/>
      <w:r w:rsidRPr="006B3DE0">
        <w:rPr>
          <w:rFonts w:ascii="Arial" w:eastAsia="Times New Roman" w:hAnsi="Arial" w:cs="Arial"/>
          <w:lang w:val="en-US"/>
        </w:rPr>
        <w:t>dugoročnu</w:t>
      </w:r>
      <w:proofErr w:type="gramEnd"/>
      <w:r w:rsidRPr="006B3DE0">
        <w:rPr>
          <w:rFonts w:ascii="Arial" w:eastAsia="Times New Roman" w:hAnsi="Arial" w:cs="Arial"/>
          <w:lang w:val="en-US"/>
        </w:rPr>
        <w:t xml:space="preserve"> analizu sigurnosti snabdevanja osnovnim, alternativnim i potpornim fosilnim gorivom. </w:t>
      </w:r>
    </w:p>
    <w:p w14:paraId="5BC93791" w14:textId="77777777" w:rsidR="006B3DE0" w:rsidRPr="006B3DE0" w:rsidRDefault="006B3DE0" w:rsidP="006B3DE0">
      <w:pPr>
        <w:spacing w:before="240" w:after="120" w:line="240" w:lineRule="auto"/>
        <w:jc w:val="center"/>
        <w:rPr>
          <w:rFonts w:ascii="Arial" w:eastAsia="Times New Roman" w:hAnsi="Arial" w:cs="Arial"/>
          <w:b/>
          <w:bCs/>
          <w:sz w:val="24"/>
          <w:szCs w:val="24"/>
          <w:lang w:val="en-US"/>
        </w:rPr>
      </w:pPr>
      <w:bookmarkStart w:id="9" w:name="clan_6"/>
      <w:bookmarkEnd w:id="9"/>
      <w:r w:rsidRPr="006B3DE0">
        <w:rPr>
          <w:rFonts w:ascii="Arial" w:eastAsia="Times New Roman" w:hAnsi="Arial" w:cs="Arial"/>
          <w:b/>
          <w:bCs/>
          <w:sz w:val="24"/>
          <w:szCs w:val="24"/>
          <w:lang w:val="en-US"/>
        </w:rPr>
        <w:t xml:space="preserve">Član 6 </w:t>
      </w:r>
    </w:p>
    <w:p w14:paraId="5165A492"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Tehničko-tehnološki opis novog </w:t>
      </w:r>
      <w:proofErr w:type="gramStart"/>
      <w:r w:rsidRPr="006B3DE0">
        <w:rPr>
          <w:rFonts w:ascii="Arial" w:eastAsia="Times New Roman" w:hAnsi="Arial" w:cs="Arial"/>
          <w:lang w:val="en-US"/>
        </w:rPr>
        <w:t>ili</w:t>
      </w:r>
      <w:proofErr w:type="gramEnd"/>
      <w:r w:rsidRPr="006B3DE0">
        <w:rPr>
          <w:rFonts w:ascii="Arial" w:eastAsia="Times New Roman" w:hAnsi="Arial" w:cs="Arial"/>
          <w:lang w:val="en-US"/>
        </w:rPr>
        <w:t xml:space="preserve"> opis rekonstruisanog energetskog objekta za proizvodnju električne energije, kao i postrojenja za kombinovanu proizvodnju električne i toplotne energije, treba da sadrži detaljan opis izabranog rešenja prikazan odgovarajućim generalnim </w:t>
      </w:r>
      <w:r w:rsidRPr="006B3DE0">
        <w:rPr>
          <w:rFonts w:ascii="Arial" w:eastAsia="Times New Roman" w:hAnsi="Arial" w:cs="Arial"/>
          <w:lang w:val="en-US"/>
        </w:rPr>
        <w:lastRenderedPageBreak/>
        <w:t xml:space="preserve">projektom ili idejnim projektom, izrađenim u skladu sa zakonom kojim se uređuje planiranje i izgradnja objekata. </w:t>
      </w:r>
    </w:p>
    <w:p w14:paraId="43674849"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Tehničko-tehnološki opis sadrži podatke neophodne za analizu i proračun energetskih parametara postrojenja i to: </w:t>
      </w:r>
    </w:p>
    <w:p w14:paraId="6C4CEACA"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1) </w:t>
      </w:r>
      <w:proofErr w:type="gramStart"/>
      <w:r w:rsidRPr="006B3DE0">
        <w:rPr>
          <w:rFonts w:ascii="Arial" w:eastAsia="Times New Roman" w:hAnsi="Arial" w:cs="Arial"/>
          <w:lang w:val="en-US"/>
        </w:rPr>
        <w:t>instalisani</w:t>
      </w:r>
      <w:proofErr w:type="gramEnd"/>
      <w:r w:rsidRPr="006B3DE0">
        <w:rPr>
          <w:rFonts w:ascii="Arial" w:eastAsia="Times New Roman" w:hAnsi="Arial" w:cs="Arial"/>
          <w:lang w:val="en-US"/>
        </w:rPr>
        <w:t xml:space="preserve"> kapacitet novog energetskog objekta ili postojećeg energetskog objekta predviđenog za rekonstrukciju; </w:t>
      </w:r>
    </w:p>
    <w:p w14:paraId="5DD83227"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2) tehničko-tehnološke i funkcionalne karakteristike novog </w:t>
      </w:r>
      <w:proofErr w:type="gramStart"/>
      <w:r w:rsidRPr="006B3DE0">
        <w:rPr>
          <w:rFonts w:ascii="Arial" w:eastAsia="Times New Roman" w:hAnsi="Arial" w:cs="Arial"/>
          <w:lang w:val="en-US"/>
        </w:rPr>
        <w:t>ili</w:t>
      </w:r>
      <w:proofErr w:type="gramEnd"/>
      <w:r w:rsidRPr="006B3DE0">
        <w:rPr>
          <w:rFonts w:ascii="Arial" w:eastAsia="Times New Roman" w:hAnsi="Arial" w:cs="Arial"/>
          <w:lang w:val="en-US"/>
        </w:rPr>
        <w:t xml:space="preserve"> rekonstruisanog energetskog objekta za proizvodnju električne energije ili energetskog objekta za kombinovanu proizvodnju električne i toplotne energije; </w:t>
      </w:r>
    </w:p>
    <w:p w14:paraId="4A08FC3A"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3) </w:t>
      </w:r>
      <w:proofErr w:type="gramStart"/>
      <w:r w:rsidRPr="006B3DE0">
        <w:rPr>
          <w:rFonts w:ascii="Arial" w:eastAsia="Times New Roman" w:hAnsi="Arial" w:cs="Arial"/>
          <w:lang w:val="en-US"/>
        </w:rPr>
        <w:t>karakteristične</w:t>
      </w:r>
      <w:proofErr w:type="gramEnd"/>
      <w:r w:rsidRPr="006B3DE0">
        <w:rPr>
          <w:rFonts w:ascii="Arial" w:eastAsia="Times New Roman" w:hAnsi="Arial" w:cs="Arial"/>
          <w:lang w:val="en-US"/>
        </w:rPr>
        <w:t xml:space="preserve"> toplotne šeme novog energetskog objekta ili rekonstruisanog energetskog objekta; </w:t>
      </w:r>
    </w:p>
    <w:p w14:paraId="55C112CA"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4) </w:t>
      </w:r>
      <w:proofErr w:type="gramStart"/>
      <w:r w:rsidRPr="006B3DE0">
        <w:rPr>
          <w:rFonts w:ascii="Arial" w:eastAsia="Times New Roman" w:hAnsi="Arial" w:cs="Arial"/>
          <w:lang w:val="en-US"/>
        </w:rPr>
        <w:t>potrošnju</w:t>
      </w:r>
      <w:proofErr w:type="gramEnd"/>
      <w:r w:rsidRPr="006B3DE0">
        <w:rPr>
          <w:rFonts w:ascii="Arial" w:eastAsia="Times New Roman" w:hAnsi="Arial" w:cs="Arial"/>
          <w:lang w:val="en-US"/>
        </w:rPr>
        <w:t xml:space="preserve"> osnovnog, alternativnog i potpornog goriva novog energetskog objekta ili rekonstruisanog energetskog objekta; </w:t>
      </w:r>
    </w:p>
    <w:p w14:paraId="6AFAA16D"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5) </w:t>
      </w:r>
      <w:proofErr w:type="gramStart"/>
      <w:r w:rsidRPr="006B3DE0">
        <w:rPr>
          <w:rFonts w:ascii="Arial" w:eastAsia="Times New Roman" w:hAnsi="Arial" w:cs="Arial"/>
          <w:lang w:val="en-US"/>
        </w:rPr>
        <w:t>stepen</w:t>
      </w:r>
      <w:proofErr w:type="gramEnd"/>
      <w:r w:rsidRPr="006B3DE0">
        <w:rPr>
          <w:rFonts w:ascii="Arial" w:eastAsia="Times New Roman" w:hAnsi="Arial" w:cs="Arial"/>
          <w:lang w:val="en-US"/>
        </w:rPr>
        <w:t xml:space="preserve"> korisnosti u proizvodnji električne energije novog energetskog objekta ili rekonstruisanog energetskog objekta. </w:t>
      </w:r>
    </w:p>
    <w:p w14:paraId="2C0FCED5"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U slučaju energetskog objekta za kombinovanu proizvodnju električne i toplotne energije, tehničko-tehnološki opis sadrži i: </w:t>
      </w:r>
    </w:p>
    <w:p w14:paraId="757E7B25"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1) </w:t>
      </w:r>
      <w:proofErr w:type="gramStart"/>
      <w:r w:rsidRPr="006B3DE0">
        <w:rPr>
          <w:rFonts w:ascii="Arial" w:eastAsia="Times New Roman" w:hAnsi="Arial" w:cs="Arial"/>
          <w:lang w:val="en-US"/>
        </w:rPr>
        <w:t>stepen</w:t>
      </w:r>
      <w:proofErr w:type="gramEnd"/>
      <w:r w:rsidRPr="006B3DE0">
        <w:rPr>
          <w:rFonts w:ascii="Arial" w:eastAsia="Times New Roman" w:hAnsi="Arial" w:cs="Arial"/>
          <w:lang w:val="en-US"/>
        </w:rPr>
        <w:t xml:space="preserve"> korisnosti proizvodnje električne energije u kombinovanoj proizvodnji; </w:t>
      </w:r>
    </w:p>
    <w:p w14:paraId="10473C5F"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2) </w:t>
      </w:r>
      <w:proofErr w:type="gramStart"/>
      <w:r w:rsidRPr="006B3DE0">
        <w:rPr>
          <w:rFonts w:ascii="Arial" w:eastAsia="Times New Roman" w:hAnsi="Arial" w:cs="Arial"/>
          <w:lang w:val="en-US"/>
        </w:rPr>
        <w:t>ukupni</w:t>
      </w:r>
      <w:proofErr w:type="gramEnd"/>
      <w:r w:rsidRPr="006B3DE0">
        <w:rPr>
          <w:rFonts w:ascii="Arial" w:eastAsia="Times New Roman" w:hAnsi="Arial" w:cs="Arial"/>
          <w:lang w:val="en-US"/>
        </w:rPr>
        <w:t xml:space="preserve"> stepen korisnosti kombinovane proizvodnje električne i toplotne energije. </w:t>
      </w:r>
    </w:p>
    <w:p w14:paraId="17E3BACB" w14:textId="77777777" w:rsidR="006B3DE0" w:rsidRPr="006B3DE0" w:rsidRDefault="006B3DE0" w:rsidP="006B3DE0">
      <w:pPr>
        <w:spacing w:before="240" w:after="120" w:line="240" w:lineRule="auto"/>
        <w:jc w:val="center"/>
        <w:rPr>
          <w:rFonts w:ascii="Arial" w:eastAsia="Times New Roman" w:hAnsi="Arial" w:cs="Arial"/>
          <w:b/>
          <w:bCs/>
          <w:sz w:val="24"/>
          <w:szCs w:val="24"/>
          <w:lang w:val="en-US"/>
        </w:rPr>
      </w:pPr>
      <w:bookmarkStart w:id="10" w:name="clan_7"/>
      <w:bookmarkEnd w:id="10"/>
      <w:r w:rsidRPr="006B3DE0">
        <w:rPr>
          <w:rFonts w:ascii="Arial" w:eastAsia="Times New Roman" w:hAnsi="Arial" w:cs="Arial"/>
          <w:b/>
          <w:bCs/>
          <w:sz w:val="24"/>
          <w:szCs w:val="24"/>
          <w:lang w:val="en-US"/>
        </w:rPr>
        <w:t xml:space="preserve">Član 7 </w:t>
      </w:r>
    </w:p>
    <w:p w14:paraId="1681ACA7"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proofErr w:type="gramStart"/>
      <w:r w:rsidRPr="006B3DE0">
        <w:rPr>
          <w:rFonts w:ascii="Arial" w:eastAsia="Times New Roman" w:hAnsi="Arial" w:cs="Arial"/>
          <w:lang w:val="en-US"/>
        </w:rPr>
        <w:t>Tehno-ekonomska analiza efekata povećanja energetskog stepena korisnosti energetskog objekta koji bi se ostvarili primenom kombinovane proizvodnje električne i toplotne energije, izrađuje se samo u slučaju energetskog objekta za proizvodnju električne energije, ukoliko postoji i toplotni konzum.</w:t>
      </w:r>
      <w:proofErr w:type="gramEnd"/>
      <w:r w:rsidRPr="006B3DE0">
        <w:rPr>
          <w:rFonts w:ascii="Arial" w:eastAsia="Times New Roman" w:hAnsi="Arial" w:cs="Arial"/>
          <w:lang w:val="en-US"/>
        </w:rPr>
        <w:t xml:space="preserve"> </w:t>
      </w:r>
    </w:p>
    <w:p w14:paraId="07C95146"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proofErr w:type="gramStart"/>
      <w:r w:rsidRPr="006B3DE0">
        <w:rPr>
          <w:rFonts w:ascii="Arial" w:eastAsia="Times New Roman" w:hAnsi="Arial" w:cs="Arial"/>
          <w:lang w:val="en-US"/>
        </w:rPr>
        <w:t>Tehno-ekonomska analiza iz stava 1.</w:t>
      </w:r>
      <w:proofErr w:type="gramEnd"/>
      <w:r w:rsidRPr="006B3DE0">
        <w:rPr>
          <w:rFonts w:ascii="Arial" w:eastAsia="Times New Roman" w:hAnsi="Arial" w:cs="Arial"/>
          <w:lang w:val="en-US"/>
        </w:rPr>
        <w:t xml:space="preserve"> </w:t>
      </w:r>
      <w:proofErr w:type="gramStart"/>
      <w:r w:rsidRPr="006B3DE0">
        <w:rPr>
          <w:rFonts w:ascii="Arial" w:eastAsia="Times New Roman" w:hAnsi="Arial" w:cs="Arial"/>
          <w:lang w:val="en-US"/>
        </w:rPr>
        <w:t>ovog</w:t>
      </w:r>
      <w:proofErr w:type="gramEnd"/>
      <w:r w:rsidRPr="006B3DE0">
        <w:rPr>
          <w:rFonts w:ascii="Arial" w:eastAsia="Times New Roman" w:hAnsi="Arial" w:cs="Arial"/>
          <w:lang w:val="en-US"/>
        </w:rPr>
        <w:t xml:space="preserve"> člana za ocenu energetskih i finansijskih parametara energetskog objekta sprovodi se poredeći izabrano varijantno rešenje energetskog objekta za slučaj proizvodnje električne energije u odvojenoj proizvodnji i varijantno rešenje energetskog objekta za kombinovanu proizvodnju električne i toplotne energije. </w:t>
      </w:r>
    </w:p>
    <w:p w14:paraId="513F8C4C"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proofErr w:type="gramStart"/>
      <w:r w:rsidRPr="006B3DE0">
        <w:rPr>
          <w:rFonts w:ascii="Arial" w:eastAsia="Times New Roman" w:hAnsi="Arial" w:cs="Arial"/>
          <w:lang w:val="en-US"/>
        </w:rPr>
        <w:t>Pri tehno-ekonomskoj analizi iz stava 2.</w:t>
      </w:r>
      <w:proofErr w:type="gramEnd"/>
      <w:r w:rsidRPr="006B3DE0">
        <w:rPr>
          <w:rFonts w:ascii="Arial" w:eastAsia="Times New Roman" w:hAnsi="Arial" w:cs="Arial"/>
          <w:lang w:val="en-US"/>
        </w:rPr>
        <w:t xml:space="preserve"> </w:t>
      </w:r>
      <w:proofErr w:type="gramStart"/>
      <w:r w:rsidRPr="006B3DE0">
        <w:rPr>
          <w:rFonts w:ascii="Arial" w:eastAsia="Times New Roman" w:hAnsi="Arial" w:cs="Arial"/>
          <w:lang w:val="en-US"/>
        </w:rPr>
        <w:t>ovog</w:t>
      </w:r>
      <w:proofErr w:type="gramEnd"/>
      <w:r w:rsidRPr="006B3DE0">
        <w:rPr>
          <w:rFonts w:ascii="Arial" w:eastAsia="Times New Roman" w:hAnsi="Arial" w:cs="Arial"/>
          <w:lang w:val="en-US"/>
        </w:rPr>
        <w:t xml:space="preserve"> člana, uzima se u obzir potencijalno korišćenje proizvedene toplotne energije u najbližim jedinicama lokalne samouprave, odnosno gradovima, za daljinsko grejanje, kao i u najbližim industrijskim postrojenjima za podmirenje potreba za tehnološkom parom, toplom vodom i/ili toplotnom energijom za grejanje. </w:t>
      </w:r>
    </w:p>
    <w:p w14:paraId="0DF61D59"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Tehno-ekonomska analiza se sprovodi </w:t>
      </w:r>
      <w:proofErr w:type="gramStart"/>
      <w:r w:rsidRPr="006B3DE0">
        <w:rPr>
          <w:rFonts w:ascii="Arial" w:eastAsia="Times New Roman" w:hAnsi="Arial" w:cs="Arial"/>
          <w:lang w:val="en-US"/>
        </w:rPr>
        <w:t>na</w:t>
      </w:r>
      <w:proofErr w:type="gramEnd"/>
      <w:r w:rsidRPr="006B3DE0">
        <w:rPr>
          <w:rFonts w:ascii="Arial" w:eastAsia="Times New Roman" w:hAnsi="Arial" w:cs="Arial"/>
          <w:lang w:val="en-US"/>
        </w:rPr>
        <w:t xml:space="preserve"> osnovu: </w:t>
      </w:r>
    </w:p>
    <w:p w14:paraId="35D09BBA"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1) </w:t>
      </w:r>
      <w:proofErr w:type="gramStart"/>
      <w:r w:rsidRPr="006B3DE0">
        <w:rPr>
          <w:rFonts w:ascii="Arial" w:eastAsia="Times New Roman" w:hAnsi="Arial" w:cs="Arial"/>
          <w:lang w:val="en-US"/>
        </w:rPr>
        <w:t>veličine</w:t>
      </w:r>
      <w:proofErr w:type="gramEnd"/>
      <w:r w:rsidRPr="006B3DE0">
        <w:rPr>
          <w:rFonts w:ascii="Arial" w:eastAsia="Times New Roman" w:hAnsi="Arial" w:cs="Arial"/>
          <w:lang w:val="en-US"/>
        </w:rPr>
        <w:t xml:space="preserve"> toplotnog konzuma u najbližim jedinicama lokalne samouprave odnosno gradovima koji imaju sistem daljinskog grejanja; veličine toplotnog konzuma (potrošnja tehnološke pare, tople vode i toplotne energije za grejanje) u najbližim industrijskim postrojenjima; </w:t>
      </w:r>
    </w:p>
    <w:p w14:paraId="1EF2F17C"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lastRenderedPageBreak/>
        <w:t xml:space="preserve">2) </w:t>
      </w:r>
      <w:proofErr w:type="gramStart"/>
      <w:r w:rsidRPr="006B3DE0">
        <w:rPr>
          <w:rFonts w:ascii="Arial" w:eastAsia="Times New Roman" w:hAnsi="Arial" w:cs="Arial"/>
          <w:lang w:val="en-US"/>
        </w:rPr>
        <w:t>ujednačenosti</w:t>
      </w:r>
      <w:proofErr w:type="gramEnd"/>
      <w:r w:rsidRPr="006B3DE0">
        <w:rPr>
          <w:rFonts w:ascii="Arial" w:eastAsia="Times New Roman" w:hAnsi="Arial" w:cs="Arial"/>
          <w:lang w:val="en-US"/>
        </w:rPr>
        <w:t xml:space="preserve"> toplotnog konzuma i dužina trajanje potrošnje toplotne energije u toku godine (profil dnevne i noćne potrošnje toplotne energije u toku radne nedelje i vikenda, kumulativni dijagram trajanja pojedinih opterećenja, broj sati rada na godišnjem nivou); </w:t>
      </w:r>
    </w:p>
    <w:p w14:paraId="6926DD63"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3) </w:t>
      </w:r>
      <w:proofErr w:type="gramStart"/>
      <w:r w:rsidRPr="006B3DE0">
        <w:rPr>
          <w:rFonts w:ascii="Arial" w:eastAsia="Times New Roman" w:hAnsi="Arial" w:cs="Arial"/>
          <w:lang w:val="en-US"/>
        </w:rPr>
        <w:t>udaljenosti</w:t>
      </w:r>
      <w:proofErr w:type="gramEnd"/>
      <w:r w:rsidRPr="006B3DE0">
        <w:rPr>
          <w:rFonts w:ascii="Arial" w:eastAsia="Times New Roman" w:hAnsi="Arial" w:cs="Arial"/>
          <w:lang w:val="en-US"/>
        </w:rPr>
        <w:t xml:space="preserve"> toplotnog konzuma od lokacije energetskog objekta; </w:t>
      </w:r>
    </w:p>
    <w:p w14:paraId="130819C6"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4) </w:t>
      </w:r>
      <w:proofErr w:type="gramStart"/>
      <w:r w:rsidRPr="006B3DE0">
        <w:rPr>
          <w:rFonts w:ascii="Arial" w:eastAsia="Times New Roman" w:hAnsi="Arial" w:cs="Arial"/>
          <w:lang w:val="en-US"/>
        </w:rPr>
        <w:t>proračuna</w:t>
      </w:r>
      <w:proofErr w:type="gramEnd"/>
      <w:r w:rsidRPr="006B3DE0">
        <w:rPr>
          <w:rFonts w:ascii="Arial" w:eastAsia="Times New Roman" w:hAnsi="Arial" w:cs="Arial"/>
          <w:lang w:val="en-US"/>
        </w:rPr>
        <w:t xml:space="preserve"> dodatnih investicionih troškova i dodatnih troškova pogona i održavanja; </w:t>
      </w:r>
    </w:p>
    <w:p w14:paraId="38D18F9B"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5) </w:t>
      </w:r>
      <w:proofErr w:type="gramStart"/>
      <w:r w:rsidRPr="006B3DE0">
        <w:rPr>
          <w:rFonts w:ascii="Arial" w:eastAsia="Times New Roman" w:hAnsi="Arial" w:cs="Arial"/>
          <w:lang w:val="en-US"/>
        </w:rPr>
        <w:t>proračuna</w:t>
      </w:r>
      <w:proofErr w:type="gramEnd"/>
      <w:r w:rsidRPr="006B3DE0">
        <w:rPr>
          <w:rFonts w:ascii="Arial" w:eastAsia="Times New Roman" w:hAnsi="Arial" w:cs="Arial"/>
          <w:lang w:val="en-US"/>
        </w:rPr>
        <w:t xml:space="preserve"> dodatnih prihoda u slučaju uvođenja kombinovane proizvodnje. </w:t>
      </w:r>
    </w:p>
    <w:p w14:paraId="5A7EFC82"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proofErr w:type="gramStart"/>
      <w:r w:rsidRPr="006B3DE0">
        <w:rPr>
          <w:rFonts w:ascii="Arial" w:eastAsia="Times New Roman" w:hAnsi="Arial" w:cs="Arial"/>
          <w:lang w:val="en-US"/>
        </w:rPr>
        <w:t>Zaključak, u pogledu opravdanosti primene kombinovane proizvodnje, izvodi se poređenjem finansijskih parametara energetskog objekta za odvojenu proizvodnju električne energije i energetskog objekta za kombinovanu proizvodnju električne i toplotne energije.</w:t>
      </w:r>
      <w:proofErr w:type="gramEnd"/>
      <w:r w:rsidRPr="006B3DE0">
        <w:rPr>
          <w:rFonts w:ascii="Arial" w:eastAsia="Times New Roman" w:hAnsi="Arial" w:cs="Arial"/>
          <w:lang w:val="en-US"/>
        </w:rPr>
        <w:t xml:space="preserve"> </w:t>
      </w:r>
    </w:p>
    <w:p w14:paraId="54A9E0D7" w14:textId="77777777" w:rsidR="006B3DE0" w:rsidRPr="006B3DE0" w:rsidRDefault="006B3DE0" w:rsidP="006B3DE0">
      <w:pPr>
        <w:spacing w:before="240" w:after="120" w:line="240" w:lineRule="auto"/>
        <w:jc w:val="center"/>
        <w:rPr>
          <w:rFonts w:ascii="Arial" w:eastAsia="Times New Roman" w:hAnsi="Arial" w:cs="Arial"/>
          <w:b/>
          <w:bCs/>
          <w:sz w:val="24"/>
          <w:szCs w:val="24"/>
          <w:lang w:val="en-US"/>
        </w:rPr>
      </w:pPr>
      <w:bookmarkStart w:id="11" w:name="clan_8"/>
      <w:bookmarkEnd w:id="11"/>
      <w:r w:rsidRPr="006B3DE0">
        <w:rPr>
          <w:rFonts w:ascii="Arial" w:eastAsia="Times New Roman" w:hAnsi="Arial" w:cs="Arial"/>
          <w:b/>
          <w:bCs/>
          <w:sz w:val="24"/>
          <w:szCs w:val="24"/>
          <w:lang w:val="en-US"/>
        </w:rPr>
        <w:t xml:space="preserve">Član 8 </w:t>
      </w:r>
    </w:p>
    <w:p w14:paraId="14237B3D"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Zaključak elaborata o energetskoj efikasnosti za energetski objekat za proizvodnju električne energije i energetskog objekta za kombinovanu proizvodnju električne i toplotne energije, izrađuje se </w:t>
      </w:r>
      <w:proofErr w:type="gramStart"/>
      <w:r w:rsidRPr="006B3DE0">
        <w:rPr>
          <w:rFonts w:ascii="Arial" w:eastAsia="Times New Roman" w:hAnsi="Arial" w:cs="Arial"/>
          <w:lang w:val="en-US"/>
        </w:rPr>
        <w:t>na</w:t>
      </w:r>
      <w:proofErr w:type="gramEnd"/>
      <w:r w:rsidRPr="006B3DE0">
        <w:rPr>
          <w:rFonts w:ascii="Arial" w:eastAsia="Times New Roman" w:hAnsi="Arial" w:cs="Arial"/>
          <w:lang w:val="en-US"/>
        </w:rPr>
        <w:t xml:space="preserve"> osnovu sprovedene analize i proračuna za ocenu energetskih i finansijskih parametara novog ili rekonstrukcije energetskog objekta i na osnovu zahteva iz propisa kojim se uređuju minimalni zahtevi energetske efikasnosti, tako da sadrži: </w:t>
      </w:r>
    </w:p>
    <w:p w14:paraId="303B928D"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1) </w:t>
      </w:r>
      <w:proofErr w:type="gramStart"/>
      <w:r w:rsidRPr="006B3DE0">
        <w:rPr>
          <w:rFonts w:ascii="Arial" w:eastAsia="Times New Roman" w:hAnsi="Arial" w:cs="Arial"/>
          <w:lang w:val="en-US"/>
        </w:rPr>
        <w:t>poređenje</w:t>
      </w:r>
      <w:proofErr w:type="gramEnd"/>
      <w:r w:rsidRPr="006B3DE0">
        <w:rPr>
          <w:rFonts w:ascii="Arial" w:eastAsia="Times New Roman" w:hAnsi="Arial" w:cs="Arial"/>
          <w:lang w:val="en-US"/>
        </w:rPr>
        <w:t xml:space="preserve"> vrednosti stepena korisnosti dobijene projektom ili garancijskim ispitivanjima za ocenu energetskih parametara novog energetskog objekta ili rekonstruisanog energetskog objekta sa vrednošću stepena korisnosti koji se određuje u skladu sa propisom kojim se uređuju minimalni zahtevi energetske efikasnosti za odgovarajući tip/vrstu energetskog objekta za proizvodnju električne energije; </w:t>
      </w:r>
    </w:p>
    <w:p w14:paraId="7871F852"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2) </w:t>
      </w:r>
      <w:proofErr w:type="gramStart"/>
      <w:r w:rsidRPr="006B3DE0">
        <w:rPr>
          <w:rFonts w:ascii="Arial" w:eastAsia="Times New Roman" w:hAnsi="Arial" w:cs="Arial"/>
          <w:lang w:val="en-US"/>
        </w:rPr>
        <w:t>tabelarno</w:t>
      </w:r>
      <w:proofErr w:type="gramEnd"/>
      <w:r w:rsidRPr="006B3DE0">
        <w:rPr>
          <w:rFonts w:ascii="Arial" w:eastAsia="Times New Roman" w:hAnsi="Arial" w:cs="Arial"/>
          <w:lang w:val="en-US"/>
        </w:rPr>
        <w:t xml:space="preserve"> prikazane rezultate, na osnovu prethodno sprovedene tehno-ekonomske analize i proračuna, sa nedvosmislenim zaključkom u pogledu opravdanosti primene potencijalnog rešenja kombinovane proizvodnje električne i toplotne energije, u odnosu na odvojenu proizvodnju električne energije; </w:t>
      </w:r>
    </w:p>
    <w:p w14:paraId="47505E78"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3) </w:t>
      </w:r>
      <w:proofErr w:type="gramStart"/>
      <w:r w:rsidRPr="006B3DE0">
        <w:rPr>
          <w:rFonts w:ascii="Arial" w:eastAsia="Times New Roman" w:hAnsi="Arial" w:cs="Arial"/>
          <w:lang w:val="en-US"/>
        </w:rPr>
        <w:t>zaključnu</w:t>
      </w:r>
      <w:proofErr w:type="gramEnd"/>
      <w:r w:rsidRPr="006B3DE0">
        <w:rPr>
          <w:rFonts w:ascii="Arial" w:eastAsia="Times New Roman" w:hAnsi="Arial" w:cs="Arial"/>
          <w:lang w:val="en-US"/>
        </w:rPr>
        <w:t xml:space="preserve"> rečenicu kojom se potvrđuje da će planirani stepen korisnosti energetskih objekta biti jednak ili veći od vrednosti propisane uredbom kojom se utvrđuju minimalni zahtevi energetske efikasnosti koje moraju da ispunjavaju novi i rekonstruisani energetski objekti. </w:t>
      </w:r>
    </w:p>
    <w:p w14:paraId="71450505" w14:textId="77777777" w:rsidR="006B3DE0" w:rsidRPr="006B3DE0" w:rsidRDefault="006B3DE0" w:rsidP="006B3DE0">
      <w:pPr>
        <w:spacing w:after="0" w:line="240" w:lineRule="auto"/>
        <w:jc w:val="center"/>
        <w:rPr>
          <w:rFonts w:ascii="Arial" w:eastAsia="Times New Roman" w:hAnsi="Arial" w:cs="Arial"/>
          <w:sz w:val="31"/>
          <w:szCs w:val="31"/>
          <w:lang w:val="en-US"/>
        </w:rPr>
      </w:pPr>
      <w:bookmarkStart w:id="12" w:name="str_4"/>
      <w:bookmarkEnd w:id="12"/>
      <w:r w:rsidRPr="006B3DE0">
        <w:rPr>
          <w:rFonts w:ascii="Arial" w:eastAsia="Times New Roman" w:hAnsi="Arial" w:cs="Arial"/>
          <w:sz w:val="31"/>
          <w:szCs w:val="31"/>
          <w:lang w:val="en-US"/>
        </w:rPr>
        <w:t xml:space="preserve">IV SISTEM ZA PRENOS I DISTRIBUCIJU ELEKTRIČNE ENERGIJE </w:t>
      </w:r>
    </w:p>
    <w:p w14:paraId="7FDE9270" w14:textId="77777777" w:rsidR="006B3DE0" w:rsidRPr="006B3DE0" w:rsidRDefault="006B3DE0" w:rsidP="006B3DE0">
      <w:pPr>
        <w:spacing w:before="240" w:after="120" w:line="240" w:lineRule="auto"/>
        <w:jc w:val="center"/>
        <w:rPr>
          <w:rFonts w:ascii="Arial" w:eastAsia="Times New Roman" w:hAnsi="Arial" w:cs="Arial"/>
          <w:b/>
          <w:bCs/>
          <w:sz w:val="24"/>
          <w:szCs w:val="24"/>
          <w:lang w:val="en-US"/>
        </w:rPr>
      </w:pPr>
      <w:bookmarkStart w:id="13" w:name="clan_9"/>
      <w:bookmarkEnd w:id="13"/>
      <w:r w:rsidRPr="006B3DE0">
        <w:rPr>
          <w:rFonts w:ascii="Arial" w:eastAsia="Times New Roman" w:hAnsi="Arial" w:cs="Arial"/>
          <w:b/>
          <w:bCs/>
          <w:sz w:val="24"/>
          <w:szCs w:val="24"/>
          <w:lang w:val="en-US"/>
        </w:rPr>
        <w:t xml:space="preserve">Član 9 </w:t>
      </w:r>
    </w:p>
    <w:p w14:paraId="18A4DC2F"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Elaborat o energetskoj efikasnosti sistema </w:t>
      </w:r>
      <w:proofErr w:type="gramStart"/>
      <w:r w:rsidRPr="006B3DE0">
        <w:rPr>
          <w:rFonts w:ascii="Arial" w:eastAsia="Times New Roman" w:hAnsi="Arial" w:cs="Arial"/>
          <w:lang w:val="en-US"/>
        </w:rPr>
        <w:t>ili</w:t>
      </w:r>
      <w:proofErr w:type="gramEnd"/>
      <w:r w:rsidRPr="006B3DE0">
        <w:rPr>
          <w:rFonts w:ascii="Arial" w:eastAsia="Times New Roman" w:hAnsi="Arial" w:cs="Arial"/>
          <w:lang w:val="en-US"/>
        </w:rPr>
        <w:t xml:space="preserve"> delova sistema za prenos i distribuciju električne energije, izrađuje se na osnovu: </w:t>
      </w:r>
    </w:p>
    <w:p w14:paraId="079FB68B"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1) </w:t>
      </w:r>
      <w:proofErr w:type="gramStart"/>
      <w:r w:rsidRPr="006B3DE0">
        <w:rPr>
          <w:rFonts w:ascii="Arial" w:eastAsia="Times New Roman" w:hAnsi="Arial" w:cs="Arial"/>
          <w:lang w:val="en-US"/>
        </w:rPr>
        <w:t>podataka</w:t>
      </w:r>
      <w:proofErr w:type="gramEnd"/>
      <w:r w:rsidRPr="006B3DE0">
        <w:rPr>
          <w:rFonts w:ascii="Arial" w:eastAsia="Times New Roman" w:hAnsi="Arial" w:cs="Arial"/>
          <w:lang w:val="en-US"/>
        </w:rPr>
        <w:t xml:space="preserve"> o energetskom transformatoru (nominalni gubici u praznom hodu, gubici pri nominalnom opterećenju transformatora i podaci o naponu kratkog spoja transformatora); </w:t>
      </w:r>
    </w:p>
    <w:p w14:paraId="152AA035"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2) </w:t>
      </w:r>
      <w:proofErr w:type="gramStart"/>
      <w:r w:rsidRPr="006B3DE0">
        <w:rPr>
          <w:rFonts w:ascii="Arial" w:eastAsia="Times New Roman" w:hAnsi="Arial" w:cs="Arial"/>
          <w:lang w:val="en-US"/>
        </w:rPr>
        <w:t>podataka</w:t>
      </w:r>
      <w:proofErr w:type="gramEnd"/>
      <w:r w:rsidRPr="006B3DE0">
        <w:rPr>
          <w:rFonts w:ascii="Arial" w:eastAsia="Times New Roman" w:hAnsi="Arial" w:cs="Arial"/>
          <w:lang w:val="en-US"/>
        </w:rPr>
        <w:t xml:space="preserve"> o opterećenju transformatora i očekivanim gubicima električne energije; </w:t>
      </w:r>
    </w:p>
    <w:p w14:paraId="1F50BD17"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3) </w:t>
      </w:r>
      <w:proofErr w:type="gramStart"/>
      <w:r w:rsidRPr="006B3DE0">
        <w:rPr>
          <w:rFonts w:ascii="Arial" w:eastAsia="Times New Roman" w:hAnsi="Arial" w:cs="Arial"/>
          <w:lang w:val="en-US"/>
        </w:rPr>
        <w:t>podataka</w:t>
      </w:r>
      <w:proofErr w:type="gramEnd"/>
      <w:r w:rsidRPr="006B3DE0">
        <w:rPr>
          <w:rFonts w:ascii="Arial" w:eastAsia="Times New Roman" w:hAnsi="Arial" w:cs="Arial"/>
          <w:lang w:val="en-US"/>
        </w:rPr>
        <w:t xml:space="preserve"> o nadzemnim i podzemnim vodovima; </w:t>
      </w:r>
    </w:p>
    <w:p w14:paraId="7772D8CB"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lastRenderedPageBreak/>
        <w:t xml:space="preserve">4) </w:t>
      </w:r>
      <w:proofErr w:type="gramStart"/>
      <w:r w:rsidRPr="006B3DE0">
        <w:rPr>
          <w:rFonts w:ascii="Arial" w:eastAsia="Times New Roman" w:hAnsi="Arial" w:cs="Arial"/>
          <w:lang w:val="en-US"/>
        </w:rPr>
        <w:t>podataka</w:t>
      </w:r>
      <w:proofErr w:type="gramEnd"/>
      <w:r w:rsidRPr="006B3DE0">
        <w:rPr>
          <w:rFonts w:ascii="Arial" w:eastAsia="Times New Roman" w:hAnsi="Arial" w:cs="Arial"/>
          <w:lang w:val="en-US"/>
        </w:rPr>
        <w:t xml:space="preserve"> o lokaciji energetskog objekta - situacioni plan energetskog objekta sa položajem objekata u neposrednom okruženju. </w:t>
      </w:r>
    </w:p>
    <w:p w14:paraId="0BF3E1DB" w14:textId="77777777" w:rsidR="006B3DE0" w:rsidRPr="006B3DE0" w:rsidRDefault="006B3DE0" w:rsidP="006B3DE0">
      <w:pPr>
        <w:spacing w:before="240" w:after="120" w:line="240" w:lineRule="auto"/>
        <w:jc w:val="center"/>
        <w:rPr>
          <w:rFonts w:ascii="Arial" w:eastAsia="Times New Roman" w:hAnsi="Arial" w:cs="Arial"/>
          <w:b/>
          <w:bCs/>
          <w:sz w:val="24"/>
          <w:szCs w:val="24"/>
          <w:lang w:val="en-US"/>
        </w:rPr>
      </w:pPr>
      <w:bookmarkStart w:id="14" w:name="clan_10"/>
      <w:bookmarkEnd w:id="14"/>
      <w:r w:rsidRPr="006B3DE0">
        <w:rPr>
          <w:rFonts w:ascii="Arial" w:eastAsia="Times New Roman" w:hAnsi="Arial" w:cs="Arial"/>
          <w:b/>
          <w:bCs/>
          <w:sz w:val="24"/>
          <w:szCs w:val="24"/>
          <w:lang w:val="en-US"/>
        </w:rPr>
        <w:t xml:space="preserve">Član 10 </w:t>
      </w:r>
    </w:p>
    <w:p w14:paraId="262C36A6"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proofErr w:type="gramStart"/>
      <w:r w:rsidRPr="006B3DE0">
        <w:rPr>
          <w:rFonts w:ascii="Arial" w:eastAsia="Times New Roman" w:hAnsi="Arial" w:cs="Arial"/>
          <w:lang w:val="en-US"/>
        </w:rPr>
        <w:t>Tehnički i drugi zahtevi za proračune energetskih svojstava sistema iz člana 9.</w:t>
      </w:r>
      <w:proofErr w:type="gramEnd"/>
      <w:r w:rsidRPr="006B3DE0">
        <w:rPr>
          <w:rFonts w:ascii="Arial" w:eastAsia="Times New Roman" w:hAnsi="Arial" w:cs="Arial"/>
          <w:lang w:val="en-US"/>
        </w:rPr>
        <w:t xml:space="preserve"> </w:t>
      </w:r>
      <w:proofErr w:type="gramStart"/>
      <w:r w:rsidRPr="006B3DE0">
        <w:rPr>
          <w:rFonts w:ascii="Arial" w:eastAsia="Times New Roman" w:hAnsi="Arial" w:cs="Arial"/>
          <w:lang w:val="en-US"/>
        </w:rPr>
        <w:t>ovog</w:t>
      </w:r>
      <w:proofErr w:type="gramEnd"/>
      <w:r w:rsidRPr="006B3DE0">
        <w:rPr>
          <w:rFonts w:ascii="Arial" w:eastAsia="Times New Roman" w:hAnsi="Arial" w:cs="Arial"/>
          <w:lang w:val="en-US"/>
        </w:rPr>
        <w:t xml:space="preserve"> pravilnika, utvrđeni su srpskim standardima i sadržani u Prilogu 1. - Verifikacija energetskih performansi energetskog objekta, koji je odštampan uz ovaj pravilnik i čini njegov sastavni deo. </w:t>
      </w:r>
    </w:p>
    <w:p w14:paraId="0939389A" w14:textId="77777777" w:rsidR="006B3DE0" w:rsidRPr="006B3DE0" w:rsidRDefault="006B3DE0" w:rsidP="006B3DE0">
      <w:pPr>
        <w:spacing w:before="240" w:after="120" w:line="240" w:lineRule="auto"/>
        <w:jc w:val="center"/>
        <w:rPr>
          <w:rFonts w:ascii="Arial" w:eastAsia="Times New Roman" w:hAnsi="Arial" w:cs="Arial"/>
          <w:b/>
          <w:bCs/>
          <w:sz w:val="24"/>
          <w:szCs w:val="24"/>
          <w:lang w:val="en-US"/>
        </w:rPr>
      </w:pPr>
      <w:bookmarkStart w:id="15" w:name="clan_11"/>
      <w:bookmarkEnd w:id="15"/>
      <w:r w:rsidRPr="006B3DE0">
        <w:rPr>
          <w:rFonts w:ascii="Arial" w:eastAsia="Times New Roman" w:hAnsi="Arial" w:cs="Arial"/>
          <w:b/>
          <w:bCs/>
          <w:sz w:val="24"/>
          <w:szCs w:val="24"/>
          <w:lang w:val="en-US"/>
        </w:rPr>
        <w:t xml:space="preserve">Član 11 </w:t>
      </w:r>
    </w:p>
    <w:p w14:paraId="733D2B8E"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Elaborat o energetskoj efikasnosti sistema </w:t>
      </w:r>
      <w:proofErr w:type="gramStart"/>
      <w:r w:rsidRPr="006B3DE0">
        <w:rPr>
          <w:rFonts w:ascii="Arial" w:eastAsia="Times New Roman" w:hAnsi="Arial" w:cs="Arial"/>
          <w:lang w:val="en-US"/>
        </w:rPr>
        <w:t>ili</w:t>
      </w:r>
      <w:proofErr w:type="gramEnd"/>
      <w:r w:rsidRPr="006B3DE0">
        <w:rPr>
          <w:rFonts w:ascii="Arial" w:eastAsia="Times New Roman" w:hAnsi="Arial" w:cs="Arial"/>
          <w:lang w:val="en-US"/>
        </w:rPr>
        <w:t xml:space="preserve"> delova sistema za preno i distribuciju električne energije sadrži: </w:t>
      </w:r>
    </w:p>
    <w:p w14:paraId="0CBCEEF5"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1) </w:t>
      </w:r>
      <w:proofErr w:type="gramStart"/>
      <w:r w:rsidRPr="006B3DE0">
        <w:rPr>
          <w:rFonts w:ascii="Arial" w:eastAsia="Times New Roman" w:hAnsi="Arial" w:cs="Arial"/>
          <w:lang w:val="en-US"/>
        </w:rPr>
        <w:t>podatke</w:t>
      </w:r>
      <w:proofErr w:type="gramEnd"/>
      <w:r w:rsidRPr="006B3DE0">
        <w:rPr>
          <w:rFonts w:ascii="Arial" w:eastAsia="Times New Roman" w:hAnsi="Arial" w:cs="Arial"/>
          <w:lang w:val="en-US"/>
        </w:rPr>
        <w:t xml:space="preserve"> iz člana 9. </w:t>
      </w:r>
      <w:proofErr w:type="gramStart"/>
      <w:r w:rsidRPr="006B3DE0">
        <w:rPr>
          <w:rFonts w:ascii="Arial" w:eastAsia="Times New Roman" w:hAnsi="Arial" w:cs="Arial"/>
          <w:lang w:val="en-US"/>
        </w:rPr>
        <w:t>ovog</w:t>
      </w:r>
      <w:proofErr w:type="gramEnd"/>
      <w:r w:rsidRPr="006B3DE0">
        <w:rPr>
          <w:rFonts w:ascii="Arial" w:eastAsia="Times New Roman" w:hAnsi="Arial" w:cs="Arial"/>
          <w:lang w:val="en-US"/>
        </w:rPr>
        <w:t xml:space="preserve"> pravilnika; </w:t>
      </w:r>
    </w:p>
    <w:p w14:paraId="4727F6F5"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2) </w:t>
      </w:r>
      <w:proofErr w:type="gramStart"/>
      <w:r w:rsidRPr="006B3DE0">
        <w:rPr>
          <w:rFonts w:ascii="Arial" w:eastAsia="Times New Roman" w:hAnsi="Arial" w:cs="Arial"/>
          <w:lang w:val="en-US"/>
        </w:rPr>
        <w:t>tehnički</w:t>
      </w:r>
      <w:proofErr w:type="gramEnd"/>
      <w:r w:rsidRPr="006B3DE0">
        <w:rPr>
          <w:rFonts w:ascii="Arial" w:eastAsia="Times New Roman" w:hAnsi="Arial" w:cs="Arial"/>
          <w:lang w:val="en-US"/>
        </w:rPr>
        <w:t xml:space="preserve"> opis primenjenih tehničkih mera i rešenja u projektu usklađenih sa ovim pravilnikom i to: </w:t>
      </w:r>
    </w:p>
    <w:p w14:paraId="6339F98E" w14:textId="77777777" w:rsidR="006B3DE0" w:rsidRPr="006B3DE0" w:rsidRDefault="006B3DE0" w:rsidP="006B3DE0">
      <w:pPr>
        <w:spacing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(1) </w:t>
      </w:r>
      <w:proofErr w:type="gramStart"/>
      <w:r w:rsidRPr="006B3DE0">
        <w:rPr>
          <w:rFonts w:ascii="Arial" w:eastAsia="Times New Roman" w:hAnsi="Arial" w:cs="Arial"/>
          <w:lang w:val="en-US"/>
        </w:rPr>
        <w:t>izbor</w:t>
      </w:r>
      <w:proofErr w:type="gramEnd"/>
      <w:r w:rsidRPr="006B3DE0">
        <w:rPr>
          <w:rFonts w:ascii="Arial" w:eastAsia="Times New Roman" w:hAnsi="Arial" w:cs="Arial"/>
          <w:lang w:val="en-US"/>
        </w:rPr>
        <w:t xml:space="preserve"> parametara energetskih transformatora, </w:t>
      </w:r>
    </w:p>
    <w:p w14:paraId="4227B3A6"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(2) </w:t>
      </w:r>
      <w:proofErr w:type="gramStart"/>
      <w:r w:rsidRPr="006B3DE0">
        <w:rPr>
          <w:rFonts w:ascii="Arial" w:eastAsia="Times New Roman" w:hAnsi="Arial" w:cs="Arial"/>
          <w:lang w:val="en-US"/>
        </w:rPr>
        <w:t>izbor</w:t>
      </w:r>
      <w:proofErr w:type="gramEnd"/>
      <w:r w:rsidRPr="006B3DE0">
        <w:rPr>
          <w:rFonts w:ascii="Arial" w:eastAsia="Times New Roman" w:hAnsi="Arial" w:cs="Arial"/>
          <w:lang w:val="en-US"/>
        </w:rPr>
        <w:t xml:space="preserve"> parametara dalekovoda, </w:t>
      </w:r>
    </w:p>
    <w:p w14:paraId="0823B2D6"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(3) </w:t>
      </w:r>
      <w:proofErr w:type="gramStart"/>
      <w:r w:rsidRPr="006B3DE0">
        <w:rPr>
          <w:rFonts w:ascii="Arial" w:eastAsia="Times New Roman" w:hAnsi="Arial" w:cs="Arial"/>
          <w:lang w:val="en-US"/>
        </w:rPr>
        <w:t>izbor</w:t>
      </w:r>
      <w:proofErr w:type="gramEnd"/>
      <w:r w:rsidRPr="006B3DE0">
        <w:rPr>
          <w:rFonts w:ascii="Arial" w:eastAsia="Times New Roman" w:hAnsi="Arial" w:cs="Arial"/>
          <w:lang w:val="en-US"/>
        </w:rPr>
        <w:t xml:space="preserve"> parametara (elektro) energetskih kablova; </w:t>
      </w:r>
    </w:p>
    <w:p w14:paraId="5C9072D0"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3) </w:t>
      </w:r>
      <w:proofErr w:type="gramStart"/>
      <w:r w:rsidRPr="006B3DE0">
        <w:rPr>
          <w:rFonts w:ascii="Arial" w:eastAsia="Times New Roman" w:hAnsi="Arial" w:cs="Arial"/>
          <w:lang w:val="en-US"/>
        </w:rPr>
        <w:t>proračune</w:t>
      </w:r>
      <w:proofErr w:type="gramEnd"/>
      <w:r w:rsidRPr="006B3DE0">
        <w:rPr>
          <w:rFonts w:ascii="Arial" w:eastAsia="Times New Roman" w:hAnsi="Arial" w:cs="Arial"/>
          <w:lang w:val="en-US"/>
        </w:rPr>
        <w:t xml:space="preserve"> sadržane u Prilogu 2. - Metodologija proračuna godišnjih gubitaka u energetskom transformatoru, koji je odštampan uz ovaj pravilnik i čini njegov sastavni deo, kojima se potvrđuje da projektovano postrojenje ispunjava zahteve iz propisa kojim se uređuju minimalni zahtevi energetske efikasnosti. </w:t>
      </w:r>
    </w:p>
    <w:p w14:paraId="2C9182CF" w14:textId="77777777" w:rsidR="006B3DE0" w:rsidRPr="006B3DE0" w:rsidRDefault="006B3DE0" w:rsidP="006B3DE0">
      <w:pPr>
        <w:spacing w:after="0" w:line="240" w:lineRule="auto"/>
        <w:jc w:val="center"/>
        <w:rPr>
          <w:rFonts w:ascii="Arial" w:eastAsia="Times New Roman" w:hAnsi="Arial" w:cs="Arial"/>
          <w:sz w:val="31"/>
          <w:szCs w:val="31"/>
          <w:lang w:val="en-US"/>
        </w:rPr>
      </w:pPr>
      <w:bookmarkStart w:id="16" w:name="str_5"/>
      <w:bookmarkEnd w:id="16"/>
      <w:r w:rsidRPr="006B3DE0">
        <w:rPr>
          <w:rFonts w:ascii="Arial" w:eastAsia="Times New Roman" w:hAnsi="Arial" w:cs="Arial"/>
          <w:sz w:val="31"/>
          <w:szCs w:val="31"/>
          <w:lang w:val="en-US"/>
        </w:rPr>
        <w:t xml:space="preserve">V ENERGETSKI OBJEKTI ZA PROIZVODNJU I DISTRIBUCIJU TOPLOTNE ENERGIJE </w:t>
      </w:r>
    </w:p>
    <w:p w14:paraId="65541298" w14:textId="77777777" w:rsidR="006B3DE0" w:rsidRPr="006B3DE0" w:rsidRDefault="006B3DE0" w:rsidP="006B3DE0">
      <w:pPr>
        <w:spacing w:before="240" w:after="120" w:line="240" w:lineRule="auto"/>
        <w:jc w:val="center"/>
        <w:rPr>
          <w:rFonts w:ascii="Arial" w:eastAsia="Times New Roman" w:hAnsi="Arial" w:cs="Arial"/>
          <w:b/>
          <w:bCs/>
          <w:sz w:val="24"/>
          <w:szCs w:val="24"/>
          <w:lang w:val="en-US"/>
        </w:rPr>
      </w:pPr>
      <w:bookmarkStart w:id="17" w:name="clan_12"/>
      <w:bookmarkEnd w:id="17"/>
      <w:r w:rsidRPr="006B3DE0">
        <w:rPr>
          <w:rFonts w:ascii="Arial" w:eastAsia="Times New Roman" w:hAnsi="Arial" w:cs="Arial"/>
          <w:b/>
          <w:bCs/>
          <w:sz w:val="24"/>
          <w:szCs w:val="24"/>
          <w:lang w:val="en-US"/>
        </w:rPr>
        <w:t xml:space="preserve">Član 12 </w:t>
      </w:r>
    </w:p>
    <w:p w14:paraId="655A316D"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Elaborat o energetskoj efikasnosti novog energetskog objekta i rekonstruisanog energetskog objekta za proizvodnju i distribuciju toplotne energije sadrži: </w:t>
      </w:r>
    </w:p>
    <w:p w14:paraId="50270521"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1) </w:t>
      </w:r>
      <w:proofErr w:type="gramStart"/>
      <w:r w:rsidRPr="006B3DE0">
        <w:rPr>
          <w:rFonts w:ascii="Arial" w:eastAsia="Times New Roman" w:hAnsi="Arial" w:cs="Arial"/>
          <w:lang w:val="en-US"/>
        </w:rPr>
        <w:t>podatke</w:t>
      </w:r>
      <w:proofErr w:type="gramEnd"/>
      <w:r w:rsidRPr="006B3DE0">
        <w:rPr>
          <w:rFonts w:ascii="Arial" w:eastAsia="Times New Roman" w:hAnsi="Arial" w:cs="Arial"/>
          <w:lang w:val="en-US"/>
        </w:rPr>
        <w:t xml:space="preserve"> za određivanje energetske efikasnosti energetskog objekta za proizvodnju i distribuciju toplotne energije; </w:t>
      </w:r>
    </w:p>
    <w:p w14:paraId="03FC975D"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2) </w:t>
      </w:r>
      <w:proofErr w:type="gramStart"/>
      <w:r w:rsidRPr="006B3DE0">
        <w:rPr>
          <w:rFonts w:ascii="Arial" w:eastAsia="Times New Roman" w:hAnsi="Arial" w:cs="Arial"/>
          <w:lang w:val="en-US"/>
        </w:rPr>
        <w:t>definisanje</w:t>
      </w:r>
      <w:proofErr w:type="gramEnd"/>
      <w:r w:rsidRPr="006B3DE0">
        <w:rPr>
          <w:rFonts w:ascii="Arial" w:eastAsia="Times New Roman" w:hAnsi="Arial" w:cs="Arial"/>
          <w:lang w:val="en-US"/>
        </w:rPr>
        <w:t xml:space="preserve"> energetski efikasnih rešenja energetskog objekta za proizvodnju i/ili distribuciju toplotne energije, tako da energetska efikasnost energetskog objekta za proizvodnju toplotne energije i energetska efikasnost sistema za distribuciju toplotne energije zadovoljava zahteve iz propisa kojima se uređuje minimalni zahtevi energetske efikasnosti; </w:t>
      </w:r>
    </w:p>
    <w:p w14:paraId="0C476C22"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3) </w:t>
      </w:r>
      <w:proofErr w:type="gramStart"/>
      <w:r w:rsidRPr="006B3DE0">
        <w:rPr>
          <w:rFonts w:ascii="Arial" w:eastAsia="Times New Roman" w:hAnsi="Arial" w:cs="Arial"/>
          <w:lang w:val="en-US"/>
        </w:rPr>
        <w:t>analizu</w:t>
      </w:r>
      <w:proofErr w:type="gramEnd"/>
      <w:r w:rsidRPr="006B3DE0">
        <w:rPr>
          <w:rFonts w:ascii="Arial" w:eastAsia="Times New Roman" w:hAnsi="Arial" w:cs="Arial"/>
          <w:lang w:val="en-US"/>
        </w:rPr>
        <w:t xml:space="preserve"> koristi i troškova za energetski efikasna rešenja; </w:t>
      </w:r>
    </w:p>
    <w:p w14:paraId="2B0C014F"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4) tehno-ekonomsku analizu povećanja energetskog stepena korisnosti energetskog objekta koji bi se ostvario korišćenjem kombinovane proizvodnje toplotne i električne energije. </w:t>
      </w:r>
    </w:p>
    <w:p w14:paraId="069B0CF1" w14:textId="77777777" w:rsidR="006B3DE0" w:rsidRPr="006B3DE0" w:rsidRDefault="006B3DE0" w:rsidP="006B3DE0">
      <w:pPr>
        <w:spacing w:before="240" w:after="120" w:line="240" w:lineRule="auto"/>
        <w:jc w:val="center"/>
        <w:rPr>
          <w:rFonts w:ascii="Arial" w:eastAsia="Times New Roman" w:hAnsi="Arial" w:cs="Arial"/>
          <w:b/>
          <w:bCs/>
          <w:sz w:val="24"/>
          <w:szCs w:val="24"/>
          <w:lang w:val="en-US"/>
        </w:rPr>
      </w:pPr>
      <w:bookmarkStart w:id="18" w:name="clan_13"/>
      <w:bookmarkEnd w:id="18"/>
      <w:r w:rsidRPr="006B3DE0">
        <w:rPr>
          <w:rFonts w:ascii="Arial" w:eastAsia="Times New Roman" w:hAnsi="Arial" w:cs="Arial"/>
          <w:b/>
          <w:bCs/>
          <w:sz w:val="24"/>
          <w:szCs w:val="24"/>
          <w:lang w:val="en-US"/>
        </w:rPr>
        <w:lastRenderedPageBreak/>
        <w:t xml:space="preserve">Član 13 </w:t>
      </w:r>
    </w:p>
    <w:p w14:paraId="054C39D8"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proofErr w:type="gramStart"/>
      <w:r w:rsidRPr="006B3DE0">
        <w:rPr>
          <w:rFonts w:ascii="Arial" w:eastAsia="Times New Roman" w:hAnsi="Arial" w:cs="Arial"/>
          <w:lang w:val="en-US"/>
        </w:rPr>
        <w:t>Elaborat o energetskoj efikasnosti novog energetskog objekta i rekonstruisanog energetskog objekta za proizvodnju i distribuciju toplotne energije, pored podataka iz člana 12.</w:t>
      </w:r>
      <w:proofErr w:type="gramEnd"/>
      <w:r w:rsidRPr="006B3DE0">
        <w:rPr>
          <w:rFonts w:ascii="Arial" w:eastAsia="Times New Roman" w:hAnsi="Arial" w:cs="Arial"/>
          <w:lang w:val="en-US"/>
        </w:rPr>
        <w:t xml:space="preserve"> </w:t>
      </w:r>
      <w:proofErr w:type="gramStart"/>
      <w:r w:rsidRPr="006B3DE0">
        <w:rPr>
          <w:rFonts w:ascii="Arial" w:eastAsia="Times New Roman" w:hAnsi="Arial" w:cs="Arial"/>
          <w:lang w:val="en-US"/>
        </w:rPr>
        <w:t>ovog</w:t>
      </w:r>
      <w:proofErr w:type="gramEnd"/>
      <w:r w:rsidRPr="006B3DE0">
        <w:rPr>
          <w:rFonts w:ascii="Arial" w:eastAsia="Times New Roman" w:hAnsi="Arial" w:cs="Arial"/>
          <w:lang w:val="en-US"/>
        </w:rPr>
        <w:t xml:space="preserve"> pravilnika, sadrži i sledeće elemente: </w:t>
      </w:r>
    </w:p>
    <w:p w14:paraId="5853C119"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1) Prikaz konzuma toplotne energije, uključujući: </w:t>
      </w:r>
    </w:p>
    <w:p w14:paraId="2023CDAD" w14:textId="77777777" w:rsidR="006B3DE0" w:rsidRPr="006B3DE0" w:rsidRDefault="006B3DE0" w:rsidP="006B3DE0">
      <w:pPr>
        <w:spacing w:before="100" w:beforeAutospacing="1" w:after="100" w:afterAutospacing="1" w:line="240" w:lineRule="auto"/>
        <w:ind w:left="992"/>
        <w:rPr>
          <w:rFonts w:ascii="Arial" w:eastAsia="Times New Roman" w:hAnsi="Arial" w:cs="Arial"/>
          <w:lang w:val="en-US"/>
        </w:rPr>
      </w:pPr>
      <w:r w:rsidRPr="006B3DE0">
        <w:rPr>
          <w:rFonts w:ascii="Arial" w:eastAsia="Times New Roman" w:hAnsi="Arial" w:cs="Arial"/>
          <w:lang w:val="en-US"/>
        </w:rPr>
        <w:t xml:space="preserve">(1) </w:t>
      </w:r>
      <w:proofErr w:type="gramStart"/>
      <w:r w:rsidRPr="006B3DE0">
        <w:rPr>
          <w:rFonts w:ascii="Arial" w:eastAsia="Times New Roman" w:hAnsi="Arial" w:cs="Arial"/>
          <w:lang w:val="en-US"/>
        </w:rPr>
        <w:t>vrstu</w:t>
      </w:r>
      <w:proofErr w:type="gramEnd"/>
      <w:r w:rsidRPr="006B3DE0">
        <w:rPr>
          <w:rFonts w:ascii="Arial" w:eastAsia="Times New Roman" w:hAnsi="Arial" w:cs="Arial"/>
          <w:lang w:val="en-US"/>
        </w:rPr>
        <w:t xml:space="preserve"> kupaca (domaćinstva, javni objekti, industrija); </w:t>
      </w:r>
    </w:p>
    <w:p w14:paraId="1896276A" w14:textId="77777777" w:rsidR="006B3DE0" w:rsidRPr="006B3DE0" w:rsidRDefault="006B3DE0" w:rsidP="006B3DE0">
      <w:pPr>
        <w:spacing w:before="100" w:beforeAutospacing="1" w:after="100" w:afterAutospacing="1" w:line="240" w:lineRule="auto"/>
        <w:ind w:left="992"/>
        <w:rPr>
          <w:rFonts w:ascii="Arial" w:eastAsia="Times New Roman" w:hAnsi="Arial" w:cs="Arial"/>
          <w:lang w:val="en-US"/>
        </w:rPr>
      </w:pPr>
      <w:r w:rsidRPr="006B3DE0">
        <w:rPr>
          <w:rFonts w:ascii="Arial" w:eastAsia="Times New Roman" w:hAnsi="Arial" w:cs="Arial"/>
          <w:lang w:val="en-US"/>
        </w:rPr>
        <w:t xml:space="preserve">(2) </w:t>
      </w:r>
      <w:proofErr w:type="gramStart"/>
      <w:r w:rsidRPr="006B3DE0">
        <w:rPr>
          <w:rFonts w:ascii="Arial" w:eastAsia="Times New Roman" w:hAnsi="Arial" w:cs="Arial"/>
          <w:lang w:val="en-US"/>
        </w:rPr>
        <w:t>prostorni</w:t>
      </w:r>
      <w:proofErr w:type="gramEnd"/>
      <w:r w:rsidRPr="006B3DE0">
        <w:rPr>
          <w:rFonts w:ascii="Arial" w:eastAsia="Times New Roman" w:hAnsi="Arial" w:cs="Arial"/>
          <w:lang w:val="en-US"/>
        </w:rPr>
        <w:t xml:space="preserve"> položaj energetskog objekta za proizvodnju toplotne energije i kupaca; </w:t>
      </w:r>
    </w:p>
    <w:p w14:paraId="5372BE83" w14:textId="77777777" w:rsidR="006B3DE0" w:rsidRPr="006B3DE0" w:rsidRDefault="006B3DE0" w:rsidP="006B3DE0">
      <w:pPr>
        <w:spacing w:before="100" w:beforeAutospacing="1" w:after="100" w:afterAutospacing="1" w:line="240" w:lineRule="auto"/>
        <w:ind w:left="992"/>
        <w:rPr>
          <w:rFonts w:ascii="Arial" w:eastAsia="Times New Roman" w:hAnsi="Arial" w:cs="Arial"/>
          <w:lang w:val="en-US"/>
        </w:rPr>
      </w:pPr>
      <w:r w:rsidRPr="006B3DE0">
        <w:rPr>
          <w:rFonts w:ascii="Arial" w:eastAsia="Times New Roman" w:hAnsi="Arial" w:cs="Arial"/>
          <w:lang w:val="en-US"/>
        </w:rPr>
        <w:t xml:space="preserve">(3) </w:t>
      </w:r>
      <w:proofErr w:type="gramStart"/>
      <w:r w:rsidRPr="006B3DE0">
        <w:rPr>
          <w:rFonts w:ascii="Arial" w:eastAsia="Times New Roman" w:hAnsi="Arial" w:cs="Arial"/>
          <w:lang w:val="en-US"/>
        </w:rPr>
        <w:t>dijagram</w:t>
      </w:r>
      <w:proofErr w:type="gramEnd"/>
      <w:r w:rsidRPr="006B3DE0">
        <w:rPr>
          <w:rFonts w:ascii="Arial" w:eastAsia="Times New Roman" w:hAnsi="Arial" w:cs="Arial"/>
          <w:lang w:val="en-US"/>
        </w:rPr>
        <w:t xml:space="preserve"> trajanja spoljnih temperatura vazduha tokom grejnog perioda; </w:t>
      </w:r>
    </w:p>
    <w:p w14:paraId="7403797C" w14:textId="77777777" w:rsidR="006B3DE0" w:rsidRPr="006B3DE0" w:rsidRDefault="006B3DE0" w:rsidP="006B3DE0">
      <w:pPr>
        <w:spacing w:before="100" w:beforeAutospacing="1" w:after="100" w:afterAutospacing="1" w:line="240" w:lineRule="auto"/>
        <w:ind w:left="992"/>
        <w:rPr>
          <w:rFonts w:ascii="Arial" w:eastAsia="Times New Roman" w:hAnsi="Arial" w:cs="Arial"/>
          <w:lang w:val="en-US"/>
        </w:rPr>
      </w:pPr>
      <w:r w:rsidRPr="006B3DE0">
        <w:rPr>
          <w:rFonts w:ascii="Arial" w:eastAsia="Times New Roman" w:hAnsi="Arial" w:cs="Arial"/>
          <w:lang w:val="en-US"/>
        </w:rPr>
        <w:t xml:space="preserve">(4) </w:t>
      </w:r>
      <w:proofErr w:type="gramStart"/>
      <w:r w:rsidRPr="006B3DE0">
        <w:rPr>
          <w:rFonts w:ascii="Arial" w:eastAsia="Times New Roman" w:hAnsi="Arial" w:cs="Arial"/>
          <w:lang w:val="en-US"/>
        </w:rPr>
        <w:t>dijagram</w:t>
      </w:r>
      <w:proofErr w:type="gramEnd"/>
      <w:r w:rsidRPr="006B3DE0">
        <w:rPr>
          <w:rFonts w:ascii="Arial" w:eastAsia="Times New Roman" w:hAnsi="Arial" w:cs="Arial"/>
          <w:lang w:val="en-US"/>
        </w:rPr>
        <w:t xml:space="preserve"> trajanja snage potrošnje toplotne energije (dati posebne dijagrame za toplotnu energiju za grejanje, toplotnu energiju za pripremu sanitarne tople vode i potrošnju tehnološke pare); </w:t>
      </w:r>
    </w:p>
    <w:p w14:paraId="44587857" w14:textId="77777777" w:rsidR="006B3DE0" w:rsidRPr="006B3DE0" w:rsidRDefault="006B3DE0" w:rsidP="006B3DE0">
      <w:pPr>
        <w:spacing w:before="100" w:beforeAutospacing="1" w:after="100" w:afterAutospacing="1" w:line="240" w:lineRule="auto"/>
        <w:ind w:left="992"/>
        <w:rPr>
          <w:rFonts w:ascii="Arial" w:eastAsia="Times New Roman" w:hAnsi="Arial" w:cs="Arial"/>
          <w:lang w:val="en-US"/>
        </w:rPr>
      </w:pPr>
      <w:r w:rsidRPr="006B3DE0">
        <w:rPr>
          <w:rFonts w:ascii="Arial" w:eastAsia="Times New Roman" w:hAnsi="Arial" w:cs="Arial"/>
          <w:lang w:val="en-US"/>
        </w:rPr>
        <w:t xml:space="preserve">(5) </w:t>
      </w:r>
      <w:proofErr w:type="gramStart"/>
      <w:r w:rsidRPr="006B3DE0">
        <w:rPr>
          <w:rFonts w:ascii="Arial" w:eastAsia="Times New Roman" w:hAnsi="Arial" w:cs="Arial"/>
          <w:lang w:val="en-US"/>
        </w:rPr>
        <w:t>dijagram</w:t>
      </w:r>
      <w:proofErr w:type="gramEnd"/>
      <w:r w:rsidRPr="006B3DE0">
        <w:rPr>
          <w:rFonts w:ascii="Arial" w:eastAsia="Times New Roman" w:hAnsi="Arial" w:cs="Arial"/>
          <w:lang w:val="en-US"/>
        </w:rPr>
        <w:t xml:space="preserve"> zavisnosti temperature vode za grejanje od spoljne temperature na ulazu i izlazu toplotno-razmenjivačkih stanica kod kupaca, temperaturu vode za pripremu sanitarne tople vode, pritisak i temperaturu tehnološke pare koja se iz energetskog objekta za proizvodnju šalje kupcu i pritisak, temperaturu i protok kondenzata koji se od kupaca vraća u postrojenje za proizvodnju toplotne energije; </w:t>
      </w:r>
    </w:p>
    <w:p w14:paraId="110D89D5" w14:textId="77777777" w:rsidR="006B3DE0" w:rsidRPr="006B3DE0" w:rsidRDefault="006B3DE0" w:rsidP="006B3DE0">
      <w:pPr>
        <w:spacing w:before="100" w:beforeAutospacing="1" w:after="100" w:afterAutospacing="1" w:line="240" w:lineRule="auto"/>
        <w:ind w:left="992"/>
        <w:rPr>
          <w:rFonts w:ascii="Arial" w:eastAsia="Times New Roman" w:hAnsi="Arial" w:cs="Arial"/>
          <w:lang w:val="en-US"/>
        </w:rPr>
      </w:pPr>
      <w:r w:rsidRPr="006B3DE0">
        <w:rPr>
          <w:rFonts w:ascii="Arial" w:eastAsia="Times New Roman" w:hAnsi="Arial" w:cs="Arial"/>
          <w:lang w:val="en-US"/>
        </w:rPr>
        <w:t xml:space="preserve">(6) </w:t>
      </w:r>
      <w:proofErr w:type="gramStart"/>
      <w:r w:rsidRPr="006B3DE0">
        <w:rPr>
          <w:rFonts w:ascii="Arial" w:eastAsia="Times New Roman" w:hAnsi="Arial" w:cs="Arial"/>
          <w:lang w:val="en-US"/>
        </w:rPr>
        <w:t>časovne</w:t>
      </w:r>
      <w:proofErr w:type="gramEnd"/>
      <w:r w:rsidRPr="006B3DE0">
        <w:rPr>
          <w:rFonts w:ascii="Arial" w:eastAsia="Times New Roman" w:hAnsi="Arial" w:cs="Arial"/>
          <w:lang w:val="en-US"/>
        </w:rPr>
        <w:t xml:space="preserve"> promene srednje i maksimalne snage potrošnje toplotne energije u toku nedelju dana. </w:t>
      </w:r>
    </w:p>
    <w:p w14:paraId="4F6D7D41"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2) Tehnički i tehnološki prikaz energetskog objekta i procesa za proizvodnju i distribuciju toplotne energije do kupaca, uključujući sledeće elemente ukoliko su primenjivi: </w:t>
      </w:r>
    </w:p>
    <w:p w14:paraId="366B0E64" w14:textId="77777777" w:rsidR="006B3DE0" w:rsidRPr="006B3DE0" w:rsidRDefault="006B3DE0" w:rsidP="006B3DE0">
      <w:pPr>
        <w:spacing w:before="100" w:beforeAutospacing="1" w:after="100" w:afterAutospacing="1" w:line="240" w:lineRule="auto"/>
        <w:ind w:left="992"/>
        <w:rPr>
          <w:rFonts w:ascii="Arial" w:eastAsia="Times New Roman" w:hAnsi="Arial" w:cs="Arial"/>
          <w:lang w:val="en-US"/>
        </w:rPr>
      </w:pPr>
      <w:r w:rsidRPr="006B3DE0">
        <w:rPr>
          <w:rFonts w:ascii="Arial" w:eastAsia="Times New Roman" w:hAnsi="Arial" w:cs="Arial"/>
          <w:lang w:val="en-US"/>
        </w:rPr>
        <w:t xml:space="preserve">(1) </w:t>
      </w:r>
      <w:proofErr w:type="gramStart"/>
      <w:r w:rsidRPr="006B3DE0">
        <w:rPr>
          <w:rFonts w:ascii="Arial" w:eastAsia="Times New Roman" w:hAnsi="Arial" w:cs="Arial"/>
          <w:lang w:val="en-US"/>
        </w:rPr>
        <w:t>karakteristike</w:t>
      </w:r>
      <w:proofErr w:type="gramEnd"/>
      <w:r w:rsidRPr="006B3DE0">
        <w:rPr>
          <w:rFonts w:ascii="Arial" w:eastAsia="Times New Roman" w:hAnsi="Arial" w:cs="Arial"/>
          <w:lang w:val="en-US"/>
        </w:rPr>
        <w:t xml:space="preserve"> goriva (vrsta goriva, toplotna moć, sadržaj sumpora); </w:t>
      </w:r>
    </w:p>
    <w:p w14:paraId="4413DBC2" w14:textId="77777777" w:rsidR="006B3DE0" w:rsidRPr="006B3DE0" w:rsidRDefault="006B3DE0" w:rsidP="006B3DE0">
      <w:pPr>
        <w:spacing w:before="100" w:beforeAutospacing="1" w:after="100" w:afterAutospacing="1" w:line="240" w:lineRule="auto"/>
        <w:ind w:left="992"/>
        <w:rPr>
          <w:rFonts w:ascii="Arial" w:eastAsia="Times New Roman" w:hAnsi="Arial" w:cs="Arial"/>
          <w:lang w:val="en-US"/>
        </w:rPr>
      </w:pPr>
      <w:r w:rsidRPr="006B3DE0">
        <w:rPr>
          <w:rFonts w:ascii="Arial" w:eastAsia="Times New Roman" w:hAnsi="Arial" w:cs="Arial"/>
          <w:lang w:val="en-US"/>
        </w:rPr>
        <w:t xml:space="preserve">(2) </w:t>
      </w:r>
      <w:proofErr w:type="gramStart"/>
      <w:r w:rsidRPr="006B3DE0">
        <w:rPr>
          <w:rFonts w:ascii="Arial" w:eastAsia="Times New Roman" w:hAnsi="Arial" w:cs="Arial"/>
          <w:lang w:val="en-US"/>
        </w:rPr>
        <w:t>tehnologiju</w:t>
      </w:r>
      <w:proofErr w:type="gramEnd"/>
      <w:r w:rsidRPr="006B3DE0">
        <w:rPr>
          <w:rFonts w:ascii="Arial" w:eastAsia="Times New Roman" w:hAnsi="Arial" w:cs="Arial"/>
          <w:lang w:val="en-US"/>
        </w:rPr>
        <w:t xml:space="preserve"> pripreme goriva za sagorevanje, karakteristike gorionika i procesa sagorevanja; </w:t>
      </w:r>
    </w:p>
    <w:p w14:paraId="48E27B9D" w14:textId="77777777" w:rsidR="006B3DE0" w:rsidRPr="006B3DE0" w:rsidRDefault="006B3DE0" w:rsidP="006B3DE0">
      <w:pPr>
        <w:spacing w:before="100" w:beforeAutospacing="1" w:after="100" w:afterAutospacing="1" w:line="240" w:lineRule="auto"/>
        <w:ind w:left="992"/>
        <w:rPr>
          <w:rFonts w:ascii="Arial" w:eastAsia="Times New Roman" w:hAnsi="Arial" w:cs="Arial"/>
          <w:lang w:val="en-US"/>
        </w:rPr>
      </w:pPr>
      <w:r w:rsidRPr="006B3DE0">
        <w:rPr>
          <w:rFonts w:ascii="Arial" w:eastAsia="Times New Roman" w:hAnsi="Arial" w:cs="Arial"/>
          <w:lang w:val="en-US"/>
        </w:rPr>
        <w:t xml:space="preserve">(3) </w:t>
      </w:r>
      <w:proofErr w:type="gramStart"/>
      <w:r w:rsidRPr="006B3DE0">
        <w:rPr>
          <w:rFonts w:ascii="Arial" w:eastAsia="Times New Roman" w:hAnsi="Arial" w:cs="Arial"/>
          <w:lang w:val="en-US"/>
        </w:rPr>
        <w:t>godišnje</w:t>
      </w:r>
      <w:proofErr w:type="gramEnd"/>
      <w:r w:rsidRPr="006B3DE0">
        <w:rPr>
          <w:rFonts w:ascii="Arial" w:eastAsia="Times New Roman" w:hAnsi="Arial" w:cs="Arial"/>
          <w:lang w:val="en-US"/>
        </w:rPr>
        <w:t xml:space="preserve"> emisije praškastih materija, sumpornih i azotnih oksida i ugljen dioksida; </w:t>
      </w:r>
    </w:p>
    <w:p w14:paraId="33AD2395" w14:textId="77777777" w:rsidR="006B3DE0" w:rsidRPr="006B3DE0" w:rsidRDefault="006B3DE0" w:rsidP="006B3DE0">
      <w:pPr>
        <w:spacing w:before="100" w:beforeAutospacing="1" w:after="100" w:afterAutospacing="1" w:line="240" w:lineRule="auto"/>
        <w:ind w:left="992"/>
        <w:rPr>
          <w:rFonts w:ascii="Arial" w:eastAsia="Times New Roman" w:hAnsi="Arial" w:cs="Arial"/>
          <w:lang w:val="en-US"/>
        </w:rPr>
      </w:pPr>
      <w:r w:rsidRPr="006B3DE0">
        <w:rPr>
          <w:rFonts w:ascii="Arial" w:eastAsia="Times New Roman" w:hAnsi="Arial" w:cs="Arial"/>
          <w:lang w:val="en-US"/>
        </w:rPr>
        <w:t xml:space="preserve">(4) </w:t>
      </w:r>
      <w:proofErr w:type="gramStart"/>
      <w:r w:rsidRPr="006B3DE0">
        <w:rPr>
          <w:rFonts w:ascii="Arial" w:eastAsia="Times New Roman" w:hAnsi="Arial" w:cs="Arial"/>
          <w:lang w:val="en-US"/>
        </w:rPr>
        <w:t>toplotnu</w:t>
      </w:r>
      <w:proofErr w:type="gramEnd"/>
      <w:r w:rsidRPr="006B3DE0">
        <w:rPr>
          <w:rFonts w:ascii="Arial" w:eastAsia="Times New Roman" w:hAnsi="Arial" w:cs="Arial"/>
          <w:lang w:val="en-US"/>
        </w:rPr>
        <w:t xml:space="preserve"> šemu energetskog objekta za proizvodnju toplotne energije sa projektnim parametrima procesa za rad na nominalnom i delimičnim opterećenjima; </w:t>
      </w:r>
    </w:p>
    <w:p w14:paraId="143AD40A" w14:textId="77777777" w:rsidR="006B3DE0" w:rsidRPr="006B3DE0" w:rsidRDefault="006B3DE0" w:rsidP="006B3DE0">
      <w:pPr>
        <w:spacing w:before="100" w:beforeAutospacing="1" w:after="100" w:afterAutospacing="1" w:line="240" w:lineRule="auto"/>
        <w:ind w:left="992"/>
        <w:rPr>
          <w:rFonts w:ascii="Arial" w:eastAsia="Times New Roman" w:hAnsi="Arial" w:cs="Arial"/>
          <w:lang w:val="en-US"/>
        </w:rPr>
      </w:pPr>
      <w:r w:rsidRPr="006B3DE0">
        <w:rPr>
          <w:rFonts w:ascii="Arial" w:eastAsia="Times New Roman" w:hAnsi="Arial" w:cs="Arial"/>
          <w:lang w:val="en-US"/>
        </w:rPr>
        <w:t xml:space="preserve">(5) </w:t>
      </w:r>
      <w:proofErr w:type="gramStart"/>
      <w:r w:rsidRPr="006B3DE0">
        <w:rPr>
          <w:rFonts w:ascii="Arial" w:eastAsia="Times New Roman" w:hAnsi="Arial" w:cs="Arial"/>
          <w:lang w:val="en-US"/>
        </w:rPr>
        <w:t>konfiguraciju</w:t>
      </w:r>
      <w:proofErr w:type="gramEnd"/>
      <w:r w:rsidRPr="006B3DE0">
        <w:rPr>
          <w:rFonts w:ascii="Arial" w:eastAsia="Times New Roman" w:hAnsi="Arial" w:cs="Arial"/>
          <w:lang w:val="en-US"/>
        </w:rPr>
        <w:t xml:space="preserve"> toplovodne mreže za distribuciju toplotne energije sa sledećim podacima: </w:t>
      </w:r>
    </w:p>
    <w:p w14:paraId="2FE52CFF" w14:textId="77777777" w:rsidR="006B3DE0" w:rsidRPr="006B3DE0" w:rsidRDefault="006B3DE0" w:rsidP="006B3DE0">
      <w:pPr>
        <w:spacing w:before="100" w:beforeAutospacing="1" w:after="100" w:afterAutospacing="1" w:line="240" w:lineRule="auto"/>
        <w:ind w:left="992"/>
        <w:rPr>
          <w:rFonts w:ascii="Arial" w:eastAsia="Times New Roman" w:hAnsi="Arial" w:cs="Arial"/>
          <w:lang w:val="en-US"/>
        </w:rPr>
      </w:pPr>
      <w:r w:rsidRPr="006B3DE0">
        <w:rPr>
          <w:rFonts w:ascii="Arial" w:eastAsia="Times New Roman" w:hAnsi="Arial" w:cs="Arial"/>
          <w:lang w:val="en-US"/>
        </w:rPr>
        <w:t xml:space="preserve">- </w:t>
      </w:r>
      <w:proofErr w:type="gramStart"/>
      <w:r w:rsidRPr="006B3DE0">
        <w:rPr>
          <w:rFonts w:ascii="Arial" w:eastAsia="Times New Roman" w:hAnsi="Arial" w:cs="Arial"/>
          <w:lang w:val="en-US"/>
        </w:rPr>
        <w:t>dužine</w:t>
      </w:r>
      <w:proofErr w:type="gramEnd"/>
      <w:r w:rsidRPr="006B3DE0">
        <w:rPr>
          <w:rFonts w:ascii="Arial" w:eastAsia="Times New Roman" w:hAnsi="Arial" w:cs="Arial"/>
          <w:lang w:val="en-US"/>
        </w:rPr>
        <w:t xml:space="preserve">, unutrašnji i spoljni prečnici toplovoda i karakteristike izolacije, </w:t>
      </w:r>
    </w:p>
    <w:p w14:paraId="05FBF04E" w14:textId="77777777" w:rsidR="006B3DE0" w:rsidRPr="006B3DE0" w:rsidRDefault="006B3DE0" w:rsidP="006B3DE0">
      <w:pPr>
        <w:spacing w:before="100" w:beforeAutospacing="1" w:after="100" w:afterAutospacing="1" w:line="240" w:lineRule="auto"/>
        <w:ind w:left="992"/>
        <w:rPr>
          <w:rFonts w:ascii="Arial" w:eastAsia="Times New Roman" w:hAnsi="Arial" w:cs="Arial"/>
          <w:lang w:val="en-US"/>
        </w:rPr>
      </w:pPr>
      <w:r w:rsidRPr="006B3DE0">
        <w:rPr>
          <w:rFonts w:ascii="Arial" w:eastAsia="Times New Roman" w:hAnsi="Arial" w:cs="Arial"/>
          <w:lang w:val="en-US"/>
        </w:rPr>
        <w:t xml:space="preserve">- </w:t>
      </w:r>
      <w:proofErr w:type="gramStart"/>
      <w:r w:rsidRPr="006B3DE0">
        <w:rPr>
          <w:rFonts w:ascii="Arial" w:eastAsia="Times New Roman" w:hAnsi="Arial" w:cs="Arial"/>
          <w:lang w:val="en-US"/>
        </w:rPr>
        <w:t>mesta</w:t>
      </w:r>
      <w:proofErr w:type="gramEnd"/>
      <w:r w:rsidRPr="006B3DE0">
        <w:rPr>
          <w:rFonts w:ascii="Arial" w:eastAsia="Times New Roman" w:hAnsi="Arial" w:cs="Arial"/>
          <w:lang w:val="en-US"/>
        </w:rPr>
        <w:t xml:space="preserve"> energetskog objekta, vrste toplotno-razmenjivačkih stanica (indirektna ili direktna veza), vrste razmenjivača toplotne energije (dobošasti sa cevnim snopom ili pločasti) i površine za razmenu toplotne energije, </w:t>
      </w:r>
    </w:p>
    <w:p w14:paraId="2D3EA69F" w14:textId="77777777" w:rsidR="006B3DE0" w:rsidRPr="006B3DE0" w:rsidRDefault="006B3DE0" w:rsidP="006B3DE0">
      <w:pPr>
        <w:spacing w:before="100" w:beforeAutospacing="1" w:after="100" w:afterAutospacing="1" w:line="240" w:lineRule="auto"/>
        <w:ind w:left="992"/>
        <w:rPr>
          <w:rFonts w:ascii="Arial" w:eastAsia="Times New Roman" w:hAnsi="Arial" w:cs="Arial"/>
          <w:lang w:val="en-US"/>
        </w:rPr>
      </w:pPr>
      <w:r w:rsidRPr="006B3DE0">
        <w:rPr>
          <w:rFonts w:ascii="Arial" w:eastAsia="Times New Roman" w:hAnsi="Arial" w:cs="Arial"/>
          <w:lang w:val="en-US"/>
        </w:rPr>
        <w:lastRenderedPageBreak/>
        <w:t xml:space="preserve">- </w:t>
      </w:r>
      <w:proofErr w:type="gramStart"/>
      <w:r w:rsidRPr="006B3DE0">
        <w:rPr>
          <w:rFonts w:ascii="Arial" w:eastAsia="Times New Roman" w:hAnsi="Arial" w:cs="Arial"/>
          <w:lang w:val="en-US"/>
        </w:rPr>
        <w:t>mesta</w:t>
      </w:r>
      <w:proofErr w:type="gramEnd"/>
      <w:r w:rsidRPr="006B3DE0">
        <w:rPr>
          <w:rFonts w:ascii="Arial" w:eastAsia="Times New Roman" w:hAnsi="Arial" w:cs="Arial"/>
          <w:lang w:val="en-US"/>
        </w:rPr>
        <w:t xml:space="preserve"> postrojenja, radne i hidrauličke karakteristike pumpnih stanica; </w:t>
      </w:r>
    </w:p>
    <w:p w14:paraId="578AE3C6" w14:textId="77777777" w:rsidR="006B3DE0" w:rsidRPr="006B3DE0" w:rsidRDefault="006B3DE0" w:rsidP="006B3DE0">
      <w:pPr>
        <w:spacing w:before="100" w:beforeAutospacing="1" w:after="100" w:afterAutospacing="1" w:line="240" w:lineRule="auto"/>
        <w:ind w:left="992"/>
        <w:rPr>
          <w:rFonts w:ascii="Arial" w:eastAsia="Times New Roman" w:hAnsi="Arial" w:cs="Arial"/>
          <w:lang w:val="en-US"/>
        </w:rPr>
      </w:pPr>
      <w:r w:rsidRPr="006B3DE0">
        <w:rPr>
          <w:rFonts w:ascii="Arial" w:eastAsia="Times New Roman" w:hAnsi="Arial" w:cs="Arial"/>
          <w:lang w:val="en-US"/>
        </w:rPr>
        <w:t xml:space="preserve">(6) </w:t>
      </w:r>
      <w:proofErr w:type="gramStart"/>
      <w:r w:rsidRPr="006B3DE0">
        <w:rPr>
          <w:rFonts w:ascii="Arial" w:eastAsia="Times New Roman" w:hAnsi="Arial" w:cs="Arial"/>
          <w:lang w:val="en-US"/>
        </w:rPr>
        <w:t>regulacija</w:t>
      </w:r>
      <w:proofErr w:type="gramEnd"/>
      <w:r w:rsidRPr="006B3DE0">
        <w:rPr>
          <w:rFonts w:ascii="Arial" w:eastAsia="Times New Roman" w:hAnsi="Arial" w:cs="Arial"/>
          <w:lang w:val="en-US"/>
        </w:rPr>
        <w:t xml:space="preserve"> distribucije toplotne energije (kvalitativno temperaturom zagrejane vode, kvantitativno protokom zagrejane vode ili kombinacijom ova dva načina). </w:t>
      </w:r>
    </w:p>
    <w:p w14:paraId="0650FDBF"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3) Energetske indikatore za period grejne sezone: energiju goriva na ulazu u postrojenje za proizvodnju toplotne energije, količinu proizvedene toplotne energije koja se predaje sistemu za distribuciju toplotne energije</w:t>
      </w:r>
      <w:proofErr w:type="gramStart"/>
      <w:r w:rsidRPr="006B3DE0">
        <w:rPr>
          <w:rFonts w:ascii="Arial" w:eastAsia="Times New Roman" w:hAnsi="Arial" w:cs="Arial"/>
          <w:lang w:val="en-US"/>
        </w:rPr>
        <w:t>,količinu</w:t>
      </w:r>
      <w:proofErr w:type="gramEnd"/>
      <w:r w:rsidRPr="006B3DE0">
        <w:rPr>
          <w:rFonts w:ascii="Arial" w:eastAsia="Times New Roman" w:hAnsi="Arial" w:cs="Arial"/>
          <w:lang w:val="en-US"/>
        </w:rPr>
        <w:t xml:space="preserve"> toplotne energije koja se u toplotno-razmenjivačkim stanicama predaje kupcima u toku grejne sezone, energetsku efikasnost energetskog objekta za proizvodnju toplotne energije i energetsku efikasnost energetskog objekta za distribuciju toplotne energije. </w:t>
      </w:r>
    </w:p>
    <w:p w14:paraId="6C23418E"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4) Pri gradnji novog energetskog objekta </w:t>
      </w:r>
      <w:proofErr w:type="gramStart"/>
      <w:r w:rsidRPr="006B3DE0">
        <w:rPr>
          <w:rFonts w:ascii="Arial" w:eastAsia="Times New Roman" w:hAnsi="Arial" w:cs="Arial"/>
          <w:lang w:val="en-US"/>
        </w:rPr>
        <w:t>ili</w:t>
      </w:r>
      <w:proofErr w:type="gramEnd"/>
      <w:r w:rsidRPr="006B3DE0">
        <w:rPr>
          <w:rFonts w:ascii="Arial" w:eastAsia="Times New Roman" w:hAnsi="Arial" w:cs="Arial"/>
          <w:lang w:val="en-US"/>
        </w:rPr>
        <w:t xml:space="preserve"> rekonstrukciji postojećeg energetskog objekta za proizvodnju toplotne energije, treba prikazati i druga rešenja za obezbeđenje toplotne energije i tehnološke pare koja su moguća na razmatranoj lokaciji energetskog objekta, kao što su: korišćenje otpadne toplotne energije iz industrije, sagorljivog gradskog otpada ili obnovljivih izvora energije. Pri gradnji novog energetskog objekta za proizvodnju samo toplotne energije, treba dostaviti analizu postrojenje za kombinovanu proizvodnju toplotne i električne energije </w:t>
      </w:r>
      <w:proofErr w:type="gramStart"/>
      <w:r w:rsidRPr="006B3DE0">
        <w:rPr>
          <w:rFonts w:ascii="Arial" w:eastAsia="Times New Roman" w:hAnsi="Arial" w:cs="Arial"/>
          <w:lang w:val="en-US"/>
        </w:rPr>
        <w:t>sa</w:t>
      </w:r>
      <w:proofErr w:type="gramEnd"/>
      <w:r w:rsidRPr="006B3DE0">
        <w:rPr>
          <w:rFonts w:ascii="Arial" w:eastAsia="Times New Roman" w:hAnsi="Arial" w:cs="Arial"/>
          <w:lang w:val="en-US"/>
        </w:rPr>
        <w:t xml:space="preserve"> istim gorivom koje se koristi pri odvojenoj proizvodnji toplotne energije. </w:t>
      </w:r>
    </w:p>
    <w:p w14:paraId="1F96D521"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5) Analizu troškova i koristi koju treba sprovesti za sva moguća efikasna rešenja proizvodnje i/ili distribucije toplotne energije koristeći metod neto sadašnje vrednosti. </w:t>
      </w:r>
    </w:p>
    <w:p w14:paraId="787B263B"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proofErr w:type="gramStart"/>
      <w:r w:rsidRPr="006B3DE0">
        <w:rPr>
          <w:rFonts w:ascii="Arial" w:eastAsia="Times New Roman" w:hAnsi="Arial" w:cs="Arial"/>
          <w:lang w:val="en-US"/>
        </w:rPr>
        <w:t>Analizu troškova i koristi koju treba sprovesti za period eksploatacije koji obuhvata sve troškove i koristi, tako što je očekivani period eksploatacije sistema za distribuciju toplotne energije 30 godina, a za kotlovska postrojenja 20 godina.</w:t>
      </w:r>
      <w:proofErr w:type="gramEnd"/>
      <w:r w:rsidRPr="006B3DE0">
        <w:rPr>
          <w:rFonts w:ascii="Arial" w:eastAsia="Times New Roman" w:hAnsi="Arial" w:cs="Arial"/>
          <w:lang w:val="en-US"/>
        </w:rPr>
        <w:t xml:space="preserve"> </w:t>
      </w:r>
    </w:p>
    <w:p w14:paraId="27769E12"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Analizu troškova i koristi koja obuhvata: </w:t>
      </w:r>
    </w:p>
    <w:p w14:paraId="0C9ADD1A" w14:textId="77777777" w:rsidR="006B3DE0" w:rsidRPr="006B3DE0" w:rsidRDefault="006B3DE0" w:rsidP="006B3DE0">
      <w:pPr>
        <w:spacing w:before="100" w:beforeAutospacing="1" w:after="100" w:afterAutospacing="1" w:line="240" w:lineRule="auto"/>
        <w:ind w:left="992"/>
        <w:rPr>
          <w:rFonts w:ascii="Arial" w:eastAsia="Times New Roman" w:hAnsi="Arial" w:cs="Arial"/>
          <w:lang w:val="en-US"/>
        </w:rPr>
      </w:pPr>
      <w:r w:rsidRPr="006B3DE0">
        <w:rPr>
          <w:rFonts w:ascii="Arial" w:eastAsia="Times New Roman" w:hAnsi="Arial" w:cs="Arial"/>
          <w:lang w:val="en-US"/>
        </w:rPr>
        <w:t xml:space="preserve">(1) </w:t>
      </w:r>
      <w:proofErr w:type="gramStart"/>
      <w:r w:rsidRPr="006B3DE0">
        <w:rPr>
          <w:rFonts w:ascii="Arial" w:eastAsia="Times New Roman" w:hAnsi="Arial" w:cs="Arial"/>
          <w:lang w:val="en-US"/>
        </w:rPr>
        <w:t>korist</w:t>
      </w:r>
      <w:proofErr w:type="gramEnd"/>
      <w:r w:rsidRPr="006B3DE0">
        <w:rPr>
          <w:rFonts w:ascii="Arial" w:eastAsia="Times New Roman" w:hAnsi="Arial" w:cs="Arial"/>
          <w:lang w:val="en-US"/>
        </w:rPr>
        <w:t xml:space="preserve"> od proizvodnje toplotne energije i korist od kombinovane proizvodnje toplotne i električne energije ili druge oblike koristi koje je moguće vrednovati, na primer korist od zaštite životne sredine; </w:t>
      </w:r>
    </w:p>
    <w:p w14:paraId="2C20E9A4" w14:textId="77777777" w:rsidR="006B3DE0" w:rsidRPr="006B3DE0" w:rsidRDefault="006B3DE0" w:rsidP="006B3DE0">
      <w:pPr>
        <w:spacing w:before="100" w:beforeAutospacing="1" w:after="100" w:afterAutospacing="1" w:line="240" w:lineRule="auto"/>
        <w:ind w:left="992"/>
        <w:rPr>
          <w:rFonts w:ascii="Arial" w:eastAsia="Times New Roman" w:hAnsi="Arial" w:cs="Arial"/>
          <w:lang w:val="en-US"/>
        </w:rPr>
      </w:pPr>
      <w:r w:rsidRPr="006B3DE0">
        <w:rPr>
          <w:rFonts w:ascii="Arial" w:eastAsia="Times New Roman" w:hAnsi="Arial" w:cs="Arial"/>
          <w:lang w:val="en-US"/>
        </w:rPr>
        <w:t xml:space="preserve">(2) </w:t>
      </w:r>
      <w:proofErr w:type="gramStart"/>
      <w:r w:rsidRPr="006B3DE0">
        <w:rPr>
          <w:rFonts w:ascii="Arial" w:eastAsia="Times New Roman" w:hAnsi="Arial" w:cs="Arial"/>
          <w:lang w:val="en-US"/>
        </w:rPr>
        <w:t>troškove</w:t>
      </w:r>
      <w:proofErr w:type="gramEnd"/>
      <w:r w:rsidRPr="006B3DE0">
        <w:rPr>
          <w:rFonts w:ascii="Arial" w:eastAsia="Times New Roman" w:hAnsi="Arial" w:cs="Arial"/>
          <w:lang w:val="en-US"/>
        </w:rPr>
        <w:t xml:space="preserve"> koji se odnose na: </w:t>
      </w:r>
    </w:p>
    <w:p w14:paraId="05AFFF17" w14:textId="77777777" w:rsidR="006B3DE0" w:rsidRPr="006B3DE0" w:rsidRDefault="006B3DE0" w:rsidP="006B3DE0">
      <w:pPr>
        <w:spacing w:before="100" w:beforeAutospacing="1" w:after="100" w:afterAutospacing="1" w:line="240" w:lineRule="auto"/>
        <w:ind w:left="992"/>
        <w:rPr>
          <w:rFonts w:ascii="Arial" w:eastAsia="Times New Roman" w:hAnsi="Arial" w:cs="Arial"/>
          <w:lang w:val="en-US"/>
        </w:rPr>
      </w:pPr>
      <w:r w:rsidRPr="006B3DE0">
        <w:rPr>
          <w:rFonts w:ascii="Arial" w:eastAsia="Times New Roman" w:hAnsi="Arial" w:cs="Arial"/>
          <w:lang w:val="en-US"/>
        </w:rPr>
        <w:t xml:space="preserve">- </w:t>
      </w:r>
      <w:proofErr w:type="gramStart"/>
      <w:r w:rsidRPr="006B3DE0">
        <w:rPr>
          <w:rFonts w:ascii="Arial" w:eastAsia="Times New Roman" w:hAnsi="Arial" w:cs="Arial"/>
          <w:lang w:val="en-US"/>
        </w:rPr>
        <w:t>investicije</w:t>
      </w:r>
      <w:proofErr w:type="gramEnd"/>
      <w:r w:rsidRPr="006B3DE0">
        <w:rPr>
          <w:rFonts w:ascii="Arial" w:eastAsia="Times New Roman" w:hAnsi="Arial" w:cs="Arial"/>
          <w:lang w:val="en-US"/>
        </w:rPr>
        <w:t xml:space="preserve"> u energetski objekat i opremu, </w:t>
      </w:r>
    </w:p>
    <w:p w14:paraId="4BD9C5E9" w14:textId="77777777" w:rsidR="006B3DE0" w:rsidRPr="006B3DE0" w:rsidRDefault="006B3DE0" w:rsidP="006B3DE0">
      <w:pPr>
        <w:spacing w:before="100" w:beforeAutospacing="1" w:after="100" w:afterAutospacing="1" w:line="240" w:lineRule="auto"/>
        <w:ind w:left="992"/>
        <w:rPr>
          <w:rFonts w:ascii="Arial" w:eastAsia="Times New Roman" w:hAnsi="Arial" w:cs="Arial"/>
          <w:lang w:val="en-US"/>
        </w:rPr>
      </w:pPr>
      <w:r w:rsidRPr="006B3DE0">
        <w:rPr>
          <w:rFonts w:ascii="Arial" w:eastAsia="Times New Roman" w:hAnsi="Arial" w:cs="Arial"/>
          <w:lang w:val="en-US"/>
        </w:rPr>
        <w:t xml:space="preserve">- </w:t>
      </w:r>
      <w:proofErr w:type="gramStart"/>
      <w:r w:rsidRPr="006B3DE0">
        <w:rPr>
          <w:rFonts w:ascii="Arial" w:eastAsia="Times New Roman" w:hAnsi="Arial" w:cs="Arial"/>
          <w:lang w:val="en-US"/>
        </w:rPr>
        <w:t>investicije</w:t>
      </w:r>
      <w:proofErr w:type="gramEnd"/>
      <w:r w:rsidRPr="006B3DE0">
        <w:rPr>
          <w:rFonts w:ascii="Arial" w:eastAsia="Times New Roman" w:hAnsi="Arial" w:cs="Arial"/>
          <w:lang w:val="en-US"/>
        </w:rPr>
        <w:t xml:space="preserve"> u pripadajuću energetsku infrastrukturu, </w:t>
      </w:r>
    </w:p>
    <w:p w14:paraId="7C8A4A17" w14:textId="77777777" w:rsidR="006B3DE0" w:rsidRPr="006B3DE0" w:rsidRDefault="006B3DE0" w:rsidP="006B3DE0">
      <w:pPr>
        <w:spacing w:before="100" w:beforeAutospacing="1" w:after="100" w:afterAutospacing="1" w:line="240" w:lineRule="auto"/>
        <w:ind w:left="992"/>
        <w:rPr>
          <w:rFonts w:ascii="Arial" w:eastAsia="Times New Roman" w:hAnsi="Arial" w:cs="Arial"/>
          <w:lang w:val="en-US"/>
        </w:rPr>
      </w:pPr>
      <w:r w:rsidRPr="006B3DE0">
        <w:rPr>
          <w:rFonts w:ascii="Arial" w:eastAsia="Times New Roman" w:hAnsi="Arial" w:cs="Arial"/>
          <w:lang w:val="en-US"/>
        </w:rPr>
        <w:t xml:space="preserve">- </w:t>
      </w:r>
      <w:proofErr w:type="gramStart"/>
      <w:r w:rsidRPr="006B3DE0">
        <w:rPr>
          <w:rFonts w:ascii="Arial" w:eastAsia="Times New Roman" w:hAnsi="Arial" w:cs="Arial"/>
          <w:lang w:val="en-US"/>
        </w:rPr>
        <w:t>varijabilne</w:t>
      </w:r>
      <w:proofErr w:type="gramEnd"/>
      <w:r w:rsidRPr="006B3DE0">
        <w:rPr>
          <w:rFonts w:ascii="Arial" w:eastAsia="Times New Roman" w:hAnsi="Arial" w:cs="Arial"/>
          <w:lang w:val="en-US"/>
        </w:rPr>
        <w:t xml:space="preserve"> i fiksne operativne troškove, </w:t>
      </w:r>
    </w:p>
    <w:p w14:paraId="60495B60" w14:textId="77777777" w:rsidR="006B3DE0" w:rsidRPr="006B3DE0" w:rsidRDefault="006B3DE0" w:rsidP="006B3DE0">
      <w:pPr>
        <w:spacing w:before="100" w:beforeAutospacing="1" w:after="100" w:afterAutospacing="1" w:line="240" w:lineRule="auto"/>
        <w:ind w:left="992"/>
        <w:rPr>
          <w:rFonts w:ascii="Arial" w:eastAsia="Times New Roman" w:hAnsi="Arial" w:cs="Arial"/>
          <w:lang w:val="en-US"/>
        </w:rPr>
      </w:pPr>
      <w:r w:rsidRPr="006B3DE0">
        <w:rPr>
          <w:rFonts w:ascii="Arial" w:eastAsia="Times New Roman" w:hAnsi="Arial" w:cs="Arial"/>
          <w:lang w:val="en-US"/>
        </w:rPr>
        <w:t xml:space="preserve">- </w:t>
      </w:r>
      <w:proofErr w:type="gramStart"/>
      <w:r w:rsidRPr="006B3DE0">
        <w:rPr>
          <w:rFonts w:ascii="Arial" w:eastAsia="Times New Roman" w:hAnsi="Arial" w:cs="Arial"/>
          <w:lang w:val="en-US"/>
        </w:rPr>
        <w:t>troškove</w:t>
      </w:r>
      <w:proofErr w:type="gramEnd"/>
      <w:r w:rsidRPr="006B3DE0">
        <w:rPr>
          <w:rFonts w:ascii="Arial" w:eastAsia="Times New Roman" w:hAnsi="Arial" w:cs="Arial"/>
          <w:lang w:val="en-US"/>
        </w:rPr>
        <w:t xml:space="preserve"> za energiju, </w:t>
      </w:r>
    </w:p>
    <w:p w14:paraId="79435800" w14:textId="77777777" w:rsidR="006B3DE0" w:rsidRPr="006B3DE0" w:rsidRDefault="006B3DE0" w:rsidP="006B3DE0">
      <w:pPr>
        <w:spacing w:before="100" w:beforeAutospacing="1" w:after="100" w:afterAutospacing="1" w:line="240" w:lineRule="auto"/>
        <w:ind w:left="992"/>
        <w:rPr>
          <w:rFonts w:ascii="Arial" w:eastAsia="Times New Roman" w:hAnsi="Arial" w:cs="Arial"/>
          <w:lang w:val="en-US"/>
        </w:rPr>
      </w:pPr>
      <w:r w:rsidRPr="006B3DE0">
        <w:rPr>
          <w:rFonts w:ascii="Arial" w:eastAsia="Times New Roman" w:hAnsi="Arial" w:cs="Arial"/>
          <w:lang w:val="en-US"/>
        </w:rPr>
        <w:t xml:space="preserve">- </w:t>
      </w:r>
      <w:proofErr w:type="gramStart"/>
      <w:r w:rsidRPr="006B3DE0">
        <w:rPr>
          <w:rFonts w:ascii="Arial" w:eastAsia="Times New Roman" w:hAnsi="Arial" w:cs="Arial"/>
          <w:lang w:val="en-US"/>
        </w:rPr>
        <w:t>troškove</w:t>
      </w:r>
      <w:proofErr w:type="gramEnd"/>
      <w:r w:rsidRPr="006B3DE0">
        <w:rPr>
          <w:rFonts w:ascii="Arial" w:eastAsia="Times New Roman" w:hAnsi="Arial" w:cs="Arial"/>
          <w:lang w:val="en-US"/>
        </w:rPr>
        <w:t xml:space="preserve"> za zaštitu životne sredine. </w:t>
      </w:r>
    </w:p>
    <w:p w14:paraId="2793E7F2"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U okviru analize troškova i koristi, treba sprovesti analize osetljivosti </w:t>
      </w:r>
      <w:proofErr w:type="gramStart"/>
      <w:r w:rsidRPr="006B3DE0">
        <w:rPr>
          <w:rFonts w:ascii="Arial" w:eastAsia="Times New Roman" w:hAnsi="Arial" w:cs="Arial"/>
          <w:lang w:val="en-US"/>
        </w:rPr>
        <w:t>na</w:t>
      </w:r>
      <w:proofErr w:type="gramEnd"/>
      <w:r w:rsidRPr="006B3DE0">
        <w:rPr>
          <w:rFonts w:ascii="Arial" w:eastAsia="Times New Roman" w:hAnsi="Arial" w:cs="Arial"/>
          <w:lang w:val="en-US"/>
        </w:rPr>
        <w:t xml:space="preserve"> cenu energije, diskontne stope, troškove investicija i druge parametre koji mogu imati uticaj na isplativost projekta. </w:t>
      </w:r>
    </w:p>
    <w:p w14:paraId="7035F0C6" w14:textId="77777777" w:rsidR="006B3DE0" w:rsidRPr="006B3DE0" w:rsidRDefault="006B3DE0" w:rsidP="006B3DE0">
      <w:pPr>
        <w:spacing w:before="240" w:after="120" w:line="240" w:lineRule="auto"/>
        <w:jc w:val="center"/>
        <w:rPr>
          <w:rFonts w:ascii="Arial" w:eastAsia="Times New Roman" w:hAnsi="Arial" w:cs="Arial"/>
          <w:b/>
          <w:bCs/>
          <w:sz w:val="24"/>
          <w:szCs w:val="24"/>
          <w:lang w:val="en-US"/>
        </w:rPr>
      </w:pPr>
      <w:bookmarkStart w:id="19" w:name="clan_14"/>
      <w:bookmarkEnd w:id="19"/>
      <w:r w:rsidRPr="006B3DE0">
        <w:rPr>
          <w:rFonts w:ascii="Arial" w:eastAsia="Times New Roman" w:hAnsi="Arial" w:cs="Arial"/>
          <w:b/>
          <w:bCs/>
          <w:sz w:val="24"/>
          <w:szCs w:val="24"/>
          <w:lang w:val="en-US"/>
        </w:rPr>
        <w:t xml:space="preserve">Član 14 </w:t>
      </w:r>
    </w:p>
    <w:p w14:paraId="6062CF2B"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lastRenderedPageBreak/>
        <w:t xml:space="preserve">Pri gradnji novog sistema </w:t>
      </w:r>
      <w:proofErr w:type="gramStart"/>
      <w:r w:rsidRPr="006B3DE0">
        <w:rPr>
          <w:rFonts w:ascii="Arial" w:eastAsia="Times New Roman" w:hAnsi="Arial" w:cs="Arial"/>
          <w:lang w:val="en-US"/>
        </w:rPr>
        <w:t>ili</w:t>
      </w:r>
      <w:proofErr w:type="gramEnd"/>
      <w:r w:rsidRPr="006B3DE0">
        <w:rPr>
          <w:rFonts w:ascii="Arial" w:eastAsia="Times New Roman" w:hAnsi="Arial" w:cs="Arial"/>
          <w:lang w:val="en-US"/>
        </w:rPr>
        <w:t xml:space="preserve"> dela sistema, odnosno rekonstrukciji postojećeg sistema ili dela sistema za distribuciju toplotne energije, energetska efikasnost se određuje i dostavlja samo za deo sistema koji se gradi ili rekonstruiše. </w:t>
      </w:r>
    </w:p>
    <w:p w14:paraId="49B28C8C" w14:textId="77777777" w:rsidR="006B3DE0" w:rsidRPr="006B3DE0" w:rsidRDefault="006B3DE0" w:rsidP="006B3DE0">
      <w:pPr>
        <w:spacing w:after="0" w:line="240" w:lineRule="auto"/>
        <w:jc w:val="center"/>
        <w:rPr>
          <w:rFonts w:ascii="Arial" w:eastAsia="Times New Roman" w:hAnsi="Arial" w:cs="Arial"/>
          <w:sz w:val="31"/>
          <w:szCs w:val="31"/>
          <w:lang w:val="en-US"/>
        </w:rPr>
      </w:pPr>
      <w:bookmarkStart w:id="20" w:name="str_6"/>
      <w:bookmarkEnd w:id="20"/>
      <w:r w:rsidRPr="006B3DE0">
        <w:rPr>
          <w:rFonts w:ascii="Arial" w:eastAsia="Times New Roman" w:hAnsi="Arial" w:cs="Arial"/>
          <w:sz w:val="31"/>
          <w:szCs w:val="31"/>
          <w:lang w:val="en-US"/>
        </w:rPr>
        <w:t xml:space="preserve">VI ZAVRŠNA ODREDBA </w:t>
      </w:r>
    </w:p>
    <w:p w14:paraId="61C6AE39" w14:textId="77777777" w:rsidR="006B3DE0" w:rsidRPr="006B3DE0" w:rsidRDefault="006B3DE0" w:rsidP="006B3DE0">
      <w:pPr>
        <w:spacing w:before="240" w:after="120" w:line="240" w:lineRule="auto"/>
        <w:jc w:val="center"/>
        <w:rPr>
          <w:rFonts w:ascii="Arial" w:eastAsia="Times New Roman" w:hAnsi="Arial" w:cs="Arial"/>
          <w:b/>
          <w:bCs/>
          <w:sz w:val="24"/>
          <w:szCs w:val="24"/>
          <w:lang w:val="en-US"/>
        </w:rPr>
      </w:pPr>
      <w:bookmarkStart w:id="21" w:name="clan_15"/>
      <w:bookmarkEnd w:id="21"/>
      <w:r w:rsidRPr="006B3DE0">
        <w:rPr>
          <w:rFonts w:ascii="Arial" w:eastAsia="Times New Roman" w:hAnsi="Arial" w:cs="Arial"/>
          <w:b/>
          <w:bCs/>
          <w:sz w:val="24"/>
          <w:szCs w:val="24"/>
          <w:lang w:val="en-US"/>
        </w:rPr>
        <w:t xml:space="preserve">Član 15 </w:t>
      </w:r>
    </w:p>
    <w:p w14:paraId="1E16B8F8"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Ovaj pravilnik stupa </w:t>
      </w:r>
      <w:proofErr w:type="gramStart"/>
      <w:r w:rsidRPr="006B3DE0">
        <w:rPr>
          <w:rFonts w:ascii="Arial" w:eastAsia="Times New Roman" w:hAnsi="Arial" w:cs="Arial"/>
          <w:lang w:val="en-US"/>
        </w:rPr>
        <w:t>na</w:t>
      </w:r>
      <w:proofErr w:type="gramEnd"/>
      <w:r w:rsidRPr="006B3DE0">
        <w:rPr>
          <w:rFonts w:ascii="Arial" w:eastAsia="Times New Roman" w:hAnsi="Arial" w:cs="Arial"/>
          <w:lang w:val="en-US"/>
        </w:rPr>
        <w:t xml:space="preserve"> snagu osmog dana od dana objavljivanja u "Službenom glasniku Republike Srbije". </w:t>
      </w:r>
    </w:p>
    <w:p w14:paraId="68C2CA06" w14:textId="77777777" w:rsidR="006B3DE0" w:rsidRPr="006B3DE0" w:rsidRDefault="006B3DE0" w:rsidP="006B3DE0">
      <w:pPr>
        <w:spacing w:after="0" w:line="240" w:lineRule="auto"/>
        <w:rPr>
          <w:rFonts w:ascii="Arial" w:eastAsia="Times New Roman" w:hAnsi="Arial" w:cs="Arial"/>
          <w:sz w:val="26"/>
          <w:szCs w:val="26"/>
          <w:lang w:val="en-US"/>
        </w:rPr>
      </w:pPr>
      <w:r w:rsidRPr="006B3DE0">
        <w:rPr>
          <w:rFonts w:ascii="Arial" w:eastAsia="Times New Roman" w:hAnsi="Arial" w:cs="Arial"/>
          <w:sz w:val="26"/>
          <w:szCs w:val="26"/>
          <w:lang w:val="en-US"/>
        </w:rPr>
        <w:t xml:space="preserve">  </w:t>
      </w:r>
    </w:p>
    <w:p w14:paraId="13CD3068" w14:textId="77777777" w:rsidR="006B3DE0" w:rsidRPr="006B3DE0" w:rsidRDefault="006B3DE0" w:rsidP="006B3DE0">
      <w:pPr>
        <w:spacing w:after="0" w:line="240" w:lineRule="auto"/>
        <w:jc w:val="center"/>
        <w:rPr>
          <w:rFonts w:ascii="Arial" w:eastAsia="Times New Roman" w:hAnsi="Arial" w:cs="Arial"/>
          <w:b/>
          <w:bCs/>
          <w:sz w:val="31"/>
          <w:szCs w:val="31"/>
          <w:lang w:val="en-US"/>
        </w:rPr>
      </w:pPr>
      <w:bookmarkStart w:id="22" w:name="str_7"/>
      <w:bookmarkEnd w:id="22"/>
      <w:proofErr w:type="gramStart"/>
      <w:r w:rsidRPr="006B3DE0">
        <w:rPr>
          <w:rFonts w:ascii="Arial" w:eastAsia="Times New Roman" w:hAnsi="Arial" w:cs="Arial"/>
          <w:b/>
          <w:bCs/>
          <w:sz w:val="31"/>
          <w:szCs w:val="31"/>
          <w:lang w:val="en-US"/>
        </w:rPr>
        <w:t>Prilog 1.</w:t>
      </w:r>
      <w:proofErr w:type="gramEnd"/>
      <w:r w:rsidRPr="006B3DE0">
        <w:rPr>
          <w:rFonts w:ascii="Arial" w:eastAsia="Times New Roman" w:hAnsi="Arial" w:cs="Arial"/>
          <w:b/>
          <w:bCs/>
          <w:sz w:val="31"/>
          <w:szCs w:val="31"/>
          <w:lang w:val="en-US"/>
        </w:rPr>
        <w:t xml:space="preserve"> </w:t>
      </w:r>
    </w:p>
    <w:p w14:paraId="41C6D2A8" w14:textId="77777777" w:rsidR="006B3DE0" w:rsidRPr="006B3DE0" w:rsidRDefault="006B3DE0" w:rsidP="006B3DE0">
      <w:pPr>
        <w:spacing w:after="0" w:line="240" w:lineRule="auto"/>
        <w:rPr>
          <w:rFonts w:ascii="Arial" w:eastAsia="Times New Roman" w:hAnsi="Arial" w:cs="Arial"/>
          <w:sz w:val="26"/>
          <w:szCs w:val="26"/>
          <w:lang w:val="en-US"/>
        </w:rPr>
      </w:pPr>
      <w:r w:rsidRPr="006B3DE0">
        <w:rPr>
          <w:rFonts w:ascii="Arial" w:eastAsia="Times New Roman" w:hAnsi="Arial" w:cs="Arial"/>
          <w:sz w:val="26"/>
          <w:szCs w:val="26"/>
          <w:lang w:val="en-US"/>
        </w:rPr>
        <w:t xml:space="preserve">  </w:t>
      </w:r>
    </w:p>
    <w:p w14:paraId="038C5ED0" w14:textId="77777777" w:rsidR="006B3DE0" w:rsidRPr="006B3DE0" w:rsidRDefault="006B3DE0" w:rsidP="006B3DE0">
      <w:pPr>
        <w:spacing w:after="0" w:line="240" w:lineRule="auto"/>
        <w:jc w:val="center"/>
        <w:rPr>
          <w:rFonts w:ascii="Arial" w:eastAsia="Times New Roman" w:hAnsi="Arial" w:cs="Arial"/>
          <w:b/>
          <w:bCs/>
          <w:sz w:val="31"/>
          <w:szCs w:val="31"/>
          <w:lang w:val="en-US"/>
        </w:rPr>
      </w:pPr>
      <w:bookmarkStart w:id="23" w:name="str_8"/>
      <w:bookmarkEnd w:id="23"/>
      <w:r w:rsidRPr="006B3DE0">
        <w:rPr>
          <w:rFonts w:ascii="Arial" w:eastAsia="Times New Roman" w:hAnsi="Arial" w:cs="Arial"/>
          <w:b/>
          <w:bCs/>
          <w:sz w:val="31"/>
          <w:szCs w:val="31"/>
          <w:lang w:val="en-US"/>
        </w:rPr>
        <w:t xml:space="preserve">VERIFIKACIJA ENERGETSKIH PERFORMANSI ENERGETSKIH OBJEKATA </w:t>
      </w:r>
    </w:p>
    <w:p w14:paraId="3B1DF4A1" w14:textId="77777777" w:rsidR="006B3DE0" w:rsidRPr="006B3DE0" w:rsidRDefault="006B3DE0" w:rsidP="006B3DE0">
      <w:pPr>
        <w:spacing w:before="240" w:after="240" w:line="240" w:lineRule="auto"/>
        <w:jc w:val="center"/>
        <w:rPr>
          <w:rFonts w:ascii="Arial" w:eastAsia="Times New Roman" w:hAnsi="Arial" w:cs="Arial"/>
          <w:b/>
          <w:bCs/>
          <w:sz w:val="24"/>
          <w:szCs w:val="24"/>
          <w:lang w:val="en-US"/>
        </w:rPr>
      </w:pPr>
      <w:bookmarkStart w:id="24" w:name="str_9"/>
      <w:bookmarkEnd w:id="24"/>
      <w:proofErr w:type="gramStart"/>
      <w:r w:rsidRPr="006B3DE0">
        <w:rPr>
          <w:rFonts w:ascii="Arial" w:eastAsia="Times New Roman" w:hAnsi="Arial" w:cs="Arial"/>
          <w:b/>
          <w:bCs/>
          <w:sz w:val="24"/>
          <w:szCs w:val="24"/>
          <w:lang w:val="en-US"/>
        </w:rPr>
        <w:t>Tabela 1.</w:t>
      </w:r>
      <w:proofErr w:type="gramEnd"/>
      <w:r w:rsidRPr="006B3DE0">
        <w:rPr>
          <w:rFonts w:ascii="Arial" w:eastAsia="Times New Roman" w:hAnsi="Arial" w:cs="Arial"/>
          <w:b/>
          <w:bCs/>
          <w:sz w:val="24"/>
          <w:szCs w:val="24"/>
          <w:lang w:val="en-US"/>
        </w:rPr>
        <w:t xml:space="preserve"> Ključni standardi za izbor energetskog transformatora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278"/>
        <w:gridCol w:w="4868"/>
      </w:tblGrid>
      <w:tr w:rsidR="006B3DE0" w:rsidRPr="006B3DE0" w14:paraId="3EA88864"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3E9EA1"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Oznaka standarda </w:t>
            </w:r>
          </w:p>
        </w:tc>
        <w:tc>
          <w:tcPr>
            <w:tcW w:w="0" w:type="auto"/>
            <w:tcBorders>
              <w:top w:val="outset" w:sz="6" w:space="0" w:color="auto"/>
              <w:left w:val="outset" w:sz="6" w:space="0" w:color="auto"/>
              <w:bottom w:val="outset" w:sz="6" w:space="0" w:color="auto"/>
              <w:right w:val="outset" w:sz="6" w:space="0" w:color="auto"/>
            </w:tcBorders>
            <w:hideMark/>
          </w:tcPr>
          <w:p w14:paraId="08584DAD"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Opis standarda-primena </w:t>
            </w:r>
          </w:p>
        </w:tc>
      </w:tr>
      <w:tr w:rsidR="006B3DE0" w:rsidRPr="006B3DE0" w14:paraId="214B4466"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85340D"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EN 60076-1:2012 </w:t>
            </w:r>
          </w:p>
        </w:tc>
        <w:tc>
          <w:tcPr>
            <w:tcW w:w="0" w:type="auto"/>
            <w:tcBorders>
              <w:top w:val="outset" w:sz="6" w:space="0" w:color="auto"/>
              <w:left w:val="outset" w:sz="6" w:space="0" w:color="auto"/>
              <w:bottom w:val="outset" w:sz="6" w:space="0" w:color="auto"/>
              <w:right w:val="outset" w:sz="6" w:space="0" w:color="auto"/>
            </w:tcBorders>
            <w:hideMark/>
          </w:tcPr>
          <w:p w14:paraId="2B2ABAC1"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Energetski transformatori - Deo 1: Opšte </w:t>
            </w:r>
          </w:p>
        </w:tc>
      </w:tr>
      <w:tr w:rsidR="006B3DE0" w:rsidRPr="006B3DE0" w14:paraId="6AAACE71"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F8BBF11"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EN 60076-11:2008 SRPS N.H1.018 </w:t>
            </w:r>
          </w:p>
        </w:tc>
        <w:tc>
          <w:tcPr>
            <w:tcW w:w="0" w:type="auto"/>
            <w:tcBorders>
              <w:top w:val="outset" w:sz="6" w:space="0" w:color="auto"/>
              <w:left w:val="outset" w:sz="6" w:space="0" w:color="auto"/>
              <w:bottom w:val="outset" w:sz="6" w:space="0" w:color="auto"/>
              <w:right w:val="outset" w:sz="6" w:space="0" w:color="auto"/>
            </w:tcBorders>
            <w:hideMark/>
          </w:tcPr>
          <w:p w14:paraId="0F2DC9FE"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Energetski transformatori - Deo 11: Suvi energetski transformatori </w:t>
            </w:r>
          </w:p>
        </w:tc>
      </w:tr>
      <w:tr w:rsidR="006B3DE0" w:rsidRPr="006B3DE0" w14:paraId="4940F6C3"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BEB598"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Serija standarda EN ili IEC 60076 </w:t>
            </w:r>
          </w:p>
        </w:tc>
        <w:tc>
          <w:tcPr>
            <w:tcW w:w="0" w:type="auto"/>
            <w:tcBorders>
              <w:top w:val="outset" w:sz="6" w:space="0" w:color="auto"/>
              <w:left w:val="outset" w:sz="6" w:space="0" w:color="auto"/>
              <w:bottom w:val="outset" w:sz="6" w:space="0" w:color="auto"/>
              <w:right w:val="outset" w:sz="6" w:space="0" w:color="auto"/>
            </w:tcBorders>
            <w:hideMark/>
          </w:tcPr>
          <w:p w14:paraId="70495B50"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Serija standarda za energetske transformatore </w:t>
            </w:r>
          </w:p>
        </w:tc>
      </w:tr>
      <w:tr w:rsidR="006B3DE0" w:rsidRPr="006B3DE0" w14:paraId="2F85AEBC"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47637D"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EN 50464-1 </w:t>
            </w:r>
          </w:p>
        </w:tc>
        <w:tc>
          <w:tcPr>
            <w:tcW w:w="0" w:type="auto"/>
            <w:tcBorders>
              <w:top w:val="outset" w:sz="6" w:space="0" w:color="auto"/>
              <w:left w:val="outset" w:sz="6" w:space="0" w:color="auto"/>
              <w:bottom w:val="outset" w:sz="6" w:space="0" w:color="auto"/>
              <w:right w:val="outset" w:sz="6" w:space="0" w:color="auto"/>
            </w:tcBorders>
            <w:hideMark/>
          </w:tcPr>
          <w:p w14:paraId="39C0ABA5"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Trofazni distributivni transformatori 50 Hz potopljeni u ulje, od 50 kVA do 2 500 kVA, sa najvećim naponom opreme koji ne prelazi 36 kV - Deo 1: Opšti zahtev </w:t>
            </w:r>
          </w:p>
        </w:tc>
      </w:tr>
    </w:tbl>
    <w:p w14:paraId="368D3B50" w14:textId="77777777" w:rsidR="006B3DE0" w:rsidRPr="006B3DE0" w:rsidRDefault="006B3DE0" w:rsidP="006B3DE0">
      <w:pPr>
        <w:spacing w:before="240" w:after="240" w:line="240" w:lineRule="auto"/>
        <w:jc w:val="center"/>
        <w:rPr>
          <w:rFonts w:ascii="Arial" w:eastAsia="Times New Roman" w:hAnsi="Arial" w:cs="Arial"/>
          <w:b/>
          <w:bCs/>
          <w:sz w:val="24"/>
          <w:szCs w:val="24"/>
          <w:lang w:val="en-US"/>
        </w:rPr>
      </w:pPr>
      <w:bookmarkStart w:id="25" w:name="str_10"/>
      <w:bookmarkEnd w:id="25"/>
      <w:proofErr w:type="gramStart"/>
      <w:r w:rsidRPr="006B3DE0">
        <w:rPr>
          <w:rFonts w:ascii="Arial" w:eastAsia="Times New Roman" w:hAnsi="Arial" w:cs="Arial"/>
          <w:b/>
          <w:bCs/>
          <w:sz w:val="24"/>
          <w:szCs w:val="24"/>
          <w:lang w:val="en-US"/>
        </w:rPr>
        <w:t>Tabela 2.</w:t>
      </w:r>
      <w:proofErr w:type="gramEnd"/>
      <w:r w:rsidRPr="006B3DE0">
        <w:rPr>
          <w:rFonts w:ascii="Arial" w:eastAsia="Times New Roman" w:hAnsi="Arial" w:cs="Arial"/>
          <w:b/>
          <w:bCs/>
          <w:sz w:val="24"/>
          <w:szCs w:val="24"/>
          <w:lang w:val="en-US"/>
        </w:rPr>
        <w:t xml:space="preserve"> Ključni standardi za izbor energetskih kablova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762"/>
        <w:gridCol w:w="6384"/>
      </w:tblGrid>
      <w:tr w:rsidR="006B3DE0" w:rsidRPr="006B3DE0" w14:paraId="4E7C4E0E"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93DCF"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N.C0.501 </w:t>
            </w:r>
          </w:p>
        </w:tc>
        <w:tc>
          <w:tcPr>
            <w:tcW w:w="0" w:type="auto"/>
            <w:tcBorders>
              <w:top w:val="outset" w:sz="6" w:space="0" w:color="auto"/>
              <w:left w:val="outset" w:sz="6" w:space="0" w:color="auto"/>
              <w:bottom w:val="outset" w:sz="6" w:space="0" w:color="auto"/>
              <w:right w:val="outset" w:sz="6" w:space="0" w:color="auto"/>
            </w:tcBorders>
            <w:hideMark/>
          </w:tcPr>
          <w:p w14:paraId="40350E8F"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Proizvodnja i transport kablova, provodnika i žica. Termini, definicije i oznake mera </w:t>
            </w:r>
          </w:p>
        </w:tc>
      </w:tr>
      <w:tr w:rsidR="006B3DE0" w:rsidRPr="006B3DE0" w14:paraId="18C515F8"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CB3B37"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HD 603 S1:2009 </w:t>
            </w:r>
          </w:p>
        </w:tc>
        <w:tc>
          <w:tcPr>
            <w:tcW w:w="0" w:type="auto"/>
            <w:tcBorders>
              <w:top w:val="outset" w:sz="6" w:space="0" w:color="auto"/>
              <w:left w:val="outset" w:sz="6" w:space="0" w:color="auto"/>
              <w:bottom w:val="outset" w:sz="6" w:space="0" w:color="auto"/>
              <w:right w:val="outset" w:sz="6" w:space="0" w:color="auto"/>
            </w:tcBorders>
            <w:hideMark/>
          </w:tcPr>
          <w:p w14:paraId="3CAB7570"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Distributivni kablovi naznačenog napona 0,6/1 kV </w:t>
            </w:r>
          </w:p>
        </w:tc>
      </w:tr>
      <w:tr w:rsidR="006B3DE0" w:rsidRPr="006B3DE0" w14:paraId="1D18B08A"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E87B1F"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IEC 60502-1:2013 </w:t>
            </w:r>
          </w:p>
        </w:tc>
        <w:tc>
          <w:tcPr>
            <w:tcW w:w="0" w:type="auto"/>
            <w:tcBorders>
              <w:top w:val="outset" w:sz="6" w:space="0" w:color="auto"/>
              <w:left w:val="outset" w:sz="6" w:space="0" w:color="auto"/>
              <w:bottom w:val="outset" w:sz="6" w:space="0" w:color="auto"/>
              <w:right w:val="outset" w:sz="6" w:space="0" w:color="auto"/>
            </w:tcBorders>
            <w:hideMark/>
          </w:tcPr>
          <w:p w14:paraId="00C83EAA"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Energetski kablovi sa ekstrudovanom izolacijom i priborom za naznačene napone od 1 kV (Um = 1,2 kV) do 30 kV (Um = 36 kV) - Deo 1: Kablovi za naznačene napone od 1 kV (Um = 1,2 kV) do 3 kV (Um = 3,6 kV) </w:t>
            </w:r>
          </w:p>
        </w:tc>
      </w:tr>
      <w:tr w:rsidR="006B3DE0" w:rsidRPr="006B3DE0" w14:paraId="492190A8"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395B20"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IEC 60502-4:2013 </w:t>
            </w:r>
          </w:p>
        </w:tc>
        <w:tc>
          <w:tcPr>
            <w:tcW w:w="0" w:type="auto"/>
            <w:tcBorders>
              <w:top w:val="outset" w:sz="6" w:space="0" w:color="auto"/>
              <w:left w:val="outset" w:sz="6" w:space="0" w:color="auto"/>
              <w:bottom w:val="outset" w:sz="6" w:space="0" w:color="auto"/>
              <w:right w:val="outset" w:sz="6" w:space="0" w:color="auto"/>
            </w:tcBorders>
            <w:hideMark/>
          </w:tcPr>
          <w:p w14:paraId="4E69BA6C"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Energetski kablovi sa ekstrudovanom izolacijom i priborom za naznačene napone od 1 kV (Um = 1,2 kV) do 30 kV (Um = 36 kV) - Deo 4: Zahtevi za ispitivanje pribora za kablove za naznačene napone od 6 kV (Um = 7,2 kV) do 30 kV (Um = 36 kV) </w:t>
            </w:r>
          </w:p>
        </w:tc>
      </w:tr>
      <w:tr w:rsidR="006B3DE0" w:rsidRPr="006B3DE0" w14:paraId="6F358EC9"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B76B8D"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HD 620 S2:2011 </w:t>
            </w:r>
          </w:p>
        </w:tc>
        <w:tc>
          <w:tcPr>
            <w:tcW w:w="0" w:type="auto"/>
            <w:tcBorders>
              <w:top w:val="outset" w:sz="6" w:space="0" w:color="auto"/>
              <w:left w:val="outset" w:sz="6" w:space="0" w:color="auto"/>
              <w:bottom w:val="outset" w:sz="6" w:space="0" w:color="auto"/>
              <w:right w:val="outset" w:sz="6" w:space="0" w:color="auto"/>
            </w:tcBorders>
            <w:hideMark/>
          </w:tcPr>
          <w:p w14:paraId="42A5D6FD"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Distributivni kablovi sa ekstrudovanom izolacijom za naznačeni napon od 3,6/6 (7,2) kV do i uključujući 20,8/36 (42) kV </w:t>
            </w:r>
          </w:p>
        </w:tc>
      </w:tr>
      <w:tr w:rsidR="006B3DE0" w:rsidRPr="006B3DE0" w14:paraId="7EB547B4"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74B39DEB"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IEC 60502:1998 </w:t>
            </w:r>
          </w:p>
        </w:tc>
        <w:tc>
          <w:tcPr>
            <w:tcW w:w="0" w:type="auto"/>
            <w:tcBorders>
              <w:top w:val="outset" w:sz="6" w:space="0" w:color="auto"/>
              <w:left w:val="outset" w:sz="6" w:space="0" w:color="auto"/>
              <w:bottom w:val="outset" w:sz="6" w:space="0" w:color="auto"/>
              <w:right w:val="outset" w:sz="6" w:space="0" w:color="auto"/>
            </w:tcBorders>
            <w:hideMark/>
          </w:tcPr>
          <w:p w14:paraId="29BE259A"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Energetski kablovi sa ekstrudovanim punim dielektrikom za nazivne napone od 1 kV do 30 kV - (Identičan sa IEC </w:t>
            </w:r>
            <w:r w:rsidRPr="006B3DE0">
              <w:rPr>
                <w:rFonts w:ascii="Arial" w:eastAsia="Times New Roman" w:hAnsi="Arial" w:cs="Arial"/>
                <w:lang w:val="en-US"/>
              </w:rPr>
              <w:lastRenderedPageBreak/>
              <w:t xml:space="preserve">60502:1994) </w:t>
            </w:r>
          </w:p>
        </w:tc>
      </w:tr>
      <w:tr w:rsidR="006B3DE0" w:rsidRPr="006B3DE0" w14:paraId="15A55ED1"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8CBE87"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lastRenderedPageBreak/>
              <w:t xml:space="preserve">SRPS IEC 60502-1:2013 </w:t>
            </w:r>
          </w:p>
        </w:tc>
        <w:tc>
          <w:tcPr>
            <w:tcW w:w="0" w:type="auto"/>
            <w:tcBorders>
              <w:top w:val="outset" w:sz="6" w:space="0" w:color="auto"/>
              <w:left w:val="outset" w:sz="6" w:space="0" w:color="auto"/>
              <w:bottom w:val="outset" w:sz="6" w:space="0" w:color="auto"/>
              <w:right w:val="outset" w:sz="6" w:space="0" w:color="auto"/>
            </w:tcBorders>
            <w:hideMark/>
          </w:tcPr>
          <w:p w14:paraId="3175F784"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Energetski kablovi sa ekstrudovanom izolacijom i priborom za naznačene napone od 1 kV (Um = 1,2 kV) do 30 kV (Um = 36 kV) - Deo 1: Kablovi za naznačene napone od 1 kV (Um = 1,2 kV) do 3 kV (Um = 3,6 kV) </w:t>
            </w:r>
          </w:p>
        </w:tc>
      </w:tr>
      <w:tr w:rsidR="006B3DE0" w:rsidRPr="006B3DE0" w14:paraId="4B44190A"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3345EE"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IEC 60502-2:2014 </w:t>
            </w:r>
          </w:p>
        </w:tc>
        <w:tc>
          <w:tcPr>
            <w:tcW w:w="0" w:type="auto"/>
            <w:tcBorders>
              <w:top w:val="outset" w:sz="6" w:space="0" w:color="auto"/>
              <w:left w:val="outset" w:sz="6" w:space="0" w:color="auto"/>
              <w:bottom w:val="outset" w:sz="6" w:space="0" w:color="auto"/>
              <w:right w:val="outset" w:sz="6" w:space="0" w:color="auto"/>
            </w:tcBorders>
            <w:hideMark/>
          </w:tcPr>
          <w:p w14:paraId="3E0E724F"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Energetski kablovi sa ekstrudovanom izolacijom i priborom za naznačene napone od 1 kV (Um = 1,2 kV) do 30 kV (Um = 36 kV) - Deo 2: Kablovi za naznačene napone od 6 kV (Um = 7,2 kV) do 30 kV (Um = 36 kV) </w:t>
            </w:r>
          </w:p>
        </w:tc>
      </w:tr>
      <w:tr w:rsidR="006B3DE0" w:rsidRPr="006B3DE0" w14:paraId="19054C3E"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817465"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IEC 60055-1:2013 </w:t>
            </w:r>
          </w:p>
        </w:tc>
        <w:tc>
          <w:tcPr>
            <w:tcW w:w="0" w:type="auto"/>
            <w:tcBorders>
              <w:top w:val="outset" w:sz="6" w:space="0" w:color="auto"/>
              <w:left w:val="outset" w:sz="6" w:space="0" w:color="auto"/>
              <w:bottom w:val="outset" w:sz="6" w:space="0" w:color="auto"/>
              <w:right w:val="outset" w:sz="6" w:space="0" w:color="auto"/>
            </w:tcBorders>
            <w:hideMark/>
          </w:tcPr>
          <w:p w14:paraId="175AFF6A"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Kablovi sa izolacijom od papira i metalnim plaštom, za naznačene napone do 18/30 kV (sa bakarnim i aluminijumskim provodnicima, isključujući kablove punjene gasom pod pritiskom i kablove punjene uljem) - Deo 1: Ispitivanje kablova i njihovih pribora; </w:t>
            </w:r>
          </w:p>
        </w:tc>
      </w:tr>
      <w:tr w:rsidR="006B3DE0" w:rsidRPr="006B3DE0" w14:paraId="7F1CBCC8"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AABFB"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IEC 60055-2:2013 </w:t>
            </w:r>
          </w:p>
        </w:tc>
        <w:tc>
          <w:tcPr>
            <w:tcW w:w="0" w:type="auto"/>
            <w:tcBorders>
              <w:top w:val="outset" w:sz="6" w:space="0" w:color="auto"/>
              <w:left w:val="outset" w:sz="6" w:space="0" w:color="auto"/>
              <w:bottom w:val="outset" w:sz="6" w:space="0" w:color="auto"/>
              <w:right w:val="outset" w:sz="6" w:space="0" w:color="auto"/>
            </w:tcBorders>
            <w:hideMark/>
          </w:tcPr>
          <w:p w14:paraId="7AB4A4A1"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Kablovi sa izolacijom od papira i metalnim plaštom, za naznačene napone do 18/30 kV (sa bakarnim i aluminijumskim provodnicima, isključujući kablove punjene gasom pod pritiskom i kablove punjene uljem) - Deo 2: Opšti zahtevi i zahtevi za konstrukciju </w:t>
            </w:r>
          </w:p>
        </w:tc>
      </w:tr>
      <w:tr w:rsidR="006B3DE0" w:rsidRPr="006B3DE0" w14:paraId="4B452AB8"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832E15"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IEC 60055-1:2013 </w:t>
            </w:r>
          </w:p>
        </w:tc>
        <w:tc>
          <w:tcPr>
            <w:tcW w:w="0" w:type="auto"/>
            <w:tcBorders>
              <w:top w:val="outset" w:sz="6" w:space="0" w:color="auto"/>
              <w:left w:val="outset" w:sz="6" w:space="0" w:color="auto"/>
              <w:bottom w:val="outset" w:sz="6" w:space="0" w:color="auto"/>
              <w:right w:val="outset" w:sz="6" w:space="0" w:color="auto"/>
            </w:tcBorders>
            <w:hideMark/>
          </w:tcPr>
          <w:p w14:paraId="1F8BA4FC"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Kablovi sa izolacijom od papira i metalnim plaštom, za naznačene napone do 18/30 kV (sa bakarnim i aluminijumskim provodnicima, isključujući kablove punjene gasom pod pritiskom i kablove punjene uljem) - Deo 1: Ispitivanje kablova i njihovih pribora; </w:t>
            </w:r>
          </w:p>
        </w:tc>
      </w:tr>
      <w:tr w:rsidR="006B3DE0" w:rsidRPr="006B3DE0" w14:paraId="102DA87E"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84A026"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IEC 60840:2013 </w:t>
            </w:r>
          </w:p>
        </w:tc>
        <w:tc>
          <w:tcPr>
            <w:tcW w:w="0" w:type="auto"/>
            <w:tcBorders>
              <w:top w:val="outset" w:sz="6" w:space="0" w:color="auto"/>
              <w:left w:val="outset" w:sz="6" w:space="0" w:color="auto"/>
              <w:bottom w:val="outset" w:sz="6" w:space="0" w:color="auto"/>
              <w:right w:val="outset" w:sz="6" w:space="0" w:color="auto"/>
            </w:tcBorders>
            <w:hideMark/>
          </w:tcPr>
          <w:p w14:paraId="76009A55"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Energetski kablovi sa ekstrudovanom izolacijom i priborom za naznačene napone iznad30 kV (Um = 36 kV) do 150 kV (Um = 170 kV) - Metode ispitivanja i zahtevi </w:t>
            </w:r>
          </w:p>
        </w:tc>
      </w:tr>
      <w:tr w:rsidR="006B3DE0" w:rsidRPr="006B3DE0" w14:paraId="6E33E70E"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A595C2"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IEC 62067:2020 </w:t>
            </w:r>
          </w:p>
        </w:tc>
        <w:tc>
          <w:tcPr>
            <w:tcW w:w="0" w:type="auto"/>
            <w:tcBorders>
              <w:top w:val="outset" w:sz="6" w:space="0" w:color="auto"/>
              <w:left w:val="outset" w:sz="6" w:space="0" w:color="auto"/>
              <w:bottom w:val="outset" w:sz="6" w:space="0" w:color="auto"/>
              <w:right w:val="outset" w:sz="6" w:space="0" w:color="auto"/>
            </w:tcBorders>
            <w:hideMark/>
          </w:tcPr>
          <w:p w14:paraId="656EFEDA"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Energetski kablovi sa ekstrudiranom izolacijom i njihov pribor naznačenih napona iznad 150 kV (Um = 170 kV), pa do 500 kV (Um = 550 kV) - Metode ispitivanja i zahtevi </w:t>
            </w:r>
          </w:p>
        </w:tc>
      </w:tr>
      <w:tr w:rsidR="006B3DE0" w:rsidRPr="006B3DE0" w14:paraId="09B7669D"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33F993"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IEC 60287-1-1:2013 </w:t>
            </w:r>
          </w:p>
        </w:tc>
        <w:tc>
          <w:tcPr>
            <w:tcW w:w="0" w:type="auto"/>
            <w:tcBorders>
              <w:top w:val="outset" w:sz="6" w:space="0" w:color="auto"/>
              <w:left w:val="outset" w:sz="6" w:space="0" w:color="auto"/>
              <w:bottom w:val="outset" w:sz="6" w:space="0" w:color="auto"/>
              <w:right w:val="outset" w:sz="6" w:space="0" w:color="auto"/>
            </w:tcBorders>
            <w:hideMark/>
          </w:tcPr>
          <w:p w14:paraId="5CFA4F0C"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Električni kablovi - Proračun strujnog opterećenja - Deo 1-1: Jednačine za strujno opterećenje (100 % faktor opterećenja) i proračun gubitaka - Opšte; </w:t>
            </w:r>
          </w:p>
        </w:tc>
      </w:tr>
      <w:tr w:rsidR="006B3DE0" w:rsidRPr="006B3DE0" w14:paraId="7BD6E5E3"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14:paraId="5BE8540C"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IEC 60287-1-2:2013 </w:t>
            </w:r>
          </w:p>
        </w:tc>
        <w:tc>
          <w:tcPr>
            <w:tcW w:w="0" w:type="auto"/>
            <w:tcBorders>
              <w:top w:val="outset" w:sz="6" w:space="0" w:color="auto"/>
              <w:left w:val="outset" w:sz="6" w:space="0" w:color="auto"/>
              <w:bottom w:val="outset" w:sz="6" w:space="0" w:color="auto"/>
              <w:right w:val="outset" w:sz="6" w:space="0" w:color="auto"/>
            </w:tcBorders>
            <w:hideMark/>
          </w:tcPr>
          <w:p w14:paraId="7AED4758"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Električni kablovi - Proračun strujnog opterećenja - Deo 1: Jednačine za strujno opterećenje (100 % faktor opterećenja) i proračun gubitaka - Odeljak 2: Faktori gubitaka na plaštu usled vrtložne struje za dva strujna kola pri polaganju kablova u ravni </w:t>
            </w:r>
          </w:p>
        </w:tc>
      </w:tr>
      <w:tr w:rsidR="006B3DE0" w:rsidRPr="006B3DE0" w14:paraId="107ED3B7"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3E3D75"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IEC 60287-1-3:2013 </w:t>
            </w:r>
          </w:p>
        </w:tc>
        <w:tc>
          <w:tcPr>
            <w:tcW w:w="0" w:type="auto"/>
            <w:tcBorders>
              <w:top w:val="outset" w:sz="6" w:space="0" w:color="auto"/>
              <w:left w:val="outset" w:sz="6" w:space="0" w:color="auto"/>
              <w:bottom w:val="outset" w:sz="6" w:space="0" w:color="auto"/>
              <w:right w:val="outset" w:sz="6" w:space="0" w:color="auto"/>
            </w:tcBorders>
            <w:hideMark/>
          </w:tcPr>
          <w:p w14:paraId="34C8A56B"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Električni kablovi - Proračun strujnog opterećenja - Deo 1-3: Jednačine za strujno opterećenje (100 % faktor opterećenja) i proračun gubitaka - Raspodela struje između paralelnih jednožilnih kablova i proračun cirkulacionih gubitaka </w:t>
            </w:r>
          </w:p>
        </w:tc>
      </w:tr>
      <w:tr w:rsidR="006B3DE0" w:rsidRPr="006B3DE0" w14:paraId="450F8E3B"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8CBEC9"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IEC 60287-2-1:2013 </w:t>
            </w:r>
          </w:p>
        </w:tc>
        <w:tc>
          <w:tcPr>
            <w:tcW w:w="0" w:type="auto"/>
            <w:tcBorders>
              <w:top w:val="outset" w:sz="6" w:space="0" w:color="auto"/>
              <w:left w:val="outset" w:sz="6" w:space="0" w:color="auto"/>
              <w:bottom w:val="outset" w:sz="6" w:space="0" w:color="auto"/>
              <w:right w:val="outset" w:sz="6" w:space="0" w:color="auto"/>
            </w:tcBorders>
            <w:hideMark/>
          </w:tcPr>
          <w:p w14:paraId="6E8024C5"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Električni kablovi - Proračun strujnog opterećenja - Deo 2-1: Toplotna otpornost - Proračun toplotne otpornosti </w:t>
            </w:r>
          </w:p>
        </w:tc>
      </w:tr>
      <w:tr w:rsidR="006B3DE0" w:rsidRPr="006B3DE0" w14:paraId="4B5A4F1D"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D0403C"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IEC 60287-2-2:2013 </w:t>
            </w:r>
          </w:p>
        </w:tc>
        <w:tc>
          <w:tcPr>
            <w:tcW w:w="0" w:type="auto"/>
            <w:tcBorders>
              <w:top w:val="outset" w:sz="6" w:space="0" w:color="auto"/>
              <w:left w:val="outset" w:sz="6" w:space="0" w:color="auto"/>
              <w:bottom w:val="outset" w:sz="6" w:space="0" w:color="auto"/>
              <w:right w:val="outset" w:sz="6" w:space="0" w:color="auto"/>
            </w:tcBorders>
            <w:hideMark/>
          </w:tcPr>
          <w:p w14:paraId="503CE642"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Električni kablovi - Proračun strujnog opterećenja - Deo 2: Toplotna otpornost - Odeljak 2: Metoda za proračun redukcionog faktora za grupu kablova postavljenih slobodno u vazduhu, zaštićenih od sunčevog zračenja </w:t>
            </w:r>
          </w:p>
        </w:tc>
      </w:tr>
      <w:tr w:rsidR="006B3DE0" w:rsidRPr="006B3DE0" w14:paraId="1CA210E1"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99E85F"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IEC 60287-3-1:2013 </w:t>
            </w:r>
          </w:p>
        </w:tc>
        <w:tc>
          <w:tcPr>
            <w:tcW w:w="0" w:type="auto"/>
            <w:tcBorders>
              <w:top w:val="outset" w:sz="6" w:space="0" w:color="auto"/>
              <w:left w:val="outset" w:sz="6" w:space="0" w:color="auto"/>
              <w:bottom w:val="outset" w:sz="6" w:space="0" w:color="auto"/>
              <w:right w:val="outset" w:sz="6" w:space="0" w:color="auto"/>
            </w:tcBorders>
            <w:hideMark/>
          </w:tcPr>
          <w:p w14:paraId="45746060"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Električni kablovi - Proračun strujnog opterećenja - Deo 3-1: </w:t>
            </w:r>
            <w:r w:rsidRPr="006B3DE0">
              <w:rPr>
                <w:rFonts w:ascii="Arial" w:eastAsia="Times New Roman" w:hAnsi="Arial" w:cs="Arial"/>
                <w:lang w:val="en-US"/>
              </w:rPr>
              <w:lastRenderedPageBreak/>
              <w:t xml:space="preserve">Odeljci o radnim uslovima - Referentni radni uslovi i izbor tipa kabla </w:t>
            </w:r>
          </w:p>
        </w:tc>
      </w:tr>
      <w:tr w:rsidR="006B3DE0" w:rsidRPr="006B3DE0" w14:paraId="41824323"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6E3E97"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lastRenderedPageBreak/>
              <w:t xml:space="preserve">SRPS IEC 60287-3-2:2013 </w:t>
            </w:r>
          </w:p>
        </w:tc>
        <w:tc>
          <w:tcPr>
            <w:tcW w:w="0" w:type="auto"/>
            <w:tcBorders>
              <w:top w:val="outset" w:sz="6" w:space="0" w:color="auto"/>
              <w:left w:val="outset" w:sz="6" w:space="0" w:color="auto"/>
              <w:bottom w:val="outset" w:sz="6" w:space="0" w:color="auto"/>
              <w:right w:val="outset" w:sz="6" w:space="0" w:color="auto"/>
            </w:tcBorders>
            <w:hideMark/>
          </w:tcPr>
          <w:p w14:paraId="7063D8D4"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Električni kablovi - Proračun strujnog opterećenja - Deo 3-2: Odeljci o radnim uslovima - Optimizacija veličine energetskog kabla sa aspekta ekonomičnosti </w:t>
            </w:r>
          </w:p>
        </w:tc>
      </w:tr>
      <w:tr w:rsidR="006B3DE0" w:rsidRPr="006B3DE0" w14:paraId="53CDC17E"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5674F3"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IEC 60853-2:2013 </w:t>
            </w:r>
          </w:p>
        </w:tc>
        <w:tc>
          <w:tcPr>
            <w:tcW w:w="0" w:type="auto"/>
            <w:tcBorders>
              <w:top w:val="outset" w:sz="6" w:space="0" w:color="auto"/>
              <w:left w:val="outset" w:sz="6" w:space="0" w:color="auto"/>
              <w:bottom w:val="outset" w:sz="6" w:space="0" w:color="auto"/>
              <w:right w:val="outset" w:sz="6" w:space="0" w:color="auto"/>
            </w:tcBorders>
            <w:hideMark/>
          </w:tcPr>
          <w:p w14:paraId="38D162F2"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Proračun vrednosti ciklične struje i struje preopterećenja u kablovima - Deo 2: Vrednost cikličnog faktora za kablove napona viših od18/30 (36) kV, a u slučaju preopterećenja u kablovima za sve vrednosti napona </w:t>
            </w:r>
          </w:p>
        </w:tc>
      </w:tr>
      <w:tr w:rsidR="006B3DE0" w:rsidRPr="006B3DE0" w14:paraId="5D9454BA"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84E7FA"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IEC/TR 62095:2020 </w:t>
            </w:r>
          </w:p>
        </w:tc>
        <w:tc>
          <w:tcPr>
            <w:tcW w:w="0" w:type="auto"/>
            <w:tcBorders>
              <w:top w:val="outset" w:sz="6" w:space="0" w:color="auto"/>
              <w:left w:val="outset" w:sz="6" w:space="0" w:color="auto"/>
              <w:bottom w:val="outset" w:sz="6" w:space="0" w:color="auto"/>
              <w:right w:val="outset" w:sz="6" w:space="0" w:color="auto"/>
            </w:tcBorders>
            <w:hideMark/>
          </w:tcPr>
          <w:p w14:paraId="60C41632"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Električni kablovi - Proračun strujnog opterećenja - Metoda konačnih elemenata </w:t>
            </w:r>
          </w:p>
        </w:tc>
      </w:tr>
      <w:tr w:rsidR="006B3DE0" w:rsidRPr="006B3DE0" w14:paraId="44055E2C"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3583C"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IEC 61443:2013 </w:t>
            </w:r>
          </w:p>
        </w:tc>
        <w:tc>
          <w:tcPr>
            <w:tcW w:w="0" w:type="auto"/>
            <w:tcBorders>
              <w:top w:val="outset" w:sz="6" w:space="0" w:color="auto"/>
              <w:left w:val="outset" w:sz="6" w:space="0" w:color="auto"/>
              <w:bottom w:val="outset" w:sz="6" w:space="0" w:color="auto"/>
              <w:right w:val="outset" w:sz="6" w:space="0" w:color="auto"/>
            </w:tcBorders>
            <w:hideMark/>
          </w:tcPr>
          <w:p w14:paraId="2FDCC885"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Temperaturne granice kratkog spoja za električne kablove naznačenih napona iznad30 kV (Um = 36 kV); </w:t>
            </w:r>
          </w:p>
        </w:tc>
      </w:tr>
      <w:tr w:rsidR="006B3DE0" w:rsidRPr="006B3DE0" w14:paraId="23547BB8"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FA9F3E"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IEC 60183:2008 </w:t>
            </w:r>
          </w:p>
        </w:tc>
        <w:tc>
          <w:tcPr>
            <w:tcW w:w="0" w:type="auto"/>
            <w:tcBorders>
              <w:top w:val="outset" w:sz="6" w:space="0" w:color="auto"/>
              <w:left w:val="outset" w:sz="6" w:space="0" w:color="auto"/>
              <w:bottom w:val="outset" w:sz="6" w:space="0" w:color="auto"/>
              <w:right w:val="outset" w:sz="6" w:space="0" w:color="auto"/>
            </w:tcBorders>
            <w:hideMark/>
          </w:tcPr>
          <w:p w14:paraId="55BBDE85"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Uputstvo za izbor visokonaponskih kablova </w:t>
            </w:r>
          </w:p>
        </w:tc>
      </w:tr>
      <w:tr w:rsidR="006B3DE0" w:rsidRPr="006B3DE0" w14:paraId="7CCF573B"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1B0ECB"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SRPS IEC 61914:2016 </w:t>
            </w:r>
          </w:p>
        </w:tc>
        <w:tc>
          <w:tcPr>
            <w:tcW w:w="0" w:type="auto"/>
            <w:tcBorders>
              <w:top w:val="outset" w:sz="6" w:space="0" w:color="auto"/>
              <w:left w:val="outset" w:sz="6" w:space="0" w:color="auto"/>
              <w:bottom w:val="outset" w:sz="6" w:space="0" w:color="auto"/>
              <w:right w:val="outset" w:sz="6" w:space="0" w:color="auto"/>
            </w:tcBorders>
            <w:hideMark/>
          </w:tcPr>
          <w:p w14:paraId="5813707D"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Kablovske obujmice za električne instalacije </w:t>
            </w:r>
          </w:p>
        </w:tc>
      </w:tr>
    </w:tbl>
    <w:p w14:paraId="39525AE2" w14:textId="77777777" w:rsidR="006B3DE0" w:rsidRPr="006B3DE0" w:rsidRDefault="006B3DE0" w:rsidP="006B3DE0">
      <w:pPr>
        <w:spacing w:before="240" w:after="240" w:line="240" w:lineRule="auto"/>
        <w:jc w:val="center"/>
        <w:rPr>
          <w:rFonts w:ascii="Arial" w:eastAsia="Times New Roman" w:hAnsi="Arial" w:cs="Arial"/>
          <w:b/>
          <w:bCs/>
          <w:sz w:val="24"/>
          <w:szCs w:val="24"/>
          <w:lang w:val="en-US"/>
        </w:rPr>
      </w:pPr>
      <w:bookmarkStart w:id="26" w:name="str_11"/>
      <w:bookmarkEnd w:id="26"/>
      <w:proofErr w:type="gramStart"/>
      <w:r w:rsidRPr="006B3DE0">
        <w:rPr>
          <w:rFonts w:ascii="Arial" w:eastAsia="Times New Roman" w:hAnsi="Arial" w:cs="Arial"/>
          <w:b/>
          <w:bCs/>
          <w:sz w:val="24"/>
          <w:szCs w:val="24"/>
          <w:lang w:val="en-US"/>
        </w:rPr>
        <w:t>Tabela 3.</w:t>
      </w:r>
      <w:proofErr w:type="gramEnd"/>
      <w:r w:rsidRPr="006B3DE0">
        <w:rPr>
          <w:rFonts w:ascii="Arial" w:eastAsia="Times New Roman" w:hAnsi="Arial" w:cs="Arial"/>
          <w:b/>
          <w:bCs/>
          <w:sz w:val="24"/>
          <w:szCs w:val="24"/>
          <w:lang w:val="en-US"/>
        </w:rPr>
        <w:t xml:space="preserve"> Gubici i struje praznog hoda uljnih ETUn ≤ 24 kV klase C0Bk prema standardu SRPS EN 50464-1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541"/>
        <w:gridCol w:w="1910"/>
        <w:gridCol w:w="2039"/>
        <w:gridCol w:w="1656"/>
      </w:tblGrid>
      <w:tr w:rsidR="006B3DE0" w:rsidRPr="006B3DE0" w14:paraId="2F4A9F4E"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757209"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Snaga (kVA) </w:t>
            </w:r>
          </w:p>
        </w:tc>
        <w:tc>
          <w:tcPr>
            <w:tcW w:w="0" w:type="auto"/>
            <w:tcBorders>
              <w:top w:val="outset" w:sz="6" w:space="0" w:color="auto"/>
              <w:left w:val="outset" w:sz="6" w:space="0" w:color="auto"/>
              <w:bottom w:val="outset" w:sz="6" w:space="0" w:color="auto"/>
              <w:right w:val="outset" w:sz="6" w:space="0" w:color="auto"/>
            </w:tcBorders>
            <w:hideMark/>
          </w:tcPr>
          <w:p w14:paraId="5FA48641"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P</w:t>
            </w:r>
            <w:r w:rsidRPr="006B3DE0">
              <w:rPr>
                <w:rFonts w:ascii="Arial" w:eastAsia="Times New Roman" w:hAnsi="Arial" w:cs="Arial"/>
                <w:sz w:val="15"/>
                <w:szCs w:val="15"/>
                <w:vertAlign w:val="subscript"/>
                <w:lang w:val="en-US"/>
              </w:rPr>
              <w:t>0</w:t>
            </w:r>
            <w:r w:rsidRPr="006B3DE0">
              <w:rPr>
                <w:rFonts w:ascii="Arial" w:eastAsia="Times New Roman" w:hAnsi="Arial" w:cs="Arial"/>
                <w:lang w:val="en-US"/>
              </w:rPr>
              <w:t xml:space="preserve"> (W) </w:t>
            </w:r>
          </w:p>
        </w:tc>
        <w:tc>
          <w:tcPr>
            <w:tcW w:w="0" w:type="auto"/>
            <w:tcBorders>
              <w:top w:val="outset" w:sz="6" w:space="0" w:color="auto"/>
              <w:left w:val="outset" w:sz="6" w:space="0" w:color="auto"/>
              <w:bottom w:val="outset" w:sz="6" w:space="0" w:color="auto"/>
              <w:right w:val="outset" w:sz="6" w:space="0" w:color="auto"/>
            </w:tcBorders>
            <w:hideMark/>
          </w:tcPr>
          <w:p w14:paraId="45BF544A"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P</w:t>
            </w:r>
            <w:r w:rsidRPr="006B3DE0">
              <w:rPr>
                <w:rFonts w:ascii="Arial" w:eastAsia="Times New Roman" w:hAnsi="Arial" w:cs="Arial"/>
                <w:sz w:val="15"/>
                <w:szCs w:val="15"/>
                <w:vertAlign w:val="subscript"/>
                <w:lang w:val="en-US"/>
              </w:rPr>
              <w:t>cu</w:t>
            </w:r>
            <w:r w:rsidRPr="006B3DE0">
              <w:rPr>
                <w:rFonts w:ascii="Arial" w:eastAsia="Times New Roman" w:hAnsi="Arial" w:cs="Arial"/>
                <w:lang w:val="en-US"/>
              </w:rPr>
              <w:t xml:space="preserve"> (W) </w:t>
            </w:r>
          </w:p>
        </w:tc>
        <w:tc>
          <w:tcPr>
            <w:tcW w:w="0" w:type="auto"/>
            <w:tcBorders>
              <w:top w:val="outset" w:sz="6" w:space="0" w:color="auto"/>
              <w:left w:val="outset" w:sz="6" w:space="0" w:color="auto"/>
              <w:bottom w:val="outset" w:sz="6" w:space="0" w:color="auto"/>
              <w:right w:val="outset" w:sz="6" w:space="0" w:color="auto"/>
            </w:tcBorders>
            <w:hideMark/>
          </w:tcPr>
          <w:p w14:paraId="58116B34"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I</w:t>
            </w:r>
            <w:r w:rsidRPr="006B3DE0">
              <w:rPr>
                <w:rFonts w:ascii="Arial" w:eastAsia="Times New Roman" w:hAnsi="Arial" w:cs="Arial"/>
                <w:sz w:val="15"/>
                <w:szCs w:val="15"/>
                <w:vertAlign w:val="subscript"/>
                <w:lang w:val="en-US"/>
              </w:rPr>
              <w:t>0</w:t>
            </w:r>
            <w:r w:rsidRPr="006B3DE0">
              <w:rPr>
                <w:rFonts w:ascii="Arial" w:eastAsia="Times New Roman" w:hAnsi="Arial" w:cs="Arial"/>
                <w:lang w:val="en-US"/>
              </w:rPr>
              <w:t xml:space="preserve"> (%) </w:t>
            </w:r>
          </w:p>
        </w:tc>
      </w:tr>
      <w:tr w:rsidR="006B3DE0" w:rsidRPr="006B3DE0" w14:paraId="752F6AB1"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CE3F03"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50 </w:t>
            </w:r>
          </w:p>
        </w:tc>
        <w:tc>
          <w:tcPr>
            <w:tcW w:w="0" w:type="auto"/>
            <w:tcBorders>
              <w:top w:val="outset" w:sz="6" w:space="0" w:color="auto"/>
              <w:left w:val="outset" w:sz="6" w:space="0" w:color="auto"/>
              <w:bottom w:val="outset" w:sz="6" w:space="0" w:color="auto"/>
              <w:right w:val="outset" w:sz="6" w:space="0" w:color="auto"/>
            </w:tcBorders>
            <w:hideMark/>
          </w:tcPr>
          <w:p w14:paraId="6F544176"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125 </w:t>
            </w:r>
          </w:p>
        </w:tc>
        <w:tc>
          <w:tcPr>
            <w:tcW w:w="0" w:type="auto"/>
            <w:tcBorders>
              <w:top w:val="outset" w:sz="6" w:space="0" w:color="auto"/>
              <w:left w:val="outset" w:sz="6" w:space="0" w:color="auto"/>
              <w:bottom w:val="outset" w:sz="6" w:space="0" w:color="auto"/>
              <w:right w:val="outset" w:sz="6" w:space="0" w:color="auto"/>
            </w:tcBorders>
            <w:hideMark/>
          </w:tcPr>
          <w:p w14:paraId="0E6030E0"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875 </w:t>
            </w:r>
          </w:p>
        </w:tc>
        <w:tc>
          <w:tcPr>
            <w:tcW w:w="0" w:type="auto"/>
            <w:tcBorders>
              <w:top w:val="outset" w:sz="6" w:space="0" w:color="auto"/>
              <w:left w:val="outset" w:sz="6" w:space="0" w:color="auto"/>
              <w:bottom w:val="outset" w:sz="6" w:space="0" w:color="auto"/>
              <w:right w:val="outset" w:sz="6" w:space="0" w:color="auto"/>
            </w:tcBorders>
            <w:hideMark/>
          </w:tcPr>
          <w:p w14:paraId="1B3FAF29"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1,5 </w:t>
            </w:r>
          </w:p>
        </w:tc>
      </w:tr>
      <w:tr w:rsidR="006B3DE0" w:rsidRPr="006B3DE0" w14:paraId="3E621600"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1D0E59"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14:paraId="70BC4485"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210 </w:t>
            </w:r>
          </w:p>
        </w:tc>
        <w:tc>
          <w:tcPr>
            <w:tcW w:w="0" w:type="auto"/>
            <w:tcBorders>
              <w:top w:val="outset" w:sz="6" w:space="0" w:color="auto"/>
              <w:left w:val="outset" w:sz="6" w:space="0" w:color="auto"/>
              <w:bottom w:val="outset" w:sz="6" w:space="0" w:color="auto"/>
              <w:right w:val="outset" w:sz="6" w:space="0" w:color="auto"/>
            </w:tcBorders>
            <w:hideMark/>
          </w:tcPr>
          <w:p w14:paraId="019D9A81"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1475 </w:t>
            </w:r>
          </w:p>
        </w:tc>
        <w:tc>
          <w:tcPr>
            <w:tcW w:w="0" w:type="auto"/>
            <w:tcBorders>
              <w:top w:val="outset" w:sz="6" w:space="0" w:color="auto"/>
              <w:left w:val="outset" w:sz="6" w:space="0" w:color="auto"/>
              <w:bottom w:val="outset" w:sz="6" w:space="0" w:color="auto"/>
              <w:right w:val="outset" w:sz="6" w:space="0" w:color="auto"/>
            </w:tcBorders>
            <w:hideMark/>
          </w:tcPr>
          <w:p w14:paraId="163D07D4"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1,1 </w:t>
            </w:r>
          </w:p>
        </w:tc>
      </w:tr>
      <w:tr w:rsidR="006B3DE0" w:rsidRPr="006B3DE0" w14:paraId="0C0F91CA"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F2D601"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160 </w:t>
            </w:r>
          </w:p>
        </w:tc>
        <w:tc>
          <w:tcPr>
            <w:tcW w:w="0" w:type="auto"/>
            <w:tcBorders>
              <w:top w:val="outset" w:sz="6" w:space="0" w:color="auto"/>
              <w:left w:val="outset" w:sz="6" w:space="0" w:color="auto"/>
              <w:bottom w:val="outset" w:sz="6" w:space="0" w:color="auto"/>
              <w:right w:val="outset" w:sz="6" w:space="0" w:color="auto"/>
            </w:tcBorders>
            <w:hideMark/>
          </w:tcPr>
          <w:p w14:paraId="2608B7FC"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300 </w:t>
            </w:r>
          </w:p>
        </w:tc>
        <w:tc>
          <w:tcPr>
            <w:tcW w:w="0" w:type="auto"/>
            <w:tcBorders>
              <w:top w:val="outset" w:sz="6" w:space="0" w:color="auto"/>
              <w:left w:val="outset" w:sz="6" w:space="0" w:color="auto"/>
              <w:bottom w:val="outset" w:sz="6" w:space="0" w:color="auto"/>
              <w:right w:val="outset" w:sz="6" w:space="0" w:color="auto"/>
            </w:tcBorders>
            <w:hideMark/>
          </w:tcPr>
          <w:p w14:paraId="37870D4C"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2000 </w:t>
            </w:r>
          </w:p>
        </w:tc>
        <w:tc>
          <w:tcPr>
            <w:tcW w:w="0" w:type="auto"/>
            <w:tcBorders>
              <w:top w:val="outset" w:sz="6" w:space="0" w:color="auto"/>
              <w:left w:val="outset" w:sz="6" w:space="0" w:color="auto"/>
              <w:bottom w:val="outset" w:sz="6" w:space="0" w:color="auto"/>
              <w:right w:val="outset" w:sz="6" w:space="0" w:color="auto"/>
            </w:tcBorders>
            <w:hideMark/>
          </w:tcPr>
          <w:p w14:paraId="5315F2C7"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 </w:t>
            </w:r>
          </w:p>
        </w:tc>
      </w:tr>
      <w:tr w:rsidR="006B3DE0" w:rsidRPr="006B3DE0" w14:paraId="3FFBCD5F"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58AF86"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250 </w:t>
            </w:r>
          </w:p>
        </w:tc>
        <w:tc>
          <w:tcPr>
            <w:tcW w:w="0" w:type="auto"/>
            <w:tcBorders>
              <w:top w:val="outset" w:sz="6" w:space="0" w:color="auto"/>
              <w:left w:val="outset" w:sz="6" w:space="0" w:color="auto"/>
              <w:bottom w:val="outset" w:sz="6" w:space="0" w:color="auto"/>
              <w:right w:val="outset" w:sz="6" w:space="0" w:color="auto"/>
            </w:tcBorders>
            <w:hideMark/>
          </w:tcPr>
          <w:p w14:paraId="015289EA"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425 </w:t>
            </w:r>
          </w:p>
        </w:tc>
        <w:tc>
          <w:tcPr>
            <w:tcW w:w="0" w:type="auto"/>
            <w:tcBorders>
              <w:top w:val="outset" w:sz="6" w:space="0" w:color="auto"/>
              <w:left w:val="outset" w:sz="6" w:space="0" w:color="auto"/>
              <w:bottom w:val="outset" w:sz="6" w:space="0" w:color="auto"/>
              <w:right w:val="outset" w:sz="6" w:space="0" w:color="auto"/>
            </w:tcBorders>
            <w:hideMark/>
          </w:tcPr>
          <w:p w14:paraId="56818E81"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2750 </w:t>
            </w:r>
          </w:p>
        </w:tc>
        <w:tc>
          <w:tcPr>
            <w:tcW w:w="0" w:type="auto"/>
            <w:tcBorders>
              <w:top w:val="outset" w:sz="6" w:space="0" w:color="auto"/>
              <w:left w:val="outset" w:sz="6" w:space="0" w:color="auto"/>
              <w:bottom w:val="outset" w:sz="6" w:space="0" w:color="auto"/>
              <w:right w:val="outset" w:sz="6" w:space="0" w:color="auto"/>
            </w:tcBorders>
            <w:hideMark/>
          </w:tcPr>
          <w:p w14:paraId="4344C30E"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0,9 </w:t>
            </w:r>
          </w:p>
        </w:tc>
      </w:tr>
      <w:tr w:rsidR="006B3DE0" w:rsidRPr="006B3DE0" w14:paraId="7035F72F"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0294D2"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14:paraId="101417EE"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610 </w:t>
            </w:r>
          </w:p>
        </w:tc>
        <w:tc>
          <w:tcPr>
            <w:tcW w:w="0" w:type="auto"/>
            <w:tcBorders>
              <w:top w:val="outset" w:sz="6" w:space="0" w:color="auto"/>
              <w:left w:val="outset" w:sz="6" w:space="0" w:color="auto"/>
              <w:bottom w:val="outset" w:sz="6" w:space="0" w:color="auto"/>
              <w:right w:val="outset" w:sz="6" w:space="0" w:color="auto"/>
            </w:tcBorders>
            <w:hideMark/>
          </w:tcPr>
          <w:p w14:paraId="6DE6BE8E"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3850 </w:t>
            </w:r>
          </w:p>
        </w:tc>
        <w:tc>
          <w:tcPr>
            <w:tcW w:w="0" w:type="auto"/>
            <w:tcBorders>
              <w:top w:val="outset" w:sz="6" w:space="0" w:color="auto"/>
              <w:left w:val="outset" w:sz="6" w:space="0" w:color="auto"/>
              <w:bottom w:val="outset" w:sz="6" w:space="0" w:color="auto"/>
              <w:right w:val="outset" w:sz="6" w:space="0" w:color="auto"/>
            </w:tcBorders>
            <w:hideMark/>
          </w:tcPr>
          <w:p w14:paraId="48293729"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0,8 </w:t>
            </w:r>
          </w:p>
        </w:tc>
      </w:tr>
      <w:tr w:rsidR="006B3DE0" w:rsidRPr="006B3DE0" w14:paraId="3EED553C"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58B75D"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630 </w:t>
            </w:r>
          </w:p>
        </w:tc>
        <w:tc>
          <w:tcPr>
            <w:tcW w:w="0" w:type="auto"/>
            <w:tcBorders>
              <w:top w:val="outset" w:sz="6" w:space="0" w:color="auto"/>
              <w:left w:val="outset" w:sz="6" w:space="0" w:color="auto"/>
              <w:bottom w:val="outset" w:sz="6" w:space="0" w:color="auto"/>
              <w:right w:val="outset" w:sz="6" w:space="0" w:color="auto"/>
            </w:tcBorders>
            <w:hideMark/>
          </w:tcPr>
          <w:p w14:paraId="237F5D34"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860 </w:t>
            </w:r>
          </w:p>
        </w:tc>
        <w:tc>
          <w:tcPr>
            <w:tcW w:w="0" w:type="auto"/>
            <w:tcBorders>
              <w:top w:val="outset" w:sz="6" w:space="0" w:color="auto"/>
              <w:left w:val="outset" w:sz="6" w:space="0" w:color="auto"/>
              <w:bottom w:val="outset" w:sz="6" w:space="0" w:color="auto"/>
              <w:right w:val="outset" w:sz="6" w:space="0" w:color="auto"/>
            </w:tcBorders>
            <w:hideMark/>
          </w:tcPr>
          <w:p w14:paraId="68275560"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5400 </w:t>
            </w:r>
          </w:p>
        </w:tc>
        <w:tc>
          <w:tcPr>
            <w:tcW w:w="0" w:type="auto"/>
            <w:tcBorders>
              <w:top w:val="outset" w:sz="6" w:space="0" w:color="auto"/>
              <w:left w:val="outset" w:sz="6" w:space="0" w:color="auto"/>
              <w:bottom w:val="outset" w:sz="6" w:space="0" w:color="auto"/>
              <w:right w:val="outset" w:sz="6" w:space="0" w:color="auto"/>
            </w:tcBorders>
            <w:hideMark/>
          </w:tcPr>
          <w:p w14:paraId="48033AA3"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0,7 </w:t>
            </w:r>
          </w:p>
        </w:tc>
      </w:tr>
      <w:tr w:rsidR="006B3DE0" w:rsidRPr="006B3DE0" w14:paraId="15A25ABD"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EBA65B"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14:paraId="3859B671"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1100 </w:t>
            </w:r>
          </w:p>
        </w:tc>
        <w:tc>
          <w:tcPr>
            <w:tcW w:w="0" w:type="auto"/>
            <w:tcBorders>
              <w:top w:val="outset" w:sz="6" w:space="0" w:color="auto"/>
              <w:left w:val="outset" w:sz="6" w:space="0" w:color="auto"/>
              <w:bottom w:val="outset" w:sz="6" w:space="0" w:color="auto"/>
              <w:right w:val="outset" w:sz="6" w:space="0" w:color="auto"/>
            </w:tcBorders>
            <w:hideMark/>
          </w:tcPr>
          <w:p w14:paraId="64B8EE88"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9500 </w:t>
            </w:r>
          </w:p>
        </w:tc>
        <w:tc>
          <w:tcPr>
            <w:tcW w:w="0" w:type="auto"/>
            <w:tcBorders>
              <w:top w:val="outset" w:sz="6" w:space="0" w:color="auto"/>
              <w:left w:val="outset" w:sz="6" w:space="0" w:color="auto"/>
              <w:bottom w:val="outset" w:sz="6" w:space="0" w:color="auto"/>
              <w:right w:val="outset" w:sz="6" w:space="0" w:color="auto"/>
            </w:tcBorders>
            <w:hideMark/>
          </w:tcPr>
          <w:p w14:paraId="25A3BD50"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0,5 </w:t>
            </w:r>
          </w:p>
        </w:tc>
      </w:tr>
    </w:tbl>
    <w:p w14:paraId="107FD2BD"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Gubici praznog hoda P</w:t>
      </w:r>
      <w:r w:rsidRPr="006B3DE0">
        <w:rPr>
          <w:rFonts w:ascii="Arial" w:eastAsia="Times New Roman" w:hAnsi="Arial" w:cs="Arial"/>
          <w:sz w:val="15"/>
          <w:szCs w:val="15"/>
          <w:vertAlign w:val="subscript"/>
          <w:lang w:val="en-US"/>
        </w:rPr>
        <w:t>0</w:t>
      </w:r>
      <w:r w:rsidRPr="006B3DE0">
        <w:rPr>
          <w:rFonts w:ascii="Arial" w:eastAsia="Times New Roman" w:hAnsi="Arial" w:cs="Arial"/>
          <w:lang w:val="en-US"/>
        </w:rPr>
        <w:t xml:space="preserve"> odnose se </w:t>
      </w:r>
      <w:proofErr w:type="gramStart"/>
      <w:r w:rsidRPr="006B3DE0">
        <w:rPr>
          <w:rFonts w:ascii="Arial" w:eastAsia="Times New Roman" w:hAnsi="Arial" w:cs="Arial"/>
          <w:lang w:val="en-US"/>
        </w:rPr>
        <w:t>na</w:t>
      </w:r>
      <w:proofErr w:type="gramEnd"/>
      <w:r w:rsidRPr="006B3DE0">
        <w:rPr>
          <w:rFonts w:ascii="Arial" w:eastAsia="Times New Roman" w:hAnsi="Arial" w:cs="Arial"/>
          <w:lang w:val="en-US"/>
        </w:rPr>
        <w:t xml:space="preserve"> naznačeni napon i naznačenu frekvenciju 50 Hz. </w:t>
      </w:r>
    </w:p>
    <w:p w14:paraId="12C45A7B"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Gubici zbog opterećenja P</w:t>
      </w:r>
      <w:r w:rsidRPr="006B3DE0">
        <w:rPr>
          <w:rFonts w:ascii="Arial" w:eastAsia="Times New Roman" w:hAnsi="Arial" w:cs="Arial"/>
          <w:sz w:val="15"/>
          <w:szCs w:val="15"/>
          <w:vertAlign w:val="subscript"/>
          <w:lang w:val="en-US"/>
        </w:rPr>
        <w:t>Cu</w:t>
      </w:r>
      <w:r w:rsidRPr="006B3DE0">
        <w:rPr>
          <w:rFonts w:ascii="Arial" w:eastAsia="Times New Roman" w:hAnsi="Arial" w:cs="Arial"/>
          <w:lang w:val="en-US"/>
        </w:rPr>
        <w:t xml:space="preserve"> odnose se </w:t>
      </w:r>
      <w:proofErr w:type="gramStart"/>
      <w:r w:rsidRPr="006B3DE0">
        <w:rPr>
          <w:rFonts w:ascii="Arial" w:eastAsia="Times New Roman" w:hAnsi="Arial" w:cs="Arial"/>
          <w:lang w:val="en-US"/>
        </w:rPr>
        <w:t>na</w:t>
      </w:r>
      <w:proofErr w:type="gramEnd"/>
      <w:r w:rsidRPr="006B3DE0">
        <w:rPr>
          <w:rFonts w:ascii="Arial" w:eastAsia="Times New Roman" w:hAnsi="Arial" w:cs="Arial"/>
          <w:lang w:val="en-US"/>
        </w:rPr>
        <w:t xml:space="preserve"> glavni izvod (srednji položaj regulatora) i referentnu temperaturu 75°C. </w:t>
      </w:r>
    </w:p>
    <w:p w14:paraId="11CFCE8B"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Struja praznog hoda I0 odnosi se </w:t>
      </w:r>
      <w:proofErr w:type="gramStart"/>
      <w:r w:rsidRPr="006B3DE0">
        <w:rPr>
          <w:rFonts w:ascii="Arial" w:eastAsia="Times New Roman" w:hAnsi="Arial" w:cs="Arial"/>
          <w:lang w:val="en-US"/>
        </w:rPr>
        <w:t>na</w:t>
      </w:r>
      <w:proofErr w:type="gramEnd"/>
      <w:r w:rsidRPr="006B3DE0">
        <w:rPr>
          <w:rFonts w:ascii="Arial" w:eastAsia="Times New Roman" w:hAnsi="Arial" w:cs="Arial"/>
          <w:lang w:val="en-US"/>
        </w:rPr>
        <w:t xml:space="preserve"> naznačeni napon, naznačenu frekvenciju 50 Hz i glavni izvod. </w:t>
      </w:r>
    </w:p>
    <w:p w14:paraId="6C336443" w14:textId="77777777" w:rsidR="006B3DE0" w:rsidRPr="006B3DE0" w:rsidRDefault="006B3DE0" w:rsidP="006B3DE0">
      <w:pPr>
        <w:spacing w:before="240" w:after="240" w:line="240" w:lineRule="auto"/>
        <w:jc w:val="center"/>
        <w:rPr>
          <w:rFonts w:ascii="Arial" w:eastAsia="Times New Roman" w:hAnsi="Arial" w:cs="Arial"/>
          <w:b/>
          <w:bCs/>
          <w:sz w:val="24"/>
          <w:szCs w:val="24"/>
          <w:lang w:val="en-US"/>
        </w:rPr>
      </w:pPr>
      <w:bookmarkStart w:id="27" w:name="str_12"/>
      <w:bookmarkEnd w:id="27"/>
      <w:proofErr w:type="gramStart"/>
      <w:r w:rsidRPr="006B3DE0">
        <w:rPr>
          <w:rFonts w:ascii="Arial" w:eastAsia="Times New Roman" w:hAnsi="Arial" w:cs="Arial"/>
          <w:b/>
          <w:bCs/>
          <w:sz w:val="24"/>
          <w:szCs w:val="24"/>
          <w:lang w:val="en-US"/>
        </w:rPr>
        <w:t>Tabela 4.</w:t>
      </w:r>
      <w:proofErr w:type="gramEnd"/>
      <w:r w:rsidRPr="006B3DE0">
        <w:rPr>
          <w:rFonts w:ascii="Arial" w:eastAsia="Times New Roman" w:hAnsi="Arial" w:cs="Arial"/>
          <w:b/>
          <w:bCs/>
          <w:sz w:val="24"/>
          <w:szCs w:val="24"/>
          <w:lang w:val="en-US"/>
        </w:rPr>
        <w:t xml:space="preserve"> Gubici i struje praznog hoda suvih ET </w:t>
      </w:r>
      <w:proofErr w:type="gramStart"/>
      <w:r w:rsidRPr="006B3DE0">
        <w:rPr>
          <w:rFonts w:ascii="Arial" w:eastAsia="Times New Roman" w:hAnsi="Arial" w:cs="Arial"/>
          <w:b/>
          <w:bCs/>
          <w:sz w:val="24"/>
          <w:szCs w:val="24"/>
          <w:lang w:val="en-US"/>
        </w:rPr>
        <w:t>sa</w:t>
      </w:r>
      <w:proofErr w:type="gramEnd"/>
      <w:r w:rsidRPr="006B3DE0">
        <w:rPr>
          <w:rFonts w:ascii="Arial" w:eastAsia="Times New Roman" w:hAnsi="Arial" w:cs="Arial"/>
          <w:b/>
          <w:bCs/>
          <w:sz w:val="24"/>
          <w:szCs w:val="24"/>
          <w:lang w:val="en-US"/>
        </w:rPr>
        <w:t xml:space="preserve"> zalivenim aluminijumskim namotajima prema standardu EN HD 538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178"/>
        <w:gridCol w:w="1175"/>
        <w:gridCol w:w="1290"/>
        <w:gridCol w:w="1019"/>
        <w:gridCol w:w="1175"/>
        <w:gridCol w:w="1290"/>
        <w:gridCol w:w="1019"/>
      </w:tblGrid>
      <w:tr w:rsidR="006B3DE0" w:rsidRPr="006B3DE0" w14:paraId="3E06B4C3"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9A6045"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Snaga (kVA) </w:t>
            </w:r>
          </w:p>
        </w:tc>
        <w:tc>
          <w:tcPr>
            <w:tcW w:w="0" w:type="auto"/>
            <w:gridSpan w:val="3"/>
            <w:tcBorders>
              <w:top w:val="outset" w:sz="6" w:space="0" w:color="auto"/>
              <w:left w:val="outset" w:sz="6" w:space="0" w:color="auto"/>
              <w:bottom w:val="outset" w:sz="6" w:space="0" w:color="auto"/>
              <w:right w:val="outset" w:sz="6" w:space="0" w:color="auto"/>
            </w:tcBorders>
            <w:hideMark/>
          </w:tcPr>
          <w:p w14:paraId="5F6BE957"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Un≤12kV </w:t>
            </w:r>
          </w:p>
        </w:tc>
        <w:tc>
          <w:tcPr>
            <w:tcW w:w="0" w:type="auto"/>
            <w:gridSpan w:val="3"/>
            <w:tcBorders>
              <w:top w:val="outset" w:sz="6" w:space="0" w:color="auto"/>
              <w:left w:val="outset" w:sz="6" w:space="0" w:color="auto"/>
              <w:bottom w:val="outset" w:sz="6" w:space="0" w:color="auto"/>
              <w:right w:val="outset" w:sz="6" w:space="0" w:color="auto"/>
            </w:tcBorders>
            <w:hideMark/>
          </w:tcPr>
          <w:p w14:paraId="49E3AA3D"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Un≤24kV 10/0,42kV </w:t>
            </w:r>
          </w:p>
        </w:tc>
      </w:tr>
      <w:tr w:rsidR="006B3DE0" w:rsidRPr="006B3DE0" w14:paraId="1BDADEC1"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516513"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79F4147"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P</w:t>
            </w:r>
            <w:r w:rsidRPr="006B3DE0">
              <w:rPr>
                <w:rFonts w:ascii="Arial" w:eastAsia="Times New Roman" w:hAnsi="Arial" w:cs="Arial"/>
                <w:sz w:val="15"/>
                <w:szCs w:val="15"/>
                <w:vertAlign w:val="subscript"/>
                <w:lang w:val="en-US"/>
              </w:rPr>
              <w:t>0</w:t>
            </w:r>
            <w:r w:rsidRPr="006B3DE0">
              <w:rPr>
                <w:rFonts w:ascii="Arial" w:eastAsia="Times New Roman" w:hAnsi="Arial" w:cs="Arial"/>
                <w:lang w:val="en-US"/>
              </w:rPr>
              <w:t xml:space="preserve"> (W) </w:t>
            </w:r>
          </w:p>
        </w:tc>
        <w:tc>
          <w:tcPr>
            <w:tcW w:w="0" w:type="auto"/>
            <w:tcBorders>
              <w:top w:val="outset" w:sz="6" w:space="0" w:color="auto"/>
              <w:left w:val="outset" w:sz="6" w:space="0" w:color="auto"/>
              <w:bottom w:val="outset" w:sz="6" w:space="0" w:color="auto"/>
              <w:right w:val="outset" w:sz="6" w:space="0" w:color="auto"/>
            </w:tcBorders>
            <w:hideMark/>
          </w:tcPr>
          <w:p w14:paraId="2397FD30"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P</w:t>
            </w:r>
            <w:r w:rsidRPr="006B3DE0">
              <w:rPr>
                <w:rFonts w:ascii="Arial" w:eastAsia="Times New Roman" w:hAnsi="Arial" w:cs="Arial"/>
                <w:sz w:val="15"/>
                <w:szCs w:val="15"/>
                <w:vertAlign w:val="subscript"/>
                <w:lang w:val="en-US"/>
              </w:rPr>
              <w:t>Cu</w:t>
            </w:r>
            <w:r w:rsidRPr="006B3DE0">
              <w:rPr>
                <w:rFonts w:ascii="Arial" w:eastAsia="Times New Roman" w:hAnsi="Arial" w:cs="Arial"/>
                <w:lang w:val="en-US"/>
              </w:rPr>
              <w:t xml:space="preserve"> (W) </w:t>
            </w:r>
          </w:p>
        </w:tc>
        <w:tc>
          <w:tcPr>
            <w:tcW w:w="0" w:type="auto"/>
            <w:tcBorders>
              <w:top w:val="outset" w:sz="6" w:space="0" w:color="auto"/>
              <w:left w:val="outset" w:sz="6" w:space="0" w:color="auto"/>
              <w:bottom w:val="outset" w:sz="6" w:space="0" w:color="auto"/>
              <w:right w:val="outset" w:sz="6" w:space="0" w:color="auto"/>
            </w:tcBorders>
            <w:hideMark/>
          </w:tcPr>
          <w:p w14:paraId="18D8DD5A"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I</w:t>
            </w:r>
            <w:r w:rsidRPr="006B3DE0">
              <w:rPr>
                <w:rFonts w:ascii="Arial" w:eastAsia="Times New Roman" w:hAnsi="Arial" w:cs="Arial"/>
                <w:sz w:val="15"/>
                <w:szCs w:val="15"/>
                <w:vertAlign w:val="subscript"/>
                <w:lang w:val="en-US"/>
              </w:rPr>
              <w:t>0</w:t>
            </w:r>
            <w:r w:rsidRPr="006B3DE0">
              <w:rPr>
                <w:rFonts w:ascii="Arial" w:eastAsia="Times New Roman" w:hAnsi="Arial" w:cs="Arial"/>
                <w:lang w:val="en-US"/>
              </w:rPr>
              <w:t xml:space="preserve"> (%) </w:t>
            </w:r>
          </w:p>
        </w:tc>
        <w:tc>
          <w:tcPr>
            <w:tcW w:w="0" w:type="auto"/>
            <w:tcBorders>
              <w:top w:val="outset" w:sz="6" w:space="0" w:color="auto"/>
              <w:left w:val="outset" w:sz="6" w:space="0" w:color="auto"/>
              <w:bottom w:val="outset" w:sz="6" w:space="0" w:color="auto"/>
              <w:right w:val="outset" w:sz="6" w:space="0" w:color="auto"/>
            </w:tcBorders>
            <w:hideMark/>
          </w:tcPr>
          <w:p w14:paraId="52B0810A"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P</w:t>
            </w:r>
            <w:r w:rsidRPr="006B3DE0">
              <w:rPr>
                <w:rFonts w:ascii="Arial" w:eastAsia="Times New Roman" w:hAnsi="Arial" w:cs="Arial"/>
                <w:sz w:val="15"/>
                <w:szCs w:val="15"/>
                <w:vertAlign w:val="subscript"/>
                <w:lang w:val="en-US"/>
              </w:rPr>
              <w:t>0</w:t>
            </w:r>
            <w:r w:rsidRPr="006B3DE0">
              <w:rPr>
                <w:rFonts w:ascii="Arial" w:eastAsia="Times New Roman" w:hAnsi="Arial" w:cs="Arial"/>
                <w:lang w:val="en-US"/>
              </w:rPr>
              <w:t xml:space="preserve"> (W) </w:t>
            </w:r>
          </w:p>
        </w:tc>
        <w:tc>
          <w:tcPr>
            <w:tcW w:w="0" w:type="auto"/>
            <w:tcBorders>
              <w:top w:val="outset" w:sz="6" w:space="0" w:color="auto"/>
              <w:left w:val="outset" w:sz="6" w:space="0" w:color="auto"/>
              <w:bottom w:val="outset" w:sz="6" w:space="0" w:color="auto"/>
              <w:right w:val="outset" w:sz="6" w:space="0" w:color="auto"/>
            </w:tcBorders>
            <w:hideMark/>
          </w:tcPr>
          <w:p w14:paraId="58533113"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P</w:t>
            </w:r>
            <w:r w:rsidRPr="006B3DE0">
              <w:rPr>
                <w:rFonts w:ascii="Arial" w:eastAsia="Times New Roman" w:hAnsi="Arial" w:cs="Arial"/>
                <w:sz w:val="15"/>
                <w:szCs w:val="15"/>
                <w:vertAlign w:val="subscript"/>
                <w:lang w:val="en-US"/>
              </w:rPr>
              <w:t>Cu</w:t>
            </w:r>
            <w:r w:rsidRPr="006B3DE0">
              <w:rPr>
                <w:rFonts w:ascii="Arial" w:eastAsia="Times New Roman" w:hAnsi="Arial" w:cs="Arial"/>
                <w:lang w:val="en-US"/>
              </w:rPr>
              <w:t xml:space="preserve"> (W) </w:t>
            </w:r>
          </w:p>
        </w:tc>
        <w:tc>
          <w:tcPr>
            <w:tcW w:w="0" w:type="auto"/>
            <w:tcBorders>
              <w:top w:val="outset" w:sz="6" w:space="0" w:color="auto"/>
              <w:left w:val="outset" w:sz="6" w:space="0" w:color="auto"/>
              <w:bottom w:val="outset" w:sz="6" w:space="0" w:color="auto"/>
              <w:right w:val="outset" w:sz="6" w:space="0" w:color="auto"/>
            </w:tcBorders>
            <w:hideMark/>
          </w:tcPr>
          <w:p w14:paraId="0A8E9AF2"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I</w:t>
            </w:r>
            <w:r w:rsidRPr="006B3DE0">
              <w:rPr>
                <w:rFonts w:ascii="Arial" w:eastAsia="Times New Roman" w:hAnsi="Arial" w:cs="Arial"/>
                <w:sz w:val="15"/>
                <w:szCs w:val="15"/>
                <w:vertAlign w:val="subscript"/>
                <w:lang w:val="en-US"/>
              </w:rPr>
              <w:t>0</w:t>
            </w:r>
            <w:r w:rsidRPr="006B3DE0">
              <w:rPr>
                <w:rFonts w:ascii="Arial" w:eastAsia="Times New Roman" w:hAnsi="Arial" w:cs="Arial"/>
                <w:lang w:val="en-US"/>
              </w:rPr>
              <w:t xml:space="preserve"> (%) </w:t>
            </w:r>
          </w:p>
        </w:tc>
      </w:tr>
      <w:tr w:rsidR="006B3DE0" w:rsidRPr="006B3DE0" w14:paraId="6752ED65"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A0455D"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14:paraId="3D91E3EA"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1150 </w:t>
            </w:r>
          </w:p>
        </w:tc>
        <w:tc>
          <w:tcPr>
            <w:tcW w:w="0" w:type="auto"/>
            <w:tcBorders>
              <w:top w:val="outset" w:sz="6" w:space="0" w:color="auto"/>
              <w:left w:val="outset" w:sz="6" w:space="0" w:color="auto"/>
              <w:bottom w:val="outset" w:sz="6" w:space="0" w:color="auto"/>
              <w:right w:val="outset" w:sz="6" w:space="0" w:color="auto"/>
            </w:tcBorders>
            <w:hideMark/>
          </w:tcPr>
          <w:p w14:paraId="20E16DC3"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4900 </w:t>
            </w:r>
          </w:p>
        </w:tc>
        <w:tc>
          <w:tcPr>
            <w:tcW w:w="0" w:type="auto"/>
            <w:tcBorders>
              <w:top w:val="outset" w:sz="6" w:space="0" w:color="auto"/>
              <w:left w:val="outset" w:sz="6" w:space="0" w:color="auto"/>
              <w:bottom w:val="outset" w:sz="6" w:space="0" w:color="auto"/>
              <w:right w:val="outset" w:sz="6" w:space="0" w:color="auto"/>
            </w:tcBorders>
            <w:hideMark/>
          </w:tcPr>
          <w:p w14:paraId="033C9EF2"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1,5 </w:t>
            </w:r>
          </w:p>
        </w:tc>
        <w:tc>
          <w:tcPr>
            <w:tcW w:w="0" w:type="auto"/>
            <w:tcBorders>
              <w:top w:val="outset" w:sz="6" w:space="0" w:color="auto"/>
              <w:left w:val="outset" w:sz="6" w:space="0" w:color="auto"/>
              <w:bottom w:val="outset" w:sz="6" w:space="0" w:color="auto"/>
              <w:right w:val="outset" w:sz="6" w:space="0" w:color="auto"/>
            </w:tcBorders>
            <w:hideMark/>
          </w:tcPr>
          <w:p w14:paraId="47AA59DE"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1200 </w:t>
            </w:r>
          </w:p>
        </w:tc>
        <w:tc>
          <w:tcPr>
            <w:tcW w:w="0" w:type="auto"/>
            <w:tcBorders>
              <w:top w:val="outset" w:sz="6" w:space="0" w:color="auto"/>
              <w:left w:val="outset" w:sz="6" w:space="0" w:color="auto"/>
              <w:bottom w:val="outset" w:sz="6" w:space="0" w:color="auto"/>
              <w:right w:val="outset" w:sz="6" w:space="0" w:color="auto"/>
            </w:tcBorders>
            <w:hideMark/>
          </w:tcPr>
          <w:p w14:paraId="6D467D14"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5500 </w:t>
            </w:r>
          </w:p>
        </w:tc>
        <w:tc>
          <w:tcPr>
            <w:tcW w:w="0" w:type="auto"/>
            <w:tcBorders>
              <w:top w:val="outset" w:sz="6" w:space="0" w:color="auto"/>
              <w:left w:val="outset" w:sz="6" w:space="0" w:color="auto"/>
              <w:bottom w:val="outset" w:sz="6" w:space="0" w:color="auto"/>
              <w:right w:val="outset" w:sz="6" w:space="0" w:color="auto"/>
            </w:tcBorders>
            <w:hideMark/>
          </w:tcPr>
          <w:p w14:paraId="44395A88"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1,5 </w:t>
            </w:r>
          </w:p>
        </w:tc>
      </w:tr>
      <w:tr w:rsidR="006B3DE0" w:rsidRPr="006B3DE0" w14:paraId="76662F8B"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6A1B4C"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630 </w:t>
            </w:r>
          </w:p>
        </w:tc>
        <w:tc>
          <w:tcPr>
            <w:tcW w:w="0" w:type="auto"/>
            <w:tcBorders>
              <w:top w:val="outset" w:sz="6" w:space="0" w:color="auto"/>
              <w:left w:val="outset" w:sz="6" w:space="0" w:color="auto"/>
              <w:bottom w:val="outset" w:sz="6" w:space="0" w:color="auto"/>
              <w:right w:val="outset" w:sz="6" w:space="0" w:color="auto"/>
            </w:tcBorders>
            <w:hideMark/>
          </w:tcPr>
          <w:p w14:paraId="48A62A1F"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1370 </w:t>
            </w:r>
          </w:p>
        </w:tc>
        <w:tc>
          <w:tcPr>
            <w:tcW w:w="0" w:type="auto"/>
            <w:tcBorders>
              <w:top w:val="outset" w:sz="6" w:space="0" w:color="auto"/>
              <w:left w:val="outset" w:sz="6" w:space="0" w:color="auto"/>
              <w:bottom w:val="outset" w:sz="6" w:space="0" w:color="auto"/>
              <w:right w:val="outset" w:sz="6" w:space="0" w:color="auto"/>
            </w:tcBorders>
            <w:hideMark/>
          </w:tcPr>
          <w:p w14:paraId="29AAB650"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7600 </w:t>
            </w:r>
          </w:p>
        </w:tc>
        <w:tc>
          <w:tcPr>
            <w:tcW w:w="0" w:type="auto"/>
            <w:tcBorders>
              <w:top w:val="outset" w:sz="6" w:space="0" w:color="auto"/>
              <w:left w:val="outset" w:sz="6" w:space="0" w:color="auto"/>
              <w:bottom w:val="outset" w:sz="6" w:space="0" w:color="auto"/>
              <w:right w:val="outset" w:sz="6" w:space="0" w:color="auto"/>
            </w:tcBorders>
            <w:hideMark/>
          </w:tcPr>
          <w:p w14:paraId="1520E6BE"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1,3 </w:t>
            </w:r>
          </w:p>
        </w:tc>
        <w:tc>
          <w:tcPr>
            <w:tcW w:w="0" w:type="auto"/>
            <w:tcBorders>
              <w:top w:val="outset" w:sz="6" w:space="0" w:color="auto"/>
              <w:left w:val="outset" w:sz="6" w:space="0" w:color="auto"/>
              <w:bottom w:val="outset" w:sz="6" w:space="0" w:color="auto"/>
              <w:right w:val="outset" w:sz="6" w:space="0" w:color="auto"/>
            </w:tcBorders>
            <w:hideMark/>
          </w:tcPr>
          <w:p w14:paraId="2A40CC09"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1650 </w:t>
            </w:r>
          </w:p>
        </w:tc>
        <w:tc>
          <w:tcPr>
            <w:tcW w:w="0" w:type="auto"/>
            <w:tcBorders>
              <w:top w:val="outset" w:sz="6" w:space="0" w:color="auto"/>
              <w:left w:val="outset" w:sz="6" w:space="0" w:color="auto"/>
              <w:bottom w:val="outset" w:sz="6" w:space="0" w:color="auto"/>
              <w:right w:val="outset" w:sz="6" w:space="0" w:color="auto"/>
            </w:tcBorders>
            <w:hideMark/>
          </w:tcPr>
          <w:p w14:paraId="12E033EA"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7800 </w:t>
            </w:r>
          </w:p>
        </w:tc>
        <w:tc>
          <w:tcPr>
            <w:tcW w:w="0" w:type="auto"/>
            <w:tcBorders>
              <w:top w:val="outset" w:sz="6" w:space="0" w:color="auto"/>
              <w:left w:val="outset" w:sz="6" w:space="0" w:color="auto"/>
              <w:bottom w:val="outset" w:sz="6" w:space="0" w:color="auto"/>
              <w:right w:val="outset" w:sz="6" w:space="0" w:color="auto"/>
            </w:tcBorders>
            <w:hideMark/>
          </w:tcPr>
          <w:p w14:paraId="3E3445CA"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1,3 </w:t>
            </w:r>
          </w:p>
        </w:tc>
      </w:tr>
      <w:tr w:rsidR="006B3DE0" w:rsidRPr="006B3DE0" w14:paraId="67A0DC3E"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3AED8B"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14:paraId="74B7C5AF"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2000 </w:t>
            </w:r>
          </w:p>
        </w:tc>
        <w:tc>
          <w:tcPr>
            <w:tcW w:w="0" w:type="auto"/>
            <w:tcBorders>
              <w:top w:val="outset" w:sz="6" w:space="0" w:color="auto"/>
              <w:left w:val="outset" w:sz="6" w:space="0" w:color="auto"/>
              <w:bottom w:val="outset" w:sz="6" w:space="0" w:color="auto"/>
              <w:right w:val="outset" w:sz="6" w:space="0" w:color="auto"/>
            </w:tcBorders>
            <w:hideMark/>
          </w:tcPr>
          <w:p w14:paraId="4927C2C2"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10 000 </w:t>
            </w:r>
          </w:p>
        </w:tc>
        <w:tc>
          <w:tcPr>
            <w:tcW w:w="0" w:type="auto"/>
            <w:tcBorders>
              <w:top w:val="outset" w:sz="6" w:space="0" w:color="auto"/>
              <w:left w:val="outset" w:sz="6" w:space="0" w:color="auto"/>
              <w:bottom w:val="outset" w:sz="6" w:space="0" w:color="auto"/>
              <w:right w:val="outset" w:sz="6" w:space="0" w:color="auto"/>
            </w:tcBorders>
            <w:hideMark/>
          </w:tcPr>
          <w:p w14:paraId="156773CE"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1,2 </w:t>
            </w:r>
          </w:p>
        </w:tc>
        <w:tc>
          <w:tcPr>
            <w:tcW w:w="0" w:type="auto"/>
            <w:tcBorders>
              <w:top w:val="outset" w:sz="6" w:space="0" w:color="auto"/>
              <w:left w:val="outset" w:sz="6" w:space="0" w:color="auto"/>
              <w:bottom w:val="outset" w:sz="6" w:space="0" w:color="auto"/>
              <w:right w:val="outset" w:sz="6" w:space="0" w:color="auto"/>
            </w:tcBorders>
            <w:hideMark/>
          </w:tcPr>
          <w:p w14:paraId="3CD26BD2"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2300 </w:t>
            </w:r>
          </w:p>
        </w:tc>
        <w:tc>
          <w:tcPr>
            <w:tcW w:w="0" w:type="auto"/>
            <w:tcBorders>
              <w:top w:val="outset" w:sz="6" w:space="0" w:color="auto"/>
              <w:left w:val="outset" w:sz="6" w:space="0" w:color="auto"/>
              <w:bottom w:val="outset" w:sz="6" w:space="0" w:color="auto"/>
              <w:right w:val="outset" w:sz="6" w:space="0" w:color="auto"/>
            </w:tcBorders>
            <w:hideMark/>
          </w:tcPr>
          <w:p w14:paraId="6F7F23CA"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11000 </w:t>
            </w:r>
          </w:p>
        </w:tc>
        <w:tc>
          <w:tcPr>
            <w:tcW w:w="0" w:type="auto"/>
            <w:tcBorders>
              <w:top w:val="outset" w:sz="6" w:space="0" w:color="auto"/>
              <w:left w:val="outset" w:sz="6" w:space="0" w:color="auto"/>
              <w:bottom w:val="outset" w:sz="6" w:space="0" w:color="auto"/>
              <w:right w:val="outset" w:sz="6" w:space="0" w:color="auto"/>
            </w:tcBorders>
            <w:hideMark/>
          </w:tcPr>
          <w:p w14:paraId="7B8CE7AD"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1,2 </w:t>
            </w:r>
          </w:p>
        </w:tc>
      </w:tr>
    </w:tbl>
    <w:p w14:paraId="212E353B"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lastRenderedPageBreak/>
        <w:t>Gubici praznog hoda P</w:t>
      </w:r>
      <w:r w:rsidRPr="006B3DE0">
        <w:rPr>
          <w:rFonts w:ascii="Arial" w:eastAsia="Times New Roman" w:hAnsi="Arial" w:cs="Arial"/>
          <w:sz w:val="15"/>
          <w:szCs w:val="15"/>
          <w:vertAlign w:val="subscript"/>
          <w:lang w:val="en-US"/>
        </w:rPr>
        <w:t>0</w:t>
      </w:r>
      <w:r w:rsidRPr="006B3DE0">
        <w:rPr>
          <w:rFonts w:ascii="Arial" w:eastAsia="Times New Roman" w:hAnsi="Arial" w:cs="Arial"/>
          <w:lang w:val="en-US"/>
        </w:rPr>
        <w:t xml:space="preserve"> odnose se </w:t>
      </w:r>
      <w:proofErr w:type="gramStart"/>
      <w:r w:rsidRPr="006B3DE0">
        <w:rPr>
          <w:rFonts w:ascii="Arial" w:eastAsia="Times New Roman" w:hAnsi="Arial" w:cs="Arial"/>
          <w:lang w:val="en-US"/>
        </w:rPr>
        <w:t>na</w:t>
      </w:r>
      <w:proofErr w:type="gramEnd"/>
      <w:r w:rsidRPr="006B3DE0">
        <w:rPr>
          <w:rFonts w:ascii="Arial" w:eastAsia="Times New Roman" w:hAnsi="Arial" w:cs="Arial"/>
          <w:lang w:val="en-US"/>
        </w:rPr>
        <w:t xml:space="preserve"> naznačeni napon i naznačenu frekvenciju 50 Hz. </w:t>
      </w:r>
    </w:p>
    <w:p w14:paraId="04BCD1D5"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Gubici zbog opterećenja PCu odnose se </w:t>
      </w:r>
      <w:proofErr w:type="gramStart"/>
      <w:r w:rsidRPr="006B3DE0">
        <w:rPr>
          <w:rFonts w:ascii="Arial" w:eastAsia="Times New Roman" w:hAnsi="Arial" w:cs="Arial"/>
          <w:lang w:val="en-US"/>
        </w:rPr>
        <w:t>na</w:t>
      </w:r>
      <w:proofErr w:type="gramEnd"/>
      <w:r w:rsidRPr="006B3DE0">
        <w:rPr>
          <w:rFonts w:ascii="Arial" w:eastAsia="Times New Roman" w:hAnsi="Arial" w:cs="Arial"/>
          <w:lang w:val="en-US"/>
        </w:rPr>
        <w:t xml:space="preserve"> glavni izvod i referentnu temperaturu 120 °C (SRPS EN 60076-11). </w:t>
      </w:r>
    </w:p>
    <w:p w14:paraId="5ACA9119"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Struja praznog hoda I0 odnosi se </w:t>
      </w:r>
      <w:proofErr w:type="gramStart"/>
      <w:r w:rsidRPr="006B3DE0">
        <w:rPr>
          <w:rFonts w:ascii="Arial" w:eastAsia="Times New Roman" w:hAnsi="Arial" w:cs="Arial"/>
          <w:lang w:val="en-US"/>
        </w:rPr>
        <w:t>na</w:t>
      </w:r>
      <w:proofErr w:type="gramEnd"/>
      <w:r w:rsidRPr="006B3DE0">
        <w:rPr>
          <w:rFonts w:ascii="Arial" w:eastAsia="Times New Roman" w:hAnsi="Arial" w:cs="Arial"/>
          <w:lang w:val="en-US"/>
        </w:rPr>
        <w:t xml:space="preserve"> naznačeni napon, naznačenu frekvenciju 50 Hz i glavni izvod. </w:t>
      </w:r>
      <w:proofErr w:type="gramStart"/>
      <w:r w:rsidRPr="006B3DE0">
        <w:rPr>
          <w:rFonts w:ascii="Arial" w:eastAsia="Times New Roman" w:hAnsi="Arial" w:cs="Arial"/>
          <w:lang w:val="en-US"/>
        </w:rPr>
        <w:t>Merenje struje praznog hoda vrši se posle završenih dielektričnih ispitivanja.</w:t>
      </w:r>
      <w:proofErr w:type="gramEnd"/>
      <w:r w:rsidRPr="006B3DE0">
        <w:rPr>
          <w:rFonts w:ascii="Arial" w:eastAsia="Times New Roman" w:hAnsi="Arial" w:cs="Arial"/>
          <w:lang w:val="en-US"/>
        </w:rPr>
        <w:t xml:space="preserve"> </w:t>
      </w:r>
    </w:p>
    <w:p w14:paraId="282D592E" w14:textId="77777777" w:rsidR="006B3DE0" w:rsidRPr="006B3DE0" w:rsidRDefault="006B3DE0" w:rsidP="006B3DE0">
      <w:pPr>
        <w:spacing w:before="240" w:after="240" w:line="240" w:lineRule="auto"/>
        <w:jc w:val="center"/>
        <w:rPr>
          <w:rFonts w:ascii="Arial" w:eastAsia="Times New Roman" w:hAnsi="Arial" w:cs="Arial"/>
          <w:b/>
          <w:bCs/>
          <w:sz w:val="24"/>
          <w:szCs w:val="24"/>
          <w:lang w:val="en-US"/>
        </w:rPr>
      </w:pPr>
      <w:bookmarkStart w:id="28" w:name="str_13"/>
      <w:bookmarkEnd w:id="28"/>
      <w:proofErr w:type="gramStart"/>
      <w:r w:rsidRPr="006B3DE0">
        <w:rPr>
          <w:rFonts w:ascii="Arial" w:eastAsia="Times New Roman" w:hAnsi="Arial" w:cs="Arial"/>
          <w:b/>
          <w:bCs/>
          <w:sz w:val="24"/>
          <w:szCs w:val="24"/>
          <w:lang w:val="en-US"/>
        </w:rPr>
        <w:t>Tabela 5.</w:t>
      </w:r>
      <w:proofErr w:type="gramEnd"/>
      <w:r w:rsidRPr="006B3DE0">
        <w:rPr>
          <w:rFonts w:ascii="Arial" w:eastAsia="Times New Roman" w:hAnsi="Arial" w:cs="Arial"/>
          <w:b/>
          <w:bCs/>
          <w:sz w:val="24"/>
          <w:szCs w:val="24"/>
          <w:lang w:val="en-US"/>
        </w:rPr>
        <w:t xml:space="preserve"> Gubici i struje praznog hoda za transformatore čiji naznačeni napon primera iznosi 35 kVUn ≤ 36 kV klase C036Ck36 prema standardu SRPS EN 50464-1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290"/>
        <w:gridCol w:w="2315"/>
        <w:gridCol w:w="2541"/>
      </w:tblGrid>
      <w:tr w:rsidR="006B3DE0" w:rsidRPr="006B3DE0" w14:paraId="1F6A4DF2"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C2FF2B"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Snaga (kVA) </w:t>
            </w:r>
          </w:p>
        </w:tc>
        <w:tc>
          <w:tcPr>
            <w:tcW w:w="0" w:type="auto"/>
            <w:tcBorders>
              <w:top w:val="outset" w:sz="6" w:space="0" w:color="auto"/>
              <w:left w:val="outset" w:sz="6" w:space="0" w:color="auto"/>
              <w:bottom w:val="outset" w:sz="6" w:space="0" w:color="auto"/>
              <w:right w:val="outset" w:sz="6" w:space="0" w:color="auto"/>
            </w:tcBorders>
            <w:hideMark/>
          </w:tcPr>
          <w:p w14:paraId="49C3FD12"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P</w:t>
            </w:r>
            <w:r w:rsidRPr="006B3DE0">
              <w:rPr>
                <w:rFonts w:ascii="Arial" w:eastAsia="Times New Roman" w:hAnsi="Arial" w:cs="Arial"/>
                <w:sz w:val="15"/>
                <w:szCs w:val="15"/>
                <w:vertAlign w:val="subscript"/>
                <w:lang w:val="en-US"/>
              </w:rPr>
              <w:t>0</w:t>
            </w:r>
            <w:r w:rsidRPr="006B3DE0">
              <w:rPr>
                <w:rFonts w:ascii="Arial" w:eastAsia="Times New Roman" w:hAnsi="Arial" w:cs="Arial"/>
                <w:lang w:val="en-US"/>
              </w:rPr>
              <w:t xml:space="preserve"> (W) </w:t>
            </w:r>
          </w:p>
        </w:tc>
        <w:tc>
          <w:tcPr>
            <w:tcW w:w="0" w:type="auto"/>
            <w:tcBorders>
              <w:top w:val="outset" w:sz="6" w:space="0" w:color="auto"/>
              <w:left w:val="outset" w:sz="6" w:space="0" w:color="auto"/>
              <w:bottom w:val="outset" w:sz="6" w:space="0" w:color="auto"/>
              <w:right w:val="outset" w:sz="6" w:space="0" w:color="auto"/>
            </w:tcBorders>
            <w:hideMark/>
          </w:tcPr>
          <w:p w14:paraId="7ED07D78"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P</w:t>
            </w:r>
            <w:r w:rsidRPr="006B3DE0">
              <w:rPr>
                <w:rFonts w:ascii="Arial" w:eastAsia="Times New Roman" w:hAnsi="Arial" w:cs="Arial"/>
                <w:sz w:val="15"/>
                <w:szCs w:val="15"/>
                <w:vertAlign w:val="subscript"/>
                <w:lang w:val="en-US"/>
              </w:rPr>
              <w:t>Cu</w:t>
            </w:r>
            <w:r w:rsidRPr="006B3DE0">
              <w:rPr>
                <w:rFonts w:ascii="Arial" w:eastAsia="Times New Roman" w:hAnsi="Arial" w:cs="Arial"/>
                <w:lang w:val="en-US"/>
              </w:rPr>
              <w:t xml:space="preserve"> (W) </w:t>
            </w:r>
          </w:p>
        </w:tc>
      </w:tr>
      <w:tr w:rsidR="006B3DE0" w:rsidRPr="006B3DE0" w14:paraId="5536B61B"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3CFF60"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50 </w:t>
            </w:r>
          </w:p>
        </w:tc>
        <w:tc>
          <w:tcPr>
            <w:tcW w:w="0" w:type="auto"/>
            <w:tcBorders>
              <w:top w:val="outset" w:sz="6" w:space="0" w:color="auto"/>
              <w:left w:val="outset" w:sz="6" w:space="0" w:color="auto"/>
              <w:bottom w:val="outset" w:sz="6" w:space="0" w:color="auto"/>
              <w:right w:val="outset" w:sz="6" w:space="0" w:color="auto"/>
            </w:tcBorders>
            <w:hideMark/>
          </w:tcPr>
          <w:p w14:paraId="5B1DE422"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230 </w:t>
            </w:r>
          </w:p>
        </w:tc>
        <w:tc>
          <w:tcPr>
            <w:tcW w:w="0" w:type="auto"/>
            <w:tcBorders>
              <w:top w:val="outset" w:sz="6" w:space="0" w:color="auto"/>
              <w:left w:val="outset" w:sz="6" w:space="0" w:color="auto"/>
              <w:bottom w:val="outset" w:sz="6" w:space="0" w:color="auto"/>
              <w:right w:val="outset" w:sz="6" w:space="0" w:color="auto"/>
            </w:tcBorders>
            <w:hideMark/>
          </w:tcPr>
          <w:p w14:paraId="24C5D986"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1450 </w:t>
            </w:r>
          </w:p>
        </w:tc>
      </w:tr>
      <w:tr w:rsidR="006B3DE0" w:rsidRPr="006B3DE0" w14:paraId="435DDA3B"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F50E24"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100 </w:t>
            </w:r>
          </w:p>
        </w:tc>
        <w:tc>
          <w:tcPr>
            <w:tcW w:w="0" w:type="auto"/>
            <w:tcBorders>
              <w:top w:val="outset" w:sz="6" w:space="0" w:color="auto"/>
              <w:left w:val="outset" w:sz="6" w:space="0" w:color="auto"/>
              <w:bottom w:val="outset" w:sz="6" w:space="0" w:color="auto"/>
              <w:right w:val="outset" w:sz="6" w:space="0" w:color="auto"/>
            </w:tcBorders>
            <w:hideMark/>
          </w:tcPr>
          <w:p w14:paraId="0A2C36E0"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380 </w:t>
            </w:r>
          </w:p>
        </w:tc>
        <w:tc>
          <w:tcPr>
            <w:tcW w:w="0" w:type="auto"/>
            <w:tcBorders>
              <w:top w:val="outset" w:sz="6" w:space="0" w:color="auto"/>
              <w:left w:val="outset" w:sz="6" w:space="0" w:color="auto"/>
              <w:bottom w:val="outset" w:sz="6" w:space="0" w:color="auto"/>
              <w:right w:val="outset" w:sz="6" w:space="0" w:color="auto"/>
            </w:tcBorders>
            <w:hideMark/>
          </w:tcPr>
          <w:p w14:paraId="5D41E0E7"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2350 </w:t>
            </w:r>
          </w:p>
        </w:tc>
      </w:tr>
      <w:tr w:rsidR="006B3DE0" w:rsidRPr="006B3DE0" w14:paraId="45BC5C43"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89DAE2"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160 </w:t>
            </w:r>
          </w:p>
        </w:tc>
        <w:tc>
          <w:tcPr>
            <w:tcW w:w="0" w:type="auto"/>
            <w:tcBorders>
              <w:top w:val="outset" w:sz="6" w:space="0" w:color="auto"/>
              <w:left w:val="outset" w:sz="6" w:space="0" w:color="auto"/>
              <w:bottom w:val="outset" w:sz="6" w:space="0" w:color="auto"/>
              <w:right w:val="outset" w:sz="6" w:space="0" w:color="auto"/>
            </w:tcBorders>
            <w:hideMark/>
          </w:tcPr>
          <w:p w14:paraId="7D9ED495"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520 </w:t>
            </w:r>
          </w:p>
        </w:tc>
        <w:tc>
          <w:tcPr>
            <w:tcW w:w="0" w:type="auto"/>
            <w:tcBorders>
              <w:top w:val="outset" w:sz="6" w:space="0" w:color="auto"/>
              <w:left w:val="outset" w:sz="6" w:space="0" w:color="auto"/>
              <w:bottom w:val="outset" w:sz="6" w:space="0" w:color="auto"/>
              <w:right w:val="outset" w:sz="6" w:space="0" w:color="auto"/>
            </w:tcBorders>
            <w:hideMark/>
          </w:tcPr>
          <w:p w14:paraId="514E5915"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3350 </w:t>
            </w:r>
          </w:p>
        </w:tc>
      </w:tr>
      <w:tr w:rsidR="006B3DE0" w:rsidRPr="006B3DE0" w14:paraId="11690B0C"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2C43D0"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250 </w:t>
            </w:r>
          </w:p>
        </w:tc>
        <w:tc>
          <w:tcPr>
            <w:tcW w:w="0" w:type="auto"/>
            <w:tcBorders>
              <w:top w:val="outset" w:sz="6" w:space="0" w:color="auto"/>
              <w:left w:val="outset" w:sz="6" w:space="0" w:color="auto"/>
              <w:bottom w:val="outset" w:sz="6" w:space="0" w:color="auto"/>
              <w:right w:val="outset" w:sz="6" w:space="0" w:color="auto"/>
            </w:tcBorders>
            <w:hideMark/>
          </w:tcPr>
          <w:p w14:paraId="4B327BB9"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780 </w:t>
            </w:r>
          </w:p>
        </w:tc>
        <w:tc>
          <w:tcPr>
            <w:tcW w:w="0" w:type="auto"/>
            <w:tcBorders>
              <w:top w:val="outset" w:sz="6" w:space="0" w:color="auto"/>
              <w:left w:val="outset" w:sz="6" w:space="0" w:color="auto"/>
              <w:bottom w:val="outset" w:sz="6" w:space="0" w:color="auto"/>
              <w:right w:val="outset" w:sz="6" w:space="0" w:color="auto"/>
            </w:tcBorders>
            <w:hideMark/>
          </w:tcPr>
          <w:p w14:paraId="6AC13708"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4250 </w:t>
            </w:r>
          </w:p>
        </w:tc>
      </w:tr>
      <w:tr w:rsidR="006B3DE0" w:rsidRPr="006B3DE0" w14:paraId="7C367EDE"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D9765F"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400 </w:t>
            </w:r>
          </w:p>
        </w:tc>
        <w:tc>
          <w:tcPr>
            <w:tcW w:w="0" w:type="auto"/>
            <w:tcBorders>
              <w:top w:val="outset" w:sz="6" w:space="0" w:color="auto"/>
              <w:left w:val="outset" w:sz="6" w:space="0" w:color="auto"/>
              <w:bottom w:val="outset" w:sz="6" w:space="0" w:color="auto"/>
              <w:right w:val="outset" w:sz="6" w:space="0" w:color="auto"/>
            </w:tcBorders>
            <w:hideMark/>
          </w:tcPr>
          <w:p w14:paraId="029ED808"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1120 </w:t>
            </w:r>
          </w:p>
        </w:tc>
        <w:tc>
          <w:tcPr>
            <w:tcW w:w="0" w:type="auto"/>
            <w:tcBorders>
              <w:top w:val="outset" w:sz="6" w:space="0" w:color="auto"/>
              <w:left w:val="outset" w:sz="6" w:space="0" w:color="auto"/>
              <w:bottom w:val="outset" w:sz="6" w:space="0" w:color="auto"/>
              <w:right w:val="outset" w:sz="6" w:space="0" w:color="auto"/>
            </w:tcBorders>
            <w:hideMark/>
          </w:tcPr>
          <w:p w14:paraId="22D26341"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6000 </w:t>
            </w:r>
          </w:p>
        </w:tc>
      </w:tr>
      <w:tr w:rsidR="006B3DE0" w:rsidRPr="006B3DE0" w14:paraId="64CAE2CA"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ADFBB7"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630 </w:t>
            </w:r>
          </w:p>
        </w:tc>
        <w:tc>
          <w:tcPr>
            <w:tcW w:w="0" w:type="auto"/>
            <w:tcBorders>
              <w:top w:val="outset" w:sz="6" w:space="0" w:color="auto"/>
              <w:left w:val="outset" w:sz="6" w:space="0" w:color="auto"/>
              <w:bottom w:val="outset" w:sz="6" w:space="0" w:color="auto"/>
              <w:right w:val="outset" w:sz="6" w:space="0" w:color="auto"/>
            </w:tcBorders>
            <w:hideMark/>
          </w:tcPr>
          <w:p w14:paraId="1A9E7912"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1450 </w:t>
            </w:r>
          </w:p>
        </w:tc>
        <w:tc>
          <w:tcPr>
            <w:tcW w:w="0" w:type="auto"/>
            <w:tcBorders>
              <w:top w:val="outset" w:sz="6" w:space="0" w:color="auto"/>
              <w:left w:val="outset" w:sz="6" w:space="0" w:color="auto"/>
              <w:bottom w:val="outset" w:sz="6" w:space="0" w:color="auto"/>
              <w:right w:val="outset" w:sz="6" w:space="0" w:color="auto"/>
            </w:tcBorders>
            <w:hideMark/>
          </w:tcPr>
          <w:p w14:paraId="4C9755FF"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8800 </w:t>
            </w:r>
          </w:p>
        </w:tc>
      </w:tr>
      <w:tr w:rsidR="006B3DE0" w:rsidRPr="006B3DE0" w14:paraId="5A46A4FA" w14:textId="77777777" w:rsidTr="006B3DE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6B4057"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1000 </w:t>
            </w:r>
          </w:p>
        </w:tc>
        <w:tc>
          <w:tcPr>
            <w:tcW w:w="0" w:type="auto"/>
            <w:tcBorders>
              <w:top w:val="outset" w:sz="6" w:space="0" w:color="auto"/>
              <w:left w:val="outset" w:sz="6" w:space="0" w:color="auto"/>
              <w:bottom w:val="outset" w:sz="6" w:space="0" w:color="auto"/>
              <w:right w:val="outset" w:sz="6" w:space="0" w:color="auto"/>
            </w:tcBorders>
            <w:hideMark/>
          </w:tcPr>
          <w:p w14:paraId="6B902517"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2000 </w:t>
            </w:r>
          </w:p>
        </w:tc>
        <w:tc>
          <w:tcPr>
            <w:tcW w:w="0" w:type="auto"/>
            <w:tcBorders>
              <w:top w:val="outset" w:sz="6" w:space="0" w:color="auto"/>
              <w:left w:val="outset" w:sz="6" w:space="0" w:color="auto"/>
              <w:bottom w:val="outset" w:sz="6" w:space="0" w:color="auto"/>
              <w:right w:val="outset" w:sz="6" w:space="0" w:color="auto"/>
            </w:tcBorders>
            <w:hideMark/>
          </w:tcPr>
          <w:p w14:paraId="13EBDB3E" w14:textId="77777777"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lang w:val="en-US"/>
              </w:rPr>
              <w:t xml:space="preserve">13000 </w:t>
            </w:r>
          </w:p>
        </w:tc>
      </w:tr>
    </w:tbl>
    <w:p w14:paraId="6333E149" w14:textId="77777777" w:rsidR="006B3DE0" w:rsidRPr="006B3DE0" w:rsidRDefault="006B3DE0" w:rsidP="006B3DE0">
      <w:pPr>
        <w:spacing w:after="0" w:line="240" w:lineRule="auto"/>
        <w:rPr>
          <w:rFonts w:ascii="Arial" w:eastAsia="Times New Roman" w:hAnsi="Arial" w:cs="Arial"/>
          <w:sz w:val="26"/>
          <w:szCs w:val="26"/>
          <w:lang w:val="en-US"/>
        </w:rPr>
      </w:pPr>
      <w:r w:rsidRPr="006B3DE0">
        <w:rPr>
          <w:rFonts w:ascii="Arial" w:eastAsia="Times New Roman" w:hAnsi="Arial" w:cs="Arial"/>
          <w:sz w:val="26"/>
          <w:szCs w:val="26"/>
          <w:lang w:val="en-US"/>
        </w:rPr>
        <w:t xml:space="preserve">  </w:t>
      </w:r>
    </w:p>
    <w:p w14:paraId="58569EE3" w14:textId="77777777" w:rsidR="006B3DE0" w:rsidRPr="006B3DE0" w:rsidRDefault="006B3DE0" w:rsidP="006B3DE0">
      <w:pPr>
        <w:spacing w:after="0" w:line="240" w:lineRule="auto"/>
        <w:jc w:val="center"/>
        <w:rPr>
          <w:rFonts w:ascii="Arial" w:eastAsia="Times New Roman" w:hAnsi="Arial" w:cs="Arial"/>
          <w:b/>
          <w:bCs/>
          <w:sz w:val="31"/>
          <w:szCs w:val="31"/>
          <w:lang w:val="en-US"/>
        </w:rPr>
      </w:pPr>
      <w:bookmarkStart w:id="29" w:name="str_14"/>
      <w:bookmarkEnd w:id="29"/>
      <w:proofErr w:type="gramStart"/>
      <w:r w:rsidRPr="006B3DE0">
        <w:rPr>
          <w:rFonts w:ascii="Arial" w:eastAsia="Times New Roman" w:hAnsi="Arial" w:cs="Arial"/>
          <w:b/>
          <w:bCs/>
          <w:sz w:val="31"/>
          <w:szCs w:val="31"/>
          <w:lang w:val="en-US"/>
        </w:rPr>
        <w:t>Prilog 2.</w:t>
      </w:r>
      <w:proofErr w:type="gramEnd"/>
      <w:r w:rsidRPr="006B3DE0">
        <w:rPr>
          <w:rFonts w:ascii="Arial" w:eastAsia="Times New Roman" w:hAnsi="Arial" w:cs="Arial"/>
          <w:b/>
          <w:bCs/>
          <w:sz w:val="31"/>
          <w:szCs w:val="31"/>
          <w:lang w:val="en-US"/>
        </w:rPr>
        <w:t xml:space="preserve"> </w:t>
      </w:r>
    </w:p>
    <w:p w14:paraId="0E1A3D7D" w14:textId="77777777" w:rsidR="006B3DE0" w:rsidRPr="006B3DE0" w:rsidRDefault="006B3DE0" w:rsidP="006B3DE0">
      <w:pPr>
        <w:spacing w:after="0" w:line="240" w:lineRule="auto"/>
        <w:rPr>
          <w:rFonts w:ascii="Arial" w:eastAsia="Times New Roman" w:hAnsi="Arial" w:cs="Arial"/>
          <w:sz w:val="26"/>
          <w:szCs w:val="26"/>
          <w:lang w:val="en-US"/>
        </w:rPr>
      </w:pPr>
      <w:r w:rsidRPr="006B3DE0">
        <w:rPr>
          <w:rFonts w:ascii="Arial" w:eastAsia="Times New Roman" w:hAnsi="Arial" w:cs="Arial"/>
          <w:sz w:val="26"/>
          <w:szCs w:val="26"/>
          <w:lang w:val="en-US"/>
        </w:rPr>
        <w:t xml:space="preserve">  </w:t>
      </w:r>
    </w:p>
    <w:p w14:paraId="1FB5A1C7" w14:textId="77777777" w:rsidR="006B3DE0" w:rsidRPr="006B3DE0" w:rsidRDefault="006B3DE0" w:rsidP="006B3DE0">
      <w:pPr>
        <w:spacing w:after="0" w:line="240" w:lineRule="auto"/>
        <w:jc w:val="center"/>
        <w:rPr>
          <w:rFonts w:ascii="Arial" w:eastAsia="Times New Roman" w:hAnsi="Arial" w:cs="Arial"/>
          <w:b/>
          <w:bCs/>
          <w:sz w:val="31"/>
          <w:szCs w:val="31"/>
          <w:lang w:val="en-US"/>
        </w:rPr>
      </w:pPr>
      <w:bookmarkStart w:id="30" w:name="str_15"/>
      <w:bookmarkEnd w:id="30"/>
      <w:r w:rsidRPr="006B3DE0">
        <w:rPr>
          <w:rFonts w:ascii="Arial" w:eastAsia="Times New Roman" w:hAnsi="Arial" w:cs="Arial"/>
          <w:b/>
          <w:bCs/>
          <w:sz w:val="31"/>
          <w:szCs w:val="31"/>
          <w:lang w:val="en-US"/>
        </w:rPr>
        <w:t xml:space="preserve">METODOLOGIJA PRORAČUNA GODIŠNJIH GUBITAKA U ENERGETSKOM TRANSFORMATORU </w:t>
      </w:r>
    </w:p>
    <w:p w14:paraId="160C2012"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proofErr w:type="gramStart"/>
      <w:r w:rsidRPr="006B3DE0">
        <w:rPr>
          <w:rFonts w:ascii="Arial" w:eastAsia="Times New Roman" w:hAnsi="Arial" w:cs="Arial"/>
          <w:lang w:val="en-US"/>
        </w:rPr>
        <w:t>Godišnja energija gubitaka u transformatoru usled praznog hoda računa se prema izrazu 2.1.</w:t>
      </w:r>
      <w:proofErr w:type="gramEnd"/>
      <w:r w:rsidRPr="006B3DE0">
        <w:rPr>
          <w:rFonts w:ascii="Arial" w:eastAsia="Times New Roman" w:hAnsi="Arial" w:cs="Arial"/>
          <w:lang w:val="en-US"/>
        </w:rPr>
        <w:t xml:space="preserve"> </w:t>
      </w:r>
    </w:p>
    <w:p w14:paraId="6A36FEAB" w14:textId="6461DF5D"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noProof/>
          <w:lang w:val="en-US"/>
        </w:rPr>
        <w:drawing>
          <wp:inline distT="0" distB="0" distL="0" distR="0" wp14:anchorId="1E894747" wp14:editId="2E03D728">
            <wp:extent cx="15811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371475"/>
                    </a:xfrm>
                    <a:prstGeom prst="rect">
                      <a:avLst/>
                    </a:prstGeom>
                    <a:noFill/>
                    <a:ln>
                      <a:noFill/>
                    </a:ln>
                  </pic:spPr>
                </pic:pic>
              </a:graphicData>
            </a:graphic>
          </wp:inline>
        </w:drawing>
      </w:r>
    </w:p>
    <w:p w14:paraId="5AD4E5CC"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proofErr w:type="gramStart"/>
      <w:r w:rsidRPr="006B3DE0">
        <w:rPr>
          <w:rFonts w:ascii="Arial" w:eastAsia="Times New Roman" w:hAnsi="Arial" w:cs="Arial"/>
          <w:lang w:val="en-US"/>
        </w:rPr>
        <w:t>Godišnja energija gubitaka u transformatoru usled opterećenja računa se prema izrazima 2.2.</w:t>
      </w:r>
      <w:proofErr w:type="gramEnd"/>
      <w:r w:rsidRPr="006B3DE0">
        <w:rPr>
          <w:rFonts w:ascii="Arial" w:eastAsia="Times New Roman" w:hAnsi="Arial" w:cs="Arial"/>
          <w:lang w:val="en-US"/>
        </w:rPr>
        <w:t xml:space="preserve"> </w:t>
      </w:r>
      <w:proofErr w:type="gramStart"/>
      <w:r w:rsidRPr="006B3DE0">
        <w:rPr>
          <w:rFonts w:ascii="Arial" w:eastAsia="Times New Roman" w:hAnsi="Arial" w:cs="Arial"/>
          <w:lang w:val="en-US"/>
        </w:rPr>
        <w:t>i</w:t>
      </w:r>
      <w:proofErr w:type="gramEnd"/>
      <w:r w:rsidRPr="006B3DE0">
        <w:rPr>
          <w:rFonts w:ascii="Arial" w:eastAsia="Times New Roman" w:hAnsi="Arial" w:cs="Arial"/>
          <w:lang w:val="en-US"/>
        </w:rPr>
        <w:t xml:space="preserve"> 2.3. </w:t>
      </w:r>
    </w:p>
    <w:p w14:paraId="3480B0BB" w14:textId="75FB9B63" w:rsidR="006B3DE0" w:rsidRPr="006B3DE0" w:rsidRDefault="006B3DE0" w:rsidP="006B3DE0">
      <w:pPr>
        <w:spacing w:before="100" w:beforeAutospacing="1" w:after="100" w:afterAutospacing="1" w:line="240" w:lineRule="auto"/>
        <w:jc w:val="center"/>
        <w:rPr>
          <w:rFonts w:ascii="Arial" w:eastAsia="Times New Roman" w:hAnsi="Arial" w:cs="Arial"/>
          <w:lang w:val="en-US"/>
        </w:rPr>
      </w:pPr>
      <w:r w:rsidRPr="006B3DE0">
        <w:rPr>
          <w:rFonts w:ascii="Arial" w:eastAsia="Times New Roman" w:hAnsi="Arial" w:cs="Arial"/>
          <w:noProof/>
          <w:lang w:val="en-US"/>
        </w:rPr>
        <w:drawing>
          <wp:inline distT="0" distB="0" distL="0" distR="0" wp14:anchorId="138029FD" wp14:editId="2E4A5DC2">
            <wp:extent cx="19145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p w14:paraId="4808C5CF"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W</w:t>
      </w:r>
      <w:r w:rsidRPr="006B3DE0">
        <w:rPr>
          <w:rFonts w:ascii="Arial" w:eastAsia="Times New Roman" w:hAnsi="Arial" w:cs="Arial"/>
          <w:sz w:val="15"/>
          <w:szCs w:val="15"/>
          <w:vertAlign w:val="subscript"/>
          <w:lang w:val="en-US"/>
        </w:rPr>
        <w:t>ph</w:t>
      </w:r>
      <w:r w:rsidRPr="006B3DE0">
        <w:rPr>
          <w:rFonts w:ascii="Arial" w:eastAsia="Times New Roman" w:hAnsi="Arial" w:cs="Arial"/>
          <w:lang w:val="en-US"/>
        </w:rPr>
        <w:t xml:space="preserve"> - godišnja energija gubitaka usled praznog hoda (kWh) </w:t>
      </w:r>
    </w:p>
    <w:p w14:paraId="139961CE"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W</w:t>
      </w:r>
      <w:r w:rsidRPr="006B3DE0">
        <w:rPr>
          <w:rFonts w:ascii="Arial" w:eastAsia="Times New Roman" w:hAnsi="Arial" w:cs="Arial"/>
          <w:sz w:val="15"/>
          <w:szCs w:val="15"/>
          <w:vertAlign w:val="subscript"/>
          <w:lang w:val="en-US"/>
        </w:rPr>
        <w:t>ks</w:t>
      </w:r>
      <w:r w:rsidRPr="006B3DE0">
        <w:rPr>
          <w:rFonts w:ascii="Arial" w:eastAsia="Times New Roman" w:hAnsi="Arial" w:cs="Arial"/>
          <w:lang w:val="en-US"/>
        </w:rPr>
        <w:t xml:space="preserve"> - godišnja energija gubitaka usled opterećenja (kWh) </w:t>
      </w:r>
    </w:p>
    <w:p w14:paraId="7E49D9E0"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W</w:t>
      </w:r>
      <w:r w:rsidRPr="006B3DE0">
        <w:rPr>
          <w:rFonts w:ascii="Arial" w:eastAsia="Times New Roman" w:hAnsi="Arial" w:cs="Arial"/>
          <w:sz w:val="15"/>
          <w:szCs w:val="15"/>
          <w:vertAlign w:val="subscript"/>
          <w:lang w:val="en-US"/>
        </w:rPr>
        <w:t>SP</w:t>
      </w:r>
      <w:r w:rsidRPr="006B3DE0">
        <w:rPr>
          <w:rFonts w:ascii="Arial" w:eastAsia="Times New Roman" w:hAnsi="Arial" w:cs="Arial"/>
          <w:lang w:val="en-US"/>
        </w:rPr>
        <w:t xml:space="preserve"> - godišnja energija za sopstvenu potrošnju postrojenja (kWh) </w:t>
      </w:r>
    </w:p>
    <w:p w14:paraId="72384F7F"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lastRenderedPageBreak/>
        <w:t>P</w:t>
      </w:r>
      <w:r w:rsidRPr="006B3DE0">
        <w:rPr>
          <w:rFonts w:ascii="Arial" w:eastAsia="Times New Roman" w:hAnsi="Arial" w:cs="Arial"/>
          <w:sz w:val="15"/>
          <w:szCs w:val="15"/>
          <w:vertAlign w:val="subscript"/>
          <w:lang w:val="en-US"/>
        </w:rPr>
        <w:t>0</w:t>
      </w:r>
      <w:r w:rsidRPr="006B3DE0">
        <w:rPr>
          <w:rFonts w:ascii="Arial" w:eastAsia="Times New Roman" w:hAnsi="Arial" w:cs="Arial"/>
          <w:lang w:val="en-US"/>
        </w:rPr>
        <w:t xml:space="preserve"> - snaga gubitaka praznog hoda transformatora (kW) </w:t>
      </w:r>
    </w:p>
    <w:p w14:paraId="754EB558"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P</w:t>
      </w:r>
      <w:r w:rsidRPr="006B3DE0">
        <w:rPr>
          <w:rFonts w:ascii="Arial" w:eastAsia="Times New Roman" w:hAnsi="Arial" w:cs="Arial"/>
          <w:sz w:val="15"/>
          <w:szCs w:val="15"/>
          <w:vertAlign w:val="subscript"/>
          <w:lang w:val="en-US"/>
        </w:rPr>
        <w:t>k</w:t>
      </w:r>
      <w:r w:rsidRPr="006B3DE0">
        <w:rPr>
          <w:rFonts w:ascii="Arial" w:eastAsia="Times New Roman" w:hAnsi="Arial" w:cs="Arial"/>
          <w:lang w:val="en-US"/>
        </w:rPr>
        <w:t xml:space="preserve"> - snaga gubitaka usled opterećenja pri nominalnom opterećenju transformatora (kW) </w:t>
      </w:r>
    </w:p>
    <w:p w14:paraId="678FD4B2"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LLF - faktor maksimalnih gubitaka </w:t>
      </w:r>
    </w:p>
    <w:p w14:paraId="13DFA7E1"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8760 - </w:t>
      </w:r>
      <w:proofErr w:type="gramStart"/>
      <w:r w:rsidRPr="006B3DE0">
        <w:rPr>
          <w:rFonts w:ascii="Arial" w:eastAsia="Times New Roman" w:hAnsi="Arial" w:cs="Arial"/>
          <w:lang w:val="en-US"/>
        </w:rPr>
        <w:t>broj</w:t>
      </w:r>
      <w:proofErr w:type="gramEnd"/>
      <w:r w:rsidRPr="006B3DE0">
        <w:rPr>
          <w:rFonts w:ascii="Arial" w:eastAsia="Times New Roman" w:hAnsi="Arial" w:cs="Arial"/>
          <w:lang w:val="en-US"/>
        </w:rPr>
        <w:t xml:space="preserve"> sati u godini </w:t>
      </w:r>
    </w:p>
    <w:p w14:paraId="063815D8" w14:textId="77777777" w:rsidR="006B3DE0" w:rsidRPr="006B3DE0" w:rsidRDefault="006B3DE0" w:rsidP="006B3DE0">
      <w:pPr>
        <w:spacing w:before="100" w:beforeAutospacing="1" w:after="100" w:afterAutospacing="1" w:line="240" w:lineRule="auto"/>
        <w:rPr>
          <w:rFonts w:ascii="Arial" w:eastAsia="Times New Roman" w:hAnsi="Arial" w:cs="Arial"/>
          <w:lang w:val="en-US"/>
        </w:rPr>
      </w:pPr>
      <w:r w:rsidRPr="006B3DE0">
        <w:rPr>
          <w:rFonts w:ascii="Arial" w:eastAsia="Times New Roman" w:hAnsi="Arial" w:cs="Arial"/>
          <w:lang w:val="en-US"/>
        </w:rPr>
        <w:t xml:space="preserve">T - </w:t>
      </w:r>
      <w:proofErr w:type="gramStart"/>
      <w:r w:rsidRPr="006B3DE0">
        <w:rPr>
          <w:rFonts w:ascii="Arial" w:eastAsia="Times New Roman" w:hAnsi="Arial" w:cs="Arial"/>
          <w:lang w:val="en-US"/>
        </w:rPr>
        <w:t>broj</w:t>
      </w:r>
      <w:proofErr w:type="gramEnd"/>
      <w:r w:rsidRPr="006B3DE0">
        <w:rPr>
          <w:rFonts w:ascii="Arial" w:eastAsia="Times New Roman" w:hAnsi="Arial" w:cs="Arial"/>
          <w:lang w:val="en-US"/>
        </w:rPr>
        <w:t xml:space="preserve"> vremenskih intervala za koje postoje merenja u toku godine </w:t>
      </w:r>
    </w:p>
    <w:p w14:paraId="241689B5" w14:textId="77777777" w:rsidR="00A826D5" w:rsidRDefault="00A826D5"/>
    <w:sectPr w:rsidR="00A826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E0"/>
    <w:rsid w:val="000D50D0"/>
    <w:rsid w:val="0016734A"/>
    <w:rsid w:val="006B3DE0"/>
    <w:rsid w:val="00724261"/>
    <w:rsid w:val="00A70F32"/>
    <w:rsid w:val="00A826D5"/>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734A"/>
    <w:pPr>
      <w:keepNext/>
      <w:keepLines/>
      <w:spacing w:before="480" w:after="0"/>
      <w:jc w:val="center"/>
      <w:outlineLvl w:val="0"/>
    </w:pPr>
    <w:rPr>
      <w:rFonts w:asciiTheme="majorHAnsi" w:eastAsiaTheme="majorEastAsia" w:hAnsiTheme="majorHAnsi" w:cstheme="majorBidi"/>
      <w:b/>
      <w:bCs/>
      <w:color w:val="2F5496" w:themeColor="accent1" w:themeShade="BF"/>
      <w:sz w:val="40"/>
      <w:szCs w:val="28"/>
    </w:rPr>
  </w:style>
  <w:style w:type="paragraph" w:styleId="Heading2">
    <w:name w:val="heading 2"/>
    <w:basedOn w:val="Normal"/>
    <w:next w:val="Normal"/>
    <w:link w:val="Heading2Char"/>
    <w:uiPriority w:val="9"/>
    <w:unhideWhenUsed/>
    <w:qFormat/>
    <w:rsid w:val="0016734A"/>
    <w:pPr>
      <w:keepNext/>
      <w:keepLines/>
      <w:spacing w:before="200" w:after="0"/>
      <w:outlineLvl w:val="1"/>
    </w:pPr>
    <w:rPr>
      <w:rFonts w:asciiTheme="majorHAnsi" w:eastAsiaTheme="majorEastAsia" w:hAnsiTheme="majorHAnsi" w:cstheme="majorBidi"/>
      <w:b/>
      <w:bCs/>
      <w:color w:val="4472C4" w:themeColor="accent1"/>
      <w:sz w:val="36"/>
      <w:szCs w:val="26"/>
    </w:rPr>
  </w:style>
  <w:style w:type="paragraph" w:styleId="Heading6">
    <w:name w:val="heading 6"/>
    <w:basedOn w:val="Normal"/>
    <w:link w:val="Heading6Char"/>
    <w:uiPriority w:val="9"/>
    <w:qFormat/>
    <w:rsid w:val="006B3DE0"/>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B3DE0"/>
    <w:rPr>
      <w:rFonts w:ascii="Times New Roman" w:eastAsia="Times New Roman" w:hAnsi="Times New Roman" w:cs="Times New Roman"/>
      <w:b/>
      <w:bCs/>
      <w:sz w:val="15"/>
      <w:szCs w:val="15"/>
      <w:lang w:val="en-US"/>
    </w:rPr>
  </w:style>
  <w:style w:type="paragraph" w:customStyle="1" w:styleId="clan">
    <w:name w:val="clan"/>
    <w:basedOn w:val="Normal"/>
    <w:rsid w:val="006B3DE0"/>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6B3DE0"/>
    <w:pPr>
      <w:spacing w:before="100" w:beforeAutospacing="1" w:after="100" w:afterAutospacing="1" w:line="240" w:lineRule="auto"/>
    </w:pPr>
    <w:rPr>
      <w:rFonts w:ascii="Arial" w:eastAsia="Times New Roman" w:hAnsi="Arial" w:cs="Arial"/>
      <w:lang w:val="en-US"/>
    </w:rPr>
  </w:style>
  <w:style w:type="paragraph" w:customStyle="1" w:styleId="normaluvuceni3">
    <w:name w:val="normal_uvuceni3"/>
    <w:basedOn w:val="Normal"/>
    <w:rsid w:val="006B3DE0"/>
    <w:pPr>
      <w:spacing w:before="100" w:beforeAutospacing="1" w:after="100" w:afterAutospacing="1" w:line="240" w:lineRule="auto"/>
      <w:ind w:left="992"/>
    </w:pPr>
    <w:rPr>
      <w:rFonts w:ascii="Arial" w:eastAsia="Times New Roman" w:hAnsi="Arial" w:cs="Arial"/>
      <w:lang w:val="en-US"/>
    </w:rPr>
  </w:style>
  <w:style w:type="paragraph" w:customStyle="1" w:styleId="podnaslovpropisa">
    <w:name w:val="podnaslovpropisa"/>
    <w:basedOn w:val="Normal"/>
    <w:rsid w:val="006B3DE0"/>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centar">
    <w:name w:val="normalcentar"/>
    <w:basedOn w:val="Normal"/>
    <w:rsid w:val="006B3DE0"/>
    <w:pPr>
      <w:spacing w:before="100" w:beforeAutospacing="1" w:after="100" w:afterAutospacing="1" w:line="240" w:lineRule="auto"/>
      <w:jc w:val="center"/>
    </w:pPr>
    <w:rPr>
      <w:rFonts w:ascii="Arial" w:eastAsia="Times New Roman" w:hAnsi="Arial" w:cs="Arial"/>
      <w:lang w:val="en-US"/>
    </w:rPr>
  </w:style>
  <w:style w:type="paragraph" w:customStyle="1" w:styleId="normalprored">
    <w:name w:val="normalprored"/>
    <w:basedOn w:val="Normal"/>
    <w:rsid w:val="006B3DE0"/>
    <w:pPr>
      <w:spacing w:after="0" w:line="240" w:lineRule="auto"/>
    </w:pPr>
    <w:rPr>
      <w:rFonts w:ascii="Arial" w:eastAsia="Times New Roman" w:hAnsi="Arial" w:cs="Arial"/>
      <w:sz w:val="26"/>
      <w:szCs w:val="26"/>
      <w:lang w:val="en-US"/>
    </w:rPr>
  </w:style>
  <w:style w:type="paragraph" w:customStyle="1" w:styleId="wyq050---odeljak">
    <w:name w:val="wyq050---odeljak"/>
    <w:basedOn w:val="Normal"/>
    <w:rsid w:val="006B3DE0"/>
    <w:pPr>
      <w:spacing w:after="0" w:line="240" w:lineRule="auto"/>
      <w:jc w:val="center"/>
    </w:pPr>
    <w:rPr>
      <w:rFonts w:ascii="Arial" w:eastAsia="Times New Roman" w:hAnsi="Arial" w:cs="Arial"/>
      <w:b/>
      <w:bCs/>
      <w:sz w:val="31"/>
      <w:szCs w:val="31"/>
      <w:lang w:val="en-US"/>
    </w:rPr>
  </w:style>
  <w:style w:type="paragraph" w:customStyle="1" w:styleId="wyq060---pododeljak">
    <w:name w:val="wyq060---pododeljak"/>
    <w:basedOn w:val="Normal"/>
    <w:rsid w:val="006B3DE0"/>
    <w:pPr>
      <w:spacing w:after="0" w:line="240" w:lineRule="auto"/>
      <w:jc w:val="center"/>
    </w:pPr>
    <w:rPr>
      <w:rFonts w:ascii="Arial" w:eastAsia="Times New Roman" w:hAnsi="Arial" w:cs="Arial"/>
      <w:sz w:val="31"/>
      <w:szCs w:val="31"/>
      <w:lang w:val="en-US"/>
    </w:rPr>
  </w:style>
  <w:style w:type="paragraph" w:customStyle="1" w:styleId="wyq110---naslov-clana">
    <w:name w:val="wyq110---naslov-clana"/>
    <w:basedOn w:val="Normal"/>
    <w:rsid w:val="006B3DE0"/>
    <w:pPr>
      <w:spacing w:before="240" w:after="240" w:line="240" w:lineRule="auto"/>
      <w:jc w:val="center"/>
    </w:pPr>
    <w:rPr>
      <w:rFonts w:ascii="Arial" w:eastAsia="Times New Roman" w:hAnsi="Arial" w:cs="Arial"/>
      <w:b/>
      <w:bCs/>
      <w:sz w:val="24"/>
      <w:szCs w:val="24"/>
      <w:lang w:val="en-US"/>
    </w:rPr>
  </w:style>
  <w:style w:type="character" w:customStyle="1" w:styleId="indeks1">
    <w:name w:val="indeks1"/>
    <w:basedOn w:val="DefaultParagraphFont"/>
    <w:rsid w:val="006B3DE0"/>
    <w:rPr>
      <w:sz w:val="15"/>
      <w:szCs w:val="15"/>
      <w:vertAlign w:val="subscript"/>
    </w:rPr>
  </w:style>
  <w:style w:type="character" w:customStyle="1" w:styleId="Heading1Char">
    <w:name w:val="Heading 1 Char"/>
    <w:basedOn w:val="DefaultParagraphFont"/>
    <w:link w:val="Heading1"/>
    <w:uiPriority w:val="9"/>
    <w:rsid w:val="0016734A"/>
    <w:rPr>
      <w:rFonts w:asciiTheme="majorHAnsi" w:eastAsiaTheme="majorEastAsia" w:hAnsiTheme="majorHAnsi" w:cstheme="majorBidi"/>
      <w:b/>
      <w:bCs/>
      <w:color w:val="2F5496" w:themeColor="accent1" w:themeShade="BF"/>
      <w:sz w:val="40"/>
      <w:szCs w:val="28"/>
    </w:rPr>
  </w:style>
  <w:style w:type="character" w:customStyle="1" w:styleId="Heading2Char">
    <w:name w:val="Heading 2 Char"/>
    <w:basedOn w:val="DefaultParagraphFont"/>
    <w:link w:val="Heading2"/>
    <w:uiPriority w:val="9"/>
    <w:rsid w:val="0016734A"/>
    <w:rPr>
      <w:rFonts w:asciiTheme="majorHAnsi" w:eastAsiaTheme="majorEastAsia" w:hAnsiTheme="majorHAnsi" w:cstheme="majorBidi"/>
      <w:b/>
      <w:bCs/>
      <w:color w:val="4472C4" w:themeColor="accent1"/>
      <w:sz w:val="3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734A"/>
    <w:pPr>
      <w:keepNext/>
      <w:keepLines/>
      <w:spacing w:before="480" w:after="0"/>
      <w:jc w:val="center"/>
      <w:outlineLvl w:val="0"/>
    </w:pPr>
    <w:rPr>
      <w:rFonts w:asciiTheme="majorHAnsi" w:eastAsiaTheme="majorEastAsia" w:hAnsiTheme="majorHAnsi" w:cstheme="majorBidi"/>
      <w:b/>
      <w:bCs/>
      <w:color w:val="2F5496" w:themeColor="accent1" w:themeShade="BF"/>
      <w:sz w:val="40"/>
      <w:szCs w:val="28"/>
    </w:rPr>
  </w:style>
  <w:style w:type="paragraph" w:styleId="Heading2">
    <w:name w:val="heading 2"/>
    <w:basedOn w:val="Normal"/>
    <w:next w:val="Normal"/>
    <w:link w:val="Heading2Char"/>
    <w:uiPriority w:val="9"/>
    <w:unhideWhenUsed/>
    <w:qFormat/>
    <w:rsid w:val="0016734A"/>
    <w:pPr>
      <w:keepNext/>
      <w:keepLines/>
      <w:spacing w:before="200" w:after="0"/>
      <w:outlineLvl w:val="1"/>
    </w:pPr>
    <w:rPr>
      <w:rFonts w:asciiTheme="majorHAnsi" w:eastAsiaTheme="majorEastAsia" w:hAnsiTheme="majorHAnsi" w:cstheme="majorBidi"/>
      <w:b/>
      <w:bCs/>
      <w:color w:val="4472C4" w:themeColor="accent1"/>
      <w:sz w:val="36"/>
      <w:szCs w:val="26"/>
    </w:rPr>
  </w:style>
  <w:style w:type="paragraph" w:styleId="Heading6">
    <w:name w:val="heading 6"/>
    <w:basedOn w:val="Normal"/>
    <w:link w:val="Heading6Char"/>
    <w:uiPriority w:val="9"/>
    <w:qFormat/>
    <w:rsid w:val="006B3DE0"/>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B3DE0"/>
    <w:rPr>
      <w:rFonts w:ascii="Times New Roman" w:eastAsia="Times New Roman" w:hAnsi="Times New Roman" w:cs="Times New Roman"/>
      <w:b/>
      <w:bCs/>
      <w:sz w:val="15"/>
      <w:szCs w:val="15"/>
      <w:lang w:val="en-US"/>
    </w:rPr>
  </w:style>
  <w:style w:type="paragraph" w:customStyle="1" w:styleId="clan">
    <w:name w:val="clan"/>
    <w:basedOn w:val="Normal"/>
    <w:rsid w:val="006B3DE0"/>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6B3DE0"/>
    <w:pPr>
      <w:spacing w:before="100" w:beforeAutospacing="1" w:after="100" w:afterAutospacing="1" w:line="240" w:lineRule="auto"/>
    </w:pPr>
    <w:rPr>
      <w:rFonts w:ascii="Arial" w:eastAsia="Times New Roman" w:hAnsi="Arial" w:cs="Arial"/>
      <w:lang w:val="en-US"/>
    </w:rPr>
  </w:style>
  <w:style w:type="paragraph" w:customStyle="1" w:styleId="normaluvuceni3">
    <w:name w:val="normal_uvuceni3"/>
    <w:basedOn w:val="Normal"/>
    <w:rsid w:val="006B3DE0"/>
    <w:pPr>
      <w:spacing w:before="100" w:beforeAutospacing="1" w:after="100" w:afterAutospacing="1" w:line="240" w:lineRule="auto"/>
      <w:ind w:left="992"/>
    </w:pPr>
    <w:rPr>
      <w:rFonts w:ascii="Arial" w:eastAsia="Times New Roman" w:hAnsi="Arial" w:cs="Arial"/>
      <w:lang w:val="en-US"/>
    </w:rPr>
  </w:style>
  <w:style w:type="paragraph" w:customStyle="1" w:styleId="podnaslovpropisa">
    <w:name w:val="podnaslovpropisa"/>
    <w:basedOn w:val="Normal"/>
    <w:rsid w:val="006B3DE0"/>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centar">
    <w:name w:val="normalcentar"/>
    <w:basedOn w:val="Normal"/>
    <w:rsid w:val="006B3DE0"/>
    <w:pPr>
      <w:spacing w:before="100" w:beforeAutospacing="1" w:after="100" w:afterAutospacing="1" w:line="240" w:lineRule="auto"/>
      <w:jc w:val="center"/>
    </w:pPr>
    <w:rPr>
      <w:rFonts w:ascii="Arial" w:eastAsia="Times New Roman" w:hAnsi="Arial" w:cs="Arial"/>
      <w:lang w:val="en-US"/>
    </w:rPr>
  </w:style>
  <w:style w:type="paragraph" w:customStyle="1" w:styleId="normalprored">
    <w:name w:val="normalprored"/>
    <w:basedOn w:val="Normal"/>
    <w:rsid w:val="006B3DE0"/>
    <w:pPr>
      <w:spacing w:after="0" w:line="240" w:lineRule="auto"/>
    </w:pPr>
    <w:rPr>
      <w:rFonts w:ascii="Arial" w:eastAsia="Times New Roman" w:hAnsi="Arial" w:cs="Arial"/>
      <w:sz w:val="26"/>
      <w:szCs w:val="26"/>
      <w:lang w:val="en-US"/>
    </w:rPr>
  </w:style>
  <w:style w:type="paragraph" w:customStyle="1" w:styleId="wyq050---odeljak">
    <w:name w:val="wyq050---odeljak"/>
    <w:basedOn w:val="Normal"/>
    <w:rsid w:val="006B3DE0"/>
    <w:pPr>
      <w:spacing w:after="0" w:line="240" w:lineRule="auto"/>
      <w:jc w:val="center"/>
    </w:pPr>
    <w:rPr>
      <w:rFonts w:ascii="Arial" w:eastAsia="Times New Roman" w:hAnsi="Arial" w:cs="Arial"/>
      <w:b/>
      <w:bCs/>
      <w:sz w:val="31"/>
      <w:szCs w:val="31"/>
      <w:lang w:val="en-US"/>
    </w:rPr>
  </w:style>
  <w:style w:type="paragraph" w:customStyle="1" w:styleId="wyq060---pododeljak">
    <w:name w:val="wyq060---pododeljak"/>
    <w:basedOn w:val="Normal"/>
    <w:rsid w:val="006B3DE0"/>
    <w:pPr>
      <w:spacing w:after="0" w:line="240" w:lineRule="auto"/>
      <w:jc w:val="center"/>
    </w:pPr>
    <w:rPr>
      <w:rFonts w:ascii="Arial" w:eastAsia="Times New Roman" w:hAnsi="Arial" w:cs="Arial"/>
      <w:sz w:val="31"/>
      <w:szCs w:val="31"/>
      <w:lang w:val="en-US"/>
    </w:rPr>
  </w:style>
  <w:style w:type="paragraph" w:customStyle="1" w:styleId="wyq110---naslov-clana">
    <w:name w:val="wyq110---naslov-clana"/>
    <w:basedOn w:val="Normal"/>
    <w:rsid w:val="006B3DE0"/>
    <w:pPr>
      <w:spacing w:before="240" w:after="240" w:line="240" w:lineRule="auto"/>
      <w:jc w:val="center"/>
    </w:pPr>
    <w:rPr>
      <w:rFonts w:ascii="Arial" w:eastAsia="Times New Roman" w:hAnsi="Arial" w:cs="Arial"/>
      <w:b/>
      <w:bCs/>
      <w:sz w:val="24"/>
      <w:szCs w:val="24"/>
      <w:lang w:val="en-US"/>
    </w:rPr>
  </w:style>
  <w:style w:type="character" w:customStyle="1" w:styleId="indeks1">
    <w:name w:val="indeks1"/>
    <w:basedOn w:val="DefaultParagraphFont"/>
    <w:rsid w:val="006B3DE0"/>
    <w:rPr>
      <w:sz w:val="15"/>
      <w:szCs w:val="15"/>
      <w:vertAlign w:val="subscript"/>
    </w:rPr>
  </w:style>
  <w:style w:type="character" w:customStyle="1" w:styleId="Heading1Char">
    <w:name w:val="Heading 1 Char"/>
    <w:basedOn w:val="DefaultParagraphFont"/>
    <w:link w:val="Heading1"/>
    <w:uiPriority w:val="9"/>
    <w:rsid w:val="0016734A"/>
    <w:rPr>
      <w:rFonts w:asciiTheme="majorHAnsi" w:eastAsiaTheme="majorEastAsia" w:hAnsiTheme="majorHAnsi" w:cstheme="majorBidi"/>
      <w:b/>
      <w:bCs/>
      <w:color w:val="2F5496" w:themeColor="accent1" w:themeShade="BF"/>
      <w:sz w:val="40"/>
      <w:szCs w:val="28"/>
    </w:rPr>
  </w:style>
  <w:style w:type="character" w:customStyle="1" w:styleId="Heading2Char">
    <w:name w:val="Heading 2 Char"/>
    <w:basedOn w:val="DefaultParagraphFont"/>
    <w:link w:val="Heading2"/>
    <w:uiPriority w:val="9"/>
    <w:rsid w:val="0016734A"/>
    <w:rPr>
      <w:rFonts w:asciiTheme="majorHAnsi" w:eastAsiaTheme="majorEastAsia" w:hAnsiTheme="majorHAnsi" w:cstheme="majorBidi"/>
      <w:b/>
      <w:bCs/>
      <w:color w:val="4472C4" w:themeColor="accent1"/>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76343">
      <w:bodyDiv w:val="1"/>
      <w:marLeft w:val="0"/>
      <w:marRight w:val="0"/>
      <w:marTop w:val="0"/>
      <w:marBottom w:val="0"/>
      <w:divBdr>
        <w:top w:val="none" w:sz="0" w:space="0" w:color="auto"/>
        <w:left w:val="none" w:sz="0" w:space="0" w:color="auto"/>
        <w:bottom w:val="none" w:sz="0" w:space="0" w:color="auto"/>
        <w:right w:val="none" w:sz="0" w:space="0" w:color="auto"/>
      </w:divBdr>
      <w:divsChild>
        <w:div w:id="338046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3541</Words>
  <Characters>20186</Characters>
  <Application>Microsoft Office Word</Application>
  <DocSecurity>0</DocSecurity>
  <Lines>168</Lines>
  <Paragraphs>47</Paragraphs>
  <ScaleCrop>false</ScaleCrop>
  <Company/>
  <LinksUpToDate>false</LinksUpToDate>
  <CharactersWithSpaces>23680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3</cp:revision>
  <dcterms:created xsi:type="dcterms:W3CDTF">2022-12-16T09:29:00Z</dcterms:created>
  <dcterms:modified xsi:type="dcterms:W3CDTF">2023-01-30T10:22:00Z</dcterms:modified>
</cp:coreProperties>
</file>