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078B" w14:textId="77777777" w:rsidR="00611E71" w:rsidRPr="00611E71" w:rsidRDefault="00611E71" w:rsidP="00611E71">
      <w:pPr>
        <w:spacing w:after="0" w:line="240" w:lineRule="auto"/>
        <w:rPr>
          <w:rFonts w:ascii="Arial" w:eastAsia="Times New Roman" w:hAnsi="Arial" w:cs="Arial"/>
          <w:sz w:val="26"/>
          <w:szCs w:val="26"/>
          <w:lang w:val="en-US"/>
        </w:rPr>
      </w:pPr>
      <w:bookmarkStart w:id="0" w:name="_GoBack"/>
      <w:bookmarkEnd w:id="0"/>
      <w:r w:rsidRPr="00611E71">
        <w:rPr>
          <w:rFonts w:ascii="Arial" w:eastAsia="Times New Roman" w:hAnsi="Arial" w:cs="Arial"/>
          <w:sz w:val="26"/>
          <w:szCs w:val="26"/>
          <w:lang w:val="en-US"/>
        </w:rPr>
        <w:t xml:space="preserve">  </w:t>
      </w:r>
    </w:p>
    <w:p w14:paraId="2A91E78B" w14:textId="77777777" w:rsidR="00F0449A" w:rsidRPr="00F0449A" w:rsidRDefault="00F0449A" w:rsidP="00F0449A">
      <w:pPr>
        <w:pStyle w:val="Title"/>
        <w:jc w:val="center"/>
      </w:pPr>
      <w:bookmarkStart w:id="1" w:name="str_1"/>
      <w:bookmarkEnd w:id="1"/>
      <w:r w:rsidRPr="00F0449A">
        <w:t>UREDBA</w:t>
      </w:r>
    </w:p>
    <w:p w14:paraId="3A6C92E4" w14:textId="77777777" w:rsidR="00F0449A" w:rsidRPr="00F0449A" w:rsidRDefault="00F0449A" w:rsidP="00F0449A">
      <w:pPr>
        <w:pStyle w:val="Title"/>
        <w:jc w:val="center"/>
      </w:pPr>
      <w:r w:rsidRPr="00F0449A">
        <w:t>O IMENOVANJU TELA ZA OCENJIVANJE USAGLAŠENOSTI</w:t>
      </w:r>
    </w:p>
    <w:p w14:paraId="5EE3E16D" w14:textId="6BD35BA5" w:rsidR="00F0449A" w:rsidRDefault="00F0449A" w:rsidP="00F0449A">
      <w:pPr>
        <w:pStyle w:val="Subtitle"/>
        <w:jc w:val="center"/>
        <w:rPr>
          <w:rFonts w:eastAsia="Times New Roman"/>
          <w:lang w:val="en-US"/>
        </w:rPr>
      </w:pPr>
      <w:r w:rsidRPr="00611E71">
        <w:rPr>
          <w:rFonts w:eastAsia="Times New Roman"/>
          <w:lang w:val="en-US"/>
        </w:rPr>
        <w:t>("Sl. glasnik RS", br. 18/2022)</w:t>
      </w:r>
    </w:p>
    <w:p w14:paraId="266FAB2D" w14:textId="77777777" w:rsidR="00F0449A" w:rsidRDefault="00F0449A" w:rsidP="00611E71">
      <w:pPr>
        <w:spacing w:after="0" w:line="240" w:lineRule="auto"/>
        <w:jc w:val="center"/>
        <w:rPr>
          <w:rFonts w:ascii="Arial" w:eastAsia="Times New Roman" w:hAnsi="Arial" w:cs="Arial"/>
          <w:sz w:val="31"/>
          <w:szCs w:val="31"/>
          <w:lang w:val="en-US"/>
        </w:rPr>
      </w:pPr>
    </w:p>
    <w:p w14:paraId="3E2139EF" w14:textId="77777777" w:rsidR="00611E71" w:rsidRPr="00611E71" w:rsidRDefault="00611E71" w:rsidP="00611E71">
      <w:pPr>
        <w:spacing w:after="0" w:line="240" w:lineRule="auto"/>
        <w:jc w:val="center"/>
        <w:rPr>
          <w:rFonts w:ascii="Arial" w:eastAsia="Times New Roman" w:hAnsi="Arial" w:cs="Arial"/>
          <w:sz w:val="31"/>
          <w:szCs w:val="31"/>
          <w:lang w:val="en-US"/>
        </w:rPr>
      </w:pPr>
      <w:r w:rsidRPr="00611E71">
        <w:rPr>
          <w:rFonts w:ascii="Arial" w:eastAsia="Times New Roman" w:hAnsi="Arial" w:cs="Arial"/>
          <w:sz w:val="31"/>
          <w:szCs w:val="31"/>
          <w:lang w:val="en-US"/>
        </w:rPr>
        <w:t xml:space="preserve">I UVODNA ODREDBA </w:t>
      </w:r>
    </w:p>
    <w:p w14:paraId="1BB868E2"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2" w:name="clan_1"/>
      <w:bookmarkEnd w:id="2"/>
      <w:r w:rsidRPr="00611E71">
        <w:rPr>
          <w:rFonts w:ascii="Arial" w:eastAsia="Times New Roman" w:hAnsi="Arial" w:cs="Arial"/>
          <w:b/>
          <w:bCs/>
          <w:sz w:val="24"/>
          <w:szCs w:val="24"/>
          <w:lang w:val="en-US"/>
        </w:rPr>
        <w:t xml:space="preserve">Član 1 </w:t>
      </w:r>
    </w:p>
    <w:p w14:paraId="0C9C5E87"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Ovom uredbom uređuju se postupak imenovanja tela za ocenjivanje usaglašenosti, način utvrđivanja ispunjenosti propisanih zahteva za imenovanje, kao i nadzor </w:t>
      </w:r>
      <w:proofErr w:type="gramStart"/>
      <w:r w:rsidRPr="00611E71">
        <w:rPr>
          <w:rFonts w:ascii="Arial" w:eastAsia="Times New Roman" w:hAnsi="Arial" w:cs="Arial"/>
          <w:lang w:val="en-US"/>
        </w:rPr>
        <w:t>nad</w:t>
      </w:r>
      <w:proofErr w:type="gramEnd"/>
      <w:r w:rsidRPr="00611E71">
        <w:rPr>
          <w:rFonts w:ascii="Arial" w:eastAsia="Times New Roman" w:hAnsi="Arial" w:cs="Arial"/>
          <w:lang w:val="en-US"/>
        </w:rPr>
        <w:t xml:space="preserve"> telima za ocenjivanje usaglašenosti. </w:t>
      </w:r>
    </w:p>
    <w:p w14:paraId="65E30BE6" w14:textId="77777777" w:rsidR="00611E71" w:rsidRPr="00611E71" w:rsidRDefault="00611E71" w:rsidP="00611E71">
      <w:pPr>
        <w:spacing w:after="0" w:line="240" w:lineRule="auto"/>
        <w:jc w:val="center"/>
        <w:rPr>
          <w:rFonts w:ascii="Arial" w:eastAsia="Times New Roman" w:hAnsi="Arial" w:cs="Arial"/>
          <w:sz w:val="31"/>
          <w:szCs w:val="31"/>
          <w:lang w:val="en-US"/>
        </w:rPr>
      </w:pPr>
      <w:bookmarkStart w:id="3" w:name="str_2"/>
      <w:bookmarkEnd w:id="3"/>
      <w:r w:rsidRPr="00611E71">
        <w:rPr>
          <w:rFonts w:ascii="Arial" w:eastAsia="Times New Roman" w:hAnsi="Arial" w:cs="Arial"/>
          <w:sz w:val="31"/>
          <w:szCs w:val="31"/>
          <w:lang w:val="en-US"/>
        </w:rPr>
        <w:t xml:space="preserve">II POSTUPAK IMENOVANJA TELA ZA OCENJIVANJE USAGLAŠENOSTI </w:t>
      </w:r>
    </w:p>
    <w:p w14:paraId="524C72DC"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4" w:name="clan_2"/>
      <w:bookmarkEnd w:id="4"/>
      <w:r w:rsidRPr="00611E71">
        <w:rPr>
          <w:rFonts w:ascii="Arial" w:eastAsia="Times New Roman" w:hAnsi="Arial" w:cs="Arial"/>
          <w:b/>
          <w:bCs/>
          <w:sz w:val="24"/>
          <w:szCs w:val="24"/>
          <w:lang w:val="en-US"/>
        </w:rPr>
        <w:t xml:space="preserve">Član 2 </w:t>
      </w:r>
    </w:p>
    <w:p w14:paraId="59DF48DF"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Imenovanje tela za ocenjivanje usaglašenosti za sprovođenje ocenjivanja usaglašenosti proizvoda </w:t>
      </w:r>
      <w:proofErr w:type="gramStart"/>
      <w:r w:rsidRPr="00611E71">
        <w:rPr>
          <w:rFonts w:ascii="Arial" w:eastAsia="Times New Roman" w:hAnsi="Arial" w:cs="Arial"/>
          <w:lang w:val="en-US"/>
        </w:rPr>
        <w:t>sa</w:t>
      </w:r>
      <w:proofErr w:type="gramEnd"/>
      <w:r w:rsidRPr="00611E71">
        <w:rPr>
          <w:rFonts w:ascii="Arial" w:eastAsia="Times New Roman" w:hAnsi="Arial" w:cs="Arial"/>
          <w:lang w:val="en-US"/>
        </w:rPr>
        <w:t xml:space="preserve"> zahtevima iz određenog tehničkog propisa vrši se na osnovu zahteva za imenovanje, koji podnosi telo za ocenjivanje usaglašenosti (u daljem tekstu: podnosilac zahteva). </w:t>
      </w:r>
    </w:p>
    <w:p w14:paraId="65FB82E1"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Zahtev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podnosi se ministarstvu u čijem delokrugu je priprema i donošenje odgovarajućeg tehničkog propisa na osnovu koga se traži imenovanje (u daljem tekstu: nadležno ministarstvo). </w:t>
      </w:r>
    </w:p>
    <w:p w14:paraId="7CD8D2D8"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Podnosilac zahteva snosi troškove postupka imenovanja.</w:t>
      </w:r>
      <w:proofErr w:type="gramEnd"/>
      <w:r w:rsidRPr="00611E71">
        <w:rPr>
          <w:rFonts w:ascii="Arial" w:eastAsia="Times New Roman" w:hAnsi="Arial" w:cs="Arial"/>
          <w:lang w:val="en-US"/>
        </w:rPr>
        <w:t xml:space="preserve"> </w:t>
      </w:r>
    </w:p>
    <w:p w14:paraId="251D91E5"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5" w:name="clan_3"/>
      <w:bookmarkEnd w:id="5"/>
      <w:r w:rsidRPr="00611E71">
        <w:rPr>
          <w:rFonts w:ascii="Arial" w:eastAsia="Times New Roman" w:hAnsi="Arial" w:cs="Arial"/>
          <w:b/>
          <w:bCs/>
          <w:sz w:val="24"/>
          <w:szCs w:val="24"/>
          <w:lang w:val="en-US"/>
        </w:rPr>
        <w:t xml:space="preserve">Član 3 </w:t>
      </w:r>
    </w:p>
    <w:p w14:paraId="7A72C78B"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Zahtev iz člana 2.</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sadrži: </w:t>
      </w:r>
    </w:p>
    <w:p w14:paraId="205E1908"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1) </w:t>
      </w:r>
      <w:proofErr w:type="gramStart"/>
      <w:r w:rsidRPr="00611E71">
        <w:rPr>
          <w:rFonts w:ascii="Arial" w:eastAsia="Times New Roman" w:hAnsi="Arial" w:cs="Arial"/>
          <w:lang w:val="en-US"/>
        </w:rPr>
        <w:t>poslovno</w:t>
      </w:r>
      <w:proofErr w:type="gramEnd"/>
      <w:r w:rsidRPr="00611E71">
        <w:rPr>
          <w:rFonts w:ascii="Arial" w:eastAsia="Times New Roman" w:hAnsi="Arial" w:cs="Arial"/>
          <w:lang w:val="en-US"/>
        </w:rPr>
        <w:t xml:space="preserve"> ime, odnosno naziv i adresu sedišta, pravni oblik i organizacionu strukturu podnosioca zahteva; </w:t>
      </w:r>
    </w:p>
    <w:p w14:paraId="54F3135C"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2) </w:t>
      </w:r>
      <w:proofErr w:type="gramStart"/>
      <w:r w:rsidRPr="00611E71">
        <w:rPr>
          <w:rFonts w:ascii="Arial" w:eastAsia="Times New Roman" w:hAnsi="Arial" w:cs="Arial"/>
          <w:lang w:val="en-US"/>
        </w:rPr>
        <w:t>naziv</w:t>
      </w:r>
      <w:proofErr w:type="gramEnd"/>
      <w:r w:rsidRPr="00611E71">
        <w:rPr>
          <w:rFonts w:ascii="Arial" w:eastAsia="Times New Roman" w:hAnsi="Arial" w:cs="Arial"/>
          <w:lang w:val="en-US"/>
        </w:rPr>
        <w:t xml:space="preserve"> tehničkog propisa na osnovu koga se traži imenovanje i broj službenog glasila Republike Srbije u kome je taj propis objavljen; </w:t>
      </w:r>
    </w:p>
    <w:p w14:paraId="0C3A86E5"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3) </w:t>
      </w:r>
      <w:proofErr w:type="gramStart"/>
      <w:r w:rsidRPr="00611E71">
        <w:rPr>
          <w:rFonts w:ascii="Arial" w:eastAsia="Times New Roman" w:hAnsi="Arial" w:cs="Arial"/>
          <w:lang w:val="en-US"/>
        </w:rPr>
        <w:t>obim</w:t>
      </w:r>
      <w:proofErr w:type="gramEnd"/>
      <w:r w:rsidRPr="00611E71">
        <w:rPr>
          <w:rFonts w:ascii="Arial" w:eastAsia="Times New Roman" w:hAnsi="Arial" w:cs="Arial"/>
          <w:lang w:val="en-US"/>
        </w:rPr>
        <w:t xml:space="preserve"> poslova ocenjivanja usaglašenosti, kao i vrstu, grupu, odnosno naziv proizvoda koji je predmet ocenjivanja usaglašenosti i druge podatke radi bliže identifikacije proizvoda, sa pozivom na odgovarajuće odredbe tehničkog propisa; </w:t>
      </w:r>
    </w:p>
    <w:p w14:paraId="3C55A3D5"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4) </w:t>
      </w:r>
      <w:proofErr w:type="gramStart"/>
      <w:r w:rsidRPr="00611E71">
        <w:rPr>
          <w:rFonts w:ascii="Arial" w:eastAsia="Times New Roman" w:hAnsi="Arial" w:cs="Arial"/>
          <w:lang w:val="en-US"/>
        </w:rPr>
        <w:t>opis</w:t>
      </w:r>
      <w:proofErr w:type="gramEnd"/>
      <w:r w:rsidRPr="00611E71">
        <w:rPr>
          <w:rFonts w:ascii="Arial" w:eastAsia="Times New Roman" w:hAnsi="Arial" w:cs="Arial"/>
          <w:lang w:val="en-US"/>
        </w:rPr>
        <w:t xml:space="preserve"> postupaka ocenjivanja usaglašenosti koji su predmet zahteva; </w:t>
      </w:r>
    </w:p>
    <w:p w14:paraId="3C7AF566"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lastRenderedPageBreak/>
        <w:t xml:space="preserve">5) </w:t>
      </w:r>
      <w:proofErr w:type="gramStart"/>
      <w:r w:rsidRPr="00611E71">
        <w:rPr>
          <w:rFonts w:ascii="Arial" w:eastAsia="Times New Roman" w:hAnsi="Arial" w:cs="Arial"/>
          <w:lang w:val="en-US"/>
        </w:rPr>
        <w:t>podatke</w:t>
      </w:r>
      <w:proofErr w:type="gramEnd"/>
      <w:r w:rsidRPr="00611E71">
        <w:rPr>
          <w:rFonts w:ascii="Arial" w:eastAsia="Times New Roman" w:hAnsi="Arial" w:cs="Arial"/>
          <w:lang w:val="en-US"/>
        </w:rPr>
        <w:t xml:space="preserve"> o stručnoj osposobljenosti zaposlenih i drugih angažovanih lica na poslovima ocenjivanja usaglašenosti (u daljem tekstu: osoblje); </w:t>
      </w:r>
    </w:p>
    <w:p w14:paraId="54252DC9"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6) </w:t>
      </w:r>
      <w:proofErr w:type="gramStart"/>
      <w:r w:rsidRPr="00611E71">
        <w:rPr>
          <w:rFonts w:ascii="Arial" w:eastAsia="Times New Roman" w:hAnsi="Arial" w:cs="Arial"/>
          <w:lang w:val="en-US"/>
        </w:rPr>
        <w:t>podatke</w:t>
      </w:r>
      <w:proofErr w:type="gramEnd"/>
      <w:r w:rsidRPr="00611E71">
        <w:rPr>
          <w:rFonts w:ascii="Arial" w:eastAsia="Times New Roman" w:hAnsi="Arial" w:cs="Arial"/>
          <w:lang w:val="en-US"/>
        </w:rPr>
        <w:t xml:space="preserve"> o tehničkim kapacitetima, uključujući opremu i lokaciju na kojoj će se obavljati poslovi ocenjivanja usaglašenosti; </w:t>
      </w:r>
    </w:p>
    <w:p w14:paraId="315A48CB"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7) </w:t>
      </w:r>
      <w:proofErr w:type="gramStart"/>
      <w:r w:rsidRPr="00611E71">
        <w:rPr>
          <w:rFonts w:ascii="Arial" w:eastAsia="Times New Roman" w:hAnsi="Arial" w:cs="Arial"/>
          <w:lang w:val="en-US"/>
        </w:rPr>
        <w:t>podatke</w:t>
      </w:r>
      <w:proofErr w:type="gramEnd"/>
      <w:r w:rsidRPr="00611E71">
        <w:rPr>
          <w:rFonts w:ascii="Arial" w:eastAsia="Times New Roman" w:hAnsi="Arial" w:cs="Arial"/>
          <w:lang w:val="en-US"/>
        </w:rPr>
        <w:t xml:space="preserve"> o drugim delatnostima koje obavlja podnosilac zahteva, uključujući i delatnosti koje bi mogle uticati na nezavisnost i nepristrasnost, u skladu sa zahtevima propisa iz tačke 2) ovog stava; </w:t>
      </w:r>
    </w:p>
    <w:p w14:paraId="6FA7663D"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8) </w:t>
      </w:r>
      <w:proofErr w:type="gramStart"/>
      <w:r w:rsidRPr="00611E71">
        <w:rPr>
          <w:rFonts w:ascii="Arial" w:eastAsia="Times New Roman" w:hAnsi="Arial" w:cs="Arial"/>
          <w:lang w:val="en-US"/>
        </w:rPr>
        <w:t>podatke</w:t>
      </w:r>
      <w:proofErr w:type="gramEnd"/>
      <w:r w:rsidRPr="00611E71">
        <w:rPr>
          <w:rFonts w:ascii="Arial" w:eastAsia="Times New Roman" w:hAnsi="Arial" w:cs="Arial"/>
          <w:lang w:val="en-US"/>
        </w:rPr>
        <w:t xml:space="preserve"> o načinu na koji je podnosilac zahteva uredio postupanje i odlučivanje po prigovorima na njegov rad i donete odluke, kao i podatke o načinu čuvanja poslovne tajne; </w:t>
      </w:r>
    </w:p>
    <w:p w14:paraId="040A31D8"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9) </w:t>
      </w:r>
      <w:proofErr w:type="gramStart"/>
      <w:r w:rsidRPr="00611E71">
        <w:rPr>
          <w:rFonts w:ascii="Arial" w:eastAsia="Times New Roman" w:hAnsi="Arial" w:cs="Arial"/>
          <w:lang w:val="en-US"/>
        </w:rPr>
        <w:t>dokaze</w:t>
      </w:r>
      <w:proofErr w:type="gramEnd"/>
      <w:r w:rsidRPr="00611E71">
        <w:rPr>
          <w:rFonts w:ascii="Arial" w:eastAsia="Times New Roman" w:hAnsi="Arial" w:cs="Arial"/>
          <w:lang w:val="en-US"/>
        </w:rPr>
        <w:t xml:space="preserve"> o osposobljenosti podnosioca zahteva za ocenjivanje usaglašenosti; </w:t>
      </w:r>
    </w:p>
    <w:p w14:paraId="1626CC5D"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10) </w:t>
      </w:r>
      <w:proofErr w:type="gramStart"/>
      <w:r w:rsidRPr="00611E71">
        <w:rPr>
          <w:rFonts w:ascii="Arial" w:eastAsia="Times New Roman" w:hAnsi="Arial" w:cs="Arial"/>
          <w:lang w:val="en-US"/>
        </w:rPr>
        <w:t>podatke</w:t>
      </w:r>
      <w:proofErr w:type="gramEnd"/>
      <w:r w:rsidRPr="00611E71">
        <w:rPr>
          <w:rFonts w:ascii="Arial" w:eastAsia="Times New Roman" w:hAnsi="Arial" w:cs="Arial"/>
          <w:lang w:val="en-US"/>
        </w:rPr>
        <w:t xml:space="preserve"> o zaključenom ugovoru o osiguranju od odgovornosti za štetu; </w:t>
      </w:r>
    </w:p>
    <w:p w14:paraId="697ADBA8"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11) </w:t>
      </w:r>
      <w:proofErr w:type="gramStart"/>
      <w:r w:rsidRPr="00611E71">
        <w:rPr>
          <w:rFonts w:ascii="Arial" w:eastAsia="Times New Roman" w:hAnsi="Arial" w:cs="Arial"/>
          <w:lang w:val="en-US"/>
        </w:rPr>
        <w:t>druge</w:t>
      </w:r>
      <w:proofErr w:type="gramEnd"/>
      <w:r w:rsidRPr="00611E71">
        <w:rPr>
          <w:rFonts w:ascii="Arial" w:eastAsia="Times New Roman" w:hAnsi="Arial" w:cs="Arial"/>
          <w:lang w:val="en-US"/>
        </w:rPr>
        <w:t xml:space="preserve"> podatke od značaja za imenovanje, odnosno zahteve propisane tehničkim propisom na osnovu koga se traži imenovanje. </w:t>
      </w:r>
    </w:p>
    <w:p w14:paraId="2949AE00"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Uz zahtev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podnose se dokazi kojima se potvrđuju navodi iz zahteva, kao i dokaz o plaćenoj republičkoj administrativnoj taksi u skladu sa zakonom. </w:t>
      </w:r>
    </w:p>
    <w:p w14:paraId="0AA4F40B"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6" w:name="clan_4"/>
      <w:bookmarkEnd w:id="6"/>
      <w:r w:rsidRPr="00611E71">
        <w:rPr>
          <w:rFonts w:ascii="Arial" w:eastAsia="Times New Roman" w:hAnsi="Arial" w:cs="Arial"/>
          <w:b/>
          <w:bCs/>
          <w:sz w:val="24"/>
          <w:szCs w:val="24"/>
          <w:lang w:val="en-US"/>
        </w:rPr>
        <w:t xml:space="preserve">Član 4 </w:t>
      </w:r>
    </w:p>
    <w:p w14:paraId="75330CC1"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Ispunjenost zahteva za imenovanje u skladu </w:t>
      </w:r>
      <w:proofErr w:type="gramStart"/>
      <w:r w:rsidRPr="00611E71">
        <w:rPr>
          <w:rFonts w:ascii="Arial" w:eastAsia="Times New Roman" w:hAnsi="Arial" w:cs="Arial"/>
          <w:lang w:val="en-US"/>
        </w:rPr>
        <w:t>sa</w:t>
      </w:r>
      <w:proofErr w:type="gramEnd"/>
      <w:r w:rsidRPr="00611E71">
        <w:rPr>
          <w:rFonts w:ascii="Arial" w:eastAsia="Times New Roman" w:hAnsi="Arial" w:cs="Arial"/>
          <w:lang w:val="en-US"/>
        </w:rPr>
        <w:t xml:space="preserve"> tehničkim propisom iz člana 3. </w:t>
      </w:r>
      <w:proofErr w:type="gramStart"/>
      <w:r w:rsidRPr="00611E71">
        <w:rPr>
          <w:rFonts w:ascii="Arial" w:eastAsia="Times New Roman" w:hAnsi="Arial" w:cs="Arial"/>
          <w:lang w:val="en-US"/>
        </w:rPr>
        <w:t>stav</w:t>
      </w:r>
      <w:proofErr w:type="gramEnd"/>
      <w:r w:rsidRPr="00611E71">
        <w:rPr>
          <w:rFonts w:ascii="Arial" w:eastAsia="Times New Roman" w:hAnsi="Arial" w:cs="Arial"/>
          <w:lang w:val="en-US"/>
        </w:rPr>
        <w:t xml:space="preserve"> 1. </w:t>
      </w:r>
      <w:proofErr w:type="gramStart"/>
      <w:r w:rsidRPr="00611E71">
        <w:rPr>
          <w:rFonts w:ascii="Arial" w:eastAsia="Times New Roman" w:hAnsi="Arial" w:cs="Arial"/>
          <w:lang w:val="en-US"/>
        </w:rPr>
        <w:t>tačka</w:t>
      </w:r>
      <w:proofErr w:type="gramEnd"/>
      <w:r w:rsidRPr="00611E71">
        <w:rPr>
          <w:rFonts w:ascii="Arial" w:eastAsia="Times New Roman" w:hAnsi="Arial" w:cs="Arial"/>
          <w:lang w:val="en-US"/>
        </w:rPr>
        <w:t xml:space="preserve"> 2) ove uredbe, utvrđuje komisija koju, za oblast jednog ili više tehničkih propisa, obrazuje nadležni ministar (u daljem tekstu: Komisija), i u kojoj mogu učestvovati i stručnjaci izvan tog ministarstva, za oblast koja je uređena odgovarajućim srpskim tehničkim propisom. </w:t>
      </w:r>
    </w:p>
    <w:p w14:paraId="427D423F"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7" w:name="clan_5"/>
      <w:bookmarkEnd w:id="7"/>
      <w:r w:rsidRPr="00611E71">
        <w:rPr>
          <w:rFonts w:ascii="Arial" w:eastAsia="Times New Roman" w:hAnsi="Arial" w:cs="Arial"/>
          <w:b/>
          <w:bCs/>
          <w:sz w:val="24"/>
          <w:szCs w:val="24"/>
          <w:lang w:val="en-US"/>
        </w:rPr>
        <w:t xml:space="preserve">Član 5 </w:t>
      </w:r>
    </w:p>
    <w:p w14:paraId="5A6347B9"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Prilikom razmatranja podnetog zahteva i priloženih dokaza, Komisija može da, radi utvrđivanja odlučnih činjenica, odnosno razjašnjenja bitnih okolnosti, izvrši proveru ispunjenosti zahteva utvrđenih u tehničkom propisu.</w:t>
      </w:r>
      <w:proofErr w:type="gramEnd"/>
      <w:r w:rsidRPr="00611E71">
        <w:rPr>
          <w:rFonts w:ascii="Arial" w:eastAsia="Times New Roman" w:hAnsi="Arial" w:cs="Arial"/>
          <w:lang w:val="en-US"/>
        </w:rPr>
        <w:t xml:space="preserve"> </w:t>
      </w:r>
    </w:p>
    <w:p w14:paraId="2DC36012"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8" w:name="clan_6"/>
      <w:bookmarkEnd w:id="8"/>
      <w:r w:rsidRPr="00611E71">
        <w:rPr>
          <w:rFonts w:ascii="Arial" w:eastAsia="Times New Roman" w:hAnsi="Arial" w:cs="Arial"/>
          <w:b/>
          <w:bCs/>
          <w:sz w:val="24"/>
          <w:szCs w:val="24"/>
          <w:lang w:val="en-US"/>
        </w:rPr>
        <w:t xml:space="preserve">Član 6 </w:t>
      </w:r>
    </w:p>
    <w:p w14:paraId="3B49608A"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Pri ocenjivanju ispunjenosti propisanih zahteva, odnosno pri donošenju rešenja o imenovanju, uzima se u obzir akt o akreditaciji koji je izdalo Akreditaciono telo Srbije (u daljem tekstu: ATS), u meri u kojoj su </w:t>
      </w:r>
      <w:proofErr w:type="gramStart"/>
      <w:r w:rsidRPr="00611E71">
        <w:rPr>
          <w:rFonts w:ascii="Arial" w:eastAsia="Times New Roman" w:hAnsi="Arial" w:cs="Arial"/>
          <w:lang w:val="en-US"/>
        </w:rPr>
        <w:t>tim</w:t>
      </w:r>
      <w:proofErr w:type="gramEnd"/>
      <w:r w:rsidRPr="00611E71">
        <w:rPr>
          <w:rFonts w:ascii="Arial" w:eastAsia="Times New Roman" w:hAnsi="Arial" w:cs="Arial"/>
          <w:lang w:val="en-US"/>
        </w:rPr>
        <w:t xml:space="preserve"> aktom obuhvaćeni postupci ocenjivanja usaglašenosti koji su predmet podnetog zahteva, kao i ispunjenost zahteva srpskih standarda koji sadrže zahteve za tela za ocenjivanje usaglašenosti. </w:t>
      </w:r>
    </w:p>
    <w:p w14:paraId="09096B59"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Kada podnosilac zahteva aktom o akreditaciji dokazuje osposobljenost za sprovođenje ocenjivanja usaglašenosti prema određenom tehničkom propisu, Komisija proverava pokrivenosti obima poslova ocenjivanja usaglašenosti koji su predmet zahteva za imenovanje, u odnosu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obim poslova za koje je podnosilac zahteva akreditovan. </w:t>
      </w:r>
    </w:p>
    <w:p w14:paraId="4967E74F"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Ako je obim poslova ocenjivanja usaglašenosti, koji je predmet zahteva za imenovanje, u celosti pokriven obimom poslova sadržanih u aktu o akreditaciji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pretpostavlja se da je podnosilac zahteva osposobljen za imenovanje. </w:t>
      </w:r>
    </w:p>
    <w:p w14:paraId="3221A175"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lastRenderedPageBreak/>
        <w:t>Ako obim poslova ocenjivanja usaglašenosti, koji je predmet zahteva za imenovanje, nije pokriven obimom poslova koji je sadržan u aktu o akreditaciji, za nepokriveni obim poslova uzima se u razmatranje druga dokumentacija koju je podnosilac dostavio, a može mu se naložiti i da dostavi dodatnu dokumentaciju.</w:t>
      </w:r>
      <w:proofErr w:type="gramEnd"/>
      <w:r w:rsidRPr="00611E71">
        <w:rPr>
          <w:rFonts w:ascii="Arial" w:eastAsia="Times New Roman" w:hAnsi="Arial" w:cs="Arial"/>
          <w:lang w:val="en-US"/>
        </w:rPr>
        <w:t xml:space="preserve"> </w:t>
      </w:r>
    </w:p>
    <w:p w14:paraId="4F3BE496"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9" w:name="clan_7"/>
      <w:bookmarkEnd w:id="9"/>
      <w:r w:rsidRPr="00611E71">
        <w:rPr>
          <w:rFonts w:ascii="Arial" w:eastAsia="Times New Roman" w:hAnsi="Arial" w:cs="Arial"/>
          <w:b/>
          <w:bCs/>
          <w:sz w:val="24"/>
          <w:szCs w:val="24"/>
          <w:lang w:val="en-US"/>
        </w:rPr>
        <w:t xml:space="preserve">Član 7 </w:t>
      </w:r>
    </w:p>
    <w:p w14:paraId="47BD3B96"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Na osnovu podnetog zahteva za imenovanje, priloženih dokaza i utvrđenih činjenica, utvrđuje se da li podnosilac zahteva ispunjava zahteve za imenovanje.</w:t>
      </w:r>
      <w:proofErr w:type="gramEnd"/>
      <w:r w:rsidRPr="00611E71">
        <w:rPr>
          <w:rFonts w:ascii="Arial" w:eastAsia="Times New Roman" w:hAnsi="Arial" w:cs="Arial"/>
          <w:lang w:val="en-US"/>
        </w:rPr>
        <w:t xml:space="preserve"> </w:t>
      </w:r>
    </w:p>
    <w:p w14:paraId="41A3D550"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Ako se utvrdi da podnosilac zahteva ispunjava zahtev za imenovanje, nadležni ministar donosi rešenje o imenovanju podnosioca zahteva.</w:t>
      </w:r>
      <w:proofErr w:type="gramEnd"/>
      <w:r w:rsidRPr="00611E71">
        <w:rPr>
          <w:rFonts w:ascii="Arial" w:eastAsia="Times New Roman" w:hAnsi="Arial" w:cs="Arial"/>
          <w:lang w:val="en-US"/>
        </w:rPr>
        <w:t xml:space="preserve"> </w:t>
      </w:r>
    </w:p>
    <w:p w14:paraId="453B4683"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Ako se utvrdi da podnosilac zahteva ne ispunjava zahtev za imenovanje, nadležni ministar donosi rešenje o odbijanju zahteva.</w:t>
      </w:r>
      <w:proofErr w:type="gramEnd"/>
      <w:r w:rsidRPr="00611E71">
        <w:rPr>
          <w:rFonts w:ascii="Arial" w:eastAsia="Times New Roman" w:hAnsi="Arial" w:cs="Arial"/>
          <w:lang w:val="en-US"/>
        </w:rPr>
        <w:t xml:space="preserve"> </w:t>
      </w:r>
    </w:p>
    <w:p w14:paraId="0E0CF160"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Rešenje o imenovanju iz stava 2.</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može biti vremenski ograničeno ili doneto pod raskidnim ili odložnim uslovom. </w:t>
      </w:r>
    </w:p>
    <w:p w14:paraId="2194A4ED"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Nadležno ministarstvo, pre donošenja rešenja o imenovanju, dostavlja predlog rešenja ministarstvu nadležnom za tehničke propise, standardizaciju i akreditaciju,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mišljenje, u skladu sa zakonom. </w:t>
      </w:r>
    </w:p>
    <w:p w14:paraId="5E87E2A6"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Rešenje iz stava 2.</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je konačno. </w:t>
      </w:r>
    </w:p>
    <w:p w14:paraId="1E0EF03F"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0" w:name="clan_8"/>
      <w:bookmarkEnd w:id="10"/>
      <w:r w:rsidRPr="00611E71">
        <w:rPr>
          <w:rFonts w:ascii="Arial" w:eastAsia="Times New Roman" w:hAnsi="Arial" w:cs="Arial"/>
          <w:b/>
          <w:bCs/>
          <w:sz w:val="24"/>
          <w:szCs w:val="24"/>
          <w:lang w:val="en-US"/>
        </w:rPr>
        <w:t xml:space="preserve">Član 8 </w:t>
      </w:r>
    </w:p>
    <w:p w14:paraId="3E23509E"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Rešenje o imenovanju iz člana 7.</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sadrži naročito: </w:t>
      </w:r>
    </w:p>
    <w:p w14:paraId="6BD88BEC"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1) </w:t>
      </w:r>
      <w:proofErr w:type="gramStart"/>
      <w:r w:rsidRPr="00611E71">
        <w:rPr>
          <w:rFonts w:ascii="Arial" w:eastAsia="Times New Roman" w:hAnsi="Arial" w:cs="Arial"/>
          <w:lang w:val="en-US"/>
        </w:rPr>
        <w:t>poslovno</w:t>
      </w:r>
      <w:proofErr w:type="gramEnd"/>
      <w:r w:rsidRPr="00611E71">
        <w:rPr>
          <w:rFonts w:ascii="Arial" w:eastAsia="Times New Roman" w:hAnsi="Arial" w:cs="Arial"/>
          <w:lang w:val="en-US"/>
        </w:rPr>
        <w:t xml:space="preserve"> ime, odnosno naziv i adresu sedišta imenovanog tela za ocenjivanje usaglašenosti (u daljem tekstu: Imenovano telo); </w:t>
      </w:r>
    </w:p>
    <w:p w14:paraId="6D7CC45C"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2) </w:t>
      </w:r>
      <w:proofErr w:type="gramStart"/>
      <w:r w:rsidRPr="00611E71">
        <w:rPr>
          <w:rFonts w:ascii="Arial" w:eastAsia="Times New Roman" w:hAnsi="Arial" w:cs="Arial"/>
          <w:lang w:val="en-US"/>
        </w:rPr>
        <w:t>naziv</w:t>
      </w:r>
      <w:proofErr w:type="gramEnd"/>
      <w:r w:rsidRPr="00611E71">
        <w:rPr>
          <w:rFonts w:ascii="Arial" w:eastAsia="Times New Roman" w:hAnsi="Arial" w:cs="Arial"/>
          <w:lang w:val="en-US"/>
        </w:rPr>
        <w:t xml:space="preserve"> tehničkog propisa na koji se rešenje odnosi i broja službenog glasila Republike Srbije u kome je taj propis objavljen; </w:t>
      </w:r>
    </w:p>
    <w:p w14:paraId="6685DF5A"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3) </w:t>
      </w:r>
      <w:proofErr w:type="gramStart"/>
      <w:r w:rsidRPr="00611E71">
        <w:rPr>
          <w:rFonts w:ascii="Arial" w:eastAsia="Times New Roman" w:hAnsi="Arial" w:cs="Arial"/>
          <w:lang w:val="en-US"/>
        </w:rPr>
        <w:t>vrstu</w:t>
      </w:r>
      <w:proofErr w:type="gramEnd"/>
      <w:r w:rsidRPr="00611E71">
        <w:rPr>
          <w:rFonts w:ascii="Arial" w:eastAsia="Times New Roman" w:hAnsi="Arial" w:cs="Arial"/>
          <w:lang w:val="en-US"/>
        </w:rPr>
        <w:t xml:space="preserve">, odnosno naziv proizvoda i druge podatke radi bliže identifikacije proizvoda na koje se rešenje o imenovanju podnosioca zahteva ili rešenje o odbijanju zahteva odnosi; </w:t>
      </w:r>
    </w:p>
    <w:p w14:paraId="38D6691F"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4) </w:t>
      </w:r>
      <w:proofErr w:type="gramStart"/>
      <w:r w:rsidRPr="00611E71">
        <w:rPr>
          <w:rFonts w:ascii="Arial" w:eastAsia="Times New Roman" w:hAnsi="Arial" w:cs="Arial"/>
          <w:lang w:val="en-US"/>
        </w:rPr>
        <w:t>obim</w:t>
      </w:r>
      <w:proofErr w:type="gramEnd"/>
      <w:r w:rsidRPr="00611E71">
        <w:rPr>
          <w:rFonts w:ascii="Arial" w:eastAsia="Times New Roman" w:hAnsi="Arial" w:cs="Arial"/>
          <w:lang w:val="en-US"/>
        </w:rPr>
        <w:t xml:space="preserve"> imenovanja, odnosno detaljan opis poslova za koje je utvrđena osposobljenost Imenovanog tela; </w:t>
      </w:r>
    </w:p>
    <w:p w14:paraId="148B938B"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5) </w:t>
      </w:r>
      <w:proofErr w:type="gramStart"/>
      <w:r w:rsidRPr="00611E71">
        <w:rPr>
          <w:rFonts w:ascii="Arial" w:eastAsia="Times New Roman" w:hAnsi="Arial" w:cs="Arial"/>
          <w:lang w:val="en-US"/>
        </w:rPr>
        <w:t>identifikaciju</w:t>
      </w:r>
      <w:proofErr w:type="gramEnd"/>
      <w:r w:rsidRPr="00611E71">
        <w:rPr>
          <w:rFonts w:ascii="Arial" w:eastAsia="Times New Roman" w:hAnsi="Arial" w:cs="Arial"/>
          <w:lang w:val="en-US"/>
        </w:rPr>
        <w:t xml:space="preserve"> i ime ovlašćenih lica odgovornih za potpisivanje isprava o usaglašenosti; </w:t>
      </w:r>
    </w:p>
    <w:p w14:paraId="49A807B3"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6) </w:t>
      </w:r>
      <w:proofErr w:type="gramStart"/>
      <w:r w:rsidRPr="00611E71">
        <w:rPr>
          <w:rFonts w:ascii="Arial" w:eastAsia="Times New Roman" w:hAnsi="Arial" w:cs="Arial"/>
          <w:lang w:val="en-US"/>
        </w:rPr>
        <w:t>ograničenja</w:t>
      </w:r>
      <w:proofErr w:type="gramEnd"/>
      <w:r w:rsidRPr="00611E71">
        <w:rPr>
          <w:rFonts w:ascii="Arial" w:eastAsia="Times New Roman" w:hAnsi="Arial" w:cs="Arial"/>
          <w:lang w:val="en-US"/>
        </w:rPr>
        <w:t xml:space="preserve"> iz člana 7. </w:t>
      </w:r>
      <w:proofErr w:type="gramStart"/>
      <w:r w:rsidRPr="00611E71">
        <w:rPr>
          <w:rFonts w:ascii="Arial" w:eastAsia="Times New Roman" w:hAnsi="Arial" w:cs="Arial"/>
          <w:lang w:val="en-US"/>
        </w:rPr>
        <w:t>stav</w:t>
      </w:r>
      <w:proofErr w:type="gramEnd"/>
      <w:r w:rsidRPr="00611E71">
        <w:rPr>
          <w:rFonts w:ascii="Arial" w:eastAsia="Times New Roman" w:hAnsi="Arial" w:cs="Arial"/>
          <w:lang w:val="en-US"/>
        </w:rPr>
        <w:t xml:space="preserve"> 4.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kada je to primenjivo. </w:t>
      </w:r>
    </w:p>
    <w:p w14:paraId="4E3C2D73"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1" w:name="clan_9"/>
      <w:bookmarkEnd w:id="11"/>
      <w:r w:rsidRPr="00611E71">
        <w:rPr>
          <w:rFonts w:ascii="Arial" w:eastAsia="Times New Roman" w:hAnsi="Arial" w:cs="Arial"/>
          <w:b/>
          <w:bCs/>
          <w:sz w:val="24"/>
          <w:szCs w:val="24"/>
          <w:lang w:val="en-US"/>
        </w:rPr>
        <w:t xml:space="preserve">Član 9 </w:t>
      </w:r>
    </w:p>
    <w:p w14:paraId="75A8834B"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Rešenje o imenovanju iz člana 8.</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nadležno ministarstvo dostavlja ministarstvu nadležnom za vođenje registra imenovanih tela, odnosno ovlašćenih tela za ocenjivanje usaglašenosti (u daljem tekstu: Registar), radi upisa, u skladu sa zakonom kojim se uređuju tehnički zahtevi za proizvode i ocenjivanje usaglašenosti i propisom donetim na osnovu tog zakona. </w:t>
      </w:r>
    </w:p>
    <w:p w14:paraId="5CC1D160" w14:textId="77777777" w:rsidR="00611E71" w:rsidRPr="00611E71" w:rsidRDefault="00611E71" w:rsidP="00611E71">
      <w:pPr>
        <w:spacing w:after="0" w:line="240" w:lineRule="auto"/>
        <w:jc w:val="center"/>
        <w:rPr>
          <w:rFonts w:ascii="Arial" w:eastAsia="Times New Roman" w:hAnsi="Arial" w:cs="Arial"/>
          <w:sz w:val="31"/>
          <w:szCs w:val="31"/>
          <w:lang w:val="en-US"/>
        </w:rPr>
      </w:pPr>
      <w:bookmarkStart w:id="12" w:name="str_3"/>
      <w:bookmarkEnd w:id="12"/>
      <w:r w:rsidRPr="00611E71">
        <w:rPr>
          <w:rFonts w:ascii="Arial" w:eastAsia="Times New Roman" w:hAnsi="Arial" w:cs="Arial"/>
          <w:sz w:val="31"/>
          <w:szCs w:val="31"/>
          <w:lang w:val="en-US"/>
        </w:rPr>
        <w:lastRenderedPageBreak/>
        <w:t xml:space="preserve">III NADZOR NAD RADOM IMENOVANIH TELA </w:t>
      </w:r>
    </w:p>
    <w:p w14:paraId="128A36E8"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3" w:name="clan_10"/>
      <w:bookmarkEnd w:id="13"/>
      <w:r w:rsidRPr="00611E71">
        <w:rPr>
          <w:rFonts w:ascii="Arial" w:eastAsia="Times New Roman" w:hAnsi="Arial" w:cs="Arial"/>
          <w:b/>
          <w:bCs/>
          <w:sz w:val="24"/>
          <w:szCs w:val="24"/>
          <w:lang w:val="en-US"/>
        </w:rPr>
        <w:t xml:space="preserve">Član 10 </w:t>
      </w:r>
    </w:p>
    <w:p w14:paraId="5B690C64"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Imenovano telo dužno je da ispunjava zahteve za imenovanje iz tehničkog propisa utvrđene rešenjem o imenovanju, kao i da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zahtev nadležnog ministarstva, u roku navedenom u tom zahtevu dostavi tražene podatke, obaveštenja i dokumentaciju u vezi sa poslovima za koje je imenovano. </w:t>
      </w:r>
    </w:p>
    <w:p w14:paraId="680D3550"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Proveru </w:t>
      </w:r>
      <w:proofErr w:type="gramStart"/>
      <w:r w:rsidRPr="00611E71">
        <w:rPr>
          <w:rFonts w:ascii="Arial" w:eastAsia="Times New Roman" w:hAnsi="Arial" w:cs="Arial"/>
          <w:lang w:val="en-US"/>
        </w:rPr>
        <w:t>nad</w:t>
      </w:r>
      <w:proofErr w:type="gramEnd"/>
      <w:r w:rsidRPr="00611E71">
        <w:rPr>
          <w:rFonts w:ascii="Arial" w:eastAsia="Times New Roman" w:hAnsi="Arial" w:cs="Arial"/>
          <w:lang w:val="en-US"/>
        </w:rPr>
        <w:t xml:space="preserve"> ispunjavanjem zahteva iz stava 1.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posle izdavanja rešenja o imenovanju vrši nadležno ministarstvo. </w:t>
      </w:r>
    </w:p>
    <w:p w14:paraId="5DC327DC"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4" w:name="clan_11"/>
      <w:bookmarkEnd w:id="14"/>
      <w:r w:rsidRPr="00611E71">
        <w:rPr>
          <w:rFonts w:ascii="Arial" w:eastAsia="Times New Roman" w:hAnsi="Arial" w:cs="Arial"/>
          <w:b/>
          <w:bCs/>
          <w:sz w:val="24"/>
          <w:szCs w:val="24"/>
          <w:lang w:val="en-US"/>
        </w:rPr>
        <w:t xml:space="preserve">Član 11 </w:t>
      </w:r>
    </w:p>
    <w:p w14:paraId="22DD0F0C"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Ako se pri vršenju provere iz člana 10.</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kod Imenovanog tela utvrde neusaglašenosti u vezi sa poslovima iz obima imenovanja ili drugi nedostaci u izvršavanju obaveza, nadležni ministar donosi rešenje o suspenziji ili oduzimanju imenovanja. </w:t>
      </w:r>
    </w:p>
    <w:p w14:paraId="1596F6F6"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Suspenzija imenovanja može biti delimična u odnosu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rešenje o imenovanju. Maksimalan period trajanja suspenzije je šest meseci </w:t>
      </w:r>
      <w:proofErr w:type="gramStart"/>
      <w:r w:rsidRPr="00611E71">
        <w:rPr>
          <w:rFonts w:ascii="Arial" w:eastAsia="Times New Roman" w:hAnsi="Arial" w:cs="Arial"/>
          <w:lang w:val="en-US"/>
        </w:rPr>
        <w:t>od</w:t>
      </w:r>
      <w:proofErr w:type="gramEnd"/>
      <w:r w:rsidRPr="00611E71">
        <w:rPr>
          <w:rFonts w:ascii="Arial" w:eastAsia="Times New Roman" w:hAnsi="Arial" w:cs="Arial"/>
          <w:lang w:val="en-US"/>
        </w:rPr>
        <w:t xml:space="preserve"> dana pravnosnažnosti rešenja o suspenziji. </w:t>
      </w:r>
    </w:p>
    <w:p w14:paraId="5B8CE64D"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Pre donošenja rešenja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nadležni ministar može da odredi rok za otklanjanje nedostataka koji ne može biti duži od 60 dana. </w:t>
      </w:r>
    </w:p>
    <w:p w14:paraId="476BF4E2"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Rešenje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o oduzimanju imenovanja sadrži i nalog Imenovanom telu da izvrši prenos dokumentacije u vezi sa sprovođenjem ocenjivanja usaglašenosti drugom Imenovanom telu uz saglasnost stranke po čijem zahtevu je obavljeno ocenjivanje usaglašenosti, u skladu sa zahtevima tehničkog propisa kada je to primenjivo. </w:t>
      </w:r>
    </w:p>
    <w:p w14:paraId="139E64EF"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Rešenje o suspenziji, odnosno oduzimanju imenovanja nadležno ministarstvo dostavlja ministarstvu nadležnom za vođenje Registra, radi upisa suspenzije, odnosno brisanja Imenovanog tela iz tog registra, u skladu </w:t>
      </w:r>
      <w:proofErr w:type="gramStart"/>
      <w:r w:rsidRPr="00611E71">
        <w:rPr>
          <w:rFonts w:ascii="Arial" w:eastAsia="Times New Roman" w:hAnsi="Arial" w:cs="Arial"/>
          <w:lang w:val="en-US"/>
        </w:rPr>
        <w:t>sa</w:t>
      </w:r>
      <w:proofErr w:type="gramEnd"/>
      <w:r w:rsidRPr="00611E71">
        <w:rPr>
          <w:rFonts w:ascii="Arial" w:eastAsia="Times New Roman" w:hAnsi="Arial" w:cs="Arial"/>
          <w:lang w:val="en-US"/>
        </w:rPr>
        <w:t xml:space="preserve"> posebnim propisom. </w:t>
      </w:r>
    </w:p>
    <w:p w14:paraId="3E92EEB4"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5" w:name="clan_12"/>
      <w:bookmarkEnd w:id="15"/>
      <w:r w:rsidRPr="00611E71">
        <w:rPr>
          <w:rFonts w:ascii="Arial" w:eastAsia="Times New Roman" w:hAnsi="Arial" w:cs="Arial"/>
          <w:b/>
          <w:bCs/>
          <w:sz w:val="24"/>
          <w:szCs w:val="24"/>
          <w:lang w:val="en-US"/>
        </w:rPr>
        <w:t xml:space="preserve">Član 12 </w:t>
      </w:r>
    </w:p>
    <w:p w14:paraId="25DC4CFA"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Ako se preuzimanje, odnosno prenos dokumentacije u vezi </w:t>
      </w:r>
      <w:proofErr w:type="gramStart"/>
      <w:r w:rsidRPr="00611E71">
        <w:rPr>
          <w:rFonts w:ascii="Arial" w:eastAsia="Times New Roman" w:hAnsi="Arial" w:cs="Arial"/>
          <w:lang w:val="en-US"/>
        </w:rPr>
        <w:t>sa</w:t>
      </w:r>
      <w:proofErr w:type="gramEnd"/>
      <w:r w:rsidRPr="00611E71">
        <w:rPr>
          <w:rFonts w:ascii="Arial" w:eastAsia="Times New Roman" w:hAnsi="Arial" w:cs="Arial"/>
          <w:lang w:val="en-US"/>
        </w:rPr>
        <w:t xml:space="preserve"> sprovođenjem ocenjivanja usaglašenosti iz člana 11. </w:t>
      </w:r>
      <w:proofErr w:type="gramStart"/>
      <w:r w:rsidRPr="00611E71">
        <w:rPr>
          <w:rFonts w:ascii="Arial" w:eastAsia="Times New Roman" w:hAnsi="Arial" w:cs="Arial"/>
          <w:lang w:val="en-US"/>
        </w:rPr>
        <w:t>ove</w:t>
      </w:r>
      <w:proofErr w:type="gramEnd"/>
      <w:r w:rsidRPr="00611E71">
        <w:rPr>
          <w:rFonts w:ascii="Arial" w:eastAsia="Times New Roman" w:hAnsi="Arial" w:cs="Arial"/>
          <w:lang w:val="en-US"/>
        </w:rPr>
        <w:t xml:space="preserve"> uredbe nije moglo izvršiti zbog toga što stranka, po čijem zahtevu je vršeno ocenjivanje usaglašenosti, više ne postoji jer je brisana iz Registra privrednih subjekata, Imenovano telo kome je rešenjem oduzeto imenovanje prenosi dokumentaciju nadležnom ministarstvu. </w:t>
      </w:r>
    </w:p>
    <w:p w14:paraId="0F81E7A4"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Dokumentacija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čuva se u skladu sa propisima kojima se uređuje arhivska građa, a najkasnije do isteka roka utvrđenog predmetnim tehničkim propisom. </w:t>
      </w:r>
    </w:p>
    <w:p w14:paraId="05A049BC" w14:textId="77777777" w:rsidR="00611E71" w:rsidRPr="00611E71" w:rsidRDefault="00611E71" w:rsidP="00611E71">
      <w:pPr>
        <w:spacing w:after="0" w:line="240" w:lineRule="auto"/>
        <w:jc w:val="center"/>
        <w:rPr>
          <w:rFonts w:ascii="Arial" w:eastAsia="Times New Roman" w:hAnsi="Arial" w:cs="Arial"/>
          <w:sz w:val="31"/>
          <w:szCs w:val="31"/>
          <w:lang w:val="en-US"/>
        </w:rPr>
      </w:pPr>
      <w:bookmarkStart w:id="16" w:name="str_4"/>
      <w:bookmarkEnd w:id="16"/>
      <w:r w:rsidRPr="00611E71">
        <w:rPr>
          <w:rFonts w:ascii="Arial" w:eastAsia="Times New Roman" w:hAnsi="Arial" w:cs="Arial"/>
          <w:sz w:val="31"/>
          <w:szCs w:val="31"/>
          <w:lang w:val="en-US"/>
        </w:rPr>
        <w:t xml:space="preserve">IV PRELAZNE I ZAVRŠNE ODREDBE </w:t>
      </w:r>
    </w:p>
    <w:p w14:paraId="71396BE3"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7" w:name="clan_13"/>
      <w:bookmarkEnd w:id="17"/>
      <w:r w:rsidRPr="00611E71">
        <w:rPr>
          <w:rFonts w:ascii="Arial" w:eastAsia="Times New Roman" w:hAnsi="Arial" w:cs="Arial"/>
          <w:b/>
          <w:bCs/>
          <w:sz w:val="24"/>
          <w:szCs w:val="24"/>
          <w:lang w:val="en-US"/>
        </w:rPr>
        <w:t xml:space="preserve">Član 13 </w:t>
      </w:r>
    </w:p>
    <w:p w14:paraId="42ECE551"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Tela koja su imenovana pre stupanja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snagu ove uredbe, obavljaju te poslove do donošenja odluke o imenovanju u skladu sa tehničkim propisima koji se donose na osnovu zakona kojim se uređuju tehnički zahtevi za proizvode i ocenjivanje usaglašenosti. </w:t>
      </w:r>
    </w:p>
    <w:p w14:paraId="15262607"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lastRenderedPageBreak/>
        <w:t>Ukoliko nije drugačije propisano tehničkim propisom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imenovana tela najkasnije u roku od tri meseca od dana početka primene tog propisa, podnose zahtev za imenovanje nadležnom ministarstvu, u skladu sa ovom uredbom. </w:t>
      </w:r>
    </w:p>
    <w:p w14:paraId="738D8699"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Tela iz stava 1.</w:t>
      </w:r>
      <w:proofErr w:type="gramEnd"/>
      <w:r w:rsidRPr="00611E71">
        <w:rPr>
          <w:rFonts w:ascii="Arial" w:eastAsia="Times New Roman" w:hAnsi="Arial" w:cs="Arial"/>
          <w:lang w:val="en-US"/>
        </w:rPr>
        <w:t xml:space="preserve"> </w:t>
      </w:r>
      <w:proofErr w:type="gramStart"/>
      <w:r w:rsidRPr="00611E71">
        <w:rPr>
          <w:rFonts w:ascii="Arial" w:eastAsia="Times New Roman" w:hAnsi="Arial" w:cs="Arial"/>
          <w:lang w:val="en-US"/>
        </w:rPr>
        <w:t>ovog</w:t>
      </w:r>
      <w:proofErr w:type="gramEnd"/>
      <w:r w:rsidRPr="00611E71">
        <w:rPr>
          <w:rFonts w:ascii="Arial" w:eastAsia="Times New Roman" w:hAnsi="Arial" w:cs="Arial"/>
          <w:lang w:val="en-US"/>
        </w:rPr>
        <w:t xml:space="preserve"> člana, koja ne podnesu zahtev za imenovanje u propisanom roku, odnosno tela za koja nadležno ministarstvo, utvrdi da ne ispunjavaju propisane zahteve, neće moći da obavljaju poslove kao imenovana tela u smislu zakona kojim se uređuju tehnički zahtevi za proizvode i ocenjivanje usaglašenosti i ove uredbe. </w:t>
      </w:r>
    </w:p>
    <w:p w14:paraId="1771944B"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8" w:name="clan_14"/>
      <w:bookmarkEnd w:id="18"/>
      <w:r w:rsidRPr="00611E71">
        <w:rPr>
          <w:rFonts w:ascii="Arial" w:eastAsia="Times New Roman" w:hAnsi="Arial" w:cs="Arial"/>
          <w:b/>
          <w:bCs/>
          <w:sz w:val="24"/>
          <w:szCs w:val="24"/>
          <w:lang w:val="en-US"/>
        </w:rPr>
        <w:t xml:space="preserve">Član 14 </w:t>
      </w:r>
    </w:p>
    <w:p w14:paraId="7B52CCB2"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proofErr w:type="gramStart"/>
      <w:r w:rsidRPr="00611E71">
        <w:rPr>
          <w:rFonts w:ascii="Arial" w:eastAsia="Times New Roman" w:hAnsi="Arial" w:cs="Arial"/>
          <w:lang w:val="en-US"/>
        </w:rPr>
        <w:t>Danom početka primene ove uredbe prestaju da važe odredbe Uredbe o načinu imenovanja i ovlašćivanja tela za ocenjivanje usaglašenosti ("Službeni glasnik RS", broj 98/09).</w:t>
      </w:r>
      <w:proofErr w:type="gramEnd"/>
      <w:r w:rsidRPr="00611E71">
        <w:rPr>
          <w:rFonts w:ascii="Arial" w:eastAsia="Times New Roman" w:hAnsi="Arial" w:cs="Arial"/>
          <w:lang w:val="en-US"/>
        </w:rPr>
        <w:t xml:space="preserve"> </w:t>
      </w:r>
    </w:p>
    <w:p w14:paraId="3283C57F"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Postupci po podnetim zahtevima za imenovanje koji su započeti pre stupanja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snagu ove uredbe, sprovešće se u skladu sa Uredbom o načinu imenovanja i ovlašćivanja tela za ocenjivanje usaglašenosti. </w:t>
      </w:r>
    </w:p>
    <w:p w14:paraId="043C644B" w14:textId="77777777" w:rsidR="00611E71" w:rsidRPr="00611E71" w:rsidRDefault="00611E71" w:rsidP="00611E71">
      <w:pPr>
        <w:spacing w:before="240" w:after="120" w:line="240" w:lineRule="auto"/>
        <w:jc w:val="center"/>
        <w:rPr>
          <w:rFonts w:ascii="Arial" w:eastAsia="Times New Roman" w:hAnsi="Arial" w:cs="Arial"/>
          <w:b/>
          <w:bCs/>
          <w:sz w:val="24"/>
          <w:szCs w:val="24"/>
          <w:lang w:val="en-US"/>
        </w:rPr>
      </w:pPr>
      <w:bookmarkStart w:id="19" w:name="clan_15"/>
      <w:bookmarkEnd w:id="19"/>
      <w:r w:rsidRPr="00611E71">
        <w:rPr>
          <w:rFonts w:ascii="Arial" w:eastAsia="Times New Roman" w:hAnsi="Arial" w:cs="Arial"/>
          <w:b/>
          <w:bCs/>
          <w:sz w:val="24"/>
          <w:szCs w:val="24"/>
          <w:lang w:val="en-US"/>
        </w:rPr>
        <w:t xml:space="preserve">Član 15 </w:t>
      </w:r>
    </w:p>
    <w:p w14:paraId="1BE04BD8" w14:textId="77777777" w:rsidR="00611E71" w:rsidRPr="00611E71" w:rsidRDefault="00611E71" w:rsidP="00611E71">
      <w:pPr>
        <w:spacing w:before="100" w:beforeAutospacing="1" w:after="100" w:afterAutospacing="1" w:line="240" w:lineRule="auto"/>
        <w:rPr>
          <w:rFonts w:ascii="Arial" w:eastAsia="Times New Roman" w:hAnsi="Arial" w:cs="Arial"/>
          <w:lang w:val="en-US"/>
        </w:rPr>
      </w:pPr>
      <w:r w:rsidRPr="00611E71">
        <w:rPr>
          <w:rFonts w:ascii="Arial" w:eastAsia="Times New Roman" w:hAnsi="Arial" w:cs="Arial"/>
          <w:lang w:val="en-US"/>
        </w:rPr>
        <w:t xml:space="preserve">Ova uredba stupa </w:t>
      </w:r>
      <w:proofErr w:type="gramStart"/>
      <w:r w:rsidRPr="00611E71">
        <w:rPr>
          <w:rFonts w:ascii="Arial" w:eastAsia="Times New Roman" w:hAnsi="Arial" w:cs="Arial"/>
          <w:lang w:val="en-US"/>
        </w:rPr>
        <w:t>na</w:t>
      </w:r>
      <w:proofErr w:type="gramEnd"/>
      <w:r w:rsidRPr="00611E71">
        <w:rPr>
          <w:rFonts w:ascii="Arial" w:eastAsia="Times New Roman" w:hAnsi="Arial" w:cs="Arial"/>
          <w:lang w:val="en-US"/>
        </w:rPr>
        <w:t xml:space="preserve"> snagu osmog dana od dana objavljivanja u "Službenom glasniku Republike Srbije", a primenjuje se od 1. </w:t>
      </w:r>
      <w:proofErr w:type="gramStart"/>
      <w:r w:rsidRPr="00611E71">
        <w:rPr>
          <w:rFonts w:ascii="Arial" w:eastAsia="Times New Roman" w:hAnsi="Arial" w:cs="Arial"/>
          <w:lang w:val="en-US"/>
        </w:rPr>
        <w:t>maja</w:t>
      </w:r>
      <w:proofErr w:type="gramEnd"/>
      <w:r w:rsidRPr="00611E71">
        <w:rPr>
          <w:rFonts w:ascii="Arial" w:eastAsia="Times New Roman" w:hAnsi="Arial" w:cs="Arial"/>
          <w:lang w:val="en-US"/>
        </w:rPr>
        <w:t xml:space="preserve"> 2022. </w:t>
      </w:r>
      <w:proofErr w:type="gramStart"/>
      <w:r w:rsidRPr="00611E71">
        <w:rPr>
          <w:rFonts w:ascii="Arial" w:eastAsia="Times New Roman" w:hAnsi="Arial" w:cs="Arial"/>
          <w:lang w:val="en-US"/>
        </w:rPr>
        <w:t>godine</w:t>
      </w:r>
      <w:proofErr w:type="gramEnd"/>
      <w:r w:rsidRPr="00611E71">
        <w:rPr>
          <w:rFonts w:ascii="Arial" w:eastAsia="Times New Roman" w:hAnsi="Arial" w:cs="Arial"/>
          <w:lang w:val="en-US"/>
        </w:rPr>
        <w:t xml:space="preserve">. </w:t>
      </w:r>
    </w:p>
    <w:p w14:paraId="06CA5299" w14:textId="77777777" w:rsidR="00A826D5" w:rsidRPr="00611E71" w:rsidRDefault="00A826D5">
      <w:pPr>
        <w:rPr>
          <w:lang w:val="en-US"/>
        </w:rPr>
      </w:pPr>
    </w:p>
    <w:sectPr w:rsidR="00A826D5" w:rsidRPr="00611E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71"/>
    <w:rsid w:val="000D50D0"/>
    <w:rsid w:val="001C1453"/>
    <w:rsid w:val="00611E71"/>
    <w:rsid w:val="00A70F32"/>
    <w:rsid w:val="00A826D5"/>
    <w:rsid w:val="00F0449A"/>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1E71"/>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1E71"/>
    <w:rPr>
      <w:rFonts w:ascii="Times New Roman" w:eastAsia="Times New Roman" w:hAnsi="Times New Roman" w:cs="Times New Roman"/>
      <w:b/>
      <w:bCs/>
      <w:sz w:val="24"/>
      <w:szCs w:val="24"/>
      <w:lang w:val="en-US"/>
    </w:rPr>
  </w:style>
  <w:style w:type="paragraph" w:customStyle="1" w:styleId="clan">
    <w:name w:val="clan"/>
    <w:basedOn w:val="Normal"/>
    <w:rsid w:val="00611E71"/>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11E71"/>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11E7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11E71"/>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11E71"/>
    <w:pPr>
      <w:spacing w:after="0" w:line="240" w:lineRule="auto"/>
      <w:jc w:val="center"/>
    </w:pPr>
    <w:rPr>
      <w:rFonts w:ascii="Arial" w:eastAsia="Times New Roman" w:hAnsi="Arial" w:cs="Arial"/>
      <w:sz w:val="31"/>
      <w:szCs w:val="31"/>
      <w:lang w:val="en-US"/>
    </w:rPr>
  </w:style>
  <w:style w:type="paragraph" w:styleId="Title">
    <w:name w:val="Title"/>
    <w:basedOn w:val="Normal"/>
    <w:next w:val="Normal"/>
    <w:link w:val="TitleChar"/>
    <w:uiPriority w:val="10"/>
    <w:qFormat/>
    <w:rsid w:val="00F044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449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0449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449A"/>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1E71"/>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1E71"/>
    <w:rPr>
      <w:rFonts w:ascii="Times New Roman" w:eastAsia="Times New Roman" w:hAnsi="Times New Roman" w:cs="Times New Roman"/>
      <w:b/>
      <w:bCs/>
      <w:sz w:val="24"/>
      <w:szCs w:val="24"/>
      <w:lang w:val="en-US"/>
    </w:rPr>
  </w:style>
  <w:style w:type="paragraph" w:customStyle="1" w:styleId="clan">
    <w:name w:val="clan"/>
    <w:basedOn w:val="Normal"/>
    <w:rsid w:val="00611E71"/>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11E71"/>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11E7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11E71"/>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11E71"/>
    <w:pPr>
      <w:spacing w:after="0" w:line="240" w:lineRule="auto"/>
      <w:jc w:val="center"/>
    </w:pPr>
    <w:rPr>
      <w:rFonts w:ascii="Arial" w:eastAsia="Times New Roman" w:hAnsi="Arial" w:cs="Arial"/>
      <w:sz w:val="31"/>
      <w:szCs w:val="31"/>
      <w:lang w:val="en-US"/>
    </w:rPr>
  </w:style>
  <w:style w:type="paragraph" w:styleId="Title">
    <w:name w:val="Title"/>
    <w:basedOn w:val="Normal"/>
    <w:next w:val="Normal"/>
    <w:link w:val="TitleChar"/>
    <w:uiPriority w:val="10"/>
    <w:qFormat/>
    <w:rsid w:val="00F044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449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0449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449A"/>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2022-03-01T12:58:00Z</dcterms:created>
  <dcterms:modified xsi:type="dcterms:W3CDTF">2022-06-30T07:52:00Z</dcterms:modified>
</cp:coreProperties>
</file>