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8B" w:rsidRPr="001A6B8B" w:rsidRDefault="001A6B8B" w:rsidP="001A6B8B">
      <w:pPr>
        <w:pStyle w:val="Naslov"/>
        <w:jc w:val="center"/>
        <w:rPr>
          <w:rFonts w:eastAsia="Times New Roman"/>
          <w:lang w:eastAsia="sr-Latn-RS"/>
        </w:rPr>
      </w:pPr>
      <w:r w:rsidRPr="001A6B8B">
        <w:rPr>
          <w:rFonts w:eastAsia="Times New Roman"/>
          <w:lang w:eastAsia="sr-Latn-RS"/>
        </w:rPr>
        <w:t>UREDBA</w:t>
      </w:r>
    </w:p>
    <w:p w:rsidR="001A6B8B" w:rsidRPr="001A6B8B" w:rsidRDefault="001A6B8B" w:rsidP="001A6B8B">
      <w:pPr>
        <w:pStyle w:val="Naslov"/>
        <w:jc w:val="center"/>
        <w:rPr>
          <w:rFonts w:eastAsia="Times New Roman"/>
          <w:lang w:eastAsia="sr-Latn-RS"/>
        </w:rPr>
      </w:pPr>
      <w:r w:rsidRPr="001A6B8B">
        <w:rPr>
          <w:rFonts w:eastAsia="Times New Roman"/>
          <w:lang w:eastAsia="sr-Latn-RS"/>
        </w:rPr>
        <w:t xml:space="preserve">O BLIŽIM USLOVIMA KOJE MORAJU DA ISPUNJAVAJU KORISNICI SREDSTAVA, USLOVIMA I NAČINU RASPODELE SREDSTAVA, KRITERIJUMIMA I MERILIMA ZA OCENJIVANJE ZAHTEVA ZA RASPODELU SREDSTAVA, NAČINU PRAĆENJA KORIŠĆENJA SREDSTAVA I UGOVORENIH PRAVA I OBAVEZA, KAO I DRUGIM PITANJIMA OD ZNAČAJA ZA DODELJIVANJE I KORIŠĆENJE SREDSTAVA ZELENOG FONDA </w:t>
      </w:r>
      <w:bookmarkStart w:id="0" w:name="_GoBack"/>
      <w:bookmarkEnd w:id="0"/>
      <w:r w:rsidRPr="001A6B8B">
        <w:rPr>
          <w:rFonts w:eastAsia="Times New Roman"/>
          <w:lang w:eastAsia="sr-Latn-RS"/>
        </w:rPr>
        <w:t>REPUBLIKE SRBIJE</w:t>
      </w:r>
    </w:p>
    <w:p w:rsidR="001A6B8B" w:rsidRDefault="001A6B8B" w:rsidP="001A6B8B">
      <w:pPr>
        <w:pStyle w:val="Podnaslov"/>
        <w:jc w:val="center"/>
        <w:rPr>
          <w:rFonts w:eastAsia="Times New Roman"/>
          <w:lang w:eastAsia="sr-Latn-RS"/>
        </w:rPr>
      </w:pPr>
      <w:r w:rsidRPr="001A6B8B">
        <w:rPr>
          <w:rFonts w:eastAsia="Times New Roman"/>
          <w:lang w:eastAsia="sr-Latn-RS"/>
        </w:rPr>
        <w:t>("Sl. glasnik RS", br. 25/2018)</w:t>
      </w:r>
    </w:p>
    <w:p w:rsidR="001A6B8B" w:rsidRDefault="001A6B8B" w:rsidP="001A6B8B">
      <w:pPr>
        <w:spacing w:before="240" w:after="120" w:line="240" w:lineRule="auto"/>
        <w:jc w:val="center"/>
        <w:rPr>
          <w:rFonts w:ascii="Arial" w:eastAsia="Times New Roman" w:hAnsi="Arial" w:cs="Arial"/>
          <w:b/>
          <w:bCs/>
          <w:sz w:val="24"/>
          <w:szCs w:val="24"/>
          <w:lang w:eastAsia="sr-Latn-RS"/>
        </w:rPr>
      </w:pPr>
    </w:p>
    <w:p w:rsidR="008477E3" w:rsidRPr="008477E3" w:rsidRDefault="008477E3" w:rsidP="001A6B8B">
      <w:pPr>
        <w:spacing w:before="240" w:after="120" w:line="240" w:lineRule="auto"/>
        <w:jc w:val="center"/>
        <w:rPr>
          <w:rFonts w:ascii="Arial" w:eastAsia="Times New Roman" w:hAnsi="Arial" w:cs="Arial"/>
          <w:b/>
          <w:bCs/>
          <w:sz w:val="24"/>
          <w:szCs w:val="24"/>
          <w:lang w:eastAsia="sr-Latn-RS"/>
        </w:rPr>
      </w:pPr>
      <w:r w:rsidRPr="008477E3">
        <w:rPr>
          <w:rFonts w:ascii="Arial" w:eastAsia="Times New Roman" w:hAnsi="Arial" w:cs="Arial"/>
          <w:b/>
          <w:bCs/>
          <w:sz w:val="24"/>
          <w:szCs w:val="24"/>
          <w:lang w:eastAsia="sr-Latn-RS"/>
        </w:rPr>
        <w:t xml:space="preserve">Predmet uređivanja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1" w:name="clan_1"/>
      <w:bookmarkEnd w:id="1"/>
      <w:r w:rsidRPr="008477E3">
        <w:rPr>
          <w:rFonts w:ascii="Arial" w:eastAsia="Times New Roman" w:hAnsi="Arial" w:cs="Arial"/>
          <w:b/>
          <w:bCs/>
          <w:sz w:val="24"/>
          <w:szCs w:val="24"/>
          <w:lang w:eastAsia="sr-Latn-RS"/>
        </w:rPr>
        <w:t xml:space="preserve">Član 1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Ovom uredbom propisuju se bliži uslovi koje moraju da ispunjavaju korisnici sredstava, uslovi i način raspodele sredstava, kriterijumi i merila za ocenjivanje zahteva za raspodelu sredstava, način praćenja korišćenja sredstava i ugovorenih prava i obaveza, kao i druga pitanja od značaja za dodeljivanje i korišćenje sredstava Zelenog fonda Republike Srbije (u daljem tekstu: Zeleni fond).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Uslovi, kriterijumi, merila, postupak dodele sredstava i način praćenja korišćenja sredstava Zelenog fonda propisani ovom uredbom ne primenjuju se na dodelu sredstava udruženjima za projekte u oblasti zaštite životne sredine i dodelu podsticajnih sredstava operaterima upravljanja posebnim tokovima otpada za ponovno iskorišćenje otpada.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2" w:name="str_1"/>
      <w:bookmarkEnd w:id="2"/>
      <w:r w:rsidRPr="008477E3">
        <w:rPr>
          <w:rFonts w:ascii="Arial" w:eastAsia="Times New Roman" w:hAnsi="Arial" w:cs="Arial"/>
          <w:b/>
          <w:bCs/>
          <w:sz w:val="24"/>
          <w:szCs w:val="24"/>
          <w:lang w:eastAsia="sr-Latn-RS"/>
        </w:rPr>
        <w:t xml:space="preserve">Uslovi koje moraju da ispunjavaju korisnici sredstava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3" w:name="clan_2"/>
      <w:bookmarkEnd w:id="3"/>
      <w:r w:rsidRPr="008477E3">
        <w:rPr>
          <w:rFonts w:ascii="Arial" w:eastAsia="Times New Roman" w:hAnsi="Arial" w:cs="Arial"/>
          <w:b/>
          <w:bCs/>
          <w:sz w:val="24"/>
          <w:szCs w:val="24"/>
          <w:lang w:eastAsia="sr-Latn-RS"/>
        </w:rPr>
        <w:lastRenderedPageBreak/>
        <w:t xml:space="preserve">Član 2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Korisnici sredstava Zelenog fonda mogu biti pravna i fizička lica koja kroz svoje aktivnosti razvijaju i sprovode projekte, programe i druge aktivnosti u oblasti očuvanja, održivog korišćenja, zaštite i unapređivanja stanja životne sredine.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Korisnici sredstava Zelenog fonda moraju da ispunjavaju sledeće uslove: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 da imaju sedište, odnosno prebivalište na teritoriji Republike Srbije;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2) da su registrovani u Agenciji za privredne registre, odnosno drugom odgovarajućem registru;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3) da protiv njih nije pokrenut prethodni stečajni postupak, reorganizacija, stečaj ili likvidacija, u skladu sa propisima kojim se uređuju stečaj i likvidacija;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4) da nisu osuđivani za krivična dela protiv privrede;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5) da su izmirili sve dospele obaveze po osnovu javnih prihoda;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6) da im nisu dodeljena sredstva za iste namene iz budžeta Republike Srbije, budžeta autonomne pokrajine, odnosno budžeta jedinice lokalne samouprave, osim u slučaju </w:t>
      </w:r>
      <w:proofErr w:type="spellStart"/>
      <w:r w:rsidRPr="008477E3">
        <w:rPr>
          <w:rFonts w:ascii="Arial" w:eastAsia="Times New Roman" w:hAnsi="Arial" w:cs="Arial"/>
          <w:lang w:eastAsia="sr-Latn-RS"/>
        </w:rPr>
        <w:t>sufinansiranja</w:t>
      </w:r>
      <w:proofErr w:type="spellEnd"/>
      <w:r w:rsidRPr="008477E3">
        <w:rPr>
          <w:rFonts w:ascii="Arial" w:eastAsia="Times New Roman" w:hAnsi="Arial" w:cs="Arial"/>
          <w:lang w:eastAsia="sr-Latn-RS"/>
        </w:rPr>
        <w:t xml:space="preserve"> istih projekata.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4" w:name="str_2"/>
      <w:bookmarkEnd w:id="4"/>
      <w:r w:rsidRPr="008477E3">
        <w:rPr>
          <w:rFonts w:ascii="Arial" w:eastAsia="Times New Roman" w:hAnsi="Arial" w:cs="Arial"/>
          <w:b/>
          <w:bCs/>
          <w:sz w:val="24"/>
          <w:szCs w:val="24"/>
          <w:lang w:eastAsia="sr-Latn-RS"/>
        </w:rPr>
        <w:t xml:space="preserve">Postupak dodele sredstava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5" w:name="clan_3"/>
      <w:bookmarkEnd w:id="5"/>
      <w:r w:rsidRPr="008477E3">
        <w:rPr>
          <w:rFonts w:ascii="Arial" w:eastAsia="Times New Roman" w:hAnsi="Arial" w:cs="Arial"/>
          <w:b/>
          <w:bCs/>
          <w:sz w:val="24"/>
          <w:szCs w:val="24"/>
          <w:lang w:eastAsia="sr-Latn-RS"/>
        </w:rPr>
        <w:t xml:space="preserve">Član 3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Postupak dodele sredstava Zelenog fonda obuhvata: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 objavljivanje javnog konkursa;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2) ocenjivanje projekata na osnovu kriterijuma za klasifikaciju, </w:t>
      </w:r>
      <w:proofErr w:type="spellStart"/>
      <w:r w:rsidRPr="008477E3">
        <w:rPr>
          <w:rFonts w:ascii="Arial" w:eastAsia="Times New Roman" w:hAnsi="Arial" w:cs="Arial"/>
          <w:lang w:eastAsia="sr-Latn-RS"/>
        </w:rPr>
        <w:t>prioritizaciju</w:t>
      </w:r>
      <w:proofErr w:type="spellEnd"/>
      <w:r w:rsidRPr="008477E3">
        <w:rPr>
          <w:rFonts w:ascii="Arial" w:eastAsia="Times New Roman" w:hAnsi="Arial" w:cs="Arial"/>
          <w:lang w:eastAsia="sr-Latn-RS"/>
        </w:rPr>
        <w:t xml:space="preserve"> i spremnosti projekta za finansiranje;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3) utvrđivanje preliminarne rang liste projekata;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4) utvrđivanje konačne rang liste projekata za finansiranje iz sredstava Zelenog fonda;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5) donošenje konačne odluke o dodeli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6) zaključivanje ugovora.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6" w:name="str_3"/>
      <w:bookmarkEnd w:id="6"/>
      <w:r w:rsidRPr="008477E3">
        <w:rPr>
          <w:rFonts w:ascii="Arial" w:eastAsia="Times New Roman" w:hAnsi="Arial" w:cs="Arial"/>
          <w:b/>
          <w:bCs/>
          <w:sz w:val="24"/>
          <w:szCs w:val="24"/>
          <w:lang w:eastAsia="sr-Latn-RS"/>
        </w:rPr>
        <w:t xml:space="preserve">Javni konkurs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7" w:name="clan_4"/>
      <w:bookmarkEnd w:id="7"/>
      <w:r w:rsidRPr="008477E3">
        <w:rPr>
          <w:rFonts w:ascii="Arial" w:eastAsia="Times New Roman" w:hAnsi="Arial" w:cs="Arial"/>
          <w:b/>
          <w:bCs/>
          <w:sz w:val="24"/>
          <w:szCs w:val="24"/>
          <w:lang w:eastAsia="sr-Latn-RS"/>
        </w:rPr>
        <w:t xml:space="preserve">Član 4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Ministarstvo nadležno za poslove zaštite životne sredine (u daljem tekstu: Ministarstvo) raspisuje javni konkurs za dodelu sredstava Zelenog fonda za finansiranje projekata u oblasti zaštite životne sredine.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lastRenderedPageBreak/>
        <w:t xml:space="preserve">Javni konkurs sadrži uslove i kriterijume za dodelu sredstava i konkursnu dokumentaciju koja se prilaže uz zahtev za dodelu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Javni konkurs se raspisuje najmanje jednom godišnje.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Javni konkurs se raspisuje za finansiranje projekata iz različitih oblasti ili pojedinačno za određenu oblast, u skladu sa zakonom kojim se uređuje zaštita životne sredine.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Javni konkurs se objavljuje na internet stranici Ministarstva i Portalu e-Uprave.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Rok za podnošenje zahteva za dodelu sredstava utvrđuje se konkursom, s tim da ne može biti kraći od 15 dana, od dana objavljivanja konkursa.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Iz sredstava Zelenog fonda bez javnog konkursa finansiraju se </w:t>
      </w:r>
      <w:proofErr w:type="spellStart"/>
      <w:r w:rsidRPr="008477E3">
        <w:rPr>
          <w:rFonts w:ascii="Arial" w:eastAsia="Times New Roman" w:hAnsi="Arial" w:cs="Arial"/>
          <w:lang w:eastAsia="sr-Latn-RS"/>
        </w:rPr>
        <w:t>interventne</w:t>
      </w:r>
      <w:proofErr w:type="spellEnd"/>
      <w:r w:rsidRPr="008477E3">
        <w:rPr>
          <w:rFonts w:ascii="Arial" w:eastAsia="Times New Roman" w:hAnsi="Arial" w:cs="Arial"/>
          <w:lang w:eastAsia="sr-Latn-RS"/>
        </w:rPr>
        <w:t xml:space="preserve"> mere u vanrednim okolnostima zagađivanja životne sredine, </w:t>
      </w:r>
      <w:proofErr w:type="spellStart"/>
      <w:r w:rsidRPr="008477E3">
        <w:rPr>
          <w:rFonts w:ascii="Arial" w:eastAsia="Times New Roman" w:hAnsi="Arial" w:cs="Arial"/>
          <w:lang w:eastAsia="sr-Latn-RS"/>
        </w:rPr>
        <w:t>rekultivacija</w:t>
      </w:r>
      <w:proofErr w:type="spellEnd"/>
      <w:r w:rsidRPr="008477E3">
        <w:rPr>
          <w:rFonts w:ascii="Arial" w:eastAsia="Times New Roman" w:hAnsi="Arial" w:cs="Arial"/>
          <w:lang w:eastAsia="sr-Latn-RS"/>
        </w:rPr>
        <w:t xml:space="preserve"> i sanacija zagađenog prostora, ako su ispunjeni uslovi propisani zakonom kojim se uređuje zaštita životne sredine i propisima o dodeli državne pomoći za sanaciju kontaminiranih lokacija.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8" w:name="str_4"/>
      <w:bookmarkEnd w:id="8"/>
      <w:r w:rsidRPr="008477E3">
        <w:rPr>
          <w:rFonts w:ascii="Arial" w:eastAsia="Times New Roman" w:hAnsi="Arial" w:cs="Arial"/>
          <w:b/>
          <w:bCs/>
          <w:sz w:val="24"/>
          <w:szCs w:val="24"/>
          <w:lang w:eastAsia="sr-Latn-RS"/>
        </w:rPr>
        <w:t xml:space="preserve">Zahtev za dodelu sredstava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9" w:name="clan_5"/>
      <w:bookmarkEnd w:id="9"/>
      <w:r w:rsidRPr="008477E3">
        <w:rPr>
          <w:rFonts w:ascii="Arial" w:eastAsia="Times New Roman" w:hAnsi="Arial" w:cs="Arial"/>
          <w:b/>
          <w:bCs/>
          <w:sz w:val="24"/>
          <w:szCs w:val="24"/>
          <w:lang w:eastAsia="sr-Latn-RS"/>
        </w:rPr>
        <w:t xml:space="preserve">Član 5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Projekti za finansiranje iz sredstava Zelenog fonda u smislu zakona kojim se uređuje zaštita životne sredine (npr. </w:t>
      </w:r>
      <w:proofErr w:type="spellStart"/>
      <w:r w:rsidRPr="008477E3">
        <w:rPr>
          <w:rFonts w:ascii="Arial" w:eastAsia="Times New Roman" w:hAnsi="Arial" w:cs="Arial"/>
          <w:lang w:eastAsia="sr-Latn-RS"/>
        </w:rPr>
        <w:t>infrastrukturni</w:t>
      </w:r>
      <w:proofErr w:type="spellEnd"/>
      <w:r w:rsidRPr="008477E3">
        <w:rPr>
          <w:rFonts w:ascii="Arial" w:eastAsia="Times New Roman" w:hAnsi="Arial" w:cs="Arial"/>
          <w:lang w:eastAsia="sr-Latn-RS"/>
        </w:rPr>
        <w:t xml:space="preserve">, razvojno istraživački projekti, projekti zaštite, očuvanja i poboljšanja kvaliteta životne sredine i upravljanja zaštitom životne sredine, projekti sanacije i </w:t>
      </w:r>
      <w:proofErr w:type="spellStart"/>
      <w:r w:rsidRPr="008477E3">
        <w:rPr>
          <w:rFonts w:ascii="Arial" w:eastAsia="Times New Roman" w:hAnsi="Arial" w:cs="Arial"/>
          <w:lang w:eastAsia="sr-Latn-RS"/>
        </w:rPr>
        <w:t>remedijacije</w:t>
      </w:r>
      <w:proofErr w:type="spellEnd"/>
      <w:r w:rsidRPr="008477E3">
        <w:rPr>
          <w:rFonts w:ascii="Arial" w:eastAsia="Times New Roman" w:hAnsi="Arial" w:cs="Arial"/>
          <w:lang w:eastAsia="sr-Latn-RS"/>
        </w:rPr>
        <w:t xml:space="preserve">, nabavke opreme, uvođenja čistije proizvodnje i tehnologija i proizvoda, podsticaja u oblasti životne sredine i održivog razvoja, investicione, operativne i druge mere i aktivnosti) se prijavljuju Ministarstvu podnošenjem zahteva za dodelu sredstava u pisanoj i elektronskoj formi.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Uz svaki javni konkurs Ministarstvo objavljuje obrasce zahteva za dodelu sredstava sa uputstvom za njihovo popunjavanje.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Projekat može realizovati zajedno više korisnika, pri čemu je jedan korisnik vodeći i smatra se nosiocem projekta i potpisnikom ugovora i ugovornih obaveza.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Zahtev iz stava 1. ovog člana sadrži podatke o podnosiocu zahteva, podatke o projektu, kao i druge podatke koji su od značaja za ocenu i finansiranje projekta, zavisno od specifičnosti određenog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Obrazac zahteva iz stava 1. ovog člana postavlja se na internet stranici Ministarstva i Portalu e-Uprave.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10" w:name="str_5"/>
      <w:bookmarkEnd w:id="10"/>
      <w:r w:rsidRPr="008477E3">
        <w:rPr>
          <w:rFonts w:ascii="Arial" w:eastAsia="Times New Roman" w:hAnsi="Arial" w:cs="Arial"/>
          <w:b/>
          <w:bCs/>
          <w:sz w:val="24"/>
          <w:szCs w:val="24"/>
          <w:lang w:eastAsia="sr-Latn-RS"/>
        </w:rPr>
        <w:t xml:space="preserve">Procena zahteva i visina sredstava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11" w:name="clan_6"/>
      <w:bookmarkEnd w:id="11"/>
      <w:r w:rsidRPr="008477E3">
        <w:rPr>
          <w:rFonts w:ascii="Arial" w:eastAsia="Times New Roman" w:hAnsi="Arial" w:cs="Arial"/>
          <w:b/>
          <w:bCs/>
          <w:sz w:val="24"/>
          <w:szCs w:val="24"/>
          <w:lang w:eastAsia="sr-Latn-RS"/>
        </w:rPr>
        <w:t xml:space="preserve">Član 6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javnom konkursu, odnosno konkursnoj dokumentaciji navode se svi kriterijumi i merila za ocenjivanje zahteva za dodelu sredstava za finansiranje projekata.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Sredstva za izabrane projekte se utvrđuju u toku procesa procene projekta u rasponu u visini od 10% do 80% opravdanih troškova, u skladu sa propisom kojim se uređuje dodela državne pomoći.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lastRenderedPageBreak/>
        <w:t xml:space="preserve">Sredstva za projekte sanacije kontaminiranih lokacija mogu se odobriti u visini do 100% opravdanih troškova, a koji ne može biti veći od stvarnih troškova koje snosi podnosilac zahteva, u skladu sa propisom kojim se uređuje dodela državne pomoći.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12" w:name="str_6"/>
      <w:bookmarkEnd w:id="12"/>
      <w:r w:rsidRPr="008477E3">
        <w:rPr>
          <w:rFonts w:ascii="Arial" w:eastAsia="Times New Roman" w:hAnsi="Arial" w:cs="Arial"/>
          <w:b/>
          <w:bCs/>
          <w:sz w:val="24"/>
          <w:szCs w:val="24"/>
          <w:lang w:eastAsia="sr-Latn-RS"/>
        </w:rPr>
        <w:t xml:space="preserve">Kriterijumi i merila za ocenjivanje zahteva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13" w:name="clan_7"/>
      <w:bookmarkEnd w:id="13"/>
      <w:r w:rsidRPr="008477E3">
        <w:rPr>
          <w:rFonts w:ascii="Arial" w:eastAsia="Times New Roman" w:hAnsi="Arial" w:cs="Arial"/>
          <w:b/>
          <w:bCs/>
          <w:sz w:val="24"/>
          <w:szCs w:val="24"/>
          <w:lang w:eastAsia="sr-Latn-RS"/>
        </w:rPr>
        <w:t xml:space="preserve">Član 7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Ocenjivanje zahteva za dodelu sredstava vrši se na osnovu ispunjenosti opštih i posebnih kriterijuma.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 svaki od navedenih kriterijuma definišu se odgovarajuća merila, koja su numerički izražena kao maksimalan broj bodova koji se može dodeliti za svaki od kriterijuma, odnosno ukupan broj bodova po jednom projektu.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Merila za svaki kriterijum utvrđuju se pojedinačno za svaki konkurs.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14" w:name="str_7"/>
      <w:bookmarkEnd w:id="14"/>
      <w:r w:rsidRPr="008477E3">
        <w:rPr>
          <w:rFonts w:ascii="Arial" w:eastAsia="Times New Roman" w:hAnsi="Arial" w:cs="Arial"/>
          <w:b/>
          <w:bCs/>
          <w:sz w:val="24"/>
          <w:szCs w:val="24"/>
          <w:lang w:eastAsia="sr-Latn-RS"/>
        </w:rPr>
        <w:t xml:space="preserve">Opšti kriterijumi za ocenjivanje zahteva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15" w:name="clan_8"/>
      <w:bookmarkEnd w:id="15"/>
      <w:r w:rsidRPr="008477E3">
        <w:rPr>
          <w:rFonts w:ascii="Arial" w:eastAsia="Times New Roman" w:hAnsi="Arial" w:cs="Arial"/>
          <w:b/>
          <w:bCs/>
          <w:sz w:val="24"/>
          <w:szCs w:val="24"/>
          <w:lang w:eastAsia="sr-Latn-RS"/>
        </w:rPr>
        <w:t xml:space="preserve">Član 8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Opšti kriterijumi za ocenjivanje zahteva jesu: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 stepen opšteg uticaja i značaj projekta za životnu sredinu: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stepen direktnog uticaja projekta na ostvarivanje strateških prioriteta Nacionalnog programa zaštite životne sredine i drugih strateških dokumenata i planova,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stepen ugroženosti životne sredine,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vrsta i tip projekta i slično;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finansijski kriterijumi: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izvor finansiranja i visina udela u finansiranju projekta koji obezbeđuje korisnik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bonitet podnosioca zahteva/nosioca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održivost i </w:t>
      </w:r>
      <w:proofErr w:type="spellStart"/>
      <w:r w:rsidRPr="008477E3">
        <w:rPr>
          <w:rFonts w:ascii="Arial" w:eastAsia="Times New Roman" w:hAnsi="Arial" w:cs="Arial"/>
          <w:lang w:eastAsia="sr-Latn-RS"/>
        </w:rPr>
        <w:t>isplativost</w:t>
      </w:r>
      <w:proofErr w:type="spellEnd"/>
      <w:r w:rsidRPr="008477E3">
        <w:rPr>
          <w:rFonts w:ascii="Arial" w:eastAsia="Times New Roman" w:hAnsi="Arial" w:cs="Arial"/>
          <w:lang w:eastAsia="sr-Latn-RS"/>
        </w:rPr>
        <w:t xml:space="preserve">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stepen razvijenosti opštine na čijoj se teritoriji projekat realizuje i slično;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spremnost projekta za realizaciju: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stepen </w:t>
      </w:r>
      <w:proofErr w:type="spellStart"/>
      <w:r w:rsidRPr="008477E3">
        <w:rPr>
          <w:rFonts w:ascii="Arial" w:eastAsia="Times New Roman" w:hAnsi="Arial" w:cs="Arial"/>
          <w:lang w:eastAsia="sr-Latn-RS"/>
        </w:rPr>
        <w:t>pripremljenosti</w:t>
      </w:r>
      <w:proofErr w:type="spellEnd"/>
      <w:r w:rsidRPr="008477E3">
        <w:rPr>
          <w:rFonts w:ascii="Arial" w:eastAsia="Times New Roman" w:hAnsi="Arial" w:cs="Arial"/>
          <w:lang w:eastAsia="sr-Latn-RS"/>
        </w:rPr>
        <w:t xml:space="preserve"> projektne dokumentacije,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 institucionalni kapacitet podnosioca zahteva/nosioca projekta i slično;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2) i drugi opšti kriterijumi utvrđeni javnim konkursom.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Opšti kriterijumi sastavni su deo zahteva iz člana 5. stav 1. ove uredbe.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16" w:name="str_8"/>
      <w:bookmarkEnd w:id="16"/>
      <w:r w:rsidRPr="008477E3">
        <w:rPr>
          <w:rFonts w:ascii="Arial" w:eastAsia="Times New Roman" w:hAnsi="Arial" w:cs="Arial"/>
          <w:b/>
          <w:bCs/>
          <w:sz w:val="24"/>
          <w:szCs w:val="24"/>
          <w:lang w:eastAsia="sr-Latn-RS"/>
        </w:rPr>
        <w:lastRenderedPageBreak/>
        <w:t xml:space="preserve">Posebni kriterijumi za ocenjivanje zahteva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17" w:name="clan_9"/>
      <w:bookmarkEnd w:id="17"/>
      <w:r w:rsidRPr="008477E3">
        <w:rPr>
          <w:rFonts w:ascii="Arial" w:eastAsia="Times New Roman" w:hAnsi="Arial" w:cs="Arial"/>
          <w:b/>
          <w:bCs/>
          <w:sz w:val="24"/>
          <w:szCs w:val="24"/>
          <w:lang w:eastAsia="sr-Latn-RS"/>
        </w:rPr>
        <w:t xml:space="preserve">Član 9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 svaki od kriterijuma iz člana 8. stav 1. ove uredbe mogu se po potrebi definisati posebni kriterijumi.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Posebni kriterijumi za ocenu zahteva po javnom konkursu i merila za njihovo vrednovanje utvrđuju se pojedinačno za svaki konkurs.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18" w:name="str_9"/>
      <w:bookmarkEnd w:id="18"/>
      <w:r w:rsidRPr="008477E3">
        <w:rPr>
          <w:rFonts w:ascii="Arial" w:eastAsia="Times New Roman" w:hAnsi="Arial" w:cs="Arial"/>
          <w:b/>
          <w:bCs/>
          <w:sz w:val="24"/>
          <w:szCs w:val="24"/>
          <w:lang w:eastAsia="sr-Latn-RS"/>
        </w:rPr>
        <w:t xml:space="preserve">Neuredan i </w:t>
      </w:r>
      <w:proofErr w:type="spellStart"/>
      <w:r w:rsidRPr="008477E3">
        <w:rPr>
          <w:rFonts w:ascii="Arial" w:eastAsia="Times New Roman" w:hAnsi="Arial" w:cs="Arial"/>
          <w:b/>
          <w:bCs/>
          <w:sz w:val="24"/>
          <w:szCs w:val="24"/>
          <w:lang w:eastAsia="sr-Latn-RS"/>
        </w:rPr>
        <w:t>neblagovremen</w:t>
      </w:r>
      <w:proofErr w:type="spellEnd"/>
      <w:r w:rsidRPr="008477E3">
        <w:rPr>
          <w:rFonts w:ascii="Arial" w:eastAsia="Times New Roman" w:hAnsi="Arial" w:cs="Arial"/>
          <w:b/>
          <w:bCs/>
          <w:sz w:val="24"/>
          <w:szCs w:val="24"/>
          <w:lang w:eastAsia="sr-Latn-RS"/>
        </w:rPr>
        <w:t xml:space="preserve"> zahtev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19" w:name="clan_10"/>
      <w:bookmarkEnd w:id="19"/>
      <w:r w:rsidRPr="008477E3">
        <w:rPr>
          <w:rFonts w:ascii="Arial" w:eastAsia="Times New Roman" w:hAnsi="Arial" w:cs="Arial"/>
          <w:b/>
          <w:bCs/>
          <w:sz w:val="24"/>
          <w:szCs w:val="24"/>
          <w:lang w:eastAsia="sr-Latn-RS"/>
        </w:rPr>
        <w:t xml:space="preserve">Član 10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Sredstva Zelenog fonda dodeljuju se samo za realizaciju projekata za koje je Ministarstvu dostavljen uredan i blagovremen zahtev po javnom konkursu.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slučaju da zahtev ne sadrži sve potrebne elemente iz člana 5. stav 4. ove uredbe, vratiće se podnosiocu da uredi ili dopuni zahtev.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cilju ocene projekta Ministarstvo može tražiti od podnosioca zahteva da dostavi dodatnu dokumentaciju i dokaze.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Nepotpun zahtev ili zahtev koji ima druge formalne nedostatke Ministarstvo može vratiti podnosiocu radi dostavljanja dodatnih analiza, studija, elaborata i slično.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Podnosilac zahteva snosi sve troškove u vezi sa uređivanjem, odnosno dopunom zahteva iz st. 2-4. ovog člana.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Zahtev koji nije blagovremeno podnet ne uzima se u razmatranje.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Ako podnosilac zahteva ne postupi u skladu sa zahtevom za dopunu iz st. 2-4. ovog člana smatraće se da je povukao zahtev za finansiranje projekta, odnosno zahtev se neće razmatrati.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Odredbe st. 2-7. ovog člana primenjuju se samo na infrastrukturne projekte.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20" w:name="str_10"/>
      <w:bookmarkEnd w:id="20"/>
      <w:r w:rsidRPr="008477E3">
        <w:rPr>
          <w:rFonts w:ascii="Arial" w:eastAsia="Times New Roman" w:hAnsi="Arial" w:cs="Arial"/>
          <w:b/>
          <w:bCs/>
          <w:sz w:val="24"/>
          <w:szCs w:val="24"/>
          <w:lang w:eastAsia="sr-Latn-RS"/>
        </w:rPr>
        <w:t xml:space="preserve">Ocenjivanje projekata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21" w:name="clan_11"/>
      <w:bookmarkEnd w:id="21"/>
      <w:r w:rsidRPr="008477E3">
        <w:rPr>
          <w:rFonts w:ascii="Arial" w:eastAsia="Times New Roman" w:hAnsi="Arial" w:cs="Arial"/>
          <w:b/>
          <w:bCs/>
          <w:sz w:val="24"/>
          <w:szCs w:val="24"/>
          <w:lang w:eastAsia="sr-Latn-RS"/>
        </w:rPr>
        <w:t xml:space="preserve">Član 11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Ocenjivanje projekata vrši Komisija koju posebnim rešenjem obrazuje ministar nadležan za poslove zaštite životne sredine (u daljem tekstu: ministar), u skladu sa opštim i posebnim kriterijumima propisanim ovom uredbom.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za ocenu projekata ima najmanje tri člana i čine je predstavnici Ministarstva, i po potrebi, predstavnici drugih nadležnih državnih organa i organizacija, kao i druga stručna lica radi pružanja stručne pomoći u oceni projekata.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Članovi Komisije za svoj rad ne primaju nadoknadu.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donosi Poslovnik o radu.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22" w:name="str_11"/>
      <w:bookmarkEnd w:id="22"/>
      <w:r w:rsidRPr="008477E3">
        <w:rPr>
          <w:rFonts w:ascii="Arial" w:eastAsia="Times New Roman" w:hAnsi="Arial" w:cs="Arial"/>
          <w:b/>
          <w:bCs/>
          <w:sz w:val="24"/>
          <w:szCs w:val="24"/>
          <w:lang w:eastAsia="sr-Latn-RS"/>
        </w:rPr>
        <w:lastRenderedPageBreak/>
        <w:t xml:space="preserve">Utvrđivanje liste projekata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23" w:name="clan_12"/>
      <w:bookmarkEnd w:id="23"/>
      <w:r w:rsidRPr="008477E3">
        <w:rPr>
          <w:rFonts w:ascii="Arial" w:eastAsia="Times New Roman" w:hAnsi="Arial" w:cs="Arial"/>
          <w:b/>
          <w:bCs/>
          <w:sz w:val="24"/>
          <w:szCs w:val="24"/>
          <w:lang w:eastAsia="sr-Latn-RS"/>
        </w:rPr>
        <w:t xml:space="preserve">Član 12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iz člana 11. ove uredbe sačinjava preliminarnu rang listu projekata za finansiranje iz sredstava Zelenog fonda.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Preliminarna rang lista se utvrđuje u roku koji ne može biti duži od 60 dana od dana isteka </w:t>
      </w:r>
      <w:proofErr w:type="spellStart"/>
      <w:r w:rsidRPr="008477E3">
        <w:rPr>
          <w:rFonts w:ascii="Arial" w:eastAsia="Times New Roman" w:hAnsi="Arial" w:cs="Arial"/>
          <w:lang w:eastAsia="sr-Latn-RS"/>
        </w:rPr>
        <w:t>roka</w:t>
      </w:r>
      <w:proofErr w:type="spellEnd"/>
      <w:r w:rsidRPr="008477E3">
        <w:rPr>
          <w:rFonts w:ascii="Arial" w:eastAsia="Times New Roman" w:hAnsi="Arial" w:cs="Arial"/>
          <w:lang w:eastAsia="sr-Latn-RS"/>
        </w:rPr>
        <w:t xml:space="preserve"> za podnošenje zahteva i objavljuje se na internet stranici Ministarstva i Portalu e-Uprave.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Učesnici konkursa imaju pravo uvida u podnete zahteve i priloženu dokumentaciju po utvrđivanju preliminarne rang liste projekata u periodu od tri radna dana od dana objavljivanja preliminarne rang liste.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Učesnik javnog konkursa može podneti primedbu Komisiji radi otklanjanja nepravilnosti u postupku bodovanja, u roku od osam dana od dana isticanja preliminarne rang liste.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razmatra primedbe u roku od 15 dana od dana njihovog prijema, posle čega podnosi ministru predlog odluke o utvrđivanju konačne rang liste.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Konačna rang lista projekata sadrži: redosled korisnika sredstava koji ispunjavaju uslove za dodelu sredstava, broj prijave, naziv korisnika, naziv projekta i iznos odobrenih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Konačna rang lista projekata koji ispunjavaju uslove za finansiranje odobrava se odlukom ministra u roku od osam dana od dana prijema predloga odluke iz stava 5. ovog člana.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Protiv odluke ministra iz stava 7. ovog člana može se pokrenuti upravni spor.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Konačna rang lista se objavljuje na internet stranici Ministarstva i Portalu e-Uprave.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24" w:name="str_12"/>
      <w:bookmarkEnd w:id="24"/>
      <w:r w:rsidRPr="008477E3">
        <w:rPr>
          <w:rFonts w:ascii="Arial" w:eastAsia="Times New Roman" w:hAnsi="Arial" w:cs="Arial"/>
          <w:b/>
          <w:bCs/>
          <w:sz w:val="24"/>
          <w:szCs w:val="24"/>
          <w:lang w:eastAsia="sr-Latn-RS"/>
        </w:rPr>
        <w:t xml:space="preserve">Raspodela sredstava Zelenog Fonda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25" w:name="clan_13"/>
      <w:bookmarkEnd w:id="25"/>
      <w:r w:rsidRPr="008477E3">
        <w:rPr>
          <w:rFonts w:ascii="Arial" w:eastAsia="Times New Roman" w:hAnsi="Arial" w:cs="Arial"/>
          <w:b/>
          <w:bCs/>
          <w:sz w:val="24"/>
          <w:szCs w:val="24"/>
          <w:lang w:eastAsia="sr-Latn-RS"/>
        </w:rPr>
        <w:t xml:space="preserve">Član 13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Raspodela sredstava Zelenog fonda odobrava se odlukom ministra, za projekte sa konačne rang liste projekata.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Odluka o raspodeli sredstava obavezno sadrži: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 naziv korisnika sredstava i naziv projekta koji se finansira;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2) vrednost projekta i iznos dodeljenih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3) iznos koji obezbeđuje korisnik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4) dinamiku uplate dodeljenih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5) rok realizacije dodeljenih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6) obrazloženje za donošenje odluke;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7) druge elemente u zavisnosti od konkretnog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lastRenderedPageBreak/>
        <w:t xml:space="preserve">Odluka se objavljuje na internet stranici Ministarstva i Portalu e-Uprave.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26" w:name="str_13"/>
      <w:bookmarkEnd w:id="26"/>
      <w:r w:rsidRPr="008477E3">
        <w:rPr>
          <w:rFonts w:ascii="Arial" w:eastAsia="Times New Roman" w:hAnsi="Arial" w:cs="Arial"/>
          <w:b/>
          <w:bCs/>
          <w:sz w:val="24"/>
          <w:szCs w:val="24"/>
          <w:lang w:eastAsia="sr-Latn-RS"/>
        </w:rPr>
        <w:t xml:space="preserve">Prihvatanje uslova finansiranja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27" w:name="clan_14"/>
      <w:bookmarkEnd w:id="27"/>
      <w:r w:rsidRPr="008477E3">
        <w:rPr>
          <w:rFonts w:ascii="Arial" w:eastAsia="Times New Roman" w:hAnsi="Arial" w:cs="Arial"/>
          <w:b/>
          <w:bCs/>
          <w:sz w:val="24"/>
          <w:szCs w:val="24"/>
          <w:lang w:eastAsia="sr-Latn-RS"/>
        </w:rPr>
        <w:t xml:space="preserve">Član 14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Ako je odlukom o raspodeli sredstava podnosiocu zahteva dodeljen manji iznos sredstava od iznosa navedenog u zahtevu, podnosilac zahteva je dužan da pismeno obavesti Ministarstvo da li prihvata ponuđene uslove finansiranja, u roku od 15 dana od dana prijema odluke.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Ukoliko podnosilac zahteva ne postupi po obavezi iz stava 1. ovog člana, odnosno ne prihvati ponuđene uslove finansiranja, smatraće se da je odustao od zahteva po javnom konkursu.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28" w:name="str_14"/>
      <w:bookmarkEnd w:id="28"/>
      <w:r w:rsidRPr="008477E3">
        <w:rPr>
          <w:rFonts w:ascii="Arial" w:eastAsia="Times New Roman" w:hAnsi="Arial" w:cs="Arial"/>
          <w:b/>
          <w:bCs/>
          <w:sz w:val="24"/>
          <w:szCs w:val="24"/>
          <w:lang w:eastAsia="sr-Latn-RS"/>
        </w:rPr>
        <w:t xml:space="preserve">Zaključivanje ugovora o finansiranju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29" w:name="clan_15"/>
      <w:bookmarkEnd w:id="29"/>
      <w:r w:rsidRPr="008477E3">
        <w:rPr>
          <w:rFonts w:ascii="Arial" w:eastAsia="Times New Roman" w:hAnsi="Arial" w:cs="Arial"/>
          <w:b/>
          <w:bCs/>
          <w:sz w:val="24"/>
          <w:szCs w:val="24"/>
          <w:lang w:eastAsia="sr-Latn-RS"/>
        </w:rPr>
        <w:t xml:space="preserve">Član 15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Ugovor o finansiranju zaključuju Ministarstvo i korisnik sredstava čiji se projekat nalazi na konačnoj rang listi projekata.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Ugovor iz stava 1. ovog člana sadrži: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 ugovorne strane, prava, obaveze i odgovornosti;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2) broj i datum odluke o dodeli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3) naziv i opis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4) vrednost projekta i iznos dodeljenih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5) iznos koji obezbeđuje korisnik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6) način, rokove i uslove za isplatu sredstava Zelenog fonda;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7) obaveze korisnika sredstava po fazama, zadacima i aktivnostima, uključujući izveštavanje o realizaciji ugovora;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8) odredbe o očekivanim rezultatima, odnosno postignutim efektima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9) sredstva i mere obezbeđenja za izvršenje obaveza korisnika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10) rok realizacije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11) odredbe o kontroli namenskog korišćenja sredstava i praćenju sprovođenja ugovora;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12) odredbe o raskidu ugovora i posledicama raskida;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13) sudsku nadležnost u slučaju spora;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14) druge odredbe od značaja za realizaciju konkretnog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lastRenderedPageBreak/>
        <w:t xml:space="preserve">Odobrena sredstva stavljaju se na raspolaganje korisniku i koriste se u skladu sa ugovorom.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30" w:name="str_15"/>
      <w:bookmarkEnd w:id="30"/>
      <w:r w:rsidRPr="008477E3">
        <w:rPr>
          <w:rFonts w:ascii="Arial" w:eastAsia="Times New Roman" w:hAnsi="Arial" w:cs="Arial"/>
          <w:b/>
          <w:bCs/>
          <w:sz w:val="24"/>
          <w:szCs w:val="24"/>
          <w:lang w:eastAsia="sr-Latn-RS"/>
        </w:rPr>
        <w:t xml:space="preserve">Izmene ugovora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31" w:name="clan_16"/>
      <w:bookmarkEnd w:id="31"/>
      <w:r w:rsidRPr="008477E3">
        <w:rPr>
          <w:rFonts w:ascii="Arial" w:eastAsia="Times New Roman" w:hAnsi="Arial" w:cs="Arial"/>
          <w:b/>
          <w:bCs/>
          <w:sz w:val="24"/>
          <w:szCs w:val="24"/>
          <w:lang w:eastAsia="sr-Latn-RS"/>
        </w:rPr>
        <w:t xml:space="preserve">Član 16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Ugovorne strane iz člana 15. stav 1. ove uredbe tokom realizacije projekta mogu pismenim putem predložiti određene izmene ugovora ako nisu u suprotnosti sa odredbama ove uredbe, a od značaja su za realizaciju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Ukoliko Ministarstvo prihvati predložene izmene zaključuje se aneks ugovora sa korisnikom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Ako se izmene odnose na sadržinu odluke o dodeli sredstava, aneks ugovora se ne može zaključiti pre izmene odluke o dodeli sredstava koju donosi ministar.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32" w:name="str_16"/>
      <w:bookmarkEnd w:id="32"/>
      <w:r w:rsidRPr="008477E3">
        <w:rPr>
          <w:rFonts w:ascii="Arial" w:eastAsia="Times New Roman" w:hAnsi="Arial" w:cs="Arial"/>
          <w:b/>
          <w:bCs/>
          <w:sz w:val="24"/>
          <w:szCs w:val="24"/>
          <w:lang w:eastAsia="sr-Latn-RS"/>
        </w:rPr>
        <w:t xml:space="preserve">Način prenosa sredstava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33" w:name="clan_17"/>
      <w:bookmarkEnd w:id="33"/>
      <w:r w:rsidRPr="008477E3">
        <w:rPr>
          <w:rFonts w:ascii="Arial" w:eastAsia="Times New Roman" w:hAnsi="Arial" w:cs="Arial"/>
          <w:b/>
          <w:bCs/>
          <w:sz w:val="24"/>
          <w:szCs w:val="24"/>
          <w:lang w:eastAsia="sr-Latn-RS"/>
        </w:rPr>
        <w:t xml:space="preserve">Član 17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Sredstva Zelenog fonda prenose se u skladu sa ugovorom na poseban namenski dinarski račun koji korisnik sredstava otvara kod Uprave za trezor.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34" w:name="str_17"/>
      <w:bookmarkEnd w:id="34"/>
      <w:r w:rsidRPr="008477E3">
        <w:rPr>
          <w:rFonts w:ascii="Arial" w:eastAsia="Times New Roman" w:hAnsi="Arial" w:cs="Arial"/>
          <w:b/>
          <w:bCs/>
          <w:sz w:val="24"/>
          <w:szCs w:val="24"/>
          <w:lang w:eastAsia="sr-Latn-RS"/>
        </w:rPr>
        <w:t xml:space="preserve">Rok realizacije projekta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35" w:name="clan_18"/>
      <w:bookmarkEnd w:id="35"/>
      <w:r w:rsidRPr="008477E3">
        <w:rPr>
          <w:rFonts w:ascii="Arial" w:eastAsia="Times New Roman" w:hAnsi="Arial" w:cs="Arial"/>
          <w:b/>
          <w:bCs/>
          <w:sz w:val="24"/>
          <w:szCs w:val="24"/>
          <w:lang w:eastAsia="sr-Latn-RS"/>
        </w:rPr>
        <w:t xml:space="preserve">Član 18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je dužan da realizuje projekat u skladu sa planiranim rokom i dinamikom realizacije u skladu sa ugovorom o finansiranju.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Ministar može, na obrazloženi zahtev, odlučiti da se produži rok realizacije ukoliko projekat ne može biti realizovan u ugovorenom roku iz opravdanih razloga.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36" w:name="str_18"/>
      <w:bookmarkEnd w:id="36"/>
      <w:r w:rsidRPr="008477E3">
        <w:rPr>
          <w:rFonts w:ascii="Arial" w:eastAsia="Times New Roman" w:hAnsi="Arial" w:cs="Arial"/>
          <w:b/>
          <w:bCs/>
          <w:sz w:val="24"/>
          <w:szCs w:val="24"/>
          <w:lang w:eastAsia="sr-Latn-RS"/>
        </w:rPr>
        <w:t xml:space="preserve">Sredstva obezbeđenja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37" w:name="clan_19"/>
      <w:bookmarkEnd w:id="37"/>
      <w:r w:rsidRPr="008477E3">
        <w:rPr>
          <w:rFonts w:ascii="Arial" w:eastAsia="Times New Roman" w:hAnsi="Arial" w:cs="Arial"/>
          <w:b/>
          <w:bCs/>
          <w:sz w:val="24"/>
          <w:szCs w:val="24"/>
          <w:lang w:eastAsia="sr-Latn-RS"/>
        </w:rPr>
        <w:t xml:space="preserve">Član 19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Korisnici sredstava Zelenog fonda dužni su da dostave sredstva obezbeđenja kao garanciju za uredno izvršenje ugovornih obaveza.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Korisnici sredstava dužni su da snose sve troškove u vezi sa sredstvima obezbeđenja.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ugovoru o dodeli sredstava obavezno se navode sredstva obezbeđenja ugovorenih obaveza.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Sredstva obezbeđenja dostavljaju se istovremeno sa potpisivanjem ugovora.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Kao sredstvo obezbeđenja izvršavanja ugovorenih obaveza može se koristiti bankarska garancija, sopstvena menica, hipoteka, založno pravo na pokretnim stvarima, ugovorno jemstvo i slično.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Ugovorom o dodeli sredstava može se predvideti jedno ili više sredstava obezbeđenja.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38" w:name="str_19"/>
      <w:bookmarkEnd w:id="38"/>
      <w:r w:rsidRPr="008477E3">
        <w:rPr>
          <w:rFonts w:ascii="Arial" w:eastAsia="Times New Roman" w:hAnsi="Arial" w:cs="Arial"/>
          <w:b/>
          <w:bCs/>
          <w:sz w:val="24"/>
          <w:szCs w:val="24"/>
          <w:lang w:eastAsia="sr-Latn-RS"/>
        </w:rPr>
        <w:lastRenderedPageBreak/>
        <w:t xml:space="preserve">Bankarska garancija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39" w:name="clan_20"/>
      <w:bookmarkEnd w:id="39"/>
      <w:r w:rsidRPr="008477E3">
        <w:rPr>
          <w:rFonts w:ascii="Arial" w:eastAsia="Times New Roman" w:hAnsi="Arial" w:cs="Arial"/>
          <w:b/>
          <w:bCs/>
          <w:sz w:val="24"/>
          <w:szCs w:val="24"/>
          <w:lang w:eastAsia="sr-Latn-RS"/>
        </w:rPr>
        <w:t xml:space="preserve">Član 20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Bankarska garancija mora biti izdata na ceo iznos odobrenih sredstava i mora imati rok važenja najmanje za tri meseca duži od </w:t>
      </w:r>
      <w:proofErr w:type="spellStart"/>
      <w:r w:rsidRPr="008477E3">
        <w:rPr>
          <w:rFonts w:ascii="Arial" w:eastAsia="Times New Roman" w:hAnsi="Arial" w:cs="Arial"/>
          <w:lang w:eastAsia="sr-Latn-RS"/>
        </w:rPr>
        <w:t>roka</w:t>
      </w:r>
      <w:proofErr w:type="spellEnd"/>
      <w:r w:rsidRPr="008477E3">
        <w:rPr>
          <w:rFonts w:ascii="Arial" w:eastAsia="Times New Roman" w:hAnsi="Arial" w:cs="Arial"/>
          <w:lang w:eastAsia="sr-Latn-RS"/>
        </w:rPr>
        <w:t xml:space="preserve"> realizacije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Bankarska garancija ne mora glasiti na ceo iznos odobrenih sredstava ako korisnik sredstava dostavlja i druga sredstva obezbeđenja.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Bankarska garancija mora imati klauzulu da je naplativa na prvi poziv, bez prigovora, neopoziva i bezuslovna.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40" w:name="str_20"/>
      <w:bookmarkEnd w:id="40"/>
      <w:r w:rsidRPr="008477E3">
        <w:rPr>
          <w:rFonts w:ascii="Arial" w:eastAsia="Times New Roman" w:hAnsi="Arial" w:cs="Arial"/>
          <w:b/>
          <w:bCs/>
          <w:sz w:val="24"/>
          <w:szCs w:val="24"/>
          <w:lang w:eastAsia="sr-Latn-RS"/>
        </w:rPr>
        <w:t xml:space="preserve">Hipoteka i založno pravo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41" w:name="clan_21"/>
      <w:bookmarkEnd w:id="41"/>
      <w:r w:rsidRPr="008477E3">
        <w:rPr>
          <w:rFonts w:ascii="Arial" w:eastAsia="Times New Roman" w:hAnsi="Arial" w:cs="Arial"/>
          <w:b/>
          <w:bCs/>
          <w:sz w:val="24"/>
          <w:szCs w:val="24"/>
          <w:lang w:eastAsia="sr-Latn-RS"/>
        </w:rPr>
        <w:t xml:space="preserve">Član 21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Kada se obaveze korisnika sredstava obezbeđuju hipotekom i založnim pravom na pokretnim stvarima, vrednost stvari koje se zalažu mora biti veća od odobrenih sredstava, u odnosu od najmanje 1:1,2.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u slučaju iz stava 1. ovog člana obavezno prilaže stručni nalaz sudskog veštaka ili ovlašćene organizacije o proceni vrednosti nepokretne, odnosno pokretne stvari koja se zalaže, ne starije od 30 dana.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 procenu vrednosti nepokretnosti potrebno je dostaviti izveštaj o proceni koji je sačinjen i potpisan od strane licenciranog procenitelja u skladu sa zakonom kojim se uređuju procenitelji vrednosti nepokretnosti.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42" w:name="str_21"/>
      <w:bookmarkEnd w:id="42"/>
      <w:r w:rsidRPr="008477E3">
        <w:rPr>
          <w:rFonts w:ascii="Arial" w:eastAsia="Times New Roman" w:hAnsi="Arial" w:cs="Arial"/>
          <w:b/>
          <w:bCs/>
          <w:sz w:val="24"/>
          <w:szCs w:val="24"/>
          <w:lang w:eastAsia="sr-Latn-RS"/>
        </w:rPr>
        <w:t xml:space="preserve">Jemstvo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43" w:name="clan_22"/>
      <w:bookmarkEnd w:id="43"/>
      <w:r w:rsidRPr="008477E3">
        <w:rPr>
          <w:rFonts w:ascii="Arial" w:eastAsia="Times New Roman" w:hAnsi="Arial" w:cs="Arial"/>
          <w:b/>
          <w:bCs/>
          <w:sz w:val="24"/>
          <w:szCs w:val="24"/>
          <w:lang w:eastAsia="sr-Latn-RS"/>
        </w:rPr>
        <w:t xml:space="preserve">Član 22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slučaju obezbeđenja ugovornim jemstvom korisnik sredstava dostavlja bilans stanja i bilans uspeha potencijalnog jemca za prethodne dve godine, dokaz o prometu na tekućem računu potencijalnog jemca za prethodnu i tekuću godinu, akt o registraciji i rešenje o poreskom identifikacionom broju, kao i potvrdu da nemaju neizmerenih obaveza prema Republici Srbiji.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44" w:name="str_22"/>
      <w:bookmarkEnd w:id="44"/>
      <w:r w:rsidRPr="008477E3">
        <w:rPr>
          <w:rFonts w:ascii="Arial" w:eastAsia="Times New Roman" w:hAnsi="Arial" w:cs="Arial"/>
          <w:b/>
          <w:bCs/>
          <w:sz w:val="24"/>
          <w:szCs w:val="24"/>
          <w:lang w:eastAsia="sr-Latn-RS"/>
        </w:rPr>
        <w:t xml:space="preserve">Menica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45" w:name="clan_23"/>
      <w:bookmarkEnd w:id="45"/>
      <w:r w:rsidRPr="008477E3">
        <w:rPr>
          <w:rFonts w:ascii="Arial" w:eastAsia="Times New Roman" w:hAnsi="Arial" w:cs="Arial"/>
          <w:b/>
          <w:bCs/>
          <w:sz w:val="24"/>
          <w:szCs w:val="24"/>
          <w:lang w:eastAsia="sr-Latn-RS"/>
        </w:rPr>
        <w:t xml:space="preserve">Član 23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slučaju obezbeđenja sopstvenim menicama Ministarstvu se predaje ovlašćenje za popunjavanje menice, kopija kartona sa deponovanim potpisima lica ovlašćenih za zastupanje, kao i potvrda banke o registraciji menice.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Menice iz stava 1. ovog člana moraju biti potpisane od strane ovlašćenog lica i upisane u registar Narodne banke Srbije.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46" w:name="str_23"/>
      <w:bookmarkEnd w:id="46"/>
      <w:r w:rsidRPr="008477E3">
        <w:rPr>
          <w:rFonts w:ascii="Arial" w:eastAsia="Times New Roman" w:hAnsi="Arial" w:cs="Arial"/>
          <w:b/>
          <w:bCs/>
          <w:sz w:val="24"/>
          <w:szCs w:val="24"/>
          <w:lang w:eastAsia="sr-Latn-RS"/>
        </w:rPr>
        <w:t xml:space="preserve">Vraćanje sredstava obezbeđenja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47" w:name="clan_24"/>
      <w:bookmarkEnd w:id="47"/>
      <w:r w:rsidRPr="008477E3">
        <w:rPr>
          <w:rFonts w:ascii="Arial" w:eastAsia="Times New Roman" w:hAnsi="Arial" w:cs="Arial"/>
          <w:b/>
          <w:bCs/>
          <w:sz w:val="24"/>
          <w:szCs w:val="24"/>
          <w:lang w:eastAsia="sr-Latn-RS"/>
        </w:rPr>
        <w:t xml:space="preserve">Član 24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lastRenderedPageBreak/>
        <w:t xml:space="preserve">Korisniku sredstava vraćaju se sredstva obezbeđenja za uredno izvršenje ugovorenih obaveza nakon što Ministarstvo prihvati završni izveštaj.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48" w:name="str_24"/>
      <w:bookmarkEnd w:id="48"/>
      <w:r w:rsidRPr="008477E3">
        <w:rPr>
          <w:rFonts w:ascii="Arial" w:eastAsia="Times New Roman" w:hAnsi="Arial" w:cs="Arial"/>
          <w:b/>
          <w:bCs/>
          <w:sz w:val="24"/>
          <w:szCs w:val="24"/>
          <w:lang w:eastAsia="sr-Latn-RS"/>
        </w:rPr>
        <w:t xml:space="preserve">Kontrola namenskog korišćenja sredstava Zelenog Fonda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49" w:name="clan_25"/>
      <w:bookmarkEnd w:id="49"/>
      <w:r w:rsidRPr="008477E3">
        <w:rPr>
          <w:rFonts w:ascii="Arial" w:eastAsia="Times New Roman" w:hAnsi="Arial" w:cs="Arial"/>
          <w:b/>
          <w:bCs/>
          <w:sz w:val="24"/>
          <w:szCs w:val="24"/>
          <w:lang w:eastAsia="sr-Latn-RS"/>
        </w:rPr>
        <w:t xml:space="preserve">Član 25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Korisnici sredstava Zelenog fonda dužni su da dodeljena sredstva koriste namenski, u skladu sa odlukom o dodeli sredstava i ugovorom.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Kontrolu namenskog korišćena sredstava vrši Ministarstvo.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Kontrola se vrši na osnovu izveštaja i neposrednim uvidom u poslovne knjige.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Ukoliko se nesporno utvrdi da je došlo do nezakonitog korišćenja sredstava Zelenog fonda, Ministarstvo o tome obaveštava budžetsku inspekciju.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50" w:name="str_25"/>
      <w:bookmarkEnd w:id="50"/>
      <w:r w:rsidRPr="008477E3">
        <w:rPr>
          <w:rFonts w:ascii="Arial" w:eastAsia="Times New Roman" w:hAnsi="Arial" w:cs="Arial"/>
          <w:b/>
          <w:bCs/>
          <w:sz w:val="24"/>
          <w:szCs w:val="24"/>
          <w:lang w:eastAsia="sr-Latn-RS"/>
        </w:rPr>
        <w:t xml:space="preserve">Obaveza obaveštavanja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51" w:name="clan_26"/>
      <w:bookmarkEnd w:id="51"/>
      <w:r w:rsidRPr="008477E3">
        <w:rPr>
          <w:rFonts w:ascii="Arial" w:eastAsia="Times New Roman" w:hAnsi="Arial" w:cs="Arial"/>
          <w:b/>
          <w:bCs/>
          <w:sz w:val="24"/>
          <w:szCs w:val="24"/>
          <w:lang w:eastAsia="sr-Latn-RS"/>
        </w:rPr>
        <w:t xml:space="preserve">Član 26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dužan je da obavesti Ministarstvo u roku od 30 dana od dana nastanka promena i nastupanja okolnosti, i to 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 statusnim promenama;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2) promenama svojinskih odnosa;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3) promeni lica ovlašćenog za zastupanje;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4) promeni rukovodioca projekta koji je neposredno zadužen za realizaciju;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5) nemogućnosti daljeg finansiranja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6) nepredviđenim okolnostima koje bitno utiču na obim, rokove i troškove projekta i nalažu izmene i dopune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7) ostalim okolnostima koje su od značaja za realizaciju ugovora.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Uz obaveštenje iz stava 1. ovog člana korisnik sredstava dostavlja obrazloženje razloga nastanka promena i nastupanja okolnosti sa predlogom mera za njihovo otklanjanje.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slučaju promene svojinskih odnosa i nemogućnosti daljeg finansiranja projekta, ugovor se obavezno raskida.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52" w:name="str_26"/>
      <w:bookmarkEnd w:id="52"/>
      <w:r w:rsidRPr="008477E3">
        <w:rPr>
          <w:rFonts w:ascii="Arial" w:eastAsia="Times New Roman" w:hAnsi="Arial" w:cs="Arial"/>
          <w:b/>
          <w:bCs/>
          <w:sz w:val="24"/>
          <w:szCs w:val="24"/>
          <w:lang w:eastAsia="sr-Latn-RS"/>
        </w:rPr>
        <w:t xml:space="preserve">Način praćenja realizacije projekata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53" w:name="clan_27"/>
      <w:bookmarkEnd w:id="53"/>
      <w:r w:rsidRPr="008477E3">
        <w:rPr>
          <w:rFonts w:ascii="Arial" w:eastAsia="Times New Roman" w:hAnsi="Arial" w:cs="Arial"/>
          <w:b/>
          <w:bCs/>
          <w:sz w:val="24"/>
          <w:szCs w:val="24"/>
          <w:lang w:eastAsia="sr-Latn-RS"/>
        </w:rPr>
        <w:t xml:space="preserve">Član 27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Praćenje i nadzor nad sprovođenjem i realizacijom projekata, uključujući i kontrolu napretka radova na projektu vrši Komisija koju posebnim rešenjem obrazuje ministar.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lastRenderedPageBreak/>
        <w:t xml:space="preserve">Komisija ima najmanje tri člana i čine je predstavnici Ministarstva, i po potrebi predstavnici drugih nadležnih državnih organa i organizacija.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može u svoj rad uključiti i druga stručna lica radi pružanja stručne pomoći.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kontroliše da li se dodeljena sredstva koriste namenski kroz periodične kontrole i kontrolu završnog izveštaja.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Periodična kontrola namenskog korišćenja sredstava se obavlja neposrednim uvidom Komisije i na osnovu periodičnih izveštaja i dokumentacije dostavljene od strane korisnika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može u svako vreme vršiti neposrednu kontrolu realizacije projekata koje Zeleni fond finansira.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dužan je da omogući ovlašćenim licima neposredni uvid nad realizacijom projekta i uvid u dokumentaciju.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nije dužna da unapred obavesti korisnika sredstava o neposrednoj kontroli.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je dužan da dostavlja periodične izveštaje o realizaciji projekta sa pratećom dokumentacijom, u skladu sa zaključenim ugovorom i na propisan način.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Komisija donosi Poslovnik o radu.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54" w:name="str_27"/>
      <w:bookmarkEnd w:id="54"/>
      <w:r w:rsidRPr="008477E3">
        <w:rPr>
          <w:rFonts w:ascii="Arial" w:eastAsia="Times New Roman" w:hAnsi="Arial" w:cs="Arial"/>
          <w:b/>
          <w:bCs/>
          <w:sz w:val="24"/>
          <w:szCs w:val="24"/>
          <w:lang w:eastAsia="sr-Latn-RS"/>
        </w:rPr>
        <w:t xml:space="preserve">Izveštaj o napretku u realizaciji projekata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55" w:name="clan_28"/>
      <w:bookmarkEnd w:id="55"/>
      <w:r w:rsidRPr="008477E3">
        <w:rPr>
          <w:rFonts w:ascii="Arial" w:eastAsia="Times New Roman" w:hAnsi="Arial" w:cs="Arial"/>
          <w:b/>
          <w:bCs/>
          <w:sz w:val="24"/>
          <w:szCs w:val="24"/>
          <w:lang w:eastAsia="sr-Latn-RS"/>
        </w:rPr>
        <w:t xml:space="preserve">Član 28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najkasnije u roku od 30 dana od poslednjeg dana svakog kalendarskog kvartala, dostavlja Ministarstvu, </w:t>
      </w:r>
      <w:proofErr w:type="spellStart"/>
      <w:r w:rsidRPr="008477E3">
        <w:rPr>
          <w:rFonts w:ascii="Arial" w:eastAsia="Times New Roman" w:hAnsi="Arial" w:cs="Arial"/>
          <w:lang w:eastAsia="sr-Latn-RS"/>
        </w:rPr>
        <w:t>kvartalne</w:t>
      </w:r>
      <w:proofErr w:type="spellEnd"/>
      <w:r w:rsidRPr="008477E3">
        <w:rPr>
          <w:rFonts w:ascii="Arial" w:eastAsia="Times New Roman" w:hAnsi="Arial" w:cs="Arial"/>
          <w:lang w:eastAsia="sr-Latn-RS"/>
        </w:rPr>
        <w:t xml:space="preserve"> izveštaje o napretku realizacije projekta.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56" w:name="str_28"/>
      <w:bookmarkEnd w:id="56"/>
      <w:r w:rsidRPr="008477E3">
        <w:rPr>
          <w:rFonts w:ascii="Arial" w:eastAsia="Times New Roman" w:hAnsi="Arial" w:cs="Arial"/>
          <w:b/>
          <w:bCs/>
          <w:sz w:val="24"/>
          <w:szCs w:val="24"/>
          <w:lang w:eastAsia="sr-Latn-RS"/>
        </w:rPr>
        <w:t xml:space="preserve">Završni izveštaj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57" w:name="clan_29"/>
      <w:bookmarkEnd w:id="57"/>
      <w:r w:rsidRPr="008477E3">
        <w:rPr>
          <w:rFonts w:ascii="Arial" w:eastAsia="Times New Roman" w:hAnsi="Arial" w:cs="Arial"/>
          <w:b/>
          <w:bCs/>
          <w:sz w:val="24"/>
          <w:szCs w:val="24"/>
          <w:lang w:eastAsia="sr-Latn-RS"/>
        </w:rPr>
        <w:t xml:space="preserve">Član 29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dužan je da posle realizacije projekta dostavi Ministarstvu završni izveštaj radi sagledavanja efekata sprovođenja projekta, u skladu sa zaključenim ugovorom i na propisan način.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Završni izveštaj se dostavlja najkasnije u roku od 30 dana od dana realizacije projekta.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Završni izveštaj treba da sadrži pregled preduzetih aktivnosti pri realizaciji projekta, postignute rezultate, kao i finansijske pokazatelje utrošenih sredstava, opis promena u realizaciji projekta koje utiču na troškove realizacije, sva odstupanja od plana realizacije projekta, sa obrazloženjem.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Ukoliko završni izveštaj nije kompletan vratiće se korisniku sredstava radi ispravke ili dopune u roku koji ne može biti duži od 15 dana.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Nakon što Ministarstvo usvoji završni izveštaj korisniku sredstava vraćaju se sredstva obezbeđenja za uredno izvršenje ugovorenih obaveza.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58" w:name="str_29"/>
      <w:bookmarkEnd w:id="58"/>
      <w:r w:rsidRPr="008477E3">
        <w:rPr>
          <w:rFonts w:ascii="Arial" w:eastAsia="Times New Roman" w:hAnsi="Arial" w:cs="Arial"/>
          <w:b/>
          <w:bCs/>
          <w:sz w:val="24"/>
          <w:szCs w:val="24"/>
          <w:lang w:eastAsia="sr-Latn-RS"/>
        </w:rPr>
        <w:lastRenderedPageBreak/>
        <w:t xml:space="preserve">Izveštaj o postignutim efektima projekta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59" w:name="clan_30"/>
      <w:bookmarkEnd w:id="59"/>
      <w:r w:rsidRPr="008477E3">
        <w:rPr>
          <w:rFonts w:ascii="Arial" w:eastAsia="Times New Roman" w:hAnsi="Arial" w:cs="Arial"/>
          <w:b/>
          <w:bCs/>
          <w:sz w:val="24"/>
          <w:szCs w:val="24"/>
          <w:lang w:eastAsia="sr-Latn-RS"/>
        </w:rPr>
        <w:t xml:space="preserve">Član 30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Posle realizacije projekta korisnik sredstava dužan je da Ministarstvu dostavlja izveštaje o postignutim efektima projekta na životnu sredinu, za koji je javnim konkursom, odnosno ugovorom predviđeno dostavljanje izveštaja, u periodu do pet godina posle realizacije.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Ukoliko korisnik sredstava ne postupi po obavezi iz stava 1. ovog člana Ministarstvo može uskratiti buduće finansiranje projekata za period najduže do tri godine, počevši od dana prijema obaveštenja o uskraćivanju budućeg finansiranja.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60" w:name="str_30"/>
      <w:bookmarkEnd w:id="60"/>
      <w:r w:rsidRPr="008477E3">
        <w:rPr>
          <w:rFonts w:ascii="Arial" w:eastAsia="Times New Roman" w:hAnsi="Arial" w:cs="Arial"/>
          <w:b/>
          <w:bCs/>
          <w:sz w:val="24"/>
          <w:szCs w:val="24"/>
          <w:lang w:eastAsia="sr-Latn-RS"/>
        </w:rPr>
        <w:t xml:space="preserve">Raskid ugovora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61" w:name="clan_31"/>
      <w:bookmarkEnd w:id="61"/>
      <w:r w:rsidRPr="008477E3">
        <w:rPr>
          <w:rFonts w:ascii="Arial" w:eastAsia="Times New Roman" w:hAnsi="Arial" w:cs="Arial"/>
          <w:b/>
          <w:bCs/>
          <w:sz w:val="24"/>
          <w:szCs w:val="24"/>
          <w:lang w:eastAsia="sr-Latn-RS"/>
        </w:rPr>
        <w:t xml:space="preserve">Član 31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Ako korisnik sredstava ne realizuje projekat ni u roku iz člana 18. stav 2. ove uredbe dužan je da u roku od 30 dana od dana isteka </w:t>
      </w:r>
      <w:proofErr w:type="spellStart"/>
      <w:r w:rsidRPr="008477E3">
        <w:rPr>
          <w:rFonts w:ascii="Arial" w:eastAsia="Times New Roman" w:hAnsi="Arial" w:cs="Arial"/>
          <w:lang w:eastAsia="sr-Latn-RS"/>
        </w:rPr>
        <w:t>roka</w:t>
      </w:r>
      <w:proofErr w:type="spellEnd"/>
      <w:r w:rsidRPr="008477E3">
        <w:rPr>
          <w:rFonts w:ascii="Arial" w:eastAsia="Times New Roman" w:hAnsi="Arial" w:cs="Arial"/>
          <w:lang w:eastAsia="sr-Latn-RS"/>
        </w:rPr>
        <w:t xml:space="preserve"> realizacije dostavi Ministarstvu završni izveštaj.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Ako korisnik sredstava uskrati neposredan uvid, ne dostavlja periodične izveštaje ili se u postupku kontrole utvrdi da korisnik sredstava ne izvršava ugovorene obaveze potpuno i blagovremeno, ako ne dostavi završni izveštaj ili ako Ministarstvo ne prihvati završni izveštaj kao i u slučaju </w:t>
      </w:r>
      <w:proofErr w:type="spellStart"/>
      <w:r w:rsidRPr="008477E3">
        <w:rPr>
          <w:rFonts w:ascii="Arial" w:eastAsia="Times New Roman" w:hAnsi="Arial" w:cs="Arial"/>
          <w:lang w:eastAsia="sr-Latn-RS"/>
        </w:rPr>
        <w:t>nepostupanja</w:t>
      </w:r>
      <w:proofErr w:type="spellEnd"/>
      <w:r w:rsidRPr="008477E3">
        <w:rPr>
          <w:rFonts w:ascii="Arial" w:eastAsia="Times New Roman" w:hAnsi="Arial" w:cs="Arial"/>
          <w:lang w:eastAsia="sr-Latn-RS"/>
        </w:rPr>
        <w:t xml:space="preserve"> u skladu sa članom 26. stav 2. ove uredbe, Ministarstvo će raskinuti ugovor.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slučaju raskida ugovora korisnik je dužan da vrati Ministarstvu sva sredstva isplaćena do dana raskida ili se aktiviraju sredstva obezbeđenja.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slučajevima iz stava 1. ovog člana, korisnik sredstava Zelenog fonda je dužan da u budžet Republike Srbije izvrši povraćaj sredstava isplaćenih do dana raskida ugovora, u roku od osam dana od dana prijema obaveštenja o raskidu ugovora, zajedno sa zakonskom zateznom kamatom počev od dana prijema sredstava pa do dana povraćaja sredstava na račun Ministarstva.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slučaju raskida ugovora Ministarstvo može korisniku sredstava uskratiti mogućnost budućeg korišćenja sredstava Zelenog fonda za period najduže do tri godine, počev od dana prijema obaveštenja o raskidu ugovora.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Izuzetno, u slučaju raskida Ministarstvo može, na obrazloženi zahtev, korisnika sredstava osloboditi obaveze povraćaja dela sredstava koja su utrošena namenski, čiju visinu utvrđuje Ministarstvo.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Zahtev se podnosi u roku od osam dana od dana prijema obaveštenja o raskidu ugovora.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Korisnik sredstava može zahtevati da iznos namenski utrošenih sredstava utvrde ovlašćena stručna lica ili organizacije, pri čemu snosi sve troškove nastale na ovaj način.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U slučaju da korisnik sredstava podnese zahtev za oslobađanje obaveze povraćaja namenski utrošenih sredstava, rok iz stava 3. ovog člana, počinje da teče od dana utvrđivanja iznosa nenamenski utrošenih sredstava.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Kod upravnih ugovora stranka nema prava na raskid već ima pravo na prigovor.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62" w:name="str_31"/>
      <w:bookmarkEnd w:id="62"/>
      <w:r w:rsidRPr="008477E3">
        <w:rPr>
          <w:rFonts w:ascii="Arial" w:eastAsia="Times New Roman" w:hAnsi="Arial" w:cs="Arial"/>
          <w:b/>
          <w:bCs/>
          <w:sz w:val="24"/>
          <w:szCs w:val="24"/>
          <w:lang w:eastAsia="sr-Latn-RS"/>
        </w:rPr>
        <w:lastRenderedPageBreak/>
        <w:t xml:space="preserve">Kaznene odredbe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63" w:name="clan_32"/>
      <w:bookmarkEnd w:id="63"/>
      <w:r w:rsidRPr="008477E3">
        <w:rPr>
          <w:rFonts w:ascii="Arial" w:eastAsia="Times New Roman" w:hAnsi="Arial" w:cs="Arial"/>
          <w:b/>
          <w:bCs/>
          <w:sz w:val="24"/>
          <w:szCs w:val="24"/>
          <w:lang w:eastAsia="sr-Latn-RS"/>
        </w:rPr>
        <w:t xml:space="preserve">Član 32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Novčanom kaznom od 500.000 do 1.000.000 dinara kazniće se za prekršaj pravno lice ako: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1) ne podnese izveštaj o realizaciji ugovora (član 15. stav 2. tačka 7);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2) ne realizuje projekat u roku planiranim ugovorom o finansiranju (član 18);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3) ne obavesti Ministarstvo u propisanom roku o nastalim promenama i nastalim okolnostima od značaja za realizaciju ugovora (član 26. stav 1);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4) ne podnese završni izveštaj (član 29);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5) ne podnese izveštaj o postignutim efektima projekta (član 30).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 prekršaj iz stava 1. ovog člana kazniće se preduzetnik novčanom kaznom od 250.000 dinara do 500.000 dinara.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Za prekršaj iz stava 1. ovog člana kazniće se i odgovorno lice u pravnom licu novčanom kaznom od 25.000 do 50.000 dinara. </w:t>
      </w:r>
    </w:p>
    <w:p w:rsidR="008477E3" w:rsidRPr="008477E3" w:rsidRDefault="008477E3" w:rsidP="008477E3">
      <w:pPr>
        <w:spacing w:before="240" w:after="240" w:line="240" w:lineRule="auto"/>
        <w:jc w:val="center"/>
        <w:rPr>
          <w:rFonts w:ascii="Arial" w:eastAsia="Times New Roman" w:hAnsi="Arial" w:cs="Arial"/>
          <w:b/>
          <w:bCs/>
          <w:sz w:val="24"/>
          <w:szCs w:val="24"/>
          <w:lang w:eastAsia="sr-Latn-RS"/>
        </w:rPr>
      </w:pPr>
      <w:bookmarkStart w:id="64" w:name="str_32"/>
      <w:bookmarkEnd w:id="64"/>
      <w:r w:rsidRPr="008477E3">
        <w:rPr>
          <w:rFonts w:ascii="Arial" w:eastAsia="Times New Roman" w:hAnsi="Arial" w:cs="Arial"/>
          <w:b/>
          <w:bCs/>
          <w:sz w:val="24"/>
          <w:szCs w:val="24"/>
          <w:lang w:eastAsia="sr-Latn-RS"/>
        </w:rPr>
        <w:t xml:space="preserve">Stupanje na snagu </w:t>
      </w:r>
    </w:p>
    <w:p w:rsidR="008477E3" w:rsidRPr="008477E3" w:rsidRDefault="008477E3" w:rsidP="008477E3">
      <w:pPr>
        <w:spacing w:before="240" w:after="120" w:line="240" w:lineRule="auto"/>
        <w:jc w:val="center"/>
        <w:rPr>
          <w:rFonts w:ascii="Arial" w:eastAsia="Times New Roman" w:hAnsi="Arial" w:cs="Arial"/>
          <w:b/>
          <w:bCs/>
          <w:sz w:val="24"/>
          <w:szCs w:val="24"/>
          <w:lang w:eastAsia="sr-Latn-RS"/>
        </w:rPr>
      </w:pPr>
      <w:bookmarkStart w:id="65" w:name="clan_33"/>
      <w:bookmarkEnd w:id="65"/>
      <w:r w:rsidRPr="008477E3">
        <w:rPr>
          <w:rFonts w:ascii="Arial" w:eastAsia="Times New Roman" w:hAnsi="Arial" w:cs="Arial"/>
          <w:b/>
          <w:bCs/>
          <w:sz w:val="24"/>
          <w:szCs w:val="24"/>
          <w:lang w:eastAsia="sr-Latn-RS"/>
        </w:rPr>
        <w:t xml:space="preserve">Član 33 </w:t>
      </w:r>
    </w:p>
    <w:p w:rsidR="008477E3" w:rsidRPr="008477E3" w:rsidRDefault="008477E3" w:rsidP="008477E3">
      <w:pPr>
        <w:spacing w:before="100" w:beforeAutospacing="1" w:after="100" w:afterAutospacing="1" w:line="240" w:lineRule="auto"/>
        <w:rPr>
          <w:rFonts w:ascii="Arial" w:eastAsia="Times New Roman" w:hAnsi="Arial" w:cs="Arial"/>
          <w:lang w:eastAsia="sr-Latn-RS"/>
        </w:rPr>
      </w:pPr>
      <w:r w:rsidRPr="008477E3">
        <w:rPr>
          <w:rFonts w:ascii="Arial" w:eastAsia="Times New Roman" w:hAnsi="Arial" w:cs="Arial"/>
          <w:lang w:eastAsia="sr-Latn-RS"/>
        </w:rPr>
        <w:t xml:space="preserve">Ova uredba stupa na snagu osmog dana od dana objavljivanja u "Službenom glasniku Republike Srbije". </w:t>
      </w:r>
    </w:p>
    <w:p w:rsidR="00B97345" w:rsidRDefault="00B97345"/>
    <w:sectPr w:rsidR="00B9734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E3"/>
    <w:rsid w:val="001A6B8B"/>
    <w:rsid w:val="008477E3"/>
    <w:rsid w:val="00B9734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8477E3"/>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8477E3"/>
    <w:rPr>
      <w:rFonts w:ascii="Times New Roman" w:eastAsia="Times New Roman" w:hAnsi="Times New Roman" w:cs="Times New Roman"/>
      <w:b/>
      <w:bCs/>
      <w:sz w:val="24"/>
      <w:szCs w:val="24"/>
      <w:lang w:eastAsia="sr-Latn-RS"/>
    </w:rPr>
  </w:style>
  <w:style w:type="paragraph" w:customStyle="1" w:styleId="clan">
    <w:name w:val="clan"/>
    <w:basedOn w:val="Normal"/>
    <w:rsid w:val="008477E3"/>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477E3"/>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8477E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110---naslov-clana">
    <w:name w:val="wyq110---naslov-clana"/>
    <w:basedOn w:val="Normal"/>
    <w:rsid w:val="008477E3"/>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1A6B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A6B8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A6B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A6B8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8477E3"/>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8477E3"/>
    <w:rPr>
      <w:rFonts w:ascii="Times New Roman" w:eastAsia="Times New Roman" w:hAnsi="Times New Roman" w:cs="Times New Roman"/>
      <w:b/>
      <w:bCs/>
      <w:sz w:val="24"/>
      <w:szCs w:val="24"/>
      <w:lang w:eastAsia="sr-Latn-RS"/>
    </w:rPr>
  </w:style>
  <w:style w:type="paragraph" w:customStyle="1" w:styleId="clan">
    <w:name w:val="clan"/>
    <w:basedOn w:val="Normal"/>
    <w:rsid w:val="008477E3"/>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477E3"/>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8477E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110---naslov-clana">
    <w:name w:val="wyq110---naslov-clana"/>
    <w:basedOn w:val="Normal"/>
    <w:rsid w:val="008477E3"/>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1A6B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A6B8B"/>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A6B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A6B8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2018-04-09T19:30:00Z</dcterms:created>
  <dcterms:modified xsi:type="dcterms:W3CDTF">2018-09-07T12:37:00Z</dcterms:modified>
</cp:coreProperties>
</file>