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2C" w:rsidRPr="00250A2C" w:rsidRDefault="00250A2C" w:rsidP="00250A2C">
      <w:pPr>
        <w:pStyle w:val="Naslov"/>
        <w:jc w:val="center"/>
        <w:rPr>
          <w:rFonts w:eastAsia="Times New Roman"/>
          <w:lang w:eastAsia="sr-Latn-RS"/>
        </w:rPr>
      </w:pPr>
      <w:bookmarkStart w:id="0" w:name="str_1"/>
      <w:bookmarkEnd w:id="0"/>
      <w:r w:rsidRPr="00250A2C">
        <w:rPr>
          <w:rFonts w:eastAsia="Times New Roman"/>
          <w:lang w:eastAsia="sr-Latn-RS"/>
        </w:rPr>
        <w:t>PRAVILNIK</w:t>
      </w:r>
    </w:p>
    <w:p w:rsidR="00250A2C" w:rsidRPr="00250A2C" w:rsidRDefault="00250A2C" w:rsidP="00250A2C">
      <w:pPr>
        <w:pStyle w:val="Naslov"/>
        <w:jc w:val="center"/>
        <w:rPr>
          <w:rFonts w:eastAsia="Times New Roman"/>
          <w:lang w:eastAsia="sr-Latn-RS"/>
        </w:rPr>
      </w:pPr>
      <w:r w:rsidRPr="00250A2C">
        <w:rPr>
          <w:rFonts w:eastAsia="Times New Roman"/>
          <w:lang w:eastAsia="sr-Latn-RS"/>
        </w:rPr>
        <w:t>O PREVENTIVNIM MERAMA ZA BEZBEDAN I ZDRAV RAD PRI IZLAGANJU ELEKTROMAGNETSKOM POLJU</w:t>
      </w:r>
    </w:p>
    <w:p w:rsidR="00250A2C" w:rsidRDefault="00250A2C" w:rsidP="00250A2C">
      <w:pPr>
        <w:pStyle w:val="Podnaslov"/>
        <w:jc w:val="center"/>
        <w:rPr>
          <w:rFonts w:eastAsia="Times New Roman"/>
          <w:lang w:eastAsia="sr-Latn-RS"/>
        </w:rPr>
      </w:pPr>
      <w:r w:rsidRPr="00250A2C">
        <w:rPr>
          <w:rFonts w:eastAsia="Times New Roman"/>
          <w:lang w:eastAsia="sr-Latn-RS"/>
        </w:rPr>
        <w:t>("Sl. glasnik RS", br. 111/2015)</w:t>
      </w:r>
    </w:p>
    <w:p w:rsidR="00250A2C" w:rsidRPr="00250A2C" w:rsidRDefault="00250A2C" w:rsidP="00250A2C">
      <w:pPr>
        <w:rPr>
          <w:lang w:eastAsia="sr-Latn-RS"/>
        </w:rPr>
      </w:pPr>
      <w:bookmarkStart w:id="1" w:name="_GoBack"/>
      <w:bookmarkEnd w:id="1"/>
    </w:p>
    <w:p w:rsidR="008B4753" w:rsidRPr="008B4753" w:rsidRDefault="008B4753" w:rsidP="00250A2C">
      <w:pPr>
        <w:spacing w:before="240" w:after="240" w:line="240" w:lineRule="auto"/>
        <w:jc w:val="center"/>
        <w:rPr>
          <w:rFonts w:ascii="Arial" w:eastAsia="Times New Roman" w:hAnsi="Arial" w:cs="Arial"/>
          <w:b/>
          <w:bCs/>
          <w:sz w:val="24"/>
          <w:szCs w:val="24"/>
          <w:lang w:eastAsia="sr-Latn-RS"/>
        </w:rPr>
      </w:pPr>
      <w:r w:rsidRPr="008B4753">
        <w:rPr>
          <w:rFonts w:ascii="Arial" w:eastAsia="Times New Roman" w:hAnsi="Arial" w:cs="Arial"/>
          <w:b/>
          <w:bCs/>
          <w:sz w:val="24"/>
          <w:szCs w:val="24"/>
          <w:lang w:eastAsia="sr-Latn-RS"/>
        </w:rPr>
        <w:t xml:space="preserve">Sadržaj </w:t>
      </w:r>
    </w:p>
    <w:p w:rsidR="008B4753" w:rsidRPr="008B4753" w:rsidRDefault="008B4753" w:rsidP="008B4753">
      <w:pPr>
        <w:spacing w:before="240" w:after="120" w:line="240" w:lineRule="auto"/>
        <w:jc w:val="center"/>
        <w:rPr>
          <w:rFonts w:ascii="Arial" w:eastAsia="Times New Roman" w:hAnsi="Arial" w:cs="Arial"/>
          <w:b/>
          <w:bCs/>
          <w:sz w:val="24"/>
          <w:szCs w:val="24"/>
          <w:lang w:eastAsia="sr-Latn-RS"/>
        </w:rPr>
      </w:pPr>
      <w:bookmarkStart w:id="2" w:name="clan_1"/>
      <w:bookmarkEnd w:id="2"/>
      <w:r w:rsidRPr="008B4753">
        <w:rPr>
          <w:rFonts w:ascii="Arial" w:eastAsia="Times New Roman" w:hAnsi="Arial" w:cs="Arial"/>
          <w:b/>
          <w:bCs/>
          <w:sz w:val="24"/>
          <w:szCs w:val="24"/>
          <w:lang w:eastAsia="sr-Latn-RS"/>
        </w:rPr>
        <w:t>Član 1</w:t>
      </w:r>
      <w:r w:rsidRPr="008B4753">
        <w:rPr>
          <w:rFonts w:ascii="Arial" w:eastAsia="Times New Roman" w:hAnsi="Arial" w:cs="Arial"/>
          <w:b/>
          <w:bCs/>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Ovim pravilnikom propisuju se zahtevi koje je poslodavac dužan da ispuni u obezbeđivanju primene preventivnih mera sa ciljem otklanjanja ili smanjenja rizika od nastanka oštećenja zdravlja zaposlenih koji nastaju ili mogu da nastanu pri izlaganju elektromagnetskom polju na radnom mestu, granične vrednosti izloženosti i akcione vrednosti. </w:t>
      </w:r>
    </w:p>
    <w:p w:rsidR="008B4753" w:rsidRPr="008B4753" w:rsidRDefault="008B4753" w:rsidP="008B4753">
      <w:pPr>
        <w:spacing w:before="240" w:after="240" w:line="240" w:lineRule="auto"/>
        <w:jc w:val="center"/>
        <w:rPr>
          <w:rFonts w:ascii="Arial" w:eastAsia="Times New Roman" w:hAnsi="Arial" w:cs="Arial"/>
          <w:b/>
          <w:bCs/>
          <w:sz w:val="24"/>
          <w:szCs w:val="24"/>
          <w:lang w:eastAsia="sr-Latn-RS"/>
        </w:rPr>
      </w:pPr>
      <w:bookmarkStart w:id="3" w:name="str_2"/>
      <w:bookmarkEnd w:id="3"/>
      <w:r w:rsidRPr="008B4753">
        <w:rPr>
          <w:rFonts w:ascii="Arial" w:eastAsia="Times New Roman" w:hAnsi="Arial" w:cs="Arial"/>
          <w:b/>
          <w:bCs/>
          <w:sz w:val="24"/>
          <w:szCs w:val="24"/>
          <w:lang w:eastAsia="sr-Latn-RS"/>
        </w:rPr>
        <w:t xml:space="preserve">Obim primene </w:t>
      </w:r>
    </w:p>
    <w:p w:rsidR="008B4753" w:rsidRPr="008B4753" w:rsidRDefault="008B4753" w:rsidP="008B4753">
      <w:pPr>
        <w:spacing w:before="240" w:after="120" w:line="240" w:lineRule="auto"/>
        <w:jc w:val="center"/>
        <w:rPr>
          <w:rFonts w:ascii="Arial" w:eastAsia="Times New Roman" w:hAnsi="Arial" w:cs="Arial"/>
          <w:b/>
          <w:bCs/>
          <w:sz w:val="24"/>
          <w:szCs w:val="24"/>
          <w:lang w:eastAsia="sr-Latn-RS"/>
        </w:rPr>
      </w:pPr>
      <w:bookmarkStart w:id="4" w:name="clan_2"/>
      <w:bookmarkEnd w:id="4"/>
      <w:r w:rsidRPr="008B4753">
        <w:rPr>
          <w:rFonts w:ascii="Arial" w:eastAsia="Times New Roman" w:hAnsi="Arial" w:cs="Arial"/>
          <w:b/>
          <w:bCs/>
          <w:sz w:val="24"/>
          <w:szCs w:val="24"/>
          <w:lang w:eastAsia="sr-Latn-RS"/>
        </w:rPr>
        <w:t>Član 2</w:t>
      </w:r>
      <w:r w:rsidRPr="008B4753">
        <w:rPr>
          <w:rFonts w:ascii="Arial" w:eastAsia="Times New Roman" w:hAnsi="Arial" w:cs="Arial"/>
          <w:b/>
          <w:bCs/>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Ovaj pravilnik primenjuje se na radnim mestima na kojima postoji rizik za bezbednost i zdravlje zaposlenih usled poznatih direktnih </w:t>
      </w:r>
      <w:proofErr w:type="spellStart"/>
      <w:r w:rsidRPr="008B4753">
        <w:rPr>
          <w:rFonts w:ascii="Arial" w:eastAsia="Times New Roman" w:hAnsi="Arial" w:cs="Arial"/>
          <w:lang w:eastAsia="sr-Latn-RS"/>
        </w:rPr>
        <w:t>biofizičkih</w:t>
      </w:r>
      <w:proofErr w:type="spellEnd"/>
      <w:r w:rsidRPr="008B4753">
        <w:rPr>
          <w:rFonts w:ascii="Arial" w:eastAsia="Times New Roman" w:hAnsi="Arial" w:cs="Arial"/>
          <w:lang w:eastAsia="sr-Latn-RS"/>
        </w:rPr>
        <w:t xml:space="preserve"> efekata i indirektnih efekata prouzrokovanih elektromagnetskim poljem.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Ovaj pravilnik ne primenjuje se na: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 radnim mestima na kojima zaposleni mogu imati dugoročne efekte usled izloženosti elektromagnetskom polju;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2) radnim mestima na kojima su zaposleni izloženi riziku usled direktnog kontakta sa provodnicima pod naponom.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Granične vrednosti izloženosti (</w:t>
      </w:r>
      <w:proofErr w:type="spellStart"/>
      <w:r w:rsidRPr="008B4753">
        <w:rPr>
          <w:rFonts w:ascii="Arial" w:eastAsia="Times New Roman" w:hAnsi="Arial" w:cs="Arial"/>
          <w:lang w:eastAsia="sr-Latn-RS"/>
        </w:rPr>
        <w:t>ELV</w:t>
      </w:r>
      <w:r w:rsidRPr="008B4753">
        <w:rPr>
          <w:rFonts w:ascii="Arial" w:eastAsia="Times New Roman" w:hAnsi="Arial" w:cs="Arial"/>
          <w:sz w:val="15"/>
          <w:szCs w:val="15"/>
          <w:vertAlign w:val="subscript"/>
          <w:lang w:eastAsia="sr-Latn-RS"/>
        </w:rPr>
        <w:t>s</w:t>
      </w:r>
      <w:proofErr w:type="spellEnd"/>
      <w:r w:rsidRPr="008B4753">
        <w:rPr>
          <w:rFonts w:ascii="Arial" w:eastAsia="Times New Roman" w:hAnsi="Arial" w:cs="Arial"/>
          <w:lang w:eastAsia="sr-Latn-RS"/>
        </w:rPr>
        <w:t xml:space="preserve">) obuhvataju samo vrednosti utvrđene na osnovu naučno dobro uspostavljene veze kratkotrajnih direktnih </w:t>
      </w:r>
      <w:proofErr w:type="spellStart"/>
      <w:r w:rsidRPr="008B4753">
        <w:rPr>
          <w:rFonts w:ascii="Arial" w:eastAsia="Times New Roman" w:hAnsi="Arial" w:cs="Arial"/>
          <w:lang w:eastAsia="sr-Latn-RS"/>
        </w:rPr>
        <w:t>biofizičkih</w:t>
      </w:r>
      <w:proofErr w:type="spellEnd"/>
      <w:r w:rsidRPr="008B4753">
        <w:rPr>
          <w:rFonts w:ascii="Arial" w:eastAsia="Times New Roman" w:hAnsi="Arial" w:cs="Arial"/>
          <w:lang w:eastAsia="sr-Latn-RS"/>
        </w:rPr>
        <w:t xml:space="preserve"> efekata i izloženosti elektromagnetskom polju. </w:t>
      </w:r>
    </w:p>
    <w:p w:rsidR="008B4753" w:rsidRPr="008B4753" w:rsidRDefault="008B4753" w:rsidP="008B4753">
      <w:pPr>
        <w:spacing w:before="240" w:after="240" w:line="240" w:lineRule="auto"/>
        <w:jc w:val="center"/>
        <w:rPr>
          <w:rFonts w:ascii="Arial" w:eastAsia="Times New Roman" w:hAnsi="Arial" w:cs="Arial"/>
          <w:b/>
          <w:bCs/>
          <w:sz w:val="24"/>
          <w:szCs w:val="24"/>
          <w:lang w:eastAsia="sr-Latn-RS"/>
        </w:rPr>
      </w:pPr>
      <w:bookmarkStart w:id="5" w:name="str_3"/>
      <w:bookmarkEnd w:id="5"/>
      <w:r w:rsidRPr="008B4753">
        <w:rPr>
          <w:rFonts w:ascii="Arial" w:eastAsia="Times New Roman" w:hAnsi="Arial" w:cs="Arial"/>
          <w:b/>
          <w:bCs/>
          <w:sz w:val="24"/>
          <w:szCs w:val="24"/>
          <w:lang w:eastAsia="sr-Latn-RS"/>
        </w:rPr>
        <w:t xml:space="preserve">Značenje izraza </w:t>
      </w:r>
    </w:p>
    <w:p w:rsidR="008B4753" w:rsidRPr="008B4753" w:rsidRDefault="008B4753" w:rsidP="008B4753">
      <w:pPr>
        <w:spacing w:before="240" w:after="120" w:line="240" w:lineRule="auto"/>
        <w:jc w:val="center"/>
        <w:rPr>
          <w:rFonts w:ascii="Arial" w:eastAsia="Times New Roman" w:hAnsi="Arial" w:cs="Arial"/>
          <w:b/>
          <w:bCs/>
          <w:sz w:val="24"/>
          <w:szCs w:val="24"/>
          <w:lang w:eastAsia="sr-Latn-RS"/>
        </w:rPr>
      </w:pPr>
      <w:bookmarkStart w:id="6" w:name="clan_3"/>
      <w:bookmarkEnd w:id="6"/>
      <w:r w:rsidRPr="008B4753">
        <w:rPr>
          <w:rFonts w:ascii="Arial" w:eastAsia="Times New Roman" w:hAnsi="Arial" w:cs="Arial"/>
          <w:b/>
          <w:bCs/>
          <w:sz w:val="24"/>
          <w:szCs w:val="24"/>
          <w:lang w:eastAsia="sr-Latn-RS"/>
        </w:rPr>
        <w:t>Član 3</w:t>
      </w:r>
      <w:r w:rsidRPr="008B4753">
        <w:rPr>
          <w:rFonts w:ascii="Arial" w:eastAsia="Times New Roman" w:hAnsi="Arial" w:cs="Arial"/>
          <w:b/>
          <w:bCs/>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Pojedini izrazi koji se koriste u ovom pravilniku imaju sledeće značenje: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lastRenderedPageBreak/>
        <w:t xml:space="preserve">1) elektromagnetsko polje jeste statičko električno i statičko magnetsko polje i vremenski promenljivo električno, magnetsko i elektromagnetsko polje frekvencija do 300 GHz;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2) direktni </w:t>
      </w:r>
      <w:proofErr w:type="spellStart"/>
      <w:r w:rsidRPr="008B4753">
        <w:rPr>
          <w:rFonts w:ascii="Arial" w:eastAsia="Times New Roman" w:hAnsi="Arial" w:cs="Arial"/>
          <w:lang w:eastAsia="sr-Latn-RS"/>
        </w:rPr>
        <w:t>biofizički</w:t>
      </w:r>
      <w:proofErr w:type="spellEnd"/>
      <w:r w:rsidRPr="008B4753">
        <w:rPr>
          <w:rFonts w:ascii="Arial" w:eastAsia="Times New Roman" w:hAnsi="Arial" w:cs="Arial"/>
          <w:lang w:eastAsia="sr-Latn-RS"/>
        </w:rPr>
        <w:t xml:space="preserve"> efekti jesu efekti na ljudsko telo direktno prouzrokovani prisustvom u elektromagnetskom polju koji uključuju: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(1) termičke efekte, kao što su zagrevanje tkiva upijanjem energije iz elektromagnetskog polja,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(2) </w:t>
      </w:r>
      <w:proofErr w:type="spellStart"/>
      <w:r w:rsidRPr="008B4753">
        <w:rPr>
          <w:rFonts w:ascii="Arial" w:eastAsia="Times New Roman" w:hAnsi="Arial" w:cs="Arial"/>
          <w:lang w:eastAsia="sr-Latn-RS"/>
        </w:rPr>
        <w:t>netermičke</w:t>
      </w:r>
      <w:proofErr w:type="spellEnd"/>
      <w:r w:rsidRPr="008B4753">
        <w:rPr>
          <w:rFonts w:ascii="Arial" w:eastAsia="Times New Roman" w:hAnsi="Arial" w:cs="Arial"/>
          <w:lang w:eastAsia="sr-Latn-RS"/>
        </w:rPr>
        <w:t xml:space="preserve"> efekte, kao što su stimulacija mišića, nerava i </w:t>
      </w:r>
      <w:proofErr w:type="spellStart"/>
      <w:r w:rsidRPr="008B4753">
        <w:rPr>
          <w:rFonts w:ascii="Arial" w:eastAsia="Times New Roman" w:hAnsi="Arial" w:cs="Arial"/>
          <w:lang w:eastAsia="sr-Latn-RS"/>
        </w:rPr>
        <w:t>senzorskih</w:t>
      </w:r>
      <w:proofErr w:type="spellEnd"/>
      <w:r w:rsidRPr="008B4753">
        <w:rPr>
          <w:rFonts w:ascii="Arial" w:eastAsia="Times New Roman" w:hAnsi="Arial" w:cs="Arial"/>
          <w:lang w:eastAsia="sr-Latn-RS"/>
        </w:rPr>
        <w:t xml:space="preserve"> organa. Navedeni efekti mogu da prouzrokuju štetne posledice na mentalno i fizičko zdravlje zaposlenih izloženih elektromagnetskom polju, pri čemu stimulacija </w:t>
      </w:r>
      <w:proofErr w:type="spellStart"/>
      <w:r w:rsidRPr="008B4753">
        <w:rPr>
          <w:rFonts w:ascii="Arial" w:eastAsia="Times New Roman" w:hAnsi="Arial" w:cs="Arial"/>
          <w:lang w:eastAsia="sr-Latn-RS"/>
        </w:rPr>
        <w:t>senzorskih</w:t>
      </w:r>
      <w:proofErr w:type="spellEnd"/>
      <w:r w:rsidRPr="008B4753">
        <w:rPr>
          <w:rFonts w:ascii="Arial" w:eastAsia="Times New Roman" w:hAnsi="Arial" w:cs="Arial"/>
          <w:lang w:eastAsia="sr-Latn-RS"/>
        </w:rPr>
        <w:t xml:space="preserve"> organa može dovesti do prolaznih simptoma, kao što su vrtoglavica ili blago treperenje. Ovi efekti mogu da stvore privremenu uznemirenost ili da utiču na </w:t>
      </w:r>
      <w:proofErr w:type="spellStart"/>
      <w:r w:rsidRPr="008B4753">
        <w:rPr>
          <w:rFonts w:ascii="Arial" w:eastAsia="Times New Roman" w:hAnsi="Arial" w:cs="Arial"/>
          <w:lang w:eastAsia="sr-Latn-RS"/>
        </w:rPr>
        <w:t>kogniciju</w:t>
      </w:r>
      <w:proofErr w:type="spellEnd"/>
      <w:r w:rsidRPr="008B4753">
        <w:rPr>
          <w:rFonts w:ascii="Arial" w:eastAsia="Times New Roman" w:hAnsi="Arial" w:cs="Arial"/>
          <w:lang w:eastAsia="sr-Latn-RS"/>
        </w:rPr>
        <w:t xml:space="preserve"> ili druge funkcije mozga ili mišića i samim tim da utiču na sposobnost zaposlenog da radi na bezbedan i zdrav način,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(3) trnci u ekstremitetima;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3) indirektni efekti jesu efekti prouzrokovani prisustvom određenih predmeta u </w:t>
      </w:r>
      <w:proofErr w:type="spellStart"/>
      <w:r w:rsidRPr="008B4753">
        <w:rPr>
          <w:rFonts w:ascii="Arial" w:eastAsia="Times New Roman" w:hAnsi="Arial" w:cs="Arial"/>
          <w:lang w:eastAsia="sr-Latn-RS"/>
        </w:rPr>
        <w:t>elektomagnetskom</w:t>
      </w:r>
      <w:proofErr w:type="spellEnd"/>
      <w:r w:rsidRPr="008B4753">
        <w:rPr>
          <w:rFonts w:ascii="Arial" w:eastAsia="Times New Roman" w:hAnsi="Arial" w:cs="Arial"/>
          <w:lang w:eastAsia="sr-Latn-RS"/>
        </w:rPr>
        <w:t xml:space="preserve"> polju, koji mogu da izazovu štetne posledice na bezbednost i zdravlje zaposlenih, kao što su: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(1) interferencija sa elektronskom medicinskom opremom i aparatima, uključujući </w:t>
      </w:r>
      <w:proofErr w:type="spellStart"/>
      <w:r w:rsidRPr="008B4753">
        <w:rPr>
          <w:rFonts w:ascii="Arial" w:eastAsia="Times New Roman" w:hAnsi="Arial" w:cs="Arial"/>
          <w:lang w:eastAsia="sr-Latn-RS"/>
        </w:rPr>
        <w:t>pejsmejkere</w:t>
      </w:r>
      <w:proofErr w:type="spellEnd"/>
      <w:r w:rsidRPr="008B4753">
        <w:rPr>
          <w:rFonts w:ascii="Arial" w:eastAsia="Times New Roman" w:hAnsi="Arial" w:cs="Arial"/>
          <w:lang w:eastAsia="sr-Latn-RS"/>
        </w:rPr>
        <w:t xml:space="preserve"> i druge </w:t>
      </w:r>
      <w:proofErr w:type="spellStart"/>
      <w:r w:rsidRPr="008B4753">
        <w:rPr>
          <w:rFonts w:ascii="Arial" w:eastAsia="Times New Roman" w:hAnsi="Arial" w:cs="Arial"/>
          <w:lang w:eastAsia="sr-Latn-RS"/>
        </w:rPr>
        <w:t>implantate</w:t>
      </w:r>
      <w:proofErr w:type="spellEnd"/>
      <w:r w:rsidRPr="008B4753">
        <w:rPr>
          <w:rFonts w:ascii="Arial" w:eastAsia="Times New Roman" w:hAnsi="Arial" w:cs="Arial"/>
          <w:lang w:eastAsia="sr-Latn-RS"/>
        </w:rPr>
        <w:t xml:space="preserve"> ili medicinske aparate koji se nose na telu,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(2) rizik od projektila izrađenih od </w:t>
      </w:r>
      <w:proofErr w:type="spellStart"/>
      <w:r w:rsidRPr="008B4753">
        <w:rPr>
          <w:rFonts w:ascii="Arial" w:eastAsia="Times New Roman" w:hAnsi="Arial" w:cs="Arial"/>
          <w:lang w:eastAsia="sr-Latn-RS"/>
        </w:rPr>
        <w:t>feromagnetskih</w:t>
      </w:r>
      <w:proofErr w:type="spellEnd"/>
      <w:r w:rsidRPr="008B4753">
        <w:rPr>
          <w:rFonts w:ascii="Arial" w:eastAsia="Times New Roman" w:hAnsi="Arial" w:cs="Arial"/>
          <w:lang w:eastAsia="sr-Latn-RS"/>
        </w:rPr>
        <w:t xml:space="preserve"> materijala kada se nađu u statičkom magnetskom polju,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(3) inicijacija elektro-eksplozivnih naprava (detonatori),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(4) požari i eksplozije koji su rezultat paljenja zapaljivih materijala varnicama izazvanim indukovanim poljima, dodirnim strujama ili električnim pražnjenjem,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(5) dodirne struje;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4) granične vrednosti izloženosti (</w:t>
      </w:r>
      <w:proofErr w:type="spellStart"/>
      <w:r w:rsidRPr="008B4753">
        <w:rPr>
          <w:rFonts w:ascii="Arial" w:eastAsia="Times New Roman" w:hAnsi="Arial" w:cs="Arial"/>
          <w:lang w:eastAsia="sr-Latn-RS"/>
        </w:rPr>
        <w:t>ELV</w:t>
      </w:r>
      <w:r w:rsidRPr="008B4753">
        <w:rPr>
          <w:rFonts w:ascii="Arial" w:eastAsia="Times New Roman" w:hAnsi="Arial" w:cs="Arial"/>
          <w:sz w:val="15"/>
          <w:szCs w:val="15"/>
          <w:vertAlign w:val="subscript"/>
          <w:lang w:eastAsia="sr-Latn-RS"/>
        </w:rPr>
        <w:t>s</w:t>
      </w:r>
      <w:proofErr w:type="spellEnd"/>
      <w:r w:rsidRPr="008B4753">
        <w:rPr>
          <w:rFonts w:ascii="Arial" w:eastAsia="Times New Roman" w:hAnsi="Arial" w:cs="Arial"/>
          <w:lang w:eastAsia="sr-Latn-RS"/>
        </w:rPr>
        <w:t xml:space="preserve">) jesu vrednosti utvrđene na osnovu </w:t>
      </w:r>
      <w:proofErr w:type="spellStart"/>
      <w:r w:rsidRPr="008B4753">
        <w:rPr>
          <w:rFonts w:ascii="Arial" w:eastAsia="Times New Roman" w:hAnsi="Arial" w:cs="Arial"/>
          <w:lang w:eastAsia="sr-Latn-RS"/>
        </w:rPr>
        <w:t>biofizičkih</w:t>
      </w:r>
      <w:proofErr w:type="spellEnd"/>
      <w:r w:rsidRPr="008B4753">
        <w:rPr>
          <w:rFonts w:ascii="Arial" w:eastAsia="Times New Roman" w:hAnsi="Arial" w:cs="Arial"/>
          <w:lang w:eastAsia="sr-Latn-RS"/>
        </w:rPr>
        <w:t xml:space="preserve"> i bioloških saznanja, posebno na osnovu naučno dokazanih kratkoročnih i akutnih direktnih efekata, odnosno termičkih efekata i električne stimulacije tkiva;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5) granične vrednosti izloženosti praćene zdravstvenim efektima jesu one granične vrednosti izloženosti iznad kojih bi zaposleni mogao da bude izložen štetnim efektima na zdravlje, kao što su termičko zagrevanje ili stimulacija nerva i mišićnog tkiva;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6) 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jesu one granične vrednosti izloženosti iznad kojih bi zaposleni mogao da bude izložen prolaznim </w:t>
      </w:r>
      <w:proofErr w:type="spellStart"/>
      <w:r w:rsidRPr="008B4753">
        <w:rPr>
          <w:rFonts w:ascii="Arial" w:eastAsia="Times New Roman" w:hAnsi="Arial" w:cs="Arial"/>
          <w:lang w:eastAsia="sr-Latn-RS"/>
        </w:rPr>
        <w:t>uznemiravajućim</w:t>
      </w:r>
      <w:proofErr w:type="spellEnd"/>
      <w:r w:rsidRPr="008B4753">
        <w:rPr>
          <w:rFonts w:ascii="Arial" w:eastAsia="Times New Roman" w:hAnsi="Arial" w:cs="Arial"/>
          <w:lang w:eastAsia="sr-Latn-RS"/>
        </w:rPr>
        <w:t xml:space="preserv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percepcijama i manjim promenama moždanih funkcija;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7) akcione vrednosti (</w:t>
      </w:r>
      <w:proofErr w:type="spellStart"/>
      <w:r w:rsidRPr="008B4753">
        <w:rPr>
          <w:rFonts w:ascii="Arial" w:eastAsia="Times New Roman" w:hAnsi="Arial" w:cs="Arial"/>
          <w:lang w:eastAsia="sr-Latn-RS"/>
        </w:rPr>
        <w:t>AL</w:t>
      </w:r>
      <w:r w:rsidRPr="008B4753">
        <w:rPr>
          <w:rFonts w:ascii="Arial" w:eastAsia="Times New Roman" w:hAnsi="Arial" w:cs="Arial"/>
          <w:sz w:val="15"/>
          <w:szCs w:val="15"/>
          <w:vertAlign w:val="subscript"/>
          <w:lang w:eastAsia="sr-Latn-RS"/>
        </w:rPr>
        <w:t>s</w:t>
      </w:r>
      <w:proofErr w:type="spellEnd"/>
      <w:r w:rsidRPr="008B4753">
        <w:rPr>
          <w:rFonts w:ascii="Arial" w:eastAsia="Times New Roman" w:hAnsi="Arial" w:cs="Arial"/>
          <w:lang w:eastAsia="sr-Latn-RS"/>
        </w:rPr>
        <w:t>) jesu operativni nivoi izloženosti koji su utvrđeni sa ciljem da se pojednostavi proces dokazivanja usklađenosti sa odgovarajućim graničnim vrednostima izloženosti (</w:t>
      </w:r>
      <w:proofErr w:type="spellStart"/>
      <w:r w:rsidRPr="008B4753">
        <w:rPr>
          <w:rFonts w:ascii="Arial" w:eastAsia="Times New Roman" w:hAnsi="Arial" w:cs="Arial"/>
          <w:lang w:eastAsia="sr-Latn-RS"/>
        </w:rPr>
        <w:t>ELV</w:t>
      </w:r>
      <w:r w:rsidRPr="008B4753">
        <w:rPr>
          <w:rFonts w:ascii="Arial" w:eastAsia="Times New Roman" w:hAnsi="Arial" w:cs="Arial"/>
          <w:sz w:val="15"/>
          <w:szCs w:val="15"/>
          <w:vertAlign w:val="subscript"/>
          <w:lang w:eastAsia="sr-Latn-RS"/>
        </w:rPr>
        <w:t>s</w:t>
      </w:r>
      <w:proofErr w:type="spellEnd"/>
      <w:r w:rsidRPr="008B4753">
        <w:rPr>
          <w:rFonts w:ascii="Arial" w:eastAsia="Times New Roman" w:hAnsi="Arial" w:cs="Arial"/>
          <w:lang w:eastAsia="sr-Latn-RS"/>
        </w:rPr>
        <w:t xml:space="preserve">) ili ako je potrebno, preduzimaju odgovarajuće mere za bezbedan i zdrav rad i preventivne mere navedene u ovom pravilniku.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lastRenderedPageBreak/>
        <w:t>Izraz akcione vrednosti (</w:t>
      </w:r>
      <w:proofErr w:type="spellStart"/>
      <w:r w:rsidRPr="008B4753">
        <w:rPr>
          <w:rFonts w:ascii="Arial" w:eastAsia="Times New Roman" w:hAnsi="Arial" w:cs="Arial"/>
          <w:lang w:eastAsia="sr-Latn-RS"/>
        </w:rPr>
        <w:t>AL</w:t>
      </w:r>
      <w:r w:rsidRPr="008B4753">
        <w:rPr>
          <w:rFonts w:ascii="Arial" w:eastAsia="Times New Roman" w:hAnsi="Arial" w:cs="Arial"/>
          <w:sz w:val="15"/>
          <w:szCs w:val="15"/>
          <w:vertAlign w:val="subscript"/>
          <w:lang w:eastAsia="sr-Latn-RS"/>
        </w:rPr>
        <w:t>s</w:t>
      </w:r>
      <w:proofErr w:type="spellEnd"/>
      <w:r w:rsidRPr="008B4753">
        <w:rPr>
          <w:rFonts w:ascii="Arial" w:eastAsia="Times New Roman" w:hAnsi="Arial" w:cs="Arial"/>
          <w:lang w:eastAsia="sr-Latn-RS"/>
        </w:rPr>
        <w:t xml:space="preserve">) (Prilog 2) ovog pravilnika, koristi se za: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 električna polja, niske akcione vrednosti i visoke akcione vrednosti jesu vrednosti koje se odnose na posebne mere za bezbedan i zdrav rad ili preventivne mere utvrđene ovim pravilnikom;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2) magnetska polja niske akcione vrednosti jesu vrednosti koje se odnose na 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a visoke akcione vrednosti jesu vrednosti koje se odnose na granične vrednosti izloženosti praćene zdravstvenim efektima. </w:t>
      </w:r>
    </w:p>
    <w:p w:rsidR="008B4753" w:rsidRPr="008B4753" w:rsidRDefault="008B4753" w:rsidP="008B4753">
      <w:pPr>
        <w:spacing w:before="240" w:after="240" w:line="240" w:lineRule="auto"/>
        <w:jc w:val="center"/>
        <w:rPr>
          <w:rFonts w:ascii="Arial" w:eastAsia="Times New Roman" w:hAnsi="Arial" w:cs="Arial"/>
          <w:b/>
          <w:bCs/>
          <w:sz w:val="24"/>
          <w:szCs w:val="24"/>
          <w:lang w:eastAsia="sr-Latn-RS"/>
        </w:rPr>
      </w:pPr>
      <w:bookmarkStart w:id="7" w:name="str_4"/>
      <w:bookmarkEnd w:id="7"/>
      <w:r w:rsidRPr="008B4753">
        <w:rPr>
          <w:rFonts w:ascii="Arial" w:eastAsia="Times New Roman" w:hAnsi="Arial" w:cs="Arial"/>
          <w:b/>
          <w:bCs/>
          <w:sz w:val="24"/>
          <w:szCs w:val="24"/>
          <w:lang w:eastAsia="sr-Latn-RS"/>
        </w:rPr>
        <w:t xml:space="preserve">Granične vrednosti izloženosti i akcione vrednosti </w:t>
      </w:r>
    </w:p>
    <w:p w:rsidR="008B4753" w:rsidRPr="008B4753" w:rsidRDefault="008B4753" w:rsidP="008B4753">
      <w:pPr>
        <w:spacing w:before="240" w:after="120" w:line="240" w:lineRule="auto"/>
        <w:jc w:val="center"/>
        <w:rPr>
          <w:rFonts w:ascii="Arial" w:eastAsia="Times New Roman" w:hAnsi="Arial" w:cs="Arial"/>
          <w:b/>
          <w:bCs/>
          <w:sz w:val="24"/>
          <w:szCs w:val="24"/>
          <w:lang w:eastAsia="sr-Latn-RS"/>
        </w:rPr>
      </w:pPr>
      <w:bookmarkStart w:id="8" w:name="clan_4"/>
      <w:bookmarkEnd w:id="8"/>
      <w:r w:rsidRPr="008B4753">
        <w:rPr>
          <w:rFonts w:ascii="Arial" w:eastAsia="Times New Roman" w:hAnsi="Arial" w:cs="Arial"/>
          <w:b/>
          <w:bCs/>
          <w:sz w:val="24"/>
          <w:szCs w:val="24"/>
          <w:lang w:eastAsia="sr-Latn-RS"/>
        </w:rPr>
        <w:t>Član 4</w:t>
      </w:r>
      <w:r w:rsidRPr="008B4753">
        <w:rPr>
          <w:rFonts w:ascii="Arial" w:eastAsia="Times New Roman" w:hAnsi="Arial" w:cs="Arial"/>
          <w:b/>
          <w:bCs/>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Fizičke veličine u pogledu izloženosti elektromagnetskom polju date su u Prilogu 1. ovog pravilnika. Granične vrednosti izloženosti praćene zdravstvenim efektima, 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i akcione vrednosti date su u Prilogu 2. i Prilogu 3. ovog pravilnika.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obezbedi da izloženost zaposlenog elektromagnetskom polju nije veća od granične vrednosti izloženosti praćene zdravstvenim efektima i 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kada su u pitanju </w:t>
      </w:r>
      <w:proofErr w:type="spellStart"/>
      <w:r w:rsidRPr="008B4753">
        <w:rPr>
          <w:rFonts w:ascii="Arial" w:eastAsia="Times New Roman" w:hAnsi="Arial" w:cs="Arial"/>
          <w:lang w:eastAsia="sr-Latn-RS"/>
        </w:rPr>
        <w:t>netermički</w:t>
      </w:r>
      <w:proofErr w:type="spellEnd"/>
      <w:r w:rsidRPr="008B4753">
        <w:rPr>
          <w:rFonts w:ascii="Arial" w:eastAsia="Times New Roman" w:hAnsi="Arial" w:cs="Arial"/>
          <w:lang w:eastAsia="sr-Latn-RS"/>
        </w:rPr>
        <w:t xml:space="preserve"> efekti (Prilog 2) i kada su u pitanju termički efekti (Prilog 3).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Pridržavanje graničnih vrednosti izloženosti praćenih zdravstvenim efektima i graničnih vrednosti izloženosti praćenih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obezbeđuje se na osnovu procene rizika iz člana 5. ovog pravilnika.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Kada izloženost zaposlenog elektromagnetskom polju prekorači granične vrednosti izloženosti, poslodavac je dužan da, bez odlaganja, preduzme mere iz člana 6. stav 9. ovog pravilnika.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Ako se u postupku procene rizika izloženosti utvrdi da akcione vrednosti iz Priloga 2. i Priloga 3. ovog pravilnika, nisu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tada se smatra da poslodavac poštuje granične vrednosti izloženosti praćene zdravstvenim efektima i 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Kada je zaposleni u toku rada izložen vrednostima koje su </w:t>
      </w:r>
      <w:proofErr w:type="spellStart"/>
      <w:r w:rsidRPr="008B4753">
        <w:rPr>
          <w:rFonts w:ascii="Arial" w:eastAsia="Times New Roman" w:hAnsi="Arial" w:cs="Arial"/>
          <w:lang w:eastAsia="sr-Latn-RS"/>
        </w:rPr>
        <w:t>prekoračile</w:t>
      </w:r>
      <w:proofErr w:type="spellEnd"/>
      <w:r w:rsidRPr="008B4753">
        <w:rPr>
          <w:rFonts w:ascii="Arial" w:eastAsia="Times New Roman" w:hAnsi="Arial" w:cs="Arial"/>
          <w:lang w:eastAsia="sr-Latn-RS"/>
        </w:rPr>
        <w:t xml:space="preserve"> akcione vrednosti tada je poslodavac dužan da postupi u skladu sa odredbom člana 6. stav 2. ovog pravilnika.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Kada je zaposleni u toku rada izložen vrednostima koje su </w:t>
      </w:r>
      <w:proofErr w:type="spellStart"/>
      <w:r w:rsidRPr="008B4753">
        <w:rPr>
          <w:rFonts w:ascii="Arial" w:eastAsia="Times New Roman" w:hAnsi="Arial" w:cs="Arial"/>
          <w:lang w:eastAsia="sr-Latn-RS"/>
        </w:rPr>
        <w:t>prekoračile</w:t>
      </w:r>
      <w:proofErr w:type="spellEnd"/>
      <w:r w:rsidRPr="008B4753">
        <w:rPr>
          <w:rFonts w:ascii="Arial" w:eastAsia="Times New Roman" w:hAnsi="Arial" w:cs="Arial"/>
          <w:lang w:eastAsia="sr-Latn-RS"/>
        </w:rPr>
        <w:t xml:space="preserve"> akcione vrednosti tada je poslodavac dužan da postupi u skladu sa odredbom člana 6. ovog pravilnika, osim ako se na osnovu procene sprovedene u skladu sa odredbom člana 5. st. 1, 4. i 5. ovog pravilnika, utvrdi da nisu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relevantne granične vrednosti izloženosti i da se mogu isključiti rizici po bezbednost i zdravlje.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Nezavisno od st. 5. i 6. ovog člana, izloženost može biti </w:t>
      </w:r>
      <w:proofErr w:type="spellStart"/>
      <w:r w:rsidRPr="008B4753">
        <w:rPr>
          <w:rFonts w:ascii="Arial" w:eastAsia="Times New Roman" w:hAnsi="Arial" w:cs="Arial"/>
          <w:lang w:eastAsia="sr-Latn-RS"/>
        </w:rPr>
        <w:t>prekoračena</w:t>
      </w:r>
      <w:proofErr w:type="spellEnd"/>
      <w:r w:rsidRPr="008B4753">
        <w:rPr>
          <w:rFonts w:ascii="Arial" w:eastAsia="Times New Roman" w:hAnsi="Arial" w:cs="Arial"/>
          <w:lang w:eastAsia="sr-Latn-RS"/>
        </w:rPr>
        <w:t xml:space="preserve"> za: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 niske akcione vrednosti za električna polja (Prilog 2, Tabela B1), kada je to opravdano praksom ili procesom, pod uslovom da nisu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(Prilog 2, Tabela A3), ili: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lastRenderedPageBreak/>
        <w:t xml:space="preserve">(1) nisu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granične vrednosti izloženosti praćene zdravstvenim efektima (Prilog 2, Tabela A2),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(2) prekomerno električno pražnjenje i dodirne struje (Prilog 2, Tabela B3) su sprečeni primenom posebnih mera za bezbedan i zdrav rad utvrđenih u članu 6. stav 8. ovog pravilnika i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(3) zaposleni su obavešteni o situacijama iz člana 7. tačka 5) ovog pravilnika;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2) niske akcione vrednosti za magnetska polja (Prilog 2, Tabela B2) kada je to opravdano praksom ili procesom, uključujući glavu i torzo, tokom smene, pod uslovom da nisu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(Prilog 2, Tabela A3), ili: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(4) granične vrednosti izloženosti 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samo privremeno,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(5) granične vrednosti izloženosti praćene zdravstvenim efektima (Prilog 2, Tabela A2) nisu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(6) preduzete su mere u skladu sa članom 6. stav 14. ovog pravilnika, kada postoje prolazni simptomi iz člana 6. stav 15. tačka 1) ovog pravilnika i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(7) zaposleni obavešteni o situacijama iz člana 7. tačka 6) ovog pravilnika.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Nezavisno od st. 2. do 7. ovog člana izloženost može biti </w:t>
      </w:r>
      <w:proofErr w:type="spellStart"/>
      <w:r w:rsidRPr="008B4753">
        <w:rPr>
          <w:rFonts w:ascii="Arial" w:eastAsia="Times New Roman" w:hAnsi="Arial" w:cs="Arial"/>
          <w:lang w:eastAsia="sr-Latn-RS"/>
        </w:rPr>
        <w:t>prekoračena</w:t>
      </w:r>
      <w:proofErr w:type="spellEnd"/>
      <w:r w:rsidRPr="008B4753">
        <w:rPr>
          <w:rFonts w:ascii="Arial" w:eastAsia="Times New Roman" w:hAnsi="Arial" w:cs="Arial"/>
          <w:lang w:eastAsia="sr-Latn-RS"/>
        </w:rPr>
        <w:t xml:space="preserve"> za: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 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(Prilog 2, Tabela A1) u toku smene, ako je to opravdano praksom ili procesom, pod uslovom da: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(1) 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samo privremeno,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(2) granične vrednosti izloženosti praćene zdravstvenim efektima (Prilog 2, Tabela A1) nisu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(3) preduzete su posebne mere zaštite za bezbedan i zdrav rad u skladu sa članom 6. stav 9. ovog pravilnika,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(4) preduzete su mere u skladu sa članom 6. stav 14. ovog pravilnika, ako postoje kratkotrajni simptomi iz člana 6. stav 15. tačka 2) ovog pravilnika,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(5) zaposleni obavešteni o situacijama iz člana 7. tačka 6) ovog pravilnika;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2) 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(Prilog 2, Tabela A3) i (Prilog 3, Tabela A2) u toku smene, ako je to opravdano praksom ili procesom, pod uslovom da: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(1) 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samo privremeno,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(2) granične vrednosti izloženosti praćene zdravstvenim efektima (Prilog 2, Tabela A2) i (Prilog 3, Tabela A1 i Tabela A3) nisu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(3) su preduzete mere u skladu sa članom 6. stav 14. ovog pravilnika, ako postoje kratkotrajni simptomi iz člana 6. stav 15. tačka 1) ovog pravilnika,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lastRenderedPageBreak/>
        <w:t xml:space="preserve">(4) zaposleni obavešteni o situacijama iz člana 7. tačka 6) ovog pravilnika.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Fizičke veličine u pogledu izloženosti elektromagnetskom polju (Prilog 1), </w:t>
      </w:r>
      <w:proofErr w:type="spellStart"/>
      <w:r w:rsidRPr="008B4753">
        <w:rPr>
          <w:rFonts w:ascii="Arial" w:eastAsia="Times New Roman" w:hAnsi="Arial" w:cs="Arial"/>
          <w:lang w:eastAsia="sr-Latn-RS"/>
        </w:rPr>
        <w:t>netermički</w:t>
      </w:r>
      <w:proofErr w:type="spellEnd"/>
      <w:r w:rsidRPr="008B4753">
        <w:rPr>
          <w:rFonts w:ascii="Arial" w:eastAsia="Times New Roman" w:hAnsi="Arial" w:cs="Arial"/>
          <w:lang w:eastAsia="sr-Latn-RS"/>
        </w:rPr>
        <w:t xml:space="preserve"> efekti granične vrednosti izloženosti i akcione vrednosti frekvencija u rasponu od 0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do 10 MHz (Prilog 2) i termički efekti granične vrednosti izloženosti i akcione vrednosti frekvencija u rasponu od 100 kHz do 300 GHz (Prilog 3) odštampani su uz ovaj pravilnik i čine njegov sastavni deo. </w:t>
      </w:r>
    </w:p>
    <w:p w:rsidR="008B4753" w:rsidRPr="008B4753" w:rsidRDefault="008B4753" w:rsidP="008B4753">
      <w:pPr>
        <w:spacing w:before="240" w:after="240" w:line="240" w:lineRule="auto"/>
        <w:jc w:val="center"/>
        <w:rPr>
          <w:rFonts w:ascii="Arial" w:eastAsia="Times New Roman" w:hAnsi="Arial" w:cs="Arial"/>
          <w:b/>
          <w:bCs/>
          <w:sz w:val="24"/>
          <w:szCs w:val="24"/>
          <w:lang w:eastAsia="sr-Latn-RS"/>
        </w:rPr>
      </w:pPr>
      <w:bookmarkStart w:id="9" w:name="str_5"/>
      <w:bookmarkEnd w:id="9"/>
      <w:r w:rsidRPr="008B4753">
        <w:rPr>
          <w:rFonts w:ascii="Arial" w:eastAsia="Times New Roman" w:hAnsi="Arial" w:cs="Arial"/>
          <w:b/>
          <w:bCs/>
          <w:sz w:val="24"/>
          <w:szCs w:val="24"/>
          <w:lang w:eastAsia="sr-Latn-RS"/>
        </w:rPr>
        <w:t xml:space="preserve">Obaveze poslodavca </w:t>
      </w:r>
    </w:p>
    <w:p w:rsidR="008B4753" w:rsidRPr="008B4753" w:rsidRDefault="008B4753" w:rsidP="008B4753">
      <w:pPr>
        <w:spacing w:before="240" w:after="120" w:line="240" w:lineRule="auto"/>
        <w:jc w:val="center"/>
        <w:rPr>
          <w:rFonts w:ascii="Arial" w:eastAsia="Times New Roman" w:hAnsi="Arial" w:cs="Arial"/>
          <w:b/>
          <w:bCs/>
          <w:sz w:val="24"/>
          <w:szCs w:val="24"/>
          <w:lang w:eastAsia="sr-Latn-RS"/>
        </w:rPr>
      </w:pPr>
      <w:bookmarkStart w:id="10" w:name="clan_5"/>
      <w:bookmarkEnd w:id="10"/>
      <w:r w:rsidRPr="008B4753">
        <w:rPr>
          <w:rFonts w:ascii="Arial" w:eastAsia="Times New Roman" w:hAnsi="Arial" w:cs="Arial"/>
          <w:b/>
          <w:bCs/>
          <w:sz w:val="24"/>
          <w:szCs w:val="24"/>
          <w:lang w:eastAsia="sr-Latn-RS"/>
        </w:rPr>
        <w:t>Član 5</w:t>
      </w:r>
      <w:r w:rsidRPr="008B4753">
        <w:rPr>
          <w:rFonts w:ascii="Arial" w:eastAsia="Times New Roman" w:hAnsi="Arial" w:cs="Arial"/>
          <w:b/>
          <w:bCs/>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za sva radna mesta u radnoj okolini na kojima postoji mogućnost izlaganja zaposlenih elektromagnetskom polju izvrši procenu rizika od nastanka oštećenja zdravlja zaposlenih i, ako je potrebno, obezbedi da se meri ili izračunava vrednost elektromagnetskog polja kojim su zaposleni izloženi.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može, u skladu sa zakonom, da objavi rezultate procene rizika, bez navođenja podataka o ličnosti za zaposlene koji su izloženi elektromagnetskom polju.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U postupku procene rizika iz stava 1. ovog člana, poslodavac je dužan da evidentira i procenjuje elektromagnetska polja na radnom mestu, uzimajući u obzir odgovarajuće praktične smernice Evropske Komisije i druge odgovarajuće preporuke ili smernice, uključujući baze podataka o izloženosti.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kada je to potrebno, uzme u obzir vrednosti emisija ili druge odgovarajuće bezbednosne podatke koje poseduje proizvođač opreme ili njegov zastupnik, a koji se odnose na bezbednost i zdravlje na radu te opreme, uključujući prema potrebi procenu rizika za uslove izloženosti elektromagnetskom polju na radnom mestu ili mestu postavljanja opreme.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Ako se pridržavanje graničnih vrednosti izloženosti ne može pouzdano utvrditi na osnovu unapred dostupnih informacija, tada se procena rizika vrši na osnovu merenja ili izračunavanja. U tom slučaju, u postupku procene rizika uzima se u obzir odstupanje u pogledu merenja ili izračunavanja, kao što su numeričke greške, modeliranje izvora, geometrija anatomskog modela i električna svojstva tkiva i materijala, utvrđena u skladu sa odgovarajućom dobrom praksom.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Procenu rizika, merenje i izračunavanje iz st. od 1. do 5. ovog člana, planira i sprovodi stručno lice kod poslodavca i pravno lice sa licencom za obavljanje poslova ispitivanja uslova radne okoline, u utvrđenim rokovima uzimajući u obzir konsultovanje sa zaposlenima.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Podaci o izloženosti dobijeni procenom, merenjem ili izračunavanjem čuvaju se u odgovarajućem obliku, kako bi se omogućilo njihovo naknadno korišćenje u skladu sa propisima u oblasti bezbednosti i zdravlja na radu.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prilikom procene rizika uzme u obzir: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 granične vrednosti izloženosti praćenje zdravstvenim efektima, 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i akcione vrednosti iz člana 4. (Prilog 2) i (Prilog 3) ovog pravilnika;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lastRenderedPageBreak/>
        <w:t xml:space="preserve">2) frekvenciju, stepen, trajanje i vrstu izloženosti, uključujući prostiranje po telu zaposlenog i prostoru radnog mesta;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3) sve direktne </w:t>
      </w:r>
      <w:proofErr w:type="spellStart"/>
      <w:r w:rsidRPr="008B4753">
        <w:rPr>
          <w:rFonts w:ascii="Arial" w:eastAsia="Times New Roman" w:hAnsi="Arial" w:cs="Arial"/>
          <w:lang w:eastAsia="sr-Latn-RS"/>
        </w:rPr>
        <w:t>biofizičke</w:t>
      </w:r>
      <w:proofErr w:type="spellEnd"/>
      <w:r w:rsidRPr="008B4753">
        <w:rPr>
          <w:rFonts w:ascii="Arial" w:eastAsia="Times New Roman" w:hAnsi="Arial" w:cs="Arial"/>
          <w:lang w:eastAsia="sr-Latn-RS"/>
        </w:rPr>
        <w:t xml:space="preserve"> efekte;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4) sve efekte na bezbednost i zdravlje zaposlenih koji su izloženi posebnom riziku, posebno za zaposlene koji nose aktivne ili pasivne ugrađene medicinske aparate (kao što su </w:t>
      </w:r>
      <w:proofErr w:type="spellStart"/>
      <w:r w:rsidRPr="008B4753">
        <w:rPr>
          <w:rFonts w:ascii="Arial" w:eastAsia="Times New Roman" w:hAnsi="Arial" w:cs="Arial"/>
          <w:lang w:eastAsia="sr-Latn-RS"/>
        </w:rPr>
        <w:t>pejsmejkeri</w:t>
      </w:r>
      <w:proofErr w:type="spellEnd"/>
      <w:r w:rsidRPr="008B4753">
        <w:rPr>
          <w:rFonts w:ascii="Arial" w:eastAsia="Times New Roman" w:hAnsi="Arial" w:cs="Arial"/>
          <w:lang w:eastAsia="sr-Latn-RS"/>
        </w:rPr>
        <w:t xml:space="preserve">), za zaposlene sa medicinskim aparatima koji se nose na telu (kao što su insulinske pumpe) i trudnice;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5) sve indirektne efekte;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6) postojanje alternativne opreme projektovane da smanji nivo izloženosti elektromagnetskom polju;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7) odgovarajuće informacije na osnovu praćenja zdravstvenog stanja zaposlenog iz člana 9. ovog pravilnika;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8) informacije koje je obezbedio proizvođač opreme;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9) ostale odgovarajuće informacije u vezi sa bezbednošću i zdravljem na radu;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10) višestruke izvore izloženosti;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11) istovremenu izloženost višestrukom </w:t>
      </w:r>
      <w:proofErr w:type="spellStart"/>
      <w:r w:rsidRPr="008B4753">
        <w:rPr>
          <w:rFonts w:ascii="Arial" w:eastAsia="Times New Roman" w:hAnsi="Arial" w:cs="Arial"/>
          <w:lang w:eastAsia="sr-Latn-RS"/>
        </w:rPr>
        <w:t>frekvencijskom</w:t>
      </w:r>
      <w:proofErr w:type="spellEnd"/>
      <w:r w:rsidRPr="008B4753">
        <w:rPr>
          <w:rFonts w:ascii="Arial" w:eastAsia="Times New Roman" w:hAnsi="Arial" w:cs="Arial"/>
          <w:lang w:eastAsia="sr-Latn-RS"/>
        </w:rPr>
        <w:t xml:space="preserve"> polju.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nije dužan da izvrši procenu rizika od izloženosti elektromagnetskom polju na radnim mestima gde je procena izvršena sa aspekta izlaganja stanovništva elektromagnetskom polju u skladu sa propisima o zaštiti životne sredine i kada se koristi samo oprema namenjena za javnu upotrebu u skladu sa namenom i svim </w:t>
      </w:r>
      <w:proofErr w:type="spellStart"/>
      <w:r w:rsidRPr="008B4753">
        <w:rPr>
          <w:rFonts w:ascii="Arial" w:eastAsia="Times New Roman" w:hAnsi="Arial" w:cs="Arial"/>
          <w:lang w:eastAsia="sr-Latn-RS"/>
        </w:rPr>
        <w:t>bezbednosno</w:t>
      </w:r>
      <w:proofErr w:type="spellEnd"/>
      <w:r w:rsidRPr="008B4753">
        <w:rPr>
          <w:rFonts w:ascii="Arial" w:eastAsia="Times New Roman" w:hAnsi="Arial" w:cs="Arial"/>
          <w:lang w:eastAsia="sr-Latn-RS"/>
        </w:rPr>
        <w:t xml:space="preserve">-tehničkim podacima.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poseduje akt o proceni rizika u pismenoj formi kojim utvrđuje mere za otklanjanje i smanjenje rizika od nastanka oštećenja zdravlja zaposlenih, koje se primenjuju u skladu sa članom 6. ovog pravilnika.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Procena rizika može da sadrži obrazloženje poslodavca prema kojem, zbog prirode i nivoa rizika od izlaganja elektromagnetskom polju, nije potrebna dalja detaljnija procena rizika.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izvrši delimičnu izmenu i/ili dopunu akta o proceni rizika u slučaju pojave svake nove opasnosti ili štetnosti i promene nivoa rizika u procesu rada ili kada rezultati praćenja zdravstvenog stanja zaposlenog pokažu da je to potrebno. </w:t>
      </w:r>
    </w:p>
    <w:p w:rsidR="008B4753" w:rsidRPr="008B4753" w:rsidRDefault="008B4753" w:rsidP="008B4753">
      <w:pPr>
        <w:spacing w:before="240" w:after="240" w:line="240" w:lineRule="auto"/>
        <w:jc w:val="center"/>
        <w:rPr>
          <w:rFonts w:ascii="Arial" w:eastAsia="Times New Roman" w:hAnsi="Arial" w:cs="Arial"/>
          <w:b/>
          <w:bCs/>
          <w:sz w:val="24"/>
          <w:szCs w:val="24"/>
          <w:lang w:eastAsia="sr-Latn-RS"/>
        </w:rPr>
      </w:pPr>
      <w:bookmarkStart w:id="11" w:name="str_6"/>
      <w:bookmarkEnd w:id="11"/>
      <w:r w:rsidRPr="008B4753">
        <w:rPr>
          <w:rFonts w:ascii="Arial" w:eastAsia="Times New Roman" w:hAnsi="Arial" w:cs="Arial"/>
          <w:b/>
          <w:bCs/>
          <w:sz w:val="24"/>
          <w:szCs w:val="24"/>
          <w:lang w:eastAsia="sr-Latn-RS"/>
        </w:rPr>
        <w:t xml:space="preserve">Preventivne mere </w:t>
      </w:r>
    </w:p>
    <w:p w:rsidR="008B4753" w:rsidRPr="008B4753" w:rsidRDefault="008B4753" w:rsidP="008B4753">
      <w:pPr>
        <w:spacing w:before="240" w:after="120" w:line="240" w:lineRule="auto"/>
        <w:jc w:val="center"/>
        <w:rPr>
          <w:rFonts w:ascii="Arial" w:eastAsia="Times New Roman" w:hAnsi="Arial" w:cs="Arial"/>
          <w:b/>
          <w:bCs/>
          <w:sz w:val="24"/>
          <w:szCs w:val="24"/>
          <w:lang w:eastAsia="sr-Latn-RS"/>
        </w:rPr>
      </w:pPr>
      <w:bookmarkStart w:id="12" w:name="clan_6"/>
      <w:bookmarkEnd w:id="12"/>
      <w:r w:rsidRPr="008B4753">
        <w:rPr>
          <w:rFonts w:ascii="Arial" w:eastAsia="Times New Roman" w:hAnsi="Arial" w:cs="Arial"/>
          <w:b/>
          <w:bCs/>
          <w:sz w:val="24"/>
          <w:szCs w:val="24"/>
          <w:lang w:eastAsia="sr-Latn-RS"/>
        </w:rPr>
        <w:t>Član 6</w:t>
      </w:r>
      <w:r w:rsidRPr="008B4753">
        <w:rPr>
          <w:rFonts w:ascii="Arial" w:eastAsia="Times New Roman" w:hAnsi="Arial" w:cs="Arial"/>
          <w:b/>
          <w:bCs/>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uzimajući u obzir savremena tehnička rešenja i dostupnost mera kontrole rizika na njegovom izvoru, polazeći od načela prevencije obezbedi primenu preventivnih mera, kako bi rizik koji nastaje usled izloženosti elektromagnetskom polju otklonio ili smanjio na najmanju moguću meru.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lastRenderedPageBreak/>
        <w:t xml:space="preserve">Na osnovu sprovedenog postupka procene rizika u smislu člana 5. ovog pravilnika, kada 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akcione vrednosti iz člana 4. (Prilog 2) i (Prilog 3) ovog pravilnika, osim ako se procenom sprovedenom u skladu sa članom 4. st. 1, 2. i 3. ovog pravilnika, dokaže da određene granične vrednosti izloženosti nisu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i da se rizici mogu isključiti, poslodavac je dužan da donese i sprovede akcioni plan koji sadrži tehničke i/ili organizacione mere, sa ciljem sprečavanja izloženosti iznad graničnih vrednosti izloženosti praćene zdravstvenim efektima i graničnih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uzimajući u obzir naročito: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 druge metode rada kojima se obezbeđuje smanjenje izloženosti elektromagnetskom polju;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2) izbor odgovarajuće opreme za rad koja emituje manje </w:t>
      </w:r>
      <w:proofErr w:type="spellStart"/>
      <w:r w:rsidRPr="008B4753">
        <w:rPr>
          <w:rFonts w:ascii="Arial" w:eastAsia="Times New Roman" w:hAnsi="Arial" w:cs="Arial"/>
          <w:lang w:eastAsia="sr-Latn-RS"/>
        </w:rPr>
        <w:t>intezivno</w:t>
      </w:r>
      <w:proofErr w:type="spellEnd"/>
      <w:r w:rsidRPr="008B4753">
        <w:rPr>
          <w:rFonts w:ascii="Arial" w:eastAsia="Times New Roman" w:hAnsi="Arial" w:cs="Arial"/>
          <w:lang w:eastAsia="sr-Latn-RS"/>
        </w:rPr>
        <w:t xml:space="preserve"> elektromagnetsko polje, uzimajući u obzir rad koji treba izvršiti;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3) tehničke mere kojima se smanjuje emisija elektromagnetskog polja, uključujući gde je to neophodno, upotrebu zaštitnih uređaja za blokiranje, oklopljenih ili sličnih mehanizama za zaštitu zdravlja;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4) odgovarajuće mere razgraničenja i pristupa kao što su upozorenje, oznake, oznake na podu, ograde s ciljem ograničenja ili nadzora pristupa;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5) mere i postupke kontrolisanja električnog pražnjenja i dodirnih struja koristeći tehnička sredstva i osposobljavanje zaposlenih za bezbedan i zdrav rad;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6) odgovarajuće programe održavanja opreme za rad, radnih mesta i mesta na kojima zaposleni rade;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7) projektovanje i raspored radnih mesta;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8) ograničenje trajanja i intenziteta izloženosti;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9) dostupnost odgovarajućih sredstava i opreme za ličnu zaštitu na radu.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na osnovu procene rizika iz člana 5. ovog pravilnika, donese i sprovede akcioni plan koji obuhvata tehničke i/ili organizacione mere sprečavanja svih rizika za zaposlene koji su izloženi posebnom riziku i svih rizika prouzrokovanih indirektnim efektima iz člana 5. ovog pravilnika.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prilagodi mere iz ovog člana zahtevima zaposlenih koji su izloženi posebnom riziku i da im obezbedi posebnu zaštitu, a što se odnosi posebno za zaposlene koji su prijavili da koriste aktivne ili pasivne ugrađene medicinske aparate (kao što su </w:t>
      </w:r>
      <w:proofErr w:type="spellStart"/>
      <w:r w:rsidRPr="008B4753">
        <w:rPr>
          <w:rFonts w:ascii="Arial" w:eastAsia="Times New Roman" w:hAnsi="Arial" w:cs="Arial"/>
          <w:lang w:eastAsia="sr-Latn-RS"/>
        </w:rPr>
        <w:t>pejsmejkeri</w:t>
      </w:r>
      <w:proofErr w:type="spellEnd"/>
      <w:r w:rsidRPr="008B4753">
        <w:rPr>
          <w:rFonts w:ascii="Arial" w:eastAsia="Times New Roman" w:hAnsi="Arial" w:cs="Arial"/>
          <w:lang w:eastAsia="sr-Latn-RS"/>
        </w:rPr>
        <w:t xml:space="preserve">) ili medicinske aparate koji se nose na telu (kao što su insulinske pumpe) i za trudnice koje su poslodavca </w:t>
      </w:r>
      <w:proofErr w:type="spellStart"/>
      <w:r w:rsidRPr="008B4753">
        <w:rPr>
          <w:rFonts w:ascii="Arial" w:eastAsia="Times New Roman" w:hAnsi="Arial" w:cs="Arial"/>
          <w:lang w:eastAsia="sr-Latn-RS"/>
        </w:rPr>
        <w:t>obavestile</w:t>
      </w:r>
      <w:proofErr w:type="spellEnd"/>
      <w:r w:rsidRPr="008B4753">
        <w:rPr>
          <w:rFonts w:ascii="Arial" w:eastAsia="Times New Roman" w:hAnsi="Arial" w:cs="Arial"/>
          <w:lang w:eastAsia="sr-Latn-RS"/>
        </w:rPr>
        <w:t xml:space="preserve"> o svom stanju.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Kada je na osnovu procene rizika iz člana 5. ovog pravilnika, utvrđeno da izloženost zaposlenih </w:t>
      </w:r>
      <w:proofErr w:type="spellStart"/>
      <w:r w:rsidRPr="008B4753">
        <w:rPr>
          <w:rFonts w:ascii="Arial" w:eastAsia="Times New Roman" w:hAnsi="Arial" w:cs="Arial"/>
          <w:lang w:eastAsia="sr-Latn-RS"/>
        </w:rPr>
        <w:t>elektomagnetskom</w:t>
      </w:r>
      <w:proofErr w:type="spellEnd"/>
      <w:r w:rsidRPr="008B4753">
        <w:rPr>
          <w:rFonts w:ascii="Arial" w:eastAsia="Times New Roman" w:hAnsi="Arial" w:cs="Arial"/>
          <w:lang w:eastAsia="sr-Latn-RS"/>
        </w:rPr>
        <w:t xml:space="preserve"> polju može da bude veća od akcionih vrednosti iz člana 4. ovog pravilnika (Prilog 2. i Prilog 3.), poslodavac je dužan da radna mesta u prostoru označi odgovarajućim oznakama u skladu sa propisima o bezbednosti i zdravlja na radu.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kada postoji rizik prekoračenja akcionih vrednosti taj prostor identifikuje i, kada je to potrebno, ograniči pristup tom prostoru.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lastRenderedPageBreak/>
        <w:t xml:space="preserve">Kada je pristup navedenim prostorima ograničen iz drugih razloga, a zaposleni su informisani o rizicima usled izlaganja elektromagnetskom polju, poslodavac nije dužan da taj prostor označi odgovarajućim oznakama i ograniči pristup.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kada 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niske akcione vrednosti za električna polja iz člana 4. stav 7. tačka 1) </w:t>
      </w:r>
      <w:proofErr w:type="spellStart"/>
      <w:r w:rsidRPr="008B4753">
        <w:rPr>
          <w:rFonts w:ascii="Arial" w:eastAsia="Times New Roman" w:hAnsi="Arial" w:cs="Arial"/>
          <w:lang w:eastAsia="sr-Latn-RS"/>
        </w:rPr>
        <w:t>podtač</w:t>
      </w:r>
      <w:proofErr w:type="spellEnd"/>
      <w:r w:rsidRPr="008B4753">
        <w:rPr>
          <w:rFonts w:ascii="Arial" w:eastAsia="Times New Roman" w:hAnsi="Arial" w:cs="Arial"/>
          <w:lang w:eastAsia="sr-Latn-RS"/>
        </w:rPr>
        <w:t xml:space="preserve">. (1), (2) i (3) ovog pravilnika, primeni posebne mere zaštite kao što su: osposobljavanje zaposlenih u skladu sa članom 7. ovog pravilnika, i upotrebi tehnička sredstava kao što je uzemljenje sredstava za rad, povezivanje zaposlenih za sredstva za rad (izjednačavanje potencijala) i korišćenje odgovarajućih sredstava za ličnu zaštitu na radu).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kada 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iz člana 4. stav 8. tačka 1) ovog pravilnika, primeni posebne mere kao što je kontrolisanje kretanja.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obezbedi da zaposleni ne budu izloženi elektromagnetnom polju iznad graničnih vrednosti izloženosti praćene zdravstvenim efektima i graničnih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osim ako nisu ispunjeni uslovi iz člana 10. tačaka 1) ili 2) ili člana 4. st. 7. i 8. ovog pravilnika.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Ako se i pored mera koje je preduzeo poslodavac prekorače granične vrednosti izloženosti praćene zdravstvenim efektima i 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poslodavac je dužan da odmah preduzme mere kako bi izloženost elektromagnetskom polju bila ispod graničnih vrednosti izloženosti.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ukoliko je izloženost veća od granične vrednosti izloženosti praćene zdravstvenim efektima i 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utvrdi razloge zbog kojih je došlo do prekoračenja graničnih vrednosti izloženosti i da na odgovarajući način prilagodi preventivne mera za bezbednost i zdravlje na radu kako bi sprečio ponovo prekoračenje graničnih vrednosti.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podatke koji se odnose na mere iz stava 12. ovog člana čuva u odgovarajućem lako dostupnom obliku kako bi bilo moguće njihovo kasnije korišćenje.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u skladu sa odredbom člana 4. st. 7. i 8. ovog pravilnika, kada zaposleni prijave prolazne simptome, ako je potrebno izmeni i dopuni akt o proceni rizika i preventivne mere.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U prolazne simptome ubrajaju se: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 </w:t>
      </w:r>
      <w:proofErr w:type="spellStart"/>
      <w:r w:rsidRPr="008B4753">
        <w:rPr>
          <w:rFonts w:ascii="Arial" w:eastAsia="Times New Roman" w:hAnsi="Arial" w:cs="Arial"/>
          <w:lang w:eastAsia="sr-Latn-RS"/>
        </w:rPr>
        <w:t>senzorske</w:t>
      </w:r>
      <w:proofErr w:type="spellEnd"/>
      <w:r w:rsidRPr="008B4753">
        <w:rPr>
          <w:rFonts w:ascii="Arial" w:eastAsia="Times New Roman" w:hAnsi="Arial" w:cs="Arial"/>
          <w:lang w:eastAsia="sr-Latn-RS"/>
        </w:rPr>
        <w:t xml:space="preserve"> percepcije i efekti u funkcionisanju centralnog nervnog sistema u glavi koje su prouzrokovani vremenski promenljivim magnetskim poljem i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2) efekti statičkog magnetskog polja kao što su vrtoglavica i mučnina. </w:t>
      </w:r>
    </w:p>
    <w:p w:rsidR="008B4753" w:rsidRPr="008B4753" w:rsidRDefault="008B4753" w:rsidP="008B4753">
      <w:pPr>
        <w:spacing w:before="240" w:after="240" w:line="240" w:lineRule="auto"/>
        <w:jc w:val="center"/>
        <w:rPr>
          <w:rFonts w:ascii="Arial" w:eastAsia="Times New Roman" w:hAnsi="Arial" w:cs="Arial"/>
          <w:b/>
          <w:bCs/>
          <w:sz w:val="24"/>
          <w:szCs w:val="24"/>
          <w:lang w:eastAsia="sr-Latn-RS"/>
        </w:rPr>
      </w:pPr>
      <w:bookmarkStart w:id="13" w:name="str_7"/>
      <w:bookmarkEnd w:id="13"/>
      <w:r w:rsidRPr="008B4753">
        <w:rPr>
          <w:rFonts w:ascii="Arial" w:eastAsia="Times New Roman" w:hAnsi="Arial" w:cs="Arial"/>
          <w:b/>
          <w:bCs/>
          <w:sz w:val="24"/>
          <w:szCs w:val="24"/>
          <w:lang w:eastAsia="sr-Latn-RS"/>
        </w:rPr>
        <w:t xml:space="preserve">Informisanje i osposobljavanje zaposlenih </w:t>
      </w:r>
    </w:p>
    <w:p w:rsidR="008B4753" w:rsidRPr="008B4753" w:rsidRDefault="008B4753" w:rsidP="008B4753">
      <w:pPr>
        <w:spacing w:before="240" w:after="120" w:line="240" w:lineRule="auto"/>
        <w:jc w:val="center"/>
        <w:rPr>
          <w:rFonts w:ascii="Arial" w:eastAsia="Times New Roman" w:hAnsi="Arial" w:cs="Arial"/>
          <w:b/>
          <w:bCs/>
          <w:sz w:val="24"/>
          <w:szCs w:val="24"/>
          <w:lang w:eastAsia="sr-Latn-RS"/>
        </w:rPr>
      </w:pPr>
      <w:bookmarkStart w:id="14" w:name="clan_7"/>
      <w:bookmarkEnd w:id="14"/>
      <w:r w:rsidRPr="008B4753">
        <w:rPr>
          <w:rFonts w:ascii="Arial" w:eastAsia="Times New Roman" w:hAnsi="Arial" w:cs="Arial"/>
          <w:b/>
          <w:bCs/>
          <w:sz w:val="24"/>
          <w:szCs w:val="24"/>
          <w:lang w:eastAsia="sr-Latn-RS"/>
        </w:rPr>
        <w:t>Član 7</w:t>
      </w:r>
      <w:r w:rsidRPr="008B4753">
        <w:rPr>
          <w:rFonts w:ascii="Arial" w:eastAsia="Times New Roman" w:hAnsi="Arial" w:cs="Arial"/>
          <w:b/>
          <w:bCs/>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zaposlenima koji jesu ili mogu biti izloženi elektromagnetskom polju i/ili njihovim predstavnicima za bezbednost i zdravlje na radu obezbedi informacije o merama koje se preduzimaju sa ciljem ostvarivanja bezbednih i zdravih uslova rada i da te zaposlene </w:t>
      </w:r>
      <w:r w:rsidRPr="008B4753">
        <w:rPr>
          <w:rFonts w:ascii="Arial" w:eastAsia="Times New Roman" w:hAnsi="Arial" w:cs="Arial"/>
          <w:lang w:eastAsia="sr-Latn-RS"/>
        </w:rPr>
        <w:lastRenderedPageBreak/>
        <w:t xml:space="preserve">u toku osposobljavanja za bezbedan i zdrav rad upozna sa svim vrstama rizika pri izlaganju </w:t>
      </w:r>
      <w:proofErr w:type="spellStart"/>
      <w:r w:rsidRPr="008B4753">
        <w:rPr>
          <w:rFonts w:ascii="Arial" w:eastAsia="Times New Roman" w:hAnsi="Arial" w:cs="Arial"/>
          <w:lang w:eastAsia="sr-Latn-RS"/>
        </w:rPr>
        <w:t>elektromagneskom</w:t>
      </w:r>
      <w:proofErr w:type="spellEnd"/>
      <w:r w:rsidRPr="008B4753">
        <w:rPr>
          <w:rFonts w:ascii="Arial" w:eastAsia="Times New Roman" w:hAnsi="Arial" w:cs="Arial"/>
          <w:lang w:eastAsia="sr-Latn-RS"/>
        </w:rPr>
        <w:t xml:space="preserve"> polju i rezultatima procene rizika iz člana 5. ovog pravilnika, a posebno o: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 merama koje se preduzimaju u skladu sa ovim pravilnikom, kako bi se rizici od elektromagnetskog polja otklonili ili smanjili;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2) vrednostima i značaju graničnih vrednosti izloženosti i akcionih vrednosti i sa njima povezanim mogućim rizicima i preduzetim preventivnim merama;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3) mogućim indirektnim efektima izloženosti;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4) rezultatima procene rizika, merenja ili izračunavanja nivoa izloženosti elektromagnetskom polju, u skladu sa članom 5. ovog pravilnika;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5) načinu otkrivanja i prijavljivanja štetnih efekata na zdravlje koji su posledica izloženosti;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6) mogućnosti pojave prolaznih simptoma i senzacija povezanih sa efektima na centralni ili periferni nervni sistem;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7) okolnostima pod kojima zaposleni imaju pravo na praćenje zdravstvenog stanja;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8) bezbednom načinu rada kako bi se smanjio rizik koji je rezultat izloženosti elektromagnetskom polju;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9) zaposlenima koji su izloženi posebnom riziku iz člana 5. stav 8. tačka 4) i člana 6. st. 3. i 4. ovog pravilnika. </w:t>
      </w:r>
    </w:p>
    <w:p w:rsidR="008B4753" w:rsidRPr="008B4753" w:rsidRDefault="008B4753" w:rsidP="008B4753">
      <w:pPr>
        <w:spacing w:before="240" w:after="240" w:line="240" w:lineRule="auto"/>
        <w:jc w:val="center"/>
        <w:rPr>
          <w:rFonts w:ascii="Arial" w:eastAsia="Times New Roman" w:hAnsi="Arial" w:cs="Arial"/>
          <w:b/>
          <w:bCs/>
          <w:sz w:val="24"/>
          <w:szCs w:val="24"/>
          <w:lang w:eastAsia="sr-Latn-RS"/>
        </w:rPr>
      </w:pPr>
      <w:bookmarkStart w:id="15" w:name="str_8"/>
      <w:bookmarkEnd w:id="15"/>
      <w:r w:rsidRPr="008B4753">
        <w:rPr>
          <w:rFonts w:ascii="Arial" w:eastAsia="Times New Roman" w:hAnsi="Arial" w:cs="Arial"/>
          <w:b/>
          <w:bCs/>
          <w:sz w:val="24"/>
          <w:szCs w:val="24"/>
          <w:lang w:eastAsia="sr-Latn-RS"/>
        </w:rPr>
        <w:t xml:space="preserve">Saradnja poslodavca i zaposlenih </w:t>
      </w:r>
    </w:p>
    <w:p w:rsidR="008B4753" w:rsidRPr="008B4753" w:rsidRDefault="008B4753" w:rsidP="008B4753">
      <w:pPr>
        <w:spacing w:before="240" w:after="120" w:line="240" w:lineRule="auto"/>
        <w:jc w:val="center"/>
        <w:rPr>
          <w:rFonts w:ascii="Arial" w:eastAsia="Times New Roman" w:hAnsi="Arial" w:cs="Arial"/>
          <w:b/>
          <w:bCs/>
          <w:sz w:val="24"/>
          <w:szCs w:val="24"/>
          <w:lang w:eastAsia="sr-Latn-RS"/>
        </w:rPr>
      </w:pPr>
      <w:bookmarkStart w:id="16" w:name="clan_8"/>
      <w:bookmarkEnd w:id="16"/>
      <w:r w:rsidRPr="008B4753">
        <w:rPr>
          <w:rFonts w:ascii="Arial" w:eastAsia="Times New Roman" w:hAnsi="Arial" w:cs="Arial"/>
          <w:b/>
          <w:bCs/>
          <w:sz w:val="24"/>
          <w:szCs w:val="24"/>
          <w:lang w:eastAsia="sr-Latn-RS"/>
        </w:rPr>
        <w:t>Član 8</w:t>
      </w:r>
      <w:r w:rsidRPr="008B4753">
        <w:rPr>
          <w:rFonts w:ascii="Arial" w:eastAsia="Times New Roman" w:hAnsi="Arial" w:cs="Arial"/>
          <w:b/>
          <w:bCs/>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i zaposleni i/ili njihovi predstavnici za bezbednost i zdravlje na radu dužni su da sarađuju u vezi sa svim pitanjima koja se odnose na izloženost elektromagnetskom polju i primeni preventivnih mera. </w:t>
      </w:r>
    </w:p>
    <w:p w:rsidR="008B4753" w:rsidRPr="008B4753" w:rsidRDefault="008B4753" w:rsidP="008B4753">
      <w:pPr>
        <w:spacing w:before="240" w:after="240" w:line="240" w:lineRule="auto"/>
        <w:jc w:val="center"/>
        <w:rPr>
          <w:rFonts w:ascii="Arial" w:eastAsia="Times New Roman" w:hAnsi="Arial" w:cs="Arial"/>
          <w:b/>
          <w:bCs/>
          <w:sz w:val="24"/>
          <w:szCs w:val="24"/>
          <w:lang w:eastAsia="sr-Latn-RS"/>
        </w:rPr>
      </w:pPr>
      <w:bookmarkStart w:id="17" w:name="str_9"/>
      <w:bookmarkEnd w:id="17"/>
      <w:r w:rsidRPr="008B4753">
        <w:rPr>
          <w:rFonts w:ascii="Arial" w:eastAsia="Times New Roman" w:hAnsi="Arial" w:cs="Arial"/>
          <w:b/>
          <w:bCs/>
          <w:sz w:val="24"/>
          <w:szCs w:val="24"/>
          <w:lang w:eastAsia="sr-Latn-RS"/>
        </w:rPr>
        <w:t xml:space="preserve">Praćenje zdravstvenog stanja zaposlenih </w:t>
      </w:r>
    </w:p>
    <w:p w:rsidR="008B4753" w:rsidRPr="008B4753" w:rsidRDefault="008B4753" w:rsidP="008B4753">
      <w:pPr>
        <w:spacing w:before="240" w:after="120" w:line="240" w:lineRule="auto"/>
        <w:jc w:val="center"/>
        <w:rPr>
          <w:rFonts w:ascii="Arial" w:eastAsia="Times New Roman" w:hAnsi="Arial" w:cs="Arial"/>
          <w:b/>
          <w:bCs/>
          <w:sz w:val="24"/>
          <w:szCs w:val="24"/>
          <w:lang w:eastAsia="sr-Latn-RS"/>
        </w:rPr>
      </w:pPr>
      <w:bookmarkStart w:id="18" w:name="clan_9"/>
      <w:bookmarkEnd w:id="18"/>
      <w:r w:rsidRPr="008B4753">
        <w:rPr>
          <w:rFonts w:ascii="Arial" w:eastAsia="Times New Roman" w:hAnsi="Arial" w:cs="Arial"/>
          <w:b/>
          <w:bCs/>
          <w:sz w:val="24"/>
          <w:szCs w:val="24"/>
          <w:lang w:eastAsia="sr-Latn-RS"/>
        </w:rPr>
        <w:t>Član 9</w:t>
      </w:r>
      <w:r w:rsidRPr="008B4753">
        <w:rPr>
          <w:rFonts w:ascii="Arial" w:eastAsia="Times New Roman" w:hAnsi="Arial" w:cs="Arial"/>
          <w:b/>
          <w:bCs/>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obezbedi propisano praćenje zdravstvenog stanja za zaposlene koji rade na radnim mestima za koje se na osnovu rezultata procene rizika, iz člana 5. ovog pravilnika, utvrdi da su radna mesta sa povećanim rizikom od nastanka oštećenja zdravlja usled izlaganja elektromagnetskom polju.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Poslodavac je dužan da zaposlenom koji prijavi bilo koji neželjeni ili neočekivani efekat ili kada se utvrdi izloženost iznad graničnih vrednosti izloženosti, obezbedi ciljani lekarski pregled.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Ciljani lekarski pregled, iz stava 2. ovog člana, vrši se na način, po postupku i u rokovima kao i prethodni i periodični lekarski pregled zaposlenih na radnom mestu sa povećanim rizikom.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lastRenderedPageBreak/>
        <w:t xml:space="preserve">Poslodavac je dužan da obezbedi pristup rezultatima procene rizika, iz člana 5. ovog pravilnika, službi medicine rada koja prati zdravstveno stanje zaposlenih.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Pregledi iz st. 2. i 3. ovog člana vrše se u vremenu koje odgovara zaposlenom, a troškovi ovih pregleda padaju na teret poslodavca.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Rezultati praćenja zdravstvenog stanja zaposlenih čuvaju se u odgovarajućoj formi kojom se obezbeđuje mogućnost naknadnog uvida uz poštovanje obaveze o poverljivosti ličnih podataka.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Svakom zaposlenom potrebno je na lični zahtev obezbediti pristup njegovim podacima o zdravstvenom stanju.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Evidencija o praćenju zdravstvenog stanja zaposlenih vodi se i čuva u skladu sa propisima o zdravstvenoj dokumentaciji i evidencijama u oblasti zdravstva. </w:t>
      </w:r>
    </w:p>
    <w:p w:rsidR="008B4753" w:rsidRPr="008B4753" w:rsidRDefault="008B4753" w:rsidP="008B4753">
      <w:pPr>
        <w:spacing w:before="240" w:after="240" w:line="240" w:lineRule="auto"/>
        <w:jc w:val="center"/>
        <w:rPr>
          <w:rFonts w:ascii="Arial" w:eastAsia="Times New Roman" w:hAnsi="Arial" w:cs="Arial"/>
          <w:b/>
          <w:bCs/>
          <w:sz w:val="24"/>
          <w:szCs w:val="24"/>
          <w:lang w:eastAsia="sr-Latn-RS"/>
        </w:rPr>
      </w:pPr>
      <w:bookmarkStart w:id="19" w:name="str_10"/>
      <w:bookmarkEnd w:id="19"/>
      <w:r w:rsidRPr="008B4753">
        <w:rPr>
          <w:rFonts w:ascii="Arial" w:eastAsia="Times New Roman" w:hAnsi="Arial" w:cs="Arial"/>
          <w:b/>
          <w:bCs/>
          <w:sz w:val="24"/>
          <w:szCs w:val="24"/>
          <w:lang w:eastAsia="sr-Latn-RS"/>
        </w:rPr>
        <w:t xml:space="preserve">Odstupanja </w:t>
      </w:r>
    </w:p>
    <w:p w:rsidR="008B4753" w:rsidRPr="008B4753" w:rsidRDefault="008B4753" w:rsidP="008B4753">
      <w:pPr>
        <w:spacing w:before="240" w:after="120" w:line="240" w:lineRule="auto"/>
        <w:jc w:val="center"/>
        <w:rPr>
          <w:rFonts w:ascii="Arial" w:eastAsia="Times New Roman" w:hAnsi="Arial" w:cs="Arial"/>
          <w:b/>
          <w:bCs/>
          <w:sz w:val="24"/>
          <w:szCs w:val="24"/>
          <w:lang w:eastAsia="sr-Latn-RS"/>
        </w:rPr>
      </w:pPr>
      <w:bookmarkStart w:id="20" w:name="clan_10"/>
      <w:bookmarkEnd w:id="20"/>
      <w:r w:rsidRPr="008B4753">
        <w:rPr>
          <w:rFonts w:ascii="Arial" w:eastAsia="Times New Roman" w:hAnsi="Arial" w:cs="Arial"/>
          <w:b/>
          <w:bCs/>
          <w:sz w:val="24"/>
          <w:szCs w:val="24"/>
          <w:lang w:eastAsia="sr-Latn-RS"/>
        </w:rPr>
        <w:t>Član 10</w:t>
      </w:r>
      <w:r w:rsidRPr="008B4753">
        <w:rPr>
          <w:rFonts w:ascii="Arial" w:eastAsia="Times New Roman" w:hAnsi="Arial" w:cs="Arial"/>
          <w:b/>
          <w:bCs/>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Odstupanje od člana 4. nezavisno na član 6. stav 1. ovog pravilnika, primenjuje se: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 tako da izloženost može da bude iznad granične vrednosti izloženosti ako je povezana sa postavljanjem, upotrebom, razvojem ili istraživanjem opreme za snimanje upotrebom magnetske </w:t>
      </w:r>
      <w:proofErr w:type="spellStart"/>
      <w:r w:rsidRPr="008B4753">
        <w:rPr>
          <w:rFonts w:ascii="Arial" w:eastAsia="Times New Roman" w:hAnsi="Arial" w:cs="Arial"/>
          <w:lang w:eastAsia="sr-Latn-RS"/>
        </w:rPr>
        <w:t>rezonanse</w:t>
      </w:r>
      <w:proofErr w:type="spellEnd"/>
      <w:r w:rsidRPr="008B4753">
        <w:rPr>
          <w:rFonts w:ascii="Arial" w:eastAsia="Times New Roman" w:hAnsi="Arial" w:cs="Arial"/>
          <w:lang w:eastAsia="sr-Latn-RS"/>
        </w:rPr>
        <w:t xml:space="preserve"> (MRI) za pacijente u zdravstvenom sektoru, pod uslovom da su ispunjeni sledeći uslovi, i to: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(1) da je procenom rizika, sprovedenom u skladu sa članom 5. ovog pravilnika, utvrđeno da 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granične vrednosti izloženosti,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(2) da su vodeći računa o razvoju tehnologije, primenjene sve tehničke i/ili organizacione mere,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(3) da okolnosti u potpunosti opravdavaju prekoračenje graničnih vrednosti izloženosti,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(4) da su u obzir uzete karakteristike radnog mesta, opreme za rad ili procesa rada,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(5) da je poslodavac obezbedio zaposlenom uputstvo za upotrebu koje dostavlja proizvođač opreme za rad, a u cilju zaštite od štetnih posledica na bezbednost i zdravlje zaposlenih;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2) u opravdanim okolnostima i samo dok traju te okolnosti, kada je dozvoljeno prekoračenje graničnih vrednosti izloženosti u određenim sektorima ili u vezi sa posebnim aktivnostima na koje se tačka 1) ovog člana ne odnosi. Opravdane okolnosti jesu okolnosti u kojima su ispunjeni sledeći uslovi, i to: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(1) da je procena rizika, sprovedena u skladu sa članom 5. ovog pravilnika, pokazala da 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granične vrednosti izloženosti,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(2) da su vodeći računa o razvoju tehnologije, primenjene sve tehničke i/ili organizacione mere,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lastRenderedPageBreak/>
        <w:t xml:space="preserve">(3) da su u obzir uzete karakteristike radnog mesta, opreme za rad ili procesa rada, </w:t>
      </w:r>
    </w:p>
    <w:p w:rsidR="008B4753" w:rsidRPr="008B4753" w:rsidRDefault="008B4753" w:rsidP="008B4753">
      <w:pPr>
        <w:spacing w:before="100" w:beforeAutospacing="1" w:after="100" w:afterAutospacing="1" w:line="240" w:lineRule="auto"/>
        <w:ind w:left="992"/>
        <w:rPr>
          <w:rFonts w:ascii="Arial" w:eastAsia="Times New Roman" w:hAnsi="Arial" w:cs="Arial"/>
          <w:lang w:eastAsia="sr-Latn-RS"/>
        </w:rPr>
      </w:pPr>
      <w:r w:rsidRPr="008B4753">
        <w:rPr>
          <w:rFonts w:ascii="Arial" w:eastAsia="Times New Roman" w:hAnsi="Arial" w:cs="Arial"/>
          <w:lang w:eastAsia="sr-Latn-RS"/>
        </w:rPr>
        <w:t xml:space="preserve">(4) da je poslodavac obezbedio zaposlenom uputstvo za upotrebu koje dostavlja proizvođač opreme za rad, a u cilju zaštite od štetnih posledica na bezbednost i zdravlje zaposlenih. </w:t>
      </w:r>
    </w:p>
    <w:p w:rsidR="008B4753" w:rsidRPr="008B4753" w:rsidRDefault="008B4753" w:rsidP="008B4753">
      <w:pPr>
        <w:spacing w:before="240" w:after="240" w:line="240" w:lineRule="auto"/>
        <w:jc w:val="center"/>
        <w:rPr>
          <w:rFonts w:ascii="Arial" w:eastAsia="Times New Roman" w:hAnsi="Arial" w:cs="Arial"/>
          <w:b/>
          <w:bCs/>
          <w:sz w:val="24"/>
          <w:szCs w:val="24"/>
          <w:lang w:eastAsia="sr-Latn-RS"/>
        </w:rPr>
      </w:pPr>
      <w:bookmarkStart w:id="21" w:name="str_11"/>
      <w:bookmarkEnd w:id="21"/>
      <w:r w:rsidRPr="008B4753">
        <w:rPr>
          <w:rFonts w:ascii="Arial" w:eastAsia="Times New Roman" w:hAnsi="Arial" w:cs="Arial"/>
          <w:b/>
          <w:bCs/>
          <w:sz w:val="24"/>
          <w:szCs w:val="24"/>
          <w:lang w:eastAsia="sr-Latn-RS"/>
        </w:rPr>
        <w:t xml:space="preserve">Prelazne i završne odredbe </w:t>
      </w:r>
    </w:p>
    <w:p w:rsidR="008B4753" w:rsidRPr="008B4753" w:rsidRDefault="008B4753" w:rsidP="008B4753">
      <w:pPr>
        <w:spacing w:before="240" w:after="120" w:line="240" w:lineRule="auto"/>
        <w:jc w:val="center"/>
        <w:rPr>
          <w:rFonts w:ascii="Arial" w:eastAsia="Times New Roman" w:hAnsi="Arial" w:cs="Arial"/>
          <w:b/>
          <w:bCs/>
          <w:sz w:val="24"/>
          <w:szCs w:val="24"/>
          <w:lang w:eastAsia="sr-Latn-RS"/>
        </w:rPr>
      </w:pPr>
      <w:bookmarkStart w:id="22" w:name="clan_11"/>
      <w:bookmarkEnd w:id="22"/>
      <w:r w:rsidRPr="008B4753">
        <w:rPr>
          <w:rFonts w:ascii="Arial" w:eastAsia="Times New Roman" w:hAnsi="Arial" w:cs="Arial"/>
          <w:b/>
          <w:bCs/>
          <w:sz w:val="24"/>
          <w:szCs w:val="24"/>
          <w:lang w:eastAsia="sr-Latn-RS"/>
        </w:rPr>
        <w:t>Član 11</w:t>
      </w:r>
      <w:r w:rsidRPr="008B4753">
        <w:rPr>
          <w:rFonts w:ascii="Arial" w:eastAsia="Times New Roman" w:hAnsi="Arial" w:cs="Arial"/>
          <w:b/>
          <w:bCs/>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Danom stupanja na snagu ovog pravilnika prestaje da važi Pravilnik o preventivnim merama za bezbedan i zdrav rad pri izlaganju elektromagnetskom polju ("Službeni glasnik RS", broj 117/12). </w:t>
      </w:r>
    </w:p>
    <w:p w:rsidR="008B4753" w:rsidRPr="008B4753" w:rsidRDefault="008B4753" w:rsidP="008B4753">
      <w:pPr>
        <w:spacing w:before="240" w:after="240" w:line="240" w:lineRule="auto"/>
        <w:jc w:val="center"/>
        <w:rPr>
          <w:rFonts w:ascii="Arial" w:eastAsia="Times New Roman" w:hAnsi="Arial" w:cs="Arial"/>
          <w:b/>
          <w:bCs/>
          <w:sz w:val="24"/>
          <w:szCs w:val="24"/>
          <w:lang w:eastAsia="sr-Latn-RS"/>
        </w:rPr>
      </w:pPr>
      <w:bookmarkStart w:id="23" w:name="str_12"/>
      <w:bookmarkEnd w:id="23"/>
      <w:r w:rsidRPr="008B4753">
        <w:rPr>
          <w:rFonts w:ascii="Arial" w:eastAsia="Times New Roman" w:hAnsi="Arial" w:cs="Arial"/>
          <w:b/>
          <w:bCs/>
          <w:sz w:val="24"/>
          <w:szCs w:val="24"/>
          <w:lang w:eastAsia="sr-Latn-RS"/>
        </w:rPr>
        <w:t xml:space="preserve">Stupanje na snagu </w:t>
      </w:r>
    </w:p>
    <w:p w:rsidR="008B4753" w:rsidRPr="008B4753" w:rsidRDefault="008B4753" w:rsidP="008B4753">
      <w:pPr>
        <w:spacing w:before="240" w:after="120" w:line="240" w:lineRule="auto"/>
        <w:jc w:val="center"/>
        <w:rPr>
          <w:rFonts w:ascii="Arial" w:eastAsia="Times New Roman" w:hAnsi="Arial" w:cs="Arial"/>
          <w:b/>
          <w:bCs/>
          <w:sz w:val="24"/>
          <w:szCs w:val="24"/>
          <w:lang w:eastAsia="sr-Latn-RS"/>
        </w:rPr>
      </w:pPr>
      <w:bookmarkStart w:id="24" w:name="clan_12"/>
      <w:bookmarkEnd w:id="24"/>
      <w:r w:rsidRPr="008B4753">
        <w:rPr>
          <w:rFonts w:ascii="Arial" w:eastAsia="Times New Roman" w:hAnsi="Arial" w:cs="Arial"/>
          <w:b/>
          <w:bCs/>
          <w:sz w:val="24"/>
          <w:szCs w:val="24"/>
          <w:lang w:eastAsia="sr-Latn-RS"/>
        </w:rPr>
        <w:t>Član 12</w:t>
      </w:r>
      <w:r w:rsidRPr="008B4753">
        <w:rPr>
          <w:rFonts w:ascii="Arial" w:eastAsia="Times New Roman" w:hAnsi="Arial" w:cs="Arial"/>
          <w:b/>
          <w:bCs/>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Ovaj pravilnik stupa na snagu osmog dana od dana objavljivanja u "Službenom glasniku Republike Srbije", a primenjuje se od 1. jula 2018. godine. </w:t>
      </w:r>
    </w:p>
    <w:p w:rsidR="008B4753" w:rsidRPr="008B4753" w:rsidRDefault="008B4753" w:rsidP="008B4753">
      <w:pPr>
        <w:spacing w:after="0" w:line="240" w:lineRule="auto"/>
        <w:jc w:val="center"/>
        <w:rPr>
          <w:rFonts w:ascii="Arial" w:eastAsia="Times New Roman" w:hAnsi="Arial" w:cs="Arial"/>
          <w:b/>
          <w:bCs/>
          <w:sz w:val="31"/>
          <w:szCs w:val="31"/>
          <w:lang w:eastAsia="sr-Latn-RS"/>
        </w:rPr>
      </w:pPr>
      <w:bookmarkStart w:id="25" w:name="str_13"/>
      <w:bookmarkEnd w:id="25"/>
      <w:r w:rsidRPr="008B4753">
        <w:rPr>
          <w:rFonts w:ascii="Arial" w:eastAsia="Times New Roman" w:hAnsi="Arial" w:cs="Arial"/>
          <w:b/>
          <w:bCs/>
          <w:sz w:val="31"/>
          <w:szCs w:val="31"/>
          <w:lang w:eastAsia="sr-Latn-RS"/>
        </w:rPr>
        <w:t xml:space="preserve">Prilog 1. </w:t>
      </w:r>
    </w:p>
    <w:p w:rsidR="008B4753" w:rsidRPr="008B4753" w:rsidRDefault="008B4753" w:rsidP="008B4753">
      <w:pPr>
        <w:spacing w:after="0" w:line="240" w:lineRule="auto"/>
        <w:jc w:val="center"/>
        <w:rPr>
          <w:rFonts w:ascii="Arial" w:eastAsia="Times New Roman" w:hAnsi="Arial" w:cs="Arial"/>
          <w:b/>
          <w:bCs/>
          <w:sz w:val="31"/>
          <w:szCs w:val="31"/>
          <w:lang w:eastAsia="sr-Latn-RS"/>
        </w:rPr>
      </w:pPr>
      <w:r w:rsidRPr="008B4753">
        <w:rPr>
          <w:rFonts w:ascii="Arial" w:eastAsia="Times New Roman" w:hAnsi="Arial" w:cs="Arial"/>
          <w:b/>
          <w:bCs/>
          <w:sz w:val="31"/>
          <w:szCs w:val="31"/>
          <w:lang w:eastAsia="sr-Latn-RS"/>
        </w:rPr>
        <w:t xml:space="preserve">FIZIČKE VELIČINE U POGLEDU IZLOŽENOSTI ELEKTROMAGNETSKOM POLJU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Fizičke veličine koje se koriste za utvrđivanje izloženosti elektromagnetskom polju jesu: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 jačina električnog polja (E), vektorska veličina koja odgovara sili koja deluje na naelektrisanu česticu bez obzira na njeno kretanje u prostoru. Izražava se u </w:t>
      </w:r>
      <w:proofErr w:type="spellStart"/>
      <w:r w:rsidRPr="008B4753">
        <w:rPr>
          <w:rFonts w:ascii="Arial" w:eastAsia="Times New Roman" w:hAnsi="Arial" w:cs="Arial"/>
          <w:lang w:eastAsia="sr-Latn-RS"/>
        </w:rPr>
        <w:t>Vm</w:t>
      </w:r>
      <w:proofErr w:type="spellEnd"/>
      <w:r w:rsidRPr="008B4753">
        <w:rPr>
          <w:rFonts w:ascii="Arial" w:eastAsia="Times New Roman" w:hAnsi="Arial" w:cs="Arial"/>
          <w:sz w:val="15"/>
          <w:szCs w:val="15"/>
          <w:vertAlign w:val="superscript"/>
          <w:lang w:eastAsia="sr-Latn-RS"/>
        </w:rPr>
        <w:t>-1</w:t>
      </w:r>
      <w:r w:rsidRPr="008B4753">
        <w:rPr>
          <w:rFonts w:ascii="Arial" w:eastAsia="Times New Roman" w:hAnsi="Arial" w:cs="Arial"/>
          <w:lang w:eastAsia="sr-Latn-RS"/>
        </w:rPr>
        <w:t xml:space="preserve">. Treba razlikovati električno polje u životnoj sredini i električno polje prisutno u telu kao posledica izloženosti električnom polju u životnoj sredini,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2) indukovana struja </w:t>
      </w:r>
      <w:proofErr w:type="spellStart"/>
      <w:r w:rsidRPr="008B4753">
        <w:rPr>
          <w:rFonts w:ascii="Arial" w:eastAsia="Times New Roman" w:hAnsi="Arial" w:cs="Arial"/>
          <w:lang w:eastAsia="sr-Latn-RS"/>
        </w:rPr>
        <w:t>ekstermiteta</w:t>
      </w:r>
      <w:proofErr w:type="spellEnd"/>
      <w:r w:rsidRPr="008B4753">
        <w:rPr>
          <w:rFonts w:ascii="Arial" w:eastAsia="Times New Roman" w:hAnsi="Arial" w:cs="Arial"/>
          <w:lang w:eastAsia="sr-Latn-RS"/>
        </w:rPr>
        <w:t xml:space="preserve"> (I</w:t>
      </w:r>
      <w:r w:rsidRPr="008B4753">
        <w:rPr>
          <w:rFonts w:ascii="Arial" w:eastAsia="Times New Roman" w:hAnsi="Arial" w:cs="Arial"/>
          <w:sz w:val="15"/>
          <w:szCs w:val="15"/>
          <w:vertAlign w:val="subscript"/>
          <w:lang w:eastAsia="sr-Latn-RS"/>
        </w:rPr>
        <w:t>L</w:t>
      </w:r>
      <w:r w:rsidRPr="008B4753">
        <w:rPr>
          <w:rFonts w:ascii="Arial" w:eastAsia="Times New Roman" w:hAnsi="Arial" w:cs="Arial"/>
          <w:lang w:eastAsia="sr-Latn-RS"/>
        </w:rPr>
        <w:t xml:space="preserve">), struja u ekstremitetima lica izloženog elektromagnetskom polju frekvencije od 10 MHz do 110 MHz kao posledica dodira s predmetom u elektromagnetskom polju ili tok </w:t>
      </w:r>
      <w:proofErr w:type="spellStart"/>
      <w:r w:rsidRPr="008B4753">
        <w:rPr>
          <w:rFonts w:ascii="Arial" w:eastAsia="Times New Roman" w:hAnsi="Arial" w:cs="Arial"/>
          <w:lang w:eastAsia="sr-Latn-RS"/>
        </w:rPr>
        <w:t>kapacitivne</w:t>
      </w:r>
      <w:proofErr w:type="spellEnd"/>
      <w:r w:rsidRPr="008B4753">
        <w:rPr>
          <w:rFonts w:ascii="Arial" w:eastAsia="Times New Roman" w:hAnsi="Arial" w:cs="Arial"/>
          <w:lang w:eastAsia="sr-Latn-RS"/>
        </w:rPr>
        <w:t xml:space="preserve"> struje indukovane u izloženom telu. Izražava se u 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3) dodirna struja (</w:t>
      </w:r>
      <w:proofErr w:type="spellStart"/>
      <w:r w:rsidRPr="008B4753">
        <w:rPr>
          <w:rFonts w:ascii="Arial" w:eastAsia="Times New Roman" w:hAnsi="Arial" w:cs="Arial"/>
          <w:lang w:eastAsia="sr-Latn-RS"/>
        </w:rPr>
        <w:t>I</w:t>
      </w:r>
      <w:r w:rsidRPr="008B4753">
        <w:rPr>
          <w:rFonts w:ascii="Arial" w:eastAsia="Times New Roman" w:hAnsi="Arial" w:cs="Arial"/>
          <w:sz w:val="15"/>
          <w:szCs w:val="15"/>
          <w:vertAlign w:val="subscript"/>
          <w:lang w:eastAsia="sr-Latn-RS"/>
        </w:rPr>
        <w:t>c</w:t>
      </w:r>
      <w:proofErr w:type="spellEnd"/>
      <w:r w:rsidRPr="008B4753">
        <w:rPr>
          <w:rFonts w:ascii="Arial" w:eastAsia="Times New Roman" w:hAnsi="Arial" w:cs="Arial"/>
          <w:lang w:eastAsia="sr-Latn-RS"/>
        </w:rPr>
        <w:t xml:space="preserve">), struja koja se javlja kao posledica dodira lica sa predmetom u elektromagnetskom polju. Izražava se u A. Stalna struja dodira se pojavljuje kada je lice u neprekidnom dodiru s predmetom u elektromagnetskom polju. Kod uspostavljanja takvog dodira može doći do pražnjenja praćenog prolaznom strujom,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4) električni napon (Q), odgovarajuća veličina koja se koristi pri električnom pražnjenju i izražava se u C,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5) jačina magnetskog polja (H), vektorska veličina koja sa magnetskom indukcijom određuje magnetsko polje u svim tačkama u prostoru. Izražava se u </w:t>
      </w:r>
      <w:proofErr w:type="spellStart"/>
      <w:r w:rsidRPr="008B4753">
        <w:rPr>
          <w:rFonts w:ascii="Arial" w:eastAsia="Times New Roman" w:hAnsi="Arial" w:cs="Arial"/>
          <w:lang w:eastAsia="sr-Latn-RS"/>
        </w:rPr>
        <w:t>Am</w:t>
      </w:r>
      <w:proofErr w:type="spellEnd"/>
      <w:r w:rsidRPr="008B4753">
        <w:rPr>
          <w:rFonts w:ascii="Arial" w:eastAsia="Times New Roman" w:hAnsi="Arial" w:cs="Arial"/>
          <w:sz w:val="15"/>
          <w:szCs w:val="15"/>
          <w:vertAlign w:val="superscript"/>
          <w:lang w:eastAsia="sr-Latn-RS"/>
        </w:rPr>
        <w:t>-1</w:t>
      </w:r>
      <w:r w:rsidRPr="008B4753">
        <w:rPr>
          <w:rFonts w:ascii="Arial" w:eastAsia="Times New Roman" w:hAnsi="Arial" w:cs="Arial"/>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6) magnetska indukcija (gustina magnetskog fluksa) (B), vektorska veličina, koja opisuje magnetsko polje, koja se ispoljava silom koja deluje na česticu u pokretu, izražava se u T. U slobodnom prostoru i biološkim materijalima, jačini magnetskog polja 1 </w:t>
      </w:r>
      <w:proofErr w:type="spellStart"/>
      <w:r w:rsidRPr="008B4753">
        <w:rPr>
          <w:rFonts w:ascii="Arial" w:eastAsia="Times New Roman" w:hAnsi="Arial" w:cs="Arial"/>
          <w:lang w:eastAsia="sr-Latn-RS"/>
        </w:rPr>
        <w:t>Am</w:t>
      </w:r>
      <w:proofErr w:type="spellEnd"/>
      <w:r w:rsidRPr="008B4753">
        <w:rPr>
          <w:rFonts w:ascii="Arial" w:eastAsia="Times New Roman" w:hAnsi="Arial" w:cs="Arial"/>
          <w:sz w:val="15"/>
          <w:szCs w:val="15"/>
          <w:vertAlign w:val="superscript"/>
          <w:lang w:eastAsia="sr-Latn-RS"/>
        </w:rPr>
        <w:t>-1</w:t>
      </w:r>
      <w:r w:rsidRPr="008B4753">
        <w:rPr>
          <w:rFonts w:ascii="Arial" w:eastAsia="Times New Roman" w:hAnsi="Arial" w:cs="Arial"/>
          <w:lang w:eastAsia="sr-Latn-RS"/>
        </w:rPr>
        <w:t xml:space="preserve"> odgovara </w:t>
      </w:r>
      <w:r w:rsidRPr="008B4753">
        <w:rPr>
          <w:rFonts w:ascii="Arial" w:eastAsia="Times New Roman" w:hAnsi="Arial" w:cs="Arial"/>
          <w:lang w:eastAsia="sr-Latn-RS"/>
        </w:rPr>
        <w:lastRenderedPageBreak/>
        <w:t>magnetska indukcija od 4π 10</w:t>
      </w:r>
      <w:r w:rsidRPr="008B4753">
        <w:rPr>
          <w:rFonts w:ascii="Arial" w:eastAsia="Times New Roman" w:hAnsi="Arial" w:cs="Arial"/>
          <w:sz w:val="15"/>
          <w:szCs w:val="15"/>
          <w:vertAlign w:val="superscript"/>
          <w:lang w:eastAsia="sr-Latn-RS"/>
        </w:rPr>
        <w:t>-7</w:t>
      </w:r>
      <w:r w:rsidRPr="008B4753">
        <w:rPr>
          <w:rFonts w:ascii="Arial" w:eastAsia="Times New Roman" w:hAnsi="Arial" w:cs="Arial"/>
          <w:lang w:eastAsia="sr-Latn-RS"/>
        </w:rPr>
        <w:t xml:space="preserve"> T. U slobodnom prostoru između magnetske indukcije u T i jačine magnetskog polja u </w:t>
      </w:r>
      <w:proofErr w:type="spellStart"/>
      <w:r w:rsidRPr="008B4753">
        <w:rPr>
          <w:rFonts w:ascii="Arial" w:eastAsia="Times New Roman" w:hAnsi="Arial" w:cs="Arial"/>
          <w:lang w:eastAsia="sr-Latn-RS"/>
        </w:rPr>
        <w:t>Am</w:t>
      </w:r>
      <w:proofErr w:type="spellEnd"/>
      <w:r w:rsidRPr="008B4753">
        <w:rPr>
          <w:rFonts w:ascii="Arial" w:eastAsia="Times New Roman" w:hAnsi="Arial" w:cs="Arial"/>
          <w:sz w:val="15"/>
          <w:szCs w:val="15"/>
          <w:vertAlign w:val="superscript"/>
          <w:lang w:eastAsia="sr-Latn-RS"/>
        </w:rPr>
        <w:t>-1</w:t>
      </w:r>
      <w:r w:rsidRPr="008B4753">
        <w:rPr>
          <w:rFonts w:ascii="Arial" w:eastAsia="Times New Roman" w:hAnsi="Arial" w:cs="Arial"/>
          <w:lang w:eastAsia="sr-Latn-RS"/>
        </w:rPr>
        <w:t>, važi relacija B = 4π 10</w:t>
      </w:r>
      <w:r w:rsidRPr="008B4753">
        <w:rPr>
          <w:rFonts w:ascii="Arial" w:eastAsia="Times New Roman" w:hAnsi="Arial" w:cs="Arial"/>
          <w:sz w:val="15"/>
          <w:szCs w:val="15"/>
          <w:vertAlign w:val="superscript"/>
          <w:lang w:eastAsia="sr-Latn-RS"/>
        </w:rPr>
        <w:t>-7</w:t>
      </w:r>
      <w:r w:rsidRPr="008B4753">
        <w:rPr>
          <w:rFonts w:ascii="Arial" w:eastAsia="Times New Roman" w:hAnsi="Arial" w:cs="Arial"/>
          <w:lang w:eastAsia="sr-Latn-RS"/>
        </w:rPr>
        <w:t xml:space="preserve"> T (što približno iznosi 1,25 μ),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7) gustina snage (S), veličina pogodna za karakterizaciju polja vrlo visokih frekvencija, pri kojima je dubina prodiranja u ljudsko telo mala. To je količnik snage zračenja, koja pada normalno na površinu i te površine. Izražava se u </w:t>
      </w:r>
      <w:proofErr w:type="spellStart"/>
      <w:r w:rsidRPr="008B4753">
        <w:rPr>
          <w:rFonts w:ascii="Arial" w:eastAsia="Times New Roman" w:hAnsi="Arial" w:cs="Arial"/>
          <w:lang w:eastAsia="sr-Latn-RS"/>
        </w:rPr>
        <w:t>Wm</w:t>
      </w:r>
      <w:proofErr w:type="spellEnd"/>
      <w:r w:rsidRPr="008B4753">
        <w:rPr>
          <w:rFonts w:ascii="Arial" w:eastAsia="Times New Roman" w:hAnsi="Arial" w:cs="Arial"/>
          <w:sz w:val="15"/>
          <w:szCs w:val="15"/>
          <w:vertAlign w:val="superscript"/>
          <w:lang w:eastAsia="sr-Latn-RS"/>
        </w:rPr>
        <w:t>-2</w:t>
      </w:r>
      <w:r w:rsidRPr="008B4753">
        <w:rPr>
          <w:rFonts w:ascii="Arial" w:eastAsia="Times New Roman" w:hAnsi="Arial" w:cs="Arial"/>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8) specifična snaga apsorpcije (SA), apsorbovana energija svedena na jedinicu mase biološkog tkiva, izražava se u </w:t>
      </w:r>
      <w:proofErr w:type="spellStart"/>
      <w:r w:rsidRPr="008B4753">
        <w:rPr>
          <w:rFonts w:ascii="Arial" w:eastAsia="Times New Roman" w:hAnsi="Arial" w:cs="Arial"/>
          <w:lang w:eastAsia="sr-Latn-RS"/>
        </w:rPr>
        <w:t>Jkg</w:t>
      </w:r>
      <w:proofErr w:type="spellEnd"/>
      <w:r w:rsidRPr="008B4753">
        <w:rPr>
          <w:rFonts w:ascii="Arial" w:eastAsia="Times New Roman" w:hAnsi="Arial" w:cs="Arial"/>
          <w:sz w:val="15"/>
          <w:szCs w:val="15"/>
          <w:vertAlign w:val="superscript"/>
          <w:lang w:eastAsia="sr-Latn-RS"/>
        </w:rPr>
        <w:t>-1</w:t>
      </w:r>
      <w:r w:rsidRPr="008B4753">
        <w:rPr>
          <w:rFonts w:ascii="Arial" w:eastAsia="Times New Roman" w:hAnsi="Arial" w:cs="Arial"/>
          <w:lang w:eastAsia="sr-Latn-RS"/>
        </w:rPr>
        <w:t xml:space="preserve">. U ovom pravilniku se koristi za ograničavanje efekata koji potiču od impulsnog mikrotalasnog zračenja,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9) specifična brzina apsorbovanja energije (SAR), u proseku za celo telo ili delove tela, je brzina apsorpcije energije po jedinici mase telesnog tkiva i izražava se u </w:t>
      </w:r>
      <w:proofErr w:type="spellStart"/>
      <w:r w:rsidRPr="008B4753">
        <w:rPr>
          <w:rFonts w:ascii="Arial" w:eastAsia="Times New Roman" w:hAnsi="Arial" w:cs="Arial"/>
          <w:lang w:eastAsia="sr-Latn-RS"/>
        </w:rPr>
        <w:t>Wkg</w:t>
      </w:r>
      <w:proofErr w:type="spellEnd"/>
      <w:r w:rsidRPr="008B4753">
        <w:rPr>
          <w:rFonts w:ascii="Arial" w:eastAsia="Times New Roman" w:hAnsi="Arial" w:cs="Arial"/>
          <w:sz w:val="15"/>
          <w:szCs w:val="15"/>
          <w:vertAlign w:val="superscript"/>
          <w:lang w:eastAsia="sr-Latn-RS"/>
        </w:rPr>
        <w:t>-1</w:t>
      </w:r>
      <w:r w:rsidRPr="008B4753">
        <w:rPr>
          <w:rFonts w:ascii="Arial" w:eastAsia="Times New Roman" w:hAnsi="Arial" w:cs="Arial"/>
          <w:lang w:eastAsia="sr-Latn-RS"/>
        </w:rPr>
        <w:t xml:space="preserve">. SAR celog tela opšte je prihvaćena veličina kojom se izražava povezanost štetnih termičkih efekata sa </w:t>
      </w:r>
      <w:proofErr w:type="spellStart"/>
      <w:r w:rsidRPr="008B4753">
        <w:rPr>
          <w:rFonts w:ascii="Arial" w:eastAsia="Times New Roman" w:hAnsi="Arial" w:cs="Arial"/>
          <w:lang w:eastAsia="sr-Latn-RS"/>
        </w:rPr>
        <w:t>izloženošću</w:t>
      </w:r>
      <w:proofErr w:type="spellEnd"/>
      <w:r w:rsidRPr="008B4753">
        <w:rPr>
          <w:rFonts w:ascii="Arial" w:eastAsia="Times New Roman" w:hAnsi="Arial" w:cs="Arial"/>
          <w:lang w:eastAsia="sr-Latn-RS"/>
        </w:rPr>
        <w:t xml:space="preserve"> radio frekvencijama (RF). Uz prosečenu vrednost SAR-a celog tela, potrebne su i SAR lokalizovane vrednosti za ocenu i ograničavanje apsorpcije u malim delovima tela koja je posledica posebnih uslova izloženosti. Primeri takvih uslova su: osoba izložena RF u niskom rasponu MHz (npr. od </w:t>
      </w:r>
      <w:proofErr w:type="spellStart"/>
      <w:r w:rsidRPr="008B4753">
        <w:rPr>
          <w:rFonts w:ascii="Arial" w:eastAsia="Times New Roman" w:hAnsi="Arial" w:cs="Arial"/>
          <w:lang w:eastAsia="sr-Latn-RS"/>
        </w:rPr>
        <w:t>dielektričnih</w:t>
      </w:r>
      <w:proofErr w:type="spellEnd"/>
      <w:r w:rsidRPr="008B4753">
        <w:rPr>
          <w:rFonts w:ascii="Arial" w:eastAsia="Times New Roman" w:hAnsi="Arial" w:cs="Arial"/>
          <w:lang w:eastAsia="sr-Latn-RS"/>
        </w:rPr>
        <w:t xml:space="preserve"> grejača) i osoba izložena u bliskom polju zračenja antene.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Od navedenih veličina direktno mogu da se mere magnetska indukcija (B), struja dodira (</w:t>
      </w:r>
      <w:proofErr w:type="spellStart"/>
      <w:r w:rsidRPr="008B4753">
        <w:rPr>
          <w:rFonts w:ascii="Arial" w:eastAsia="Times New Roman" w:hAnsi="Arial" w:cs="Arial"/>
          <w:lang w:eastAsia="sr-Latn-RS"/>
        </w:rPr>
        <w:t>I</w:t>
      </w:r>
      <w:r w:rsidRPr="008B4753">
        <w:rPr>
          <w:rFonts w:ascii="Arial" w:eastAsia="Times New Roman" w:hAnsi="Arial" w:cs="Arial"/>
          <w:sz w:val="15"/>
          <w:szCs w:val="15"/>
          <w:vertAlign w:val="subscript"/>
          <w:lang w:eastAsia="sr-Latn-RS"/>
        </w:rPr>
        <w:t>c</w:t>
      </w:r>
      <w:proofErr w:type="spellEnd"/>
      <w:r w:rsidRPr="008B4753">
        <w:rPr>
          <w:rFonts w:ascii="Arial" w:eastAsia="Times New Roman" w:hAnsi="Arial" w:cs="Arial"/>
          <w:lang w:eastAsia="sr-Latn-RS"/>
        </w:rPr>
        <w:t>), indukovana struja (I</w:t>
      </w:r>
      <w:r w:rsidRPr="008B4753">
        <w:rPr>
          <w:rFonts w:ascii="Arial" w:eastAsia="Times New Roman" w:hAnsi="Arial" w:cs="Arial"/>
          <w:sz w:val="15"/>
          <w:szCs w:val="15"/>
          <w:vertAlign w:val="subscript"/>
          <w:lang w:eastAsia="sr-Latn-RS"/>
        </w:rPr>
        <w:t>L</w:t>
      </w:r>
      <w:r w:rsidRPr="008B4753">
        <w:rPr>
          <w:rFonts w:ascii="Arial" w:eastAsia="Times New Roman" w:hAnsi="Arial" w:cs="Arial"/>
          <w:lang w:eastAsia="sr-Latn-RS"/>
        </w:rPr>
        <w:t xml:space="preserve">), jačina električnog polja (E), jačina magnetskog polja (H) i gustina snage (S). </w:t>
      </w:r>
    </w:p>
    <w:p w:rsidR="008B4753" w:rsidRPr="008B4753" w:rsidRDefault="008B4753" w:rsidP="008B4753">
      <w:pPr>
        <w:spacing w:after="0" w:line="240" w:lineRule="auto"/>
        <w:jc w:val="center"/>
        <w:rPr>
          <w:rFonts w:ascii="Arial" w:eastAsia="Times New Roman" w:hAnsi="Arial" w:cs="Arial"/>
          <w:b/>
          <w:bCs/>
          <w:sz w:val="31"/>
          <w:szCs w:val="31"/>
          <w:lang w:eastAsia="sr-Latn-RS"/>
        </w:rPr>
      </w:pPr>
      <w:bookmarkStart w:id="26" w:name="str_14"/>
      <w:bookmarkEnd w:id="26"/>
      <w:r w:rsidRPr="008B4753">
        <w:rPr>
          <w:rFonts w:ascii="Arial" w:eastAsia="Times New Roman" w:hAnsi="Arial" w:cs="Arial"/>
          <w:b/>
          <w:bCs/>
          <w:sz w:val="31"/>
          <w:szCs w:val="31"/>
          <w:lang w:eastAsia="sr-Latn-RS"/>
        </w:rPr>
        <w:t xml:space="preserve">Prilog 2. </w:t>
      </w:r>
    </w:p>
    <w:p w:rsidR="008B4753" w:rsidRPr="008B4753" w:rsidRDefault="008B4753" w:rsidP="008B4753">
      <w:pPr>
        <w:spacing w:after="0" w:line="240" w:lineRule="auto"/>
        <w:jc w:val="center"/>
        <w:rPr>
          <w:rFonts w:ascii="Arial" w:eastAsia="Times New Roman" w:hAnsi="Arial" w:cs="Arial"/>
          <w:b/>
          <w:bCs/>
          <w:sz w:val="31"/>
          <w:szCs w:val="31"/>
          <w:lang w:eastAsia="sr-Latn-RS"/>
        </w:rPr>
      </w:pPr>
      <w:r w:rsidRPr="008B4753">
        <w:rPr>
          <w:rFonts w:ascii="Arial" w:eastAsia="Times New Roman" w:hAnsi="Arial" w:cs="Arial"/>
          <w:b/>
          <w:bCs/>
          <w:sz w:val="31"/>
          <w:szCs w:val="31"/>
          <w:lang w:eastAsia="sr-Latn-RS"/>
        </w:rPr>
        <w:t xml:space="preserve">NETERMIČKI EFEKTI GRANIČNE VREDNOSTI IZLOŽENOSTI I AKCIONE VREDNOSTI U FREKVENCIJSKOM RASPONU OD 0 </w:t>
      </w:r>
      <w:proofErr w:type="spellStart"/>
      <w:r w:rsidRPr="008B4753">
        <w:rPr>
          <w:rFonts w:ascii="Arial" w:eastAsia="Times New Roman" w:hAnsi="Arial" w:cs="Arial"/>
          <w:b/>
          <w:bCs/>
          <w:sz w:val="31"/>
          <w:szCs w:val="31"/>
          <w:lang w:eastAsia="sr-Latn-RS"/>
        </w:rPr>
        <w:t>Hz</w:t>
      </w:r>
      <w:proofErr w:type="spellEnd"/>
      <w:r w:rsidRPr="008B4753">
        <w:rPr>
          <w:rFonts w:ascii="Arial" w:eastAsia="Times New Roman" w:hAnsi="Arial" w:cs="Arial"/>
          <w:b/>
          <w:bCs/>
          <w:sz w:val="31"/>
          <w:szCs w:val="31"/>
          <w:lang w:eastAsia="sr-Latn-RS"/>
        </w:rPr>
        <w:t xml:space="preserve"> DO 10 MHz </w:t>
      </w:r>
    </w:p>
    <w:p w:rsidR="008B4753" w:rsidRPr="008B4753" w:rsidRDefault="008B4753" w:rsidP="008B4753">
      <w:pPr>
        <w:spacing w:before="240" w:after="240" w:line="240" w:lineRule="auto"/>
        <w:jc w:val="center"/>
        <w:rPr>
          <w:rFonts w:ascii="Arial" w:eastAsia="Times New Roman" w:hAnsi="Arial" w:cs="Arial"/>
          <w:b/>
          <w:bCs/>
          <w:i/>
          <w:iCs/>
          <w:sz w:val="24"/>
          <w:szCs w:val="24"/>
          <w:lang w:eastAsia="sr-Latn-RS"/>
        </w:rPr>
      </w:pPr>
      <w:bookmarkStart w:id="27" w:name="str_15"/>
      <w:bookmarkEnd w:id="27"/>
      <w:r w:rsidRPr="008B4753">
        <w:rPr>
          <w:rFonts w:ascii="Arial" w:eastAsia="Times New Roman" w:hAnsi="Arial" w:cs="Arial"/>
          <w:b/>
          <w:bCs/>
          <w:i/>
          <w:iCs/>
          <w:sz w:val="24"/>
          <w:szCs w:val="24"/>
          <w:lang w:eastAsia="sr-Latn-RS"/>
        </w:rPr>
        <w:t>GRANIČNE VREDNOSTI IZLOŽENOSTI (</w:t>
      </w:r>
      <w:proofErr w:type="spellStart"/>
      <w:r w:rsidRPr="008B4753">
        <w:rPr>
          <w:rFonts w:ascii="Arial" w:eastAsia="Times New Roman" w:hAnsi="Arial" w:cs="Arial"/>
          <w:b/>
          <w:bCs/>
          <w:i/>
          <w:iCs/>
          <w:sz w:val="24"/>
          <w:szCs w:val="24"/>
          <w:lang w:eastAsia="sr-Latn-RS"/>
        </w:rPr>
        <w:t>ELVs</w:t>
      </w:r>
      <w:proofErr w:type="spellEnd"/>
      <w:r w:rsidRPr="008B4753">
        <w:rPr>
          <w:rFonts w:ascii="Arial" w:eastAsia="Times New Roman" w:hAnsi="Arial" w:cs="Arial"/>
          <w:b/>
          <w:bCs/>
          <w:i/>
          <w:iCs/>
          <w:sz w:val="24"/>
          <w:szCs w:val="24"/>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Granične vrednosti izloženosti ispod 1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(Tabela A1) jesu ograničenja za statičko magnetsko polje koje ne utiču na tkivo tela.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Granične vrednosti izloženosti od 1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do 10 MHz (Tabela A2) jesu ograničenja za električna polja indukovana u telu usled izloženosti vremenski promenljivom električnom i magnetskom polju.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t xml:space="preserve">Granične vrednosti izloženosti za spoljnu magnetsku indukciju </w:t>
      </w:r>
      <w:r w:rsidRPr="008B4753">
        <w:rPr>
          <w:rFonts w:ascii="Arial" w:eastAsia="Times New Roman" w:hAnsi="Arial" w:cs="Arial"/>
          <w:b/>
          <w:bCs/>
          <w:lang w:eastAsia="sr-Latn-RS"/>
        </w:rPr>
        <w:br/>
        <w:t xml:space="preserve">(gustinu magnetskog fluksa) od 0 do 1 </w:t>
      </w:r>
      <w:proofErr w:type="spellStart"/>
      <w:r w:rsidRPr="008B4753">
        <w:rPr>
          <w:rFonts w:ascii="Arial" w:eastAsia="Times New Roman" w:hAnsi="Arial" w:cs="Arial"/>
          <w:b/>
          <w:bCs/>
          <w:lang w:eastAsia="sr-Latn-RS"/>
        </w:rPr>
        <w:t>Hz</w:t>
      </w:r>
      <w:proofErr w:type="spellEnd"/>
      <w:r w:rsidRPr="008B4753">
        <w:rPr>
          <w:rFonts w:ascii="Arial" w:eastAsia="Times New Roman" w:hAnsi="Arial" w:cs="Arial"/>
          <w:b/>
          <w:bCs/>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Granične vrednost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jesu granične vrednosti izloženosti za normalne uslove rada (Tabela A1), povezane sa vrtoglavicom i drugim psihološkim efektima, a u vezi sa poremećajem organa za ravnotežu kao posledica kretanja u statičkom magnetskom polju.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Granične vrednosti izloženosti praćene zdravstvenim efektima su granične vrednosti izloženosti za kontrolisane uslove rada (Tabela A1) koje se primenjuju privremeno tokom smene kada je to opravdano zbog prakse ili procesa, pod uslovom da su donesene preventivne mere, kao što je kontrola kretanja i informisanje zaposlenih. </w:t>
      </w:r>
    </w:p>
    <w:p w:rsidR="008B4753" w:rsidRPr="008B4753" w:rsidRDefault="008B4753" w:rsidP="008B4753">
      <w:pPr>
        <w:spacing w:before="100" w:beforeAutospacing="1" w:after="100" w:afterAutospacing="1" w:line="240" w:lineRule="auto"/>
        <w:jc w:val="right"/>
        <w:rPr>
          <w:rFonts w:ascii="Arial" w:eastAsia="Times New Roman" w:hAnsi="Arial" w:cs="Arial"/>
          <w:lang w:eastAsia="sr-Latn-RS"/>
        </w:rPr>
      </w:pPr>
      <w:r w:rsidRPr="008B4753">
        <w:rPr>
          <w:rFonts w:ascii="Arial" w:eastAsia="Times New Roman" w:hAnsi="Arial" w:cs="Arial"/>
          <w:lang w:eastAsia="sr-Latn-RS"/>
        </w:rPr>
        <w:t xml:space="preserve">Tabela A1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lastRenderedPageBreak/>
        <w:t xml:space="preserve">Granične vrednosti izloženosti za spoljnu magnetsku </w:t>
      </w:r>
      <w:r w:rsidRPr="008B4753">
        <w:rPr>
          <w:rFonts w:ascii="Arial" w:eastAsia="Times New Roman" w:hAnsi="Arial" w:cs="Arial"/>
          <w:b/>
          <w:bCs/>
          <w:lang w:eastAsia="sr-Latn-RS"/>
        </w:rPr>
        <w:br/>
        <w:t>indukciju (B</w:t>
      </w:r>
      <w:r w:rsidRPr="008B4753">
        <w:rPr>
          <w:rFonts w:ascii="Arial" w:eastAsia="Times New Roman" w:hAnsi="Arial" w:cs="Arial"/>
          <w:b/>
          <w:bCs/>
          <w:sz w:val="15"/>
          <w:szCs w:val="15"/>
          <w:vertAlign w:val="subscript"/>
          <w:lang w:eastAsia="sr-Latn-RS"/>
        </w:rPr>
        <w:t>0</w:t>
      </w:r>
      <w:r w:rsidRPr="008B4753">
        <w:rPr>
          <w:rFonts w:ascii="Arial" w:eastAsia="Times New Roman" w:hAnsi="Arial" w:cs="Arial"/>
          <w:b/>
          <w:bCs/>
          <w:lang w:eastAsia="sr-Latn-RS"/>
        </w:rPr>
        <w:t xml:space="preserve">) od 0 do 1 </w:t>
      </w:r>
      <w:proofErr w:type="spellStart"/>
      <w:r w:rsidRPr="008B4753">
        <w:rPr>
          <w:rFonts w:ascii="Arial" w:eastAsia="Times New Roman" w:hAnsi="Arial" w:cs="Arial"/>
          <w:b/>
          <w:bCs/>
          <w:lang w:eastAsia="sr-Latn-RS"/>
        </w:rPr>
        <w:t>Hz</w:t>
      </w:r>
      <w:proofErr w:type="spellEnd"/>
      <w:r w:rsidRPr="008B4753">
        <w:rPr>
          <w:rFonts w:ascii="Arial" w:eastAsia="Times New Roman" w:hAnsi="Arial" w:cs="Arial"/>
          <w:b/>
          <w:bCs/>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81"/>
        <w:gridCol w:w="4581"/>
      </w:tblGrid>
      <w:tr w:rsidR="008B4753" w:rsidRPr="008B4753" w:rsidTr="008B475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after="0" w:line="240" w:lineRule="auto"/>
              <w:rPr>
                <w:rFonts w:ascii="Times New Roman" w:eastAsia="Times New Roman" w:hAnsi="Times New Roman" w:cs="Times New Roman"/>
                <w:sz w:val="24"/>
                <w:szCs w:val="24"/>
                <w:lang w:eastAsia="sr-Latn-RS"/>
              </w:rPr>
            </w:pPr>
          </w:p>
        </w:tc>
        <w:tc>
          <w:tcPr>
            <w:tcW w:w="2500" w:type="pct"/>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Granične vrednosti izloženosti </w:t>
            </w:r>
            <w:r w:rsidRPr="008B4753">
              <w:rPr>
                <w:rFonts w:ascii="Arial" w:eastAsia="Times New Roman" w:hAnsi="Arial" w:cs="Arial"/>
                <w:lang w:eastAsia="sr-Latn-RS"/>
              </w:rPr>
              <w:br/>
              <w:t xml:space="preserve">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Normalni uslovi rada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2 T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Lokalizovano izlaganje ekstremiteta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8 T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Granične vrednosti izloženosti </w:t>
            </w:r>
            <w:r w:rsidRPr="008B4753">
              <w:rPr>
                <w:rFonts w:ascii="Arial" w:eastAsia="Times New Roman" w:hAnsi="Arial" w:cs="Arial"/>
                <w:lang w:eastAsia="sr-Latn-RS"/>
              </w:rPr>
              <w:br/>
              <w:t xml:space="preserve">praćene zdravstvenim efektima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Kontrolisani uslovi rada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8 T </w:t>
            </w:r>
          </w:p>
        </w:tc>
      </w:tr>
    </w:tbl>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t xml:space="preserve">Granične vrednosti izloženosti praćene zdravstvenim efektima za internu jačinu električnog polja od 1 </w:t>
      </w:r>
      <w:proofErr w:type="spellStart"/>
      <w:r w:rsidRPr="008B4753">
        <w:rPr>
          <w:rFonts w:ascii="Arial" w:eastAsia="Times New Roman" w:hAnsi="Arial" w:cs="Arial"/>
          <w:b/>
          <w:bCs/>
          <w:lang w:eastAsia="sr-Latn-RS"/>
        </w:rPr>
        <w:t>Hz</w:t>
      </w:r>
      <w:proofErr w:type="spellEnd"/>
      <w:r w:rsidRPr="008B4753">
        <w:rPr>
          <w:rFonts w:ascii="Arial" w:eastAsia="Times New Roman" w:hAnsi="Arial" w:cs="Arial"/>
          <w:b/>
          <w:bCs/>
          <w:lang w:eastAsia="sr-Latn-RS"/>
        </w:rPr>
        <w:t xml:space="preserve"> do 10 MHz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Granične vrednosti izloženosti praćene zdravstvenim efektima (Tabela A2) se odnose na električnu stimulaciju svih tkiva perifernog i centralnog nervnog sistema u telu, uključujući glavu. </w:t>
      </w:r>
    </w:p>
    <w:p w:rsidR="008B4753" w:rsidRPr="008B4753" w:rsidRDefault="008B4753" w:rsidP="008B4753">
      <w:pPr>
        <w:spacing w:before="100" w:beforeAutospacing="1" w:after="100" w:afterAutospacing="1" w:line="240" w:lineRule="auto"/>
        <w:jc w:val="right"/>
        <w:rPr>
          <w:rFonts w:ascii="Arial" w:eastAsia="Times New Roman" w:hAnsi="Arial" w:cs="Arial"/>
          <w:lang w:eastAsia="sr-Latn-RS"/>
        </w:rPr>
      </w:pPr>
      <w:r w:rsidRPr="008B4753">
        <w:rPr>
          <w:rFonts w:ascii="Arial" w:eastAsia="Times New Roman" w:hAnsi="Arial" w:cs="Arial"/>
          <w:lang w:eastAsia="sr-Latn-RS"/>
        </w:rPr>
        <w:t xml:space="preserve">Tabela A2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t xml:space="preserve">Granične vrednosti izloženosti za internu snagu električnog polja od 1 </w:t>
      </w:r>
      <w:proofErr w:type="spellStart"/>
      <w:r w:rsidRPr="008B4753">
        <w:rPr>
          <w:rFonts w:ascii="Arial" w:eastAsia="Times New Roman" w:hAnsi="Arial" w:cs="Arial"/>
          <w:b/>
          <w:bCs/>
          <w:lang w:eastAsia="sr-Latn-RS"/>
        </w:rPr>
        <w:t>Hz</w:t>
      </w:r>
      <w:proofErr w:type="spellEnd"/>
      <w:r w:rsidRPr="008B4753">
        <w:rPr>
          <w:rFonts w:ascii="Arial" w:eastAsia="Times New Roman" w:hAnsi="Arial" w:cs="Arial"/>
          <w:b/>
          <w:bCs/>
          <w:lang w:eastAsia="sr-Latn-RS"/>
        </w:rPr>
        <w:t xml:space="preserve"> do 10 MHz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220"/>
        <w:gridCol w:w="6942"/>
      </w:tblGrid>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Raspon frekvencije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Granične vrednosti izloženosti praćene zdravstvenim efektima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1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 f &lt; 3 kHz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1,1 </w:t>
            </w:r>
            <w:proofErr w:type="spellStart"/>
            <w:r w:rsidRPr="008B4753">
              <w:rPr>
                <w:rFonts w:ascii="Arial" w:eastAsia="Times New Roman" w:hAnsi="Arial" w:cs="Arial"/>
                <w:lang w:eastAsia="sr-Latn-RS"/>
              </w:rPr>
              <w:t>Vm</w:t>
            </w:r>
            <w:proofErr w:type="spellEnd"/>
            <w:r w:rsidRPr="008B4753">
              <w:rPr>
                <w:rFonts w:ascii="Arial" w:eastAsia="Times New Roman" w:hAnsi="Arial" w:cs="Arial"/>
                <w:sz w:val="15"/>
                <w:szCs w:val="15"/>
                <w:vertAlign w:val="superscript"/>
                <w:lang w:eastAsia="sr-Latn-RS"/>
              </w:rPr>
              <w:t>-1</w:t>
            </w:r>
            <w:r w:rsidRPr="008B4753">
              <w:rPr>
                <w:rFonts w:ascii="Arial" w:eastAsia="Times New Roman" w:hAnsi="Arial" w:cs="Arial"/>
                <w:lang w:eastAsia="sr-Latn-RS"/>
              </w:rPr>
              <w:t xml:space="preserve"> (najveća vrednost)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3 kHz ≤ f ≤ 10 MHz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3,8 × 10-4 f </w:t>
            </w:r>
            <w:proofErr w:type="spellStart"/>
            <w:r w:rsidRPr="008B4753">
              <w:rPr>
                <w:rFonts w:ascii="Arial" w:eastAsia="Times New Roman" w:hAnsi="Arial" w:cs="Arial"/>
                <w:lang w:eastAsia="sr-Latn-RS"/>
              </w:rPr>
              <w:t>Vm</w:t>
            </w:r>
            <w:proofErr w:type="spellEnd"/>
            <w:r w:rsidRPr="008B4753">
              <w:rPr>
                <w:rFonts w:ascii="Arial" w:eastAsia="Times New Roman" w:hAnsi="Arial" w:cs="Arial"/>
                <w:sz w:val="15"/>
                <w:szCs w:val="15"/>
                <w:vertAlign w:val="superscript"/>
                <w:lang w:eastAsia="sr-Latn-RS"/>
              </w:rPr>
              <w:t>-1</w:t>
            </w:r>
            <w:r w:rsidRPr="008B4753">
              <w:rPr>
                <w:rFonts w:ascii="Arial" w:eastAsia="Times New Roman" w:hAnsi="Arial" w:cs="Arial"/>
                <w:lang w:eastAsia="sr-Latn-RS"/>
              </w:rPr>
              <w:t xml:space="preserve"> (najveća vrednost) </w:t>
            </w:r>
          </w:p>
        </w:tc>
      </w:tr>
    </w:tbl>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Napomene: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 f je frekvencija izražena u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2) granične vrednosti izloženosti praćene zdravstvenim efektima su prostorno najveće vrednosti u celom telu izloženog lica;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3) granične vrednosti izloženosti su najveće vrednosti u vremenu koje su jednake efektivnim vrednostima (RMS) pomnoženim sa √2 za </w:t>
      </w:r>
      <w:proofErr w:type="spellStart"/>
      <w:r w:rsidRPr="008B4753">
        <w:rPr>
          <w:rFonts w:ascii="Arial" w:eastAsia="Times New Roman" w:hAnsi="Arial" w:cs="Arial"/>
          <w:lang w:eastAsia="sr-Latn-RS"/>
        </w:rPr>
        <w:t>sinusna</w:t>
      </w:r>
      <w:proofErr w:type="spellEnd"/>
      <w:r w:rsidRPr="008B4753">
        <w:rPr>
          <w:rFonts w:ascii="Arial" w:eastAsia="Times New Roman" w:hAnsi="Arial" w:cs="Arial"/>
          <w:lang w:eastAsia="sr-Latn-RS"/>
        </w:rPr>
        <w:t xml:space="preserve"> polja. Kod </w:t>
      </w:r>
      <w:proofErr w:type="spellStart"/>
      <w:r w:rsidRPr="008B4753">
        <w:rPr>
          <w:rFonts w:ascii="Arial" w:eastAsia="Times New Roman" w:hAnsi="Arial" w:cs="Arial"/>
          <w:lang w:eastAsia="sr-Latn-RS"/>
        </w:rPr>
        <w:t>nesinusnih</w:t>
      </w:r>
      <w:proofErr w:type="spellEnd"/>
      <w:r w:rsidRPr="008B4753">
        <w:rPr>
          <w:rFonts w:ascii="Arial" w:eastAsia="Times New Roman" w:hAnsi="Arial" w:cs="Arial"/>
          <w:lang w:eastAsia="sr-Latn-RS"/>
        </w:rPr>
        <w:t xml:space="preserve"> polja, ocena izloženosti sprovedena u skladu sa članom 5. ovog pravilnika, zasnovana ja na metodi </w:t>
      </w:r>
      <w:proofErr w:type="spellStart"/>
      <w:r w:rsidRPr="008B4753">
        <w:rPr>
          <w:rFonts w:ascii="Arial" w:eastAsia="Times New Roman" w:hAnsi="Arial" w:cs="Arial"/>
          <w:lang w:eastAsia="sr-Latn-RS"/>
        </w:rPr>
        <w:t>ponderisane</w:t>
      </w:r>
      <w:proofErr w:type="spellEnd"/>
      <w:r w:rsidRPr="008B4753">
        <w:rPr>
          <w:rFonts w:ascii="Arial" w:eastAsia="Times New Roman" w:hAnsi="Arial" w:cs="Arial"/>
          <w:lang w:eastAsia="sr-Latn-RS"/>
        </w:rPr>
        <w:t xml:space="preserve"> najveće vrednosti (filtrirane u vremenskom domenu), objašnjenoj u praktičnim smernicama Evropske komisije, a mogu se koristiti i drugi naučno dokazani i provereni postupci ocene izloženosti, pod uslovom da su dobijeni rezultati približno istih vrednosti i da su uporedivi.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t xml:space="preserve">Granične vrednosti izloženosti praćene </w:t>
      </w:r>
      <w:proofErr w:type="spellStart"/>
      <w:r w:rsidRPr="008B4753">
        <w:rPr>
          <w:rFonts w:ascii="Arial" w:eastAsia="Times New Roman" w:hAnsi="Arial" w:cs="Arial"/>
          <w:b/>
          <w:bCs/>
          <w:lang w:eastAsia="sr-Latn-RS"/>
        </w:rPr>
        <w:t>senzorskim</w:t>
      </w:r>
      <w:proofErr w:type="spellEnd"/>
      <w:r w:rsidRPr="008B4753">
        <w:rPr>
          <w:rFonts w:ascii="Arial" w:eastAsia="Times New Roman" w:hAnsi="Arial" w:cs="Arial"/>
          <w:b/>
          <w:bCs/>
          <w:lang w:eastAsia="sr-Latn-RS"/>
        </w:rPr>
        <w:t xml:space="preserve"> efektima za snagu električnog polja od 1 </w:t>
      </w:r>
      <w:proofErr w:type="spellStart"/>
      <w:r w:rsidRPr="008B4753">
        <w:rPr>
          <w:rFonts w:ascii="Arial" w:eastAsia="Times New Roman" w:hAnsi="Arial" w:cs="Arial"/>
          <w:b/>
          <w:bCs/>
          <w:lang w:eastAsia="sr-Latn-RS"/>
        </w:rPr>
        <w:t>Hz</w:t>
      </w:r>
      <w:proofErr w:type="spellEnd"/>
      <w:r w:rsidRPr="008B4753">
        <w:rPr>
          <w:rFonts w:ascii="Arial" w:eastAsia="Times New Roman" w:hAnsi="Arial" w:cs="Arial"/>
          <w:b/>
          <w:bCs/>
          <w:lang w:eastAsia="sr-Latn-RS"/>
        </w:rPr>
        <w:t xml:space="preserve"> do 400 </w:t>
      </w:r>
      <w:proofErr w:type="spellStart"/>
      <w:r w:rsidRPr="008B4753">
        <w:rPr>
          <w:rFonts w:ascii="Arial" w:eastAsia="Times New Roman" w:hAnsi="Arial" w:cs="Arial"/>
          <w:b/>
          <w:bCs/>
          <w:lang w:eastAsia="sr-Latn-RS"/>
        </w:rPr>
        <w:t>Hz</w:t>
      </w:r>
      <w:proofErr w:type="spellEnd"/>
      <w:r w:rsidRPr="008B4753">
        <w:rPr>
          <w:rFonts w:ascii="Arial" w:eastAsia="Times New Roman" w:hAnsi="Arial" w:cs="Arial"/>
          <w:b/>
          <w:bCs/>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(Tabela A3) odnose se na efekte električnog polja na centralni nervni sistem u glavi, tj. </w:t>
      </w:r>
      <w:proofErr w:type="spellStart"/>
      <w:r w:rsidRPr="008B4753">
        <w:rPr>
          <w:rFonts w:ascii="Arial" w:eastAsia="Times New Roman" w:hAnsi="Arial" w:cs="Arial"/>
          <w:lang w:eastAsia="sr-Latn-RS"/>
        </w:rPr>
        <w:t>retinalne</w:t>
      </w:r>
      <w:proofErr w:type="spellEnd"/>
      <w:r w:rsidRPr="008B4753">
        <w:rPr>
          <w:rFonts w:ascii="Arial" w:eastAsia="Times New Roman" w:hAnsi="Arial" w:cs="Arial"/>
          <w:lang w:eastAsia="sr-Latn-RS"/>
        </w:rPr>
        <w:t xml:space="preserve"> </w:t>
      </w:r>
      <w:proofErr w:type="spellStart"/>
      <w:r w:rsidRPr="008B4753">
        <w:rPr>
          <w:rFonts w:ascii="Arial" w:eastAsia="Times New Roman" w:hAnsi="Arial" w:cs="Arial"/>
          <w:lang w:eastAsia="sr-Latn-RS"/>
        </w:rPr>
        <w:t>fosfene</w:t>
      </w:r>
      <w:proofErr w:type="spellEnd"/>
      <w:r w:rsidRPr="008B4753">
        <w:rPr>
          <w:rFonts w:ascii="Arial" w:eastAsia="Times New Roman" w:hAnsi="Arial" w:cs="Arial"/>
          <w:lang w:eastAsia="sr-Latn-RS"/>
        </w:rPr>
        <w:t xml:space="preserve"> i manje prolazne promene nekih moždanih funkcija. </w:t>
      </w:r>
    </w:p>
    <w:p w:rsidR="008B4753" w:rsidRPr="008B4753" w:rsidRDefault="008B4753" w:rsidP="008B4753">
      <w:pPr>
        <w:spacing w:before="100" w:beforeAutospacing="1" w:after="100" w:afterAutospacing="1" w:line="240" w:lineRule="auto"/>
        <w:jc w:val="right"/>
        <w:rPr>
          <w:rFonts w:ascii="Arial" w:eastAsia="Times New Roman" w:hAnsi="Arial" w:cs="Arial"/>
          <w:lang w:eastAsia="sr-Latn-RS"/>
        </w:rPr>
      </w:pPr>
      <w:r w:rsidRPr="008B4753">
        <w:rPr>
          <w:rFonts w:ascii="Arial" w:eastAsia="Times New Roman" w:hAnsi="Arial" w:cs="Arial"/>
          <w:lang w:eastAsia="sr-Latn-RS"/>
        </w:rPr>
        <w:t xml:space="preserve">Tabela A3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lastRenderedPageBreak/>
        <w:t xml:space="preserve">Granične vrednosti izloženosti praćene </w:t>
      </w:r>
      <w:proofErr w:type="spellStart"/>
      <w:r w:rsidRPr="008B4753">
        <w:rPr>
          <w:rFonts w:ascii="Arial" w:eastAsia="Times New Roman" w:hAnsi="Arial" w:cs="Arial"/>
          <w:b/>
          <w:bCs/>
          <w:lang w:eastAsia="sr-Latn-RS"/>
        </w:rPr>
        <w:t>senzorskim</w:t>
      </w:r>
      <w:proofErr w:type="spellEnd"/>
      <w:r w:rsidRPr="008B4753">
        <w:rPr>
          <w:rFonts w:ascii="Arial" w:eastAsia="Times New Roman" w:hAnsi="Arial" w:cs="Arial"/>
          <w:b/>
          <w:bCs/>
          <w:lang w:eastAsia="sr-Latn-RS"/>
        </w:rPr>
        <w:t xml:space="preserve"> efektima za internu snagu električnog polja od 1 do 400 </w:t>
      </w:r>
      <w:proofErr w:type="spellStart"/>
      <w:r w:rsidRPr="008B4753">
        <w:rPr>
          <w:rFonts w:ascii="Arial" w:eastAsia="Times New Roman" w:hAnsi="Arial" w:cs="Arial"/>
          <w:b/>
          <w:bCs/>
          <w:lang w:eastAsia="sr-Latn-RS"/>
        </w:rPr>
        <w:t>Hz</w:t>
      </w:r>
      <w:proofErr w:type="spellEnd"/>
      <w:r w:rsidRPr="008B4753">
        <w:rPr>
          <w:rFonts w:ascii="Arial" w:eastAsia="Times New Roman" w:hAnsi="Arial" w:cs="Arial"/>
          <w:b/>
          <w:bCs/>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272"/>
        <w:gridCol w:w="6890"/>
      </w:tblGrid>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Raspon frekvencije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1 ≤ f &lt; 10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0,7/f </w:t>
            </w:r>
            <w:proofErr w:type="spellStart"/>
            <w:r w:rsidRPr="008B4753">
              <w:rPr>
                <w:rFonts w:ascii="Arial" w:eastAsia="Times New Roman" w:hAnsi="Arial" w:cs="Arial"/>
                <w:lang w:eastAsia="sr-Latn-RS"/>
              </w:rPr>
              <w:t>Vm</w:t>
            </w:r>
            <w:proofErr w:type="spellEnd"/>
            <w:r w:rsidRPr="008B4753">
              <w:rPr>
                <w:rFonts w:ascii="Arial" w:eastAsia="Times New Roman" w:hAnsi="Arial" w:cs="Arial"/>
                <w:sz w:val="15"/>
                <w:szCs w:val="15"/>
                <w:vertAlign w:val="superscript"/>
                <w:lang w:eastAsia="sr-Latn-RS"/>
              </w:rPr>
              <w:t>-1</w:t>
            </w:r>
            <w:r w:rsidRPr="008B4753">
              <w:rPr>
                <w:rFonts w:ascii="Arial" w:eastAsia="Times New Roman" w:hAnsi="Arial" w:cs="Arial"/>
                <w:lang w:eastAsia="sr-Latn-RS"/>
              </w:rPr>
              <w:t xml:space="preserve"> (najveća vrednost)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10 ≤ f &lt; 25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0,07 </w:t>
            </w:r>
            <w:proofErr w:type="spellStart"/>
            <w:r w:rsidRPr="008B4753">
              <w:rPr>
                <w:rFonts w:ascii="Arial" w:eastAsia="Times New Roman" w:hAnsi="Arial" w:cs="Arial"/>
                <w:lang w:eastAsia="sr-Latn-RS"/>
              </w:rPr>
              <w:t>Vm</w:t>
            </w:r>
            <w:proofErr w:type="spellEnd"/>
            <w:r w:rsidRPr="008B4753">
              <w:rPr>
                <w:rFonts w:ascii="Arial" w:eastAsia="Times New Roman" w:hAnsi="Arial" w:cs="Arial"/>
                <w:sz w:val="15"/>
                <w:szCs w:val="15"/>
                <w:vertAlign w:val="superscript"/>
                <w:lang w:eastAsia="sr-Latn-RS"/>
              </w:rPr>
              <w:t>-1</w:t>
            </w:r>
            <w:r w:rsidRPr="008B4753">
              <w:rPr>
                <w:rFonts w:ascii="Arial" w:eastAsia="Times New Roman" w:hAnsi="Arial" w:cs="Arial"/>
                <w:lang w:eastAsia="sr-Latn-RS"/>
              </w:rPr>
              <w:t xml:space="preserve"> (najveća vrednost)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25 ≤ f ≤ 400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0,0028 f </w:t>
            </w:r>
            <w:proofErr w:type="spellStart"/>
            <w:r w:rsidRPr="008B4753">
              <w:rPr>
                <w:rFonts w:ascii="Arial" w:eastAsia="Times New Roman" w:hAnsi="Arial" w:cs="Arial"/>
                <w:lang w:eastAsia="sr-Latn-RS"/>
              </w:rPr>
              <w:t>Vm</w:t>
            </w:r>
            <w:proofErr w:type="spellEnd"/>
            <w:r w:rsidRPr="008B4753">
              <w:rPr>
                <w:rFonts w:ascii="Arial" w:eastAsia="Times New Roman" w:hAnsi="Arial" w:cs="Arial"/>
                <w:sz w:val="15"/>
                <w:szCs w:val="15"/>
                <w:vertAlign w:val="superscript"/>
                <w:lang w:eastAsia="sr-Latn-RS"/>
              </w:rPr>
              <w:t>-1</w:t>
            </w:r>
            <w:r w:rsidRPr="008B4753">
              <w:rPr>
                <w:rFonts w:ascii="Arial" w:eastAsia="Times New Roman" w:hAnsi="Arial" w:cs="Arial"/>
                <w:lang w:eastAsia="sr-Latn-RS"/>
              </w:rPr>
              <w:t xml:space="preserve"> (najveća vrednost) </w:t>
            </w:r>
          </w:p>
        </w:tc>
      </w:tr>
    </w:tbl>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Napomene: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 f je frekvencija izražena u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2) 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za internu snagu električnog polja su prostorno najveće vrednosti u glavi izloženog lica;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3) granične vrednosti izloženosti su najveće vrednosti u vremenu koje su jednake efektivnim vrednostima (RMS) pomnoženim sa √2 za sinusoidna polja. Kod </w:t>
      </w:r>
      <w:proofErr w:type="spellStart"/>
      <w:r w:rsidRPr="008B4753">
        <w:rPr>
          <w:rFonts w:ascii="Arial" w:eastAsia="Times New Roman" w:hAnsi="Arial" w:cs="Arial"/>
          <w:lang w:eastAsia="sr-Latn-RS"/>
        </w:rPr>
        <w:t>nesinusoidnih</w:t>
      </w:r>
      <w:proofErr w:type="spellEnd"/>
      <w:r w:rsidRPr="008B4753">
        <w:rPr>
          <w:rFonts w:ascii="Arial" w:eastAsia="Times New Roman" w:hAnsi="Arial" w:cs="Arial"/>
          <w:lang w:eastAsia="sr-Latn-RS"/>
        </w:rPr>
        <w:t xml:space="preserve"> polja, ocena izloženosti sprovedena u skladu sa članom 5. ovog pravilnika, zasnovana je na metodi </w:t>
      </w:r>
      <w:proofErr w:type="spellStart"/>
      <w:r w:rsidRPr="008B4753">
        <w:rPr>
          <w:rFonts w:ascii="Arial" w:eastAsia="Times New Roman" w:hAnsi="Arial" w:cs="Arial"/>
          <w:lang w:eastAsia="sr-Latn-RS"/>
        </w:rPr>
        <w:t>ponderisane</w:t>
      </w:r>
      <w:proofErr w:type="spellEnd"/>
      <w:r w:rsidRPr="008B4753">
        <w:rPr>
          <w:rFonts w:ascii="Arial" w:eastAsia="Times New Roman" w:hAnsi="Arial" w:cs="Arial"/>
          <w:lang w:eastAsia="sr-Latn-RS"/>
        </w:rPr>
        <w:t xml:space="preserve"> najveće vrednosti (filtrirane u vremenskom domenu), objašnjenoj u praktičnim smernicama Evropske komisije, a mogu se koristiti i drugi naučno dokazani i provereni postupci ocene izloženosti, pod uslovom da su dobijeni rezultati približno istih vrednosti i da su uporedivi. </w:t>
      </w:r>
    </w:p>
    <w:p w:rsidR="008B4753" w:rsidRPr="008B4753" w:rsidRDefault="008B4753" w:rsidP="008B4753">
      <w:pPr>
        <w:spacing w:before="240" w:after="240" w:line="240" w:lineRule="auto"/>
        <w:jc w:val="center"/>
        <w:rPr>
          <w:rFonts w:ascii="Arial" w:eastAsia="Times New Roman" w:hAnsi="Arial" w:cs="Arial"/>
          <w:b/>
          <w:bCs/>
          <w:i/>
          <w:iCs/>
          <w:sz w:val="24"/>
          <w:szCs w:val="24"/>
          <w:lang w:eastAsia="sr-Latn-RS"/>
        </w:rPr>
      </w:pPr>
      <w:bookmarkStart w:id="28" w:name="str_16"/>
      <w:bookmarkEnd w:id="28"/>
      <w:r w:rsidRPr="008B4753">
        <w:rPr>
          <w:rFonts w:ascii="Arial" w:eastAsia="Times New Roman" w:hAnsi="Arial" w:cs="Arial"/>
          <w:b/>
          <w:bCs/>
          <w:i/>
          <w:iCs/>
          <w:sz w:val="24"/>
          <w:szCs w:val="24"/>
          <w:lang w:eastAsia="sr-Latn-RS"/>
        </w:rPr>
        <w:t>AKCIONE VREDNOSTI (</w:t>
      </w:r>
      <w:proofErr w:type="spellStart"/>
      <w:r w:rsidRPr="008B4753">
        <w:rPr>
          <w:rFonts w:ascii="Arial" w:eastAsia="Times New Roman" w:hAnsi="Arial" w:cs="Arial"/>
          <w:b/>
          <w:bCs/>
          <w:i/>
          <w:iCs/>
          <w:sz w:val="24"/>
          <w:szCs w:val="24"/>
          <w:lang w:eastAsia="sr-Latn-RS"/>
        </w:rPr>
        <w:t>ALs</w:t>
      </w:r>
      <w:proofErr w:type="spellEnd"/>
      <w:r w:rsidRPr="008B4753">
        <w:rPr>
          <w:rFonts w:ascii="Arial" w:eastAsia="Times New Roman" w:hAnsi="Arial" w:cs="Arial"/>
          <w:b/>
          <w:bCs/>
          <w:i/>
          <w:iCs/>
          <w:sz w:val="24"/>
          <w:szCs w:val="24"/>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Sledeće fizičke veličine i vrednosti se koriste za procenjivanje akcionih vrednosti (</w:t>
      </w:r>
      <w:proofErr w:type="spellStart"/>
      <w:r w:rsidRPr="008B4753">
        <w:rPr>
          <w:rFonts w:ascii="Arial" w:eastAsia="Times New Roman" w:hAnsi="Arial" w:cs="Arial"/>
          <w:lang w:eastAsia="sr-Latn-RS"/>
        </w:rPr>
        <w:t>ALs</w:t>
      </w:r>
      <w:proofErr w:type="spellEnd"/>
      <w:r w:rsidRPr="008B4753">
        <w:rPr>
          <w:rFonts w:ascii="Arial" w:eastAsia="Times New Roman" w:hAnsi="Arial" w:cs="Arial"/>
          <w:lang w:eastAsia="sr-Latn-RS"/>
        </w:rPr>
        <w:t xml:space="preserve">), čija veličina se utvrđuje u cilju dokazivanja usklađenosti sa relevantnim graničnim vrednostima izloženosti ili odgovarajućih preventivnih mera iz člana 6. ovog pravilnika, koje se moraju preduzeti: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 niske akcione vrednosti </w:t>
      </w:r>
      <w:proofErr w:type="spellStart"/>
      <w:r w:rsidRPr="008B4753">
        <w:rPr>
          <w:rFonts w:ascii="Arial" w:eastAsia="Times New Roman" w:hAnsi="Arial" w:cs="Arial"/>
          <w:lang w:eastAsia="sr-Latn-RS"/>
        </w:rPr>
        <w:t>ALs</w:t>
      </w:r>
      <w:proofErr w:type="spellEnd"/>
      <w:r w:rsidRPr="008B4753">
        <w:rPr>
          <w:rFonts w:ascii="Arial" w:eastAsia="Times New Roman" w:hAnsi="Arial" w:cs="Arial"/>
          <w:lang w:eastAsia="sr-Latn-RS"/>
        </w:rPr>
        <w:t xml:space="preserve">(E) i visoke akcione vrednosti </w:t>
      </w:r>
      <w:proofErr w:type="spellStart"/>
      <w:r w:rsidRPr="008B4753">
        <w:rPr>
          <w:rFonts w:ascii="Arial" w:eastAsia="Times New Roman" w:hAnsi="Arial" w:cs="Arial"/>
          <w:lang w:eastAsia="sr-Latn-RS"/>
        </w:rPr>
        <w:t>ALs</w:t>
      </w:r>
      <w:proofErr w:type="spellEnd"/>
      <w:r w:rsidRPr="008B4753">
        <w:rPr>
          <w:rFonts w:ascii="Arial" w:eastAsia="Times New Roman" w:hAnsi="Arial" w:cs="Arial"/>
          <w:lang w:eastAsia="sr-Latn-RS"/>
        </w:rPr>
        <w:t xml:space="preserve">(E) za snagu električnih polja (E) vremenski promenljivog električnog polja (Tabela B1),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2) niske akcione vrednosti </w:t>
      </w:r>
      <w:proofErr w:type="spellStart"/>
      <w:r w:rsidRPr="008B4753">
        <w:rPr>
          <w:rFonts w:ascii="Arial" w:eastAsia="Times New Roman" w:hAnsi="Arial" w:cs="Arial"/>
          <w:lang w:eastAsia="sr-Latn-RS"/>
        </w:rPr>
        <w:t>ALs</w:t>
      </w:r>
      <w:proofErr w:type="spellEnd"/>
      <w:r w:rsidRPr="008B4753">
        <w:rPr>
          <w:rFonts w:ascii="Arial" w:eastAsia="Times New Roman" w:hAnsi="Arial" w:cs="Arial"/>
          <w:lang w:eastAsia="sr-Latn-RS"/>
        </w:rPr>
        <w:t xml:space="preserve">(E) i visoke akcione vrednosti </w:t>
      </w:r>
      <w:proofErr w:type="spellStart"/>
      <w:r w:rsidRPr="008B4753">
        <w:rPr>
          <w:rFonts w:ascii="Arial" w:eastAsia="Times New Roman" w:hAnsi="Arial" w:cs="Arial"/>
          <w:lang w:eastAsia="sr-Latn-RS"/>
        </w:rPr>
        <w:t>ALs</w:t>
      </w:r>
      <w:proofErr w:type="spellEnd"/>
      <w:r w:rsidRPr="008B4753">
        <w:rPr>
          <w:rFonts w:ascii="Arial" w:eastAsia="Times New Roman" w:hAnsi="Arial" w:cs="Arial"/>
          <w:lang w:eastAsia="sr-Latn-RS"/>
        </w:rPr>
        <w:t xml:space="preserve">(E) za gustinu magnetskog fluksa (B) vremenski promenljivih magnetskih polja (Tabela B2),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3) akcione vrednosti (</w:t>
      </w:r>
      <w:proofErr w:type="spellStart"/>
      <w:r w:rsidRPr="008B4753">
        <w:rPr>
          <w:rFonts w:ascii="Arial" w:eastAsia="Times New Roman" w:hAnsi="Arial" w:cs="Arial"/>
          <w:lang w:eastAsia="sr-Latn-RS"/>
        </w:rPr>
        <w:t>Ic</w:t>
      </w:r>
      <w:proofErr w:type="spellEnd"/>
      <w:r w:rsidRPr="008B4753">
        <w:rPr>
          <w:rFonts w:ascii="Arial" w:eastAsia="Times New Roman" w:hAnsi="Arial" w:cs="Arial"/>
          <w:lang w:eastAsia="sr-Latn-RS"/>
        </w:rPr>
        <w:t xml:space="preserve">) za struju dodira (Tabela B3),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4) akcione vrednosti (B</w:t>
      </w:r>
      <w:r w:rsidRPr="008B4753">
        <w:rPr>
          <w:rFonts w:ascii="Arial" w:eastAsia="Times New Roman" w:hAnsi="Arial" w:cs="Arial"/>
          <w:sz w:val="15"/>
          <w:szCs w:val="15"/>
          <w:vertAlign w:val="subscript"/>
          <w:lang w:eastAsia="sr-Latn-RS"/>
        </w:rPr>
        <w:t>0</w:t>
      </w:r>
      <w:r w:rsidRPr="008B4753">
        <w:rPr>
          <w:rFonts w:ascii="Arial" w:eastAsia="Times New Roman" w:hAnsi="Arial" w:cs="Arial"/>
          <w:lang w:eastAsia="sr-Latn-RS"/>
        </w:rPr>
        <w:t xml:space="preserve">) za magnetsku indukciju (gustina magnetskog fluksa) statičkih magnetskih polja (Tabela B4).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Akcione vrednosti odgovaraju izračunatim ili izmerenim vrednostima električnih i magnetskih polja na radnom mestu, kada je zaposleni odsutan. </w:t>
      </w:r>
    </w:p>
    <w:p w:rsidR="008B4753" w:rsidRPr="008B4753" w:rsidRDefault="008B4753" w:rsidP="008B4753">
      <w:pPr>
        <w:spacing w:before="240" w:after="240" w:line="240" w:lineRule="auto"/>
        <w:jc w:val="center"/>
        <w:rPr>
          <w:rFonts w:ascii="Arial" w:eastAsia="Times New Roman" w:hAnsi="Arial" w:cs="Arial"/>
          <w:b/>
          <w:bCs/>
          <w:sz w:val="24"/>
          <w:szCs w:val="24"/>
          <w:lang w:eastAsia="sr-Latn-RS"/>
        </w:rPr>
      </w:pPr>
      <w:bookmarkStart w:id="29" w:name="str_17"/>
      <w:bookmarkEnd w:id="29"/>
      <w:r w:rsidRPr="008B4753">
        <w:rPr>
          <w:rFonts w:ascii="Arial" w:eastAsia="Times New Roman" w:hAnsi="Arial" w:cs="Arial"/>
          <w:b/>
          <w:bCs/>
          <w:sz w:val="24"/>
          <w:szCs w:val="24"/>
          <w:lang w:eastAsia="sr-Latn-RS"/>
        </w:rPr>
        <w:t>Akcione vrednosti (</w:t>
      </w:r>
      <w:proofErr w:type="spellStart"/>
      <w:r w:rsidRPr="008B4753">
        <w:rPr>
          <w:rFonts w:ascii="Arial" w:eastAsia="Times New Roman" w:hAnsi="Arial" w:cs="Arial"/>
          <w:b/>
          <w:bCs/>
          <w:sz w:val="24"/>
          <w:szCs w:val="24"/>
          <w:lang w:eastAsia="sr-Latn-RS"/>
        </w:rPr>
        <w:t>ALs</w:t>
      </w:r>
      <w:proofErr w:type="spellEnd"/>
      <w:r w:rsidRPr="008B4753">
        <w:rPr>
          <w:rFonts w:ascii="Arial" w:eastAsia="Times New Roman" w:hAnsi="Arial" w:cs="Arial"/>
          <w:b/>
          <w:bCs/>
          <w:sz w:val="24"/>
          <w:szCs w:val="24"/>
          <w:lang w:eastAsia="sr-Latn-RS"/>
        </w:rPr>
        <w:t xml:space="preserve">) za izloženost električnom polju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Niske akcione vrednosti (Tabela B1) za spoljna električna polja zasnivaju se na ograničavanju internog električnog polja ispod graničnih vrednosti izloženosti (Tabela A 2) i (Tabela A 3) i ograničavajućem električnom pražnjenju u radnoj okolini.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lastRenderedPageBreak/>
        <w:t xml:space="preserve">Ispod visokih akcionih vrednosti, unutrašnje električno polje ne prekoračuje granične vrednosti izloženosti (Tabela A2) i (Tabela A3), a sprečava se neželjeno električno pražnjenje, pod uslovom da su preduzete mere iz člana 6. stav 8. ovog pravilnika. </w:t>
      </w:r>
    </w:p>
    <w:p w:rsidR="008B4753" w:rsidRPr="008B4753" w:rsidRDefault="008B4753" w:rsidP="008B4753">
      <w:pPr>
        <w:spacing w:before="100" w:beforeAutospacing="1" w:after="100" w:afterAutospacing="1" w:line="240" w:lineRule="auto"/>
        <w:jc w:val="right"/>
        <w:rPr>
          <w:rFonts w:ascii="Arial" w:eastAsia="Times New Roman" w:hAnsi="Arial" w:cs="Arial"/>
          <w:lang w:eastAsia="sr-Latn-RS"/>
        </w:rPr>
      </w:pPr>
      <w:r w:rsidRPr="008B4753">
        <w:rPr>
          <w:rFonts w:ascii="Arial" w:eastAsia="Times New Roman" w:hAnsi="Arial" w:cs="Arial"/>
          <w:lang w:eastAsia="sr-Latn-RS"/>
        </w:rPr>
        <w:t xml:space="preserve">Tabela B1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t xml:space="preserve">Akcione vrednosti za izloženost električnom polju od 1 </w:t>
      </w:r>
      <w:proofErr w:type="spellStart"/>
      <w:r w:rsidRPr="008B4753">
        <w:rPr>
          <w:rFonts w:ascii="Arial" w:eastAsia="Times New Roman" w:hAnsi="Arial" w:cs="Arial"/>
          <w:b/>
          <w:bCs/>
          <w:lang w:eastAsia="sr-Latn-RS"/>
        </w:rPr>
        <w:t>Hz</w:t>
      </w:r>
      <w:proofErr w:type="spellEnd"/>
      <w:r w:rsidRPr="008B4753">
        <w:rPr>
          <w:rFonts w:ascii="Arial" w:eastAsia="Times New Roman" w:hAnsi="Arial" w:cs="Arial"/>
          <w:b/>
          <w:bCs/>
          <w:lang w:eastAsia="sr-Latn-RS"/>
        </w:rPr>
        <w:t xml:space="preserve"> do 10 MHz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009"/>
        <w:gridCol w:w="3556"/>
        <w:gridCol w:w="3597"/>
      </w:tblGrid>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Raspon frekvencije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Niske akcione vrednosti (</w:t>
            </w:r>
            <w:proofErr w:type="spellStart"/>
            <w:r w:rsidRPr="008B4753">
              <w:rPr>
                <w:rFonts w:ascii="Arial" w:eastAsia="Times New Roman" w:hAnsi="Arial" w:cs="Arial"/>
                <w:lang w:eastAsia="sr-Latn-RS"/>
              </w:rPr>
              <w:t>ALs</w:t>
            </w:r>
            <w:proofErr w:type="spellEnd"/>
            <w:r w:rsidRPr="008B4753">
              <w:rPr>
                <w:rFonts w:ascii="Arial" w:eastAsia="Times New Roman" w:hAnsi="Arial" w:cs="Arial"/>
                <w:lang w:eastAsia="sr-Latn-RS"/>
              </w:rPr>
              <w:t>(E)) za jačinu električnog polja (E) [</w:t>
            </w:r>
            <w:proofErr w:type="spellStart"/>
            <w:r w:rsidRPr="008B4753">
              <w:rPr>
                <w:rFonts w:ascii="Arial" w:eastAsia="Times New Roman" w:hAnsi="Arial" w:cs="Arial"/>
                <w:lang w:eastAsia="sr-Latn-RS"/>
              </w:rPr>
              <w:t>Vm</w:t>
            </w:r>
            <w:proofErr w:type="spellEnd"/>
            <w:r w:rsidRPr="008B4753">
              <w:rPr>
                <w:rFonts w:ascii="Arial" w:eastAsia="Times New Roman" w:hAnsi="Arial" w:cs="Arial"/>
                <w:sz w:val="15"/>
                <w:szCs w:val="15"/>
                <w:vertAlign w:val="superscript"/>
                <w:lang w:eastAsia="sr-Latn-RS"/>
              </w:rPr>
              <w:t>-1</w:t>
            </w:r>
            <w:r w:rsidRPr="008B4753">
              <w:rPr>
                <w:rFonts w:ascii="Arial" w:eastAsia="Times New Roman" w:hAnsi="Arial" w:cs="Arial"/>
                <w:lang w:eastAsia="sr-Latn-RS"/>
              </w:rPr>
              <w:t xml:space="preserve">] (RMS)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Visoke akcione vrednosti (</w:t>
            </w:r>
            <w:proofErr w:type="spellStart"/>
            <w:r w:rsidRPr="008B4753">
              <w:rPr>
                <w:rFonts w:ascii="Arial" w:eastAsia="Times New Roman" w:hAnsi="Arial" w:cs="Arial"/>
                <w:lang w:eastAsia="sr-Latn-RS"/>
              </w:rPr>
              <w:t>ALs</w:t>
            </w:r>
            <w:proofErr w:type="spellEnd"/>
            <w:r w:rsidRPr="008B4753">
              <w:rPr>
                <w:rFonts w:ascii="Arial" w:eastAsia="Times New Roman" w:hAnsi="Arial" w:cs="Arial"/>
                <w:lang w:eastAsia="sr-Latn-RS"/>
              </w:rPr>
              <w:t>(E)) za jačinu električnog polja (E) [</w:t>
            </w:r>
            <w:proofErr w:type="spellStart"/>
            <w:r w:rsidRPr="008B4753">
              <w:rPr>
                <w:rFonts w:ascii="Arial" w:eastAsia="Times New Roman" w:hAnsi="Arial" w:cs="Arial"/>
                <w:lang w:eastAsia="sr-Latn-RS"/>
              </w:rPr>
              <w:t>Vm</w:t>
            </w:r>
            <w:proofErr w:type="spellEnd"/>
            <w:r w:rsidRPr="008B4753">
              <w:rPr>
                <w:rFonts w:ascii="Arial" w:eastAsia="Times New Roman" w:hAnsi="Arial" w:cs="Arial"/>
                <w:sz w:val="15"/>
                <w:szCs w:val="15"/>
                <w:vertAlign w:val="superscript"/>
                <w:lang w:eastAsia="sr-Latn-RS"/>
              </w:rPr>
              <w:t>-1</w:t>
            </w:r>
            <w:r w:rsidRPr="008B4753">
              <w:rPr>
                <w:rFonts w:ascii="Arial" w:eastAsia="Times New Roman" w:hAnsi="Arial" w:cs="Arial"/>
                <w:lang w:eastAsia="sr-Latn-RS"/>
              </w:rPr>
              <w:t xml:space="preserve">] (RMS)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1 ≤ f &lt; 25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2,0 × 10</w:t>
            </w:r>
            <w:r w:rsidRPr="008B4753">
              <w:rPr>
                <w:rFonts w:ascii="Arial" w:eastAsia="Times New Roman" w:hAnsi="Arial" w:cs="Arial"/>
                <w:sz w:val="15"/>
                <w:szCs w:val="15"/>
                <w:vertAlign w:val="superscript"/>
                <w:lang w:eastAsia="sr-Latn-RS"/>
              </w:rPr>
              <w:t>4</w:t>
            </w:r>
            <w:r w:rsidRPr="008B475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2,0 × 10</w:t>
            </w:r>
            <w:r w:rsidRPr="008B4753">
              <w:rPr>
                <w:rFonts w:ascii="Arial" w:eastAsia="Times New Roman" w:hAnsi="Arial" w:cs="Arial"/>
                <w:sz w:val="15"/>
                <w:szCs w:val="15"/>
                <w:vertAlign w:val="superscript"/>
                <w:lang w:eastAsia="sr-Latn-RS"/>
              </w:rPr>
              <w:t>4</w:t>
            </w:r>
            <w:r w:rsidRPr="008B4753">
              <w:rPr>
                <w:rFonts w:ascii="Arial" w:eastAsia="Times New Roman" w:hAnsi="Arial" w:cs="Arial"/>
                <w:lang w:eastAsia="sr-Latn-RS"/>
              </w:rPr>
              <w:t xml:space="preserve">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25 ≤ f &lt; 50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5,0 × 10</w:t>
            </w:r>
            <w:r w:rsidRPr="008B4753">
              <w:rPr>
                <w:rFonts w:ascii="Arial" w:eastAsia="Times New Roman" w:hAnsi="Arial" w:cs="Arial"/>
                <w:sz w:val="15"/>
                <w:szCs w:val="15"/>
                <w:vertAlign w:val="superscript"/>
                <w:lang w:eastAsia="sr-Latn-RS"/>
              </w:rPr>
              <w:t>5</w:t>
            </w:r>
            <w:r w:rsidRPr="008B4753">
              <w:rPr>
                <w:rFonts w:ascii="Arial" w:eastAsia="Times New Roman" w:hAnsi="Arial" w:cs="Arial"/>
                <w:lang w:eastAsia="sr-Latn-RS"/>
              </w:rPr>
              <w:t xml:space="preserve">/f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2,0 × 10</w:t>
            </w:r>
            <w:r w:rsidRPr="008B4753">
              <w:rPr>
                <w:rFonts w:ascii="Arial" w:eastAsia="Times New Roman" w:hAnsi="Arial" w:cs="Arial"/>
                <w:sz w:val="15"/>
                <w:szCs w:val="15"/>
                <w:vertAlign w:val="superscript"/>
                <w:lang w:eastAsia="sr-Latn-RS"/>
              </w:rPr>
              <w:t>4</w:t>
            </w:r>
            <w:r w:rsidRPr="008B4753">
              <w:rPr>
                <w:rFonts w:ascii="Arial" w:eastAsia="Times New Roman" w:hAnsi="Arial" w:cs="Arial"/>
                <w:lang w:eastAsia="sr-Latn-RS"/>
              </w:rPr>
              <w:t xml:space="preserve">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50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 f &lt; 1,64 kHz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5,0 × 10</w:t>
            </w:r>
            <w:r w:rsidRPr="008B4753">
              <w:rPr>
                <w:rFonts w:ascii="Arial" w:eastAsia="Times New Roman" w:hAnsi="Arial" w:cs="Arial"/>
                <w:sz w:val="15"/>
                <w:szCs w:val="15"/>
                <w:vertAlign w:val="superscript"/>
                <w:lang w:eastAsia="sr-Latn-RS"/>
              </w:rPr>
              <w:t>5</w:t>
            </w:r>
            <w:r w:rsidRPr="008B4753">
              <w:rPr>
                <w:rFonts w:ascii="Arial" w:eastAsia="Times New Roman" w:hAnsi="Arial" w:cs="Arial"/>
                <w:lang w:eastAsia="sr-Latn-RS"/>
              </w:rPr>
              <w:t xml:space="preserve">/f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1,0 × 10</w:t>
            </w:r>
            <w:r w:rsidRPr="008B4753">
              <w:rPr>
                <w:rFonts w:ascii="Arial" w:eastAsia="Times New Roman" w:hAnsi="Arial" w:cs="Arial"/>
                <w:sz w:val="15"/>
                <w:szCs w:val="15"/>
                <w:vertAlign w:val="superscript"/>
                <w:lang w:eastAsia="sr-Latn-RS"/>
              </w:rPr>
              <w:t>6</w:t>
            </w:r>
            <w:r w:rsidRPr="008B4753">
              <w:rPr>
                <w:rFonts w:ascii="Arial" w:eastAsia="Times New Roman" w:hAnsi="Arial" w:cs="Arial"/>
                <w:lang w:eastAsia="sr-Latn-RS"/>
              </w:rPr>
              <w:t xml:space="preserve">/f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1,64 ≤ f &lt; 3 kHz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5,0 × 10</w:t>
            </w:r>
            <w:r w:rsidRPr="008B4753">
              <w:rPr>
                <w:rFonts w:ascii="Arial" w:eastAsia="Times New Roman" w:hAnsi="Arial" w:cs="Arial"/>
                <w:sz w:val="15"/>
                <w:szCs w:val="15"/>
                <w:vertAlign w:val="superscript"/>
                <w:lang w:eastAsia="sr-Latn-RS"/>
              </w:rPr>
              <w:t>5</w:t>
            </w:r>
            <w:r w:rsidRPr="008B4753">
              <w:rPr>
                <w:rFonts w:ascii="Arial" w:eastAsia="Times New Roman" w:hAnsi="Arial" w:cs="Arial"/>
                <w:lang w:eastAsia="sr-Latn-RS"/>
              </w:rPr>
              <w:t xml:space="preserve">/f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6,1 × 10</w:t>
            </w:r>
            <w:r w:rsidRPr="008B4753">
              <w:rPr>
                <w:rFonts w:ascii="Arial" w:eastAsia="Times New Roman" w:hAnsi="Arial" w:cs="Arial"/>
                <w:sz w:val="15"/>
                <w:szCs w:val="15"/>
                <w:vertAlign w:val="superscript"/>
                <w:lang w:eastAsia="sr-Latn-RS"/>
              </w:rPr>
              <w:t>2</w:t>
            </w:r>
            <w:r w:rsidRPr="008B4753">
              <w:rPr>
                <w:rFonts w:ascii="Arial" w:eastAsia="Times New Roman" w:hAnsi="Arial" w:cs="Arial"/>
                <w:lang w:eastAsia="sr-Latn-RS"/>
              </w:rPr>
              <w:t xml:space="preserve">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3 kHz ≤ f ≤ 10 MHz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1,7 × 10</w:t>
            </w:r>
            <w:r w:rsidRPr="008B4753">
              <w:rPr>
                <w:rFonts w:ascii="Arial" w:eastAsia="Times New Roman" w:hAnsi="Arial" w:cs="Arial"/>
                <w:sz w:val="15"/>
                <w:szCs w:val="15"/>
                <w:vertAlign w:val="superscript"/>
                <w:lang w:eastAsia="sr-Latn-RS"/>
              </w:rPr>
              <w:t>2</w:t>
            </w:r>
            <w:r w:rsidRPr="008B475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6,1 × 10</w:t>
            </w:r>
            <w:r w:rsidRPr="008B4753">
              <w:rPr>
                <w:rFonts w:ascii="Arial" w:eastAsia="Times New Roman" w:hAnsi="Arial" w:cs="Arial"/>
                <w:sz w:val="15"/>
                <w:szCs w:val="15"/>
                <w:vertAlign w:val="superscript"/>
                <w:lang w:eastAsia="sr-Latn-RS"/>
              </w:rPr>
              <w:t>2</w:t>
            </w:r>
            <w:r w:rsidRPr="008B4753">
              <w:rPr>
                <w:rFonts w:ascii="Arial" w:eastAsia="Times New Roman" w:hAnsi="Arial" w:cs="Arial"/>
                <w:lang w:eastAsia="sr-Latn-RS"/>
              </w:rPr>
              <w:t xml:space="preserve"> </w:t>
            </w:r>
          </w:p>
        </w:tc>
      </w:tr>
    </w:tbl>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Napomene: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 f je frekvencija izražena u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2) niske akcione vrednosti (E) i visoke akcione vrednosti (E) su efektivne vrednosti snage električnog polja koje su jednake najvećim vrednostima podeljenim sa √2 za sinusoidna polja. U slučaju </w:t>
      </w:r>
      <w:proofErr w:type="spellStart"/>
      <w:r w:rsidRPr="008B4753">
        <w:rPr>
          <w:rFonts w:ascii="Arial" w:eastAsia="Times New Roman" w:hAnsi="Arial" w:cs="Arial"/>
          <w:lang w:eastAsia="sr-Latn-RS"/>
        </w:rPr>
        <w:t>nesinusoidnih</w:t>
      </w:r>
      <w:proofErr w:type="spellEnd"/>
      <w:r w:rsidRPr="008B4753">
        <w:rPr>
          <w:rFonts w:ascii="Arial" w:eastAsia="Times New Roman" w:hAnsi="Arial" w:cs="Arial"/>
          <w:lang w:eastAsia="sr-Latn-RS"/>
        </w:rPr>
        <w:t xml:space="preserve"> polja, ocena izloženosti sprovedena u skladu sa članom 5. ovog pravilnika, zasnivana je na metodi </w:t>
      </w:r>
      <w:proofErr w:type="spellStart"/>
      <w:r w:rsidRPr="008B4753">
        <w:rPr>
          <w:rFonts w:ascii="Arial" w:eastAsia="Times New Roman" w:hAnsi="Arial" w:cs="Arial"/>
          <w:lang w:eastAsia="sr-Latn-RS"/>
        </w:rPr>
        <w:t>ponderisane</w:t>
      </w:r>
      <w:proofErr w:type="spellEnd"/>
      <w:r w:rsidRPr="008B4753">
        <w:rPr>
          <w:rFonts w:ascii="Arial" w:eastAsia="Times New Roman" w:hAnsi="Arial" w:cs="Arial"/>
          <w:lang w:eastAsia="sr-Latn-RS"/>
        </w:rPr>
        <w:t xml:space="preserve"> najveće vrednosti (filtrirane u vremenskom domenu), što je objašnjeno u praktičnim smernicama Evropske komisije, a mogu se koristiti i drugi naučno dokazani i provereni postupci ocene izloženosti, pod uslovom da su dobijeni rezultati približno istih vrednosti i da su uporedivi;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3) akcione vrednosti predstavljaju maksimalne izračunate ili izmerene vrednosti pri položaju tela zaposlenog. To dovodi do konzervativne procene izloženosti i automatske usklađenosti sa graničnim vrednostima izloženosti u svim nejednakim uslovima izloženosti. Da bi se pojednostavila procena usklađenosti sa graničnim vrednostima izloženosti, koja je izvršena u skladu sa članom 5. ovog pravilnika, u specifičnim nejednakim uslovima, utvrdiće se kriterijumi za prostorno </w:t>
      </w:r>
      <w:proofErr w:type="spellStart"/>
      <w:r w:rsidRPr="008B4753">
        <w:rPr>
          <w:rFonts w:ascii="Arial" w:eastAsia="Times New Roman" w:hAnsi="Arial" w:cs="Arial"/>
          <w:lang w:eastAsia="sr-Latn-RS"/>
        </w:rPr>
        <w:t>usrednjavanje</w:t>
      </w:r>
      <w:proofErr w:type="spellEnd"/>
      <w:r w:rsidRPr="008B4753">
        <w:rPr>
          <w:rFonts w:ascii="Arial" w:eastAsia="Times New Roman" w:hAnsi="Arial" w:cs="Arial"/>
          <w:lang w:eastAsia="sr-Latn-RS"/>
        </w:rPr>
        <w:t xml:space="preserve"> izmerenih polja na bazi utvrđene </w:t>
      </w:r>
      <w:proofErr w:type="spellStart"/>
      <w:r w:rsidRPr="008B4753">
        <w:rPr>
          <w:rFonts w:ascii="Arial" w:eastAsia="Times New Roman" w:hAnsi="Arial" w:cs="Arial"/>
          <w:lang w:eastAsia="sr-Latn-RS"/>
        </w:rPr>
        <w:t>dozimetrije</w:t>
      </w:r>
      <w:proofErr w:type="spellEnd"/>
      <w:r w:rsidRPr="008B4753">
        <w:rPr>
          <w:rFonts w:ascii="Arial" w:eastAsia="Times New Roman" w:hAnsi="Arial" w:cs="Arial"/>
          <w:lang w:eastAsia="sr-Latn-RS"/>
        </w:rPr>
        <w:t xml:space="preserve"> u praktičnim smernicama Evropske komisije. U slučaju veoma lokalizovanog izvora udaljenom nekoliko centimetara od tela, indukovana električna polja se utvrđuju </w:t>
      </w:r>
      <w:proofErr w:type="spellStart"/>
      <w:r w:rsidRPr="008B4753">
        <w:rPr>
          <w:rFonts w:ascii="Arial" w:eastAsia="Times New Roman" w:hAnsi="Arial" w:cs="Arial"/>
          <w:lang w:eastAsia="sr-Latn-RS"/>
        </w:rPr>
        <w:t>dozimetrijski</w:t>
      </w:r>
      <w:proofErr w:type="spellEnd"/>
      <w:r w:rsidRPr="008B4753">
        <w:rPr>
          <w:rFonts w:ascii="Arial" w:eastAsia="Times New Roman" w:hAnsi="Arial" w:cs="Arial"/>
          <w:lang w:eastAsia="sr-Latn-RS"/>
        </w:rPr>
        <w:t xml:space="preserve">, od slučaja do slučaja.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t>Akcione vrednosti (</w:t>
      </w:r>
      <w:proofErr w:type="spellStart"/>
      <w:r w:rsidRPr="008B4753">
        <w:rPr>
          <w:rFonts w:ascii="Arial" w:eastAsia="Times New Roman" w:hAnsi="Arial" w:cs="Arial"/>
          <w:b/>
          <w:bCs/>
          <w:lang w:eastAsia="sr-Latn-RS"/>
        </w:rPr>
        <w:t>ALs</w:t>
      </w:r>
      <w:proofErr w:type="spellEnd"/>
      <w:r w:rsidRPr="008B4753">
        <w:rPr>
          <w:rFonts w:ascii="Arial" w:eastAsia="Times New Roman" w:hAnsi="Arial" w:cs="Arial"/>
          <w:b/>
          <w:bCs/>
          <w:lang w:eastAsia="sr-Latn-RS"/>
        </w:rPr>
        <w:t xml:space="preserve">) za izloženost magnetskom polju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Niske akcione vrednosti (Tabela B2), za frekvencije niže od 400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izvedene su iz graničnih vrednosti izloženosti praćenih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(Tabela A3) i za frekvencije više od 400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iz graničnih vrednosti izloženosti praćenih efektima na zdravlje za interna električna polja (Tabela A2).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Visoke akcione vrednosti (Tabela B2) izvedene su iz graničnih vrednosti izloženosti praćenih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povezane su sa električnom stimulacijom tkiva perifernog i autonomnog nervnog tkiva u glavi i trupu (Tabela A2). Usklađenost sa visokim akcionim vrednostima obezbeđuje da granične vrednosti izloženosti praćene zdravstvenim efektima nisu </w:t>
      </w:r>
      <w:proofErr w:type="spellStart"/>
      <w:r w:rsidRPr="008B4753">
        <w:rPr>
          <w:rFonts w:ascii="Arial" w:eastAsia="Times New Roman" w:hAnsi="Arial" w:cs="Arial"/>
          <w:lang w:eastAsia="sr-Latn-RS"/>
        </w:rPr>
        <w:t>prekoračene</w:t>
      </w:r>
      <w:proofErr w:type="spellEnd"/>
      <w:r w:rsidRPr="008B4753">
        <w:rPr>
          <w:rFonts w:ascii="Arial" w:eastAsia="Times New Roman" w:hAnsi="Arial" w:cs="Arial"/>
          <w:lang w:eastAsia="sr-Latn-RS"/>
        </w:rPr>
        <w:t xml:space="preserve">, ali su mogući efekti povezani sa </w:t>
      </w:r>
      <w:proofErr w:type="spellStart"/>
      <w:r w:rsidRPr="008B4753">
        <w:rPr>
          <w:rFonts w:ascii="Arial" w:eastAsia="Times New Roman" w:hAnsi="Arial" w:cs="Arial"/>
          <w:lang w:eastAsia="sr-Latn-RS"/>
        </w:rPr>
        <w:t>retinalnim</w:t>
      </w:r>
      <w:proofErr w:type="spellEnd"/>
      <w:r w:rsidRPr="008B4753">
        <w:rPr>
          <w:rFonts w:ascii="Arial" w:eastAsia="Times New Roman" w:hAnsi="Arial" w:cs="Arial"/>
          <w:lang w:eastAsia="sr-Latn-RS"/>
        </w:rPr>
        <w:t xml:space="preserve"> </w:t>
      </w:r>
      <w:proofErr w:type="spellStart"/>
      <w:r w:rsidRPr="008B4753">
        <w:rPr>
          <w:rFonts w:ascii="Arial" w:eastAsia="Times New Roman" w:hAnsi="Arial" w:cs="Arial"/>
          <w:lang w:eastAsia="sr-Latn-RS"/>
        </w:rPr>
        <w:t>fosfenima</w:t>
      </w:r>
      <w:proofErr w:type="spellEnd"/>
      <w:r w:rsidRPr="008B4753">
        <w:rPr>
          <w:rFonts w:ascii="Arial" w:eastAsia="Times New Roman" w:hAnsi="Arial" w:cs="Arial"/>
          <w:lang w:eastAsia="sr-Latn-RS"/>
        </w:rPr>
        <w:t xml:space="preserve"> i manjim prolaznim </w:t>
      </w:r>
      <w:r w:rsidRPr="008B4753">
        <w:rPr>
          <w:rFonts w:ascii="Arial" w:eastAsia="Times New Roman" w:hAnsi="Arial" w:cs="Arial"/>
          <w:lang w:eastAsia="sr-Latn-RS"/>
        </w:rPr>
        <w:lastRenderedPageBreak/>
        <w:t xml:space="preserve">promenama moždane aktivnosti, ako je izloženost glave veća od niske akcione vrednosti za izlaganja do 400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U tom se slučaju primenjuje član 6. stav 8. ovog pravilnika.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Akcione vrednosti izloženosti </w:t>
      </w:r>
      <w:proofErr w:type="spellStart"/>
      <w:r w:rsidRPr="008B4753">
        <w:rPr>
          <w:rFonts w:ascii="Arial" w:eastAsia="Times New Roman" w:hAnsi="Arial" w:cs="Arial"/>
          <w:lang w:eastAsia="sr-Latn-RS"/>
        </w:rPr>
        <w:t>ekstermiteta</w:t>
      </w:r>
      <w:proofErr w:type="spellEnd"/>
      <w:r w:rsidRPr="008B4753">
        <w:rPr>
          <w:rFonts w:ascii="Arial" w:eastAsia="Times New Roman" w:hAnsi="Arial" w:cs="Arial"/>
          <w:lang w:eastAsia="sr-Latn-RS"/>
        </w:rPr>
        <w:t xml:space="preserve"> izvedene su iz graničnih vrednosti izloženosti praćene zdravstvenim efektima za interno električno polje povezane sa električnom stimulacijom tkiva u ekstremitetima uzimajući u obzir da magnetsko polje slabije utiče na ekstremitete nego na celo telo. </w:t>
      </w:r>
    </w:p>
    <w:p w:rsidR="008B4753" w:rsidRPr="008B4753" w:rsidRDefault="008B4753" w:rsidP="008B4753">
      <w:pPr>
        <w:spacing w:before="100" w:beforeAutospacing="1" w:after="100" w:afterAutospacing="1" w:line="240" w:lineRule="auto"/>
        <w:jc w:val="right"/>
        <w:rPr>
          <w:rFonts w:ascii="Arial" w:eastAsia="Times New Roman" w:hAnsi="Arial" w:cs="Arial"/>
          <w:lang w:eastAsia="sr-Latn-RS"/>
        </w:rPr>
      </w:pPr>
      <w:r w:rsidRPr="008B4753">
        <w:rPr>
          <w:rFonts w:ascii="Arial" w:eastAsia="Times New Roman" w:hAnsi="Arial" w:cs="Arial"/>
          <w:lang w:eastAsia="sr-Latn-RS"/>
        </w:rPr>
        <w:t xml:space="preserve">Tabela B2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t xml:space="preserve">Akcione vrednosti izloženosti magnetskom polju od 1 </w:t>
      </w:r>
      <w:proofErr w:type="spellStart"/>
      <w:r w:rsidRPr="008B4753">
        <w:rPr>
          <w:rFonts w:ascii="Arial" w:eastAsia="Times New Roman" w:hAnsi="Arial" w:cs="Arial"/>
          <w:b/>
          <w:bCs/>
          <w:lang w:eastAsia="sr-Latn-RS"/>
        </w:rPr>
        <w:t>Hz</w:t>
      </w:r>
      <w:proofErr w:type="spellEnd"/>
      <w:r w:rsidRPr="008B4753">
        <w:rPr>
          <w:rFonts w:ascii="Arial" w:eastAsia="Times New Roman" w:hAnsi="Arial" w:cs="Arial"/>
          <w:b/>
          <w:bCs/>
          <w:lang w:eastAsia="sr-Latn-RS"/>
        </w:rPr>
        <w:t xml:space="preserve"> do 10 MHz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961"/>
        <w:gridCol w:w="2400"/>
        <w:gridCol w:w="2400"/>
        <w:gridCol w:w="2401"/>
      </w:tblGrid>
      <w:tr w:rsidR="008B4753" w:rsidRPr="008B4753" w:rsidTr="008B4753">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Raspon frekvencije </w:t>
            </w:r>
          </w:p>
        </w:tc>
        <w:tc>
          <w:tcPr>
            <w:tcW w:w="1350" w:type="pct"/>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Niske akcione vrednosti magnetske </w:t>
            </w:r>
            <w:r w:rsidRPr="008B4753">
              <w:rPr>
                <w:rFonts w:ascii="Arial" w:eastAsia="Times New Roman" w:hAnsi="Arial" w:cs="Arial"/>
                <w:lang w:eastAsia="sr-Latn-RS"/>
              </w:rPr>
              <w:br/>
              <w:t xml:space="preserve">indukcije (B) </w:t>
            </w:r>
            <w:r w:rsidRPr="008B4753">
              <w:rPr>
                <w:rFonts w:ascii="Arial" w:eastAsia="Times New Roman" w:hAnsi="Arial" w:cs="Arial"/>
                <w:lang w:eastAsia="sr-Latn-RS"/>
              </w:rPr>
              <w:br/>
              <w:t>[</w:t>
            </w:r>
            <w:proofErr w:type="spellStart"/>
            <w:r w:rsidRPr="008B4753">
              <w:rPr>
                <w:rFonts w:ascii="Arial" w:eastAsia="Times New Roman" w:hAnsi="Arial" w:cs="Arial"/>
                <w:lang w:eastAsia="sr-Latn-RS"/>
              </w:rPr>
              <w:t>μΤ</w:t>
            </w:r>
            <w:proofErr w:type="spellEnd"/>
            <w:r w:rsidRPr="008B4753">
              <w:rPr>
                <w:rFonts w:ascii="Arial" w:eastAsia="Times New Roman" w:hAnsi="Arial" w:cs="Arial"/>
                <w:lang w:eastAsia="sr-Latn-RS"/>
              </w:rPr>
              <w:t xml:space="preserve">] (RMS) </w:t>
            </w:r>
          </w:p>
        </w:tc>
        <w:tc>
          <w:tcPr>
            <w:tcW w:w="1350" w:type="pct"/>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Visoke akcione vrednosti magnetske </w:t>
            </w:r>
            <w:r w:rsidRPr="008B4753">
              <w:rPr>
                <w:rFonts w:ascii="Arial" w:eastAsia="Times New Roman" w:hAnsi="Arial" w:cs="Arial"/>
                <w:lang w:eastAsia="sr-Latn-RS"/>
              </w:rPr>
              <w:br/>
              <w:t xml:space="preserve">indukcije (B) </w:t>
            </w:r>
            <w:r w:rsidRPr="008B4753">
              <w:rPr>
                <w:rFonts w:ascii="Arial" w:eastAsia="Times New Roman" w:hAnsi="Arial" w:cs="Arial"/>
                <w:lang w:eastAsia="sr-Latn-RS"/>
              </w:rPr>
              <w:br/>
              <w:t>[</w:t>
            </w:r>
            <w:proofErr w:type="spellStart"/>
            <w:r w:rsidRPr="008B4753">
              <w:rPr>
                <w:rFonts w:ascii="Arial" w:eastAsia="Times New Roman" w:hAnsi="Arial" w:cs="Arial"/>
                <w:lang w:eastAsia="sr-Latn-RS"/>
              </w:rPr>
              <w:t>μΤ</w:t>
            </w:r>
            <w:proofErr w:type="spellEnd"/>
            <w:r w:rsidRPr="008B4753">
              <w:rPr>
                <w:rFonts w:ascii="Arial" w:eastAsia="Times New Roman" w:hAnsi="Arial" w:cs="Arial"/>
                <w:lang w:eastAsia="sr-Latn-RS"/>
              </w:rPr>
              <w:t xml:space="preserve">] (RMS) </w:t>
            </w:r>
          </w:p>
        </w:tc>
        <w:tc>
          <w:tcPr>
            <w:tcW w:w="1350" w:type="pct"/>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Akcione vrednosti magnetske indukcije za izloženost ekstremiteta lokalizovanom magnetskom polju [</w:t>
            </w:r>
            <w:proofErr w:type="spellStart"/>
            <w:r w:rsidRPr="008B4753">
              <w:rPr>
                <w:rFonts w:ascii="Arial" w:eastAsia="Times New Roman" w:hAnsi="Arial" w:cs="Arial"/>
                <w:lang w:eastAsia="sr-Latn-RS"/>
              </w:rPr>
              <w:t>μΤ</w:t>
            </w:r>
            <w:proofErr w:type="spellEnd"/>
            <w:r w:rsidRPr="008B4753">
              <w:rPr>
                <w:rFonts w:ascii="Arial" w:eastAsia="Times New Roman" w:hAnsi="Arial" w:cs="Arial"/>
                <w:lang w:eastAsia="sr-Latn-RS"/>
              </w:rPr>
              <w:t xml:space="preserve">] (RMS)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1 ≤ f &lt; 8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2,0 × 10</w:t>
            </w:r>
            <w:r w:rsidRPr="008B4753">
              <w:rPr>
                <w:rFonts w:ascii="Arial" w:eastAsia="Times New Roman" w:hAnsi="Arial" w:cs="Arial"/>
                <w:sz w:val="15"/>
                <w:szCs w:val="15"/>
                <w:vertAlign w:val="superscript"/>
                <w:lang w:eastAsia="sr-Latn-RS"/>
              </w:rPr>
              <w:t>5</w:t>
            </w:r>
            <w:r w:rsidRPr="008B4753">
              <w:rPr>
                <w:rFonts w:ascii="Arial" w:eastAsia="Times New Roman" w:hAnsi="Arial" w:cs="Arial"/>
                <w:lang w:eastAsia="sr-Latn-RS"/>
              </w:rPr>
              <w:t xml:space="preserve">/f2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3,0 × 10</w:t>
            </w:r>
            <w:r w:rsidRPr="008B4753">
              <w:rPr>
                <w:rFonts w:ascii="Arial" w:eastAsia="Times New Roman" w:hAnsi="Arial" w:cs="Arial"/>
                <w:sz w:val="15"/>
                <w:szCs w:val="15"/>
                <w:vertAlign w:val="superscript"/>
                <w:lang w:eastAsia="sr-Latn-RS"/>
              </w:rPr>
              <w:t>5</w:t>
            </w:r>
            <w:r w:rsidRPr="008B4753">
              <w:rPr>
                <w:rFonts w:ascii="Arial" w:eastAsia="Times New Roman" w:hAnsi="Arial" w:cs="Arial"/>
                <w:lang w:eastAsia="sr-Latn-RS"/>
              </w:rPr>
              <w:t xml:space="preserve">/f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9,0 × 10</w:t>
            </w:r>
            <w:r w:rsidRPr="008B4753">
              <w:rPr>
                <w:rFonts w:ascii="Arial" w:eastAsia="Times New Roman" w:hAnsi="Arial" w:cs="Arial"/>
                <w:sz w:val="15"/>
                <w:szCs w:val="15"/>
                <w:vertAlign w:val="superscript"/>
                <w:lang w:eastAsia="sr-Latn-RS"/>
              </w:rPr>
              <w:t>5</w:t>
            </w:r>
            <w:r w:rsidRPr="008B4753">
              <w:rPr>
                <w:rFonts w:ascii="Arial" w:eastAsia="Times New Roman" w:hAnsi="Arial" w:cs="Arial"/>
                <w:lang w:eastAsia="sr-Latn-RS"/>
              </w:rPr>
              <w:t xml:space="preserve">/f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8 ≤ f &lt; 25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2,5 × 10</w:t>
            </w:r>
            <w:r w:rsidRPr="008B4753">
              <w:rPr>
                <w:rFonts w:ascii="Arial" w:eastAsia="Times New Roman" w:hAnsi="Arial" w:cs="Arial"/>
                <w:sz w:val="15"/>
                <w:szCs w:val="15"/>
                <w:vertAlign w:val="superscript"/>
                <w:lang w:eastAsia="sr-Latn-RS"/>
              </w:rPr>
              <w:t>4</w:t>
            </w:r>
            <w:r w:rsidRPr="008B4753">
              <w:rPr>
                <w:rFonts w:ascii="Arial" w:eastAsia="Times New Roman" w:hAnsi="Arial" w:cs="Arial"/>
                <w:lang w:eastAsia="sr-Latn-RS"/>
              </w:rPr>
              <w:t xml:space="preserve">/f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3,0 × 10</w:t>
            </w:r>
            <w:r w:rsidRPr="008B4753">
              <w:rPr>
                <w:rFonts w:ascii="Arial" w:eastAsia="Times New Roman" w:hAnsi="Arial" w:cs="Arial"/>
                <w:sz w:val="15"/>
                <w:szCs w:val="15"/>
                <w:vertAlign w:val="superscript"/>
                <w:lang w:eastAsia="sr-Latn-RS"/>
              </w:rPr>
              <w:t>5</w:t>
            </w:r>
            <w:r w:rsidRPr="008B4753">
              <w:rPr>
                <w:rFonts w:ascii="Arial" w:eastAsia="Times New Roman" w:hAnsi="Arial" w:cs="Arial"/>
                <w:lang w:eastAsia="sr-Latn-RS"/>
              </w:rPr>
              <w:t xml:space="preserve">/f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9,0 × 10</w:t>
            </w:r>
            <w:r w:rsidRPr="008B4753">
              <w:rPr>
                <w:rFonts w:ascii="Arial" w:eastAsia="Times New Roman" w:hAnsi="Arial" w:cs="Arial"/>
                <w:sz w:val="15"/>
                <w:szCs w:val="15"/>
                <w:vertAlign w:val="superscript"/>
                <w:lang w:eastAsia="sr-Latn-RS"/>
              </w:rPr>
              <w:t>5</w:t>
            </w:r>
            <w:r w:rsidRPr="008B4753">
              <w:rPr>
                <w:rFonts w:ascii="Arial" w:eastAsia="Times New Roman" w:hAnsi="Arial" w:cs="Arial"/>
                <w:lang w:eastAsia="sr-Latn-RS"/>
              </w:rPr>
              <w:t xml:space="preserve">/f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25 ≤ f &lt; 300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1,0 × 10</w:t>
            </w:r>
            <w:r w:rsidRPr="008B4753">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3,0 × 10</w:t>
            </w:r>
            <w:r w:rsidRPr="008B4753">
              <w:rPr>
                <w:rFonts w:ascii="Arial" w:eastAsia="Times New Roman" w:hAnsi="Arial" w:cs="Arial"/>
                <w:sz w:val="15"/>
                <w:szCs w:val="15"/>
                <w:vertAlign w:val="superscript"/>
                <w:lang w:eastAsia="sr-Latn-RS"/>
              </w:rPr>
              <w:t>5</w:t>
            </w:r>
            <w:r w:rsidRPr="008B4753">
              <w:rPr>
                <w:rFonts w:ascii="Arial" w:eastAsia="Times New Roman" w:hAnsi="Arial" w:cs="Arial"/>
                <w:lang w:eastAsia="sr-Latn-RS"/>
              </w:rPr>
              <w:t xml:space="preserve">/f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9,0 × 10</w:t>
            </w:r>
            <w:r w:rsidRPr="008B4753">
              <w:rPr>
                <w:rFonts w:ascii="Arial" w:eastAsia="Times New Roman" w:hAnsi="Arial" w:cs="Arial"/>
                <w:sz w:val="15"/>
                <w:szCs w:val="15"/>
                <w:vertAlign w:val="superscript"/>
                <w:lang w:eastAsia="sr-Latn-RS"/>
              </w:rPr>
              <w:t>5</w:t>
            </w:r>
            <w:r w:rsidRPr="008B4753">
              <w:rPr>
                <w:rFonts w:ascii="Arial" w:eastAsia="Times New Roman" w:hAnsi="Arial" w:cs="Arial"/>
                <w:lang w:eastAsia="sr-Latn-RS"/>
              </w:rPr>
              <w:t xml:space="preserve">/f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300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 f &lt; 3 kHz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3,0 × 10</w:t>
            </w:r>
            <w:r w:rsidRPr="008B4753">
              <w:rPr>
                <w:rFonts w:ascii="Arial" w:eastAsia="Times New Roman" w:hAnsi="Arial" w:cs="Arial"/>
                <w:sz w:val="15"/>
                <w:szCs w:val="15"/>
                <w:vertAlign w:val="superscript"/>
                <w:lang w:eastAsia="sr-Latn-RS"/>
              </w:rPr>
              <w:t>5</w:t>
            </w:r>
            <w:r w:rsidRPr="008B4753">
              <w:rPr>
                <w:rFonts w:ascii="Arial" w:eastAsia="Times New Roman" w:hAnsi="Arial" w:cs="Arial"/>
                <w:lang w:eastAsia="sr-Latn-RS"/>
              </w:rPr>
              <w:t xml:space="preserve">/f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3,0 × 10</w:t>
            </w:r>
            <w:r w:rsidRPr="008B4753">
              <w:rPr>
                <w:rFonts w:ascii="Arial" w:eastAsia="Times New Roman" w:hAnsi="Arial" w:cs="Arial"/>
                <w:sz w:val="15"/>
                <w:szCs w:val="15"/>
                <w:vertAlign w:val="superscript"/>
                <w:lang w:eastAsia="sr-Latn-RS"/>
              </w:rPr>
              <w:t>5</w:t>
            </w:r>
            <w:r w:rsidRPr="008B4753">
              <w:rPr>
                <w:rFonts w:ascii="Arial" w:eastAsia="Times New Roman" w:hAnsi="Arial" w:cs="Arial"/>
                <w:lang w:eastAsia="sr-Latn-RS"/>
              </w:rPr>
              <w:t xml:space="preserve">/f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9,0 × 10</w:t>
            </w:r>
            <w:r w:rsidRPr="008B4753">
              <w:rPr>
                <w:rFonts w:ascii="Arial" w:eastAsia="Times New Roman" w:hAnsi="Arial" w:cs="Arial"/>
                <w:sz w:val="15"/>
                <w:szCs w:val="15"/>
                <w:vertAlign w:val="superscript"/>
                <w:lang w:eastAsia="sr-Latn-RS"/>
              </w:rPr>
              <w:t>5</w:t>
            </w:r>
            <w:r w:rsidRPr="008B4753">
              <w:rPr>
                <w:rFonts w:ascii="Arial" w:eastAsia="Times New Roman" w:hAnsi="Arial" w:cs="Arial"/>
                <w:lang w:eastAsia="sr-Latn-RS"/>
              </w:rPr>
              <w:t xml:space="preserve">/f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3 kHz ≤ f ≤ 10 MHz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1,0 × 10</w:t>
            </w:r>
            <w:r w:rsidRPr="008B4753">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1,0 × 10</w:t>
            </w:r>
            <w:r w:rsidRPr="008B4753">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3,0 × 10</w:t>
            </w:r>
            <w:r w:rsidRPr="008B4753">
              <w:rPr>
                <w:rFonts w:ascii="Arial" w:eastAsia="Times New Roman" w:hAnsi="Arial" w:cs="Arial"/>
                <w:sz w:val="15"/>
                <w:szCs w:val="15"/>
                <w:vertAlign w:val="superscript"/>
                <w:lang w:eastAsia="sr-Latn-RS"/>
              </w:rPr>
              <w:t>2</w:t>
            </w:r>
          </w:p>
        </w:tc>
      </w:tr>
    </w:tbl>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Napomene: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 f je frekvencija izražena u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2) niske akcione vrednosti (E) i visoke akcione vrednosti (E) su efektivne vrednosti snage električnog polja koje su jednake najvećim vrednostima podeljenim sa √2 za sinusoidna polja. U slučaju </w:t>
      </w:r>
      <w:proofErr w:type="spellStart"/>
      <w:r w:rsidRPr="008B4753">
        <w:rPr>
          <w:rFonts w:ascii="Arial" w:eastAsia="Times New Roman" w:hAnsi="Arial" w:cs="Arial"/>
          <w:lang w:eastAsia="sr-Latn-RS"/>
        </w:rPr>
        <w:t>nesinusoidnih</w:t>
      </w:r>
      <w:proofErr w:type="spellEnd"/>
      <w:r w:rsidRPr="008B4753">
        <w:rPr>
          <w:rFonts w:ascii="Arial" w:eastAsia="Times New Roman" w:hAnsi="Arial" w:cs="Arial"/>
          <w:lang w:eastAsia="sr-Latn-RS"/>
        </w:rPr>
        <w:t xml:space="preserve"> polja, ocena izloženosti sprovedena u skladu sa članom 5. ovog pravilnika, zasnivana je na metodi </w:t>
      </w:r>
      <w:proofErr w:type="spellStart"/>
      <w:r w:rsidRPr="008B4753">
        <w:rPr>
          <w:rFonts w:ascii="Arial" w:eastAsia="Times New Roman" w:hAnsi="Arial" w:cs="Arial"/>
          <w:lang w:eastAsia="sr-Latn-RS"/>
        </w:rPr>
        <w:t>ponderisane</w:t>
      </w:r>
      <w:proofErr w:type="spellEnd"/>
      <w:r w:rsidRPr="008B4753">
        <w:rPr>
          <w:rFonts w:ascii="Arial" w:eastAsia="Times New Roman" w:hAnsi="Arial" w:cs="Arial"/>
          <w:lang w:eastAsia="sr-Latn-RS"/>
        </w:rPr>
        <w:t xml:space="preserve"> najveće vrednosti (filtrirane u vremenskom domenu), što je objašnjeno u praktičnim smernicama Evropske komisije, a mogu se koristiti i drugi naučno dokazani i provereni postupci ocene izloženosti, pod uslovom da su dobijeni rezultati približno istih vrednosti i da su uporedivi;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3) akcione vrednosti za magnetsko polje su maksimalne izračunate ili izmerene vrednosti pri položaju tela zaposlenog. To dovodi do konzervativne procene izloženosti i automatske usklađenosti sa graničnim vrednostima izloženosti u svim nejednakim uslovima izloženosti. Da bi se pojednostavila procena usklađenosti sa graničnim vrednostima izloženosti, koja je izvršena u skladu sa članom 5. ovog pravilnika, u specifičnim nejednakim uslovima, utvrdiće se kriterijumi za prostorno </w:t>
      </w:r>
      <w:proofErr w:type="spellStart"/>
      <w:r w:rsidRPr="008B4753">
        <w:rPr>
          <w:rFonts w:ascii="Arial" w:eastAsia="Times New Roman" w:hAnsi="Arial" w:cs="Arial"/>
          <w:lang w:eastAsia="sr-Latn-RS"/>
        </w:rPr>
        <w:t>usrednjavanje</w:t>
      </w:r>
      <w:proofErr w:type="spellEnd"/>
      <w:r w:rsidRPr="008B4753">
        <w:rPr>
          <w:rFonts w:ascii="Arial" w:eastAsia="Times New Roman" w:hAnsi="Arial" w:cs="Arial"/>
          <w:lang w:eastAsia="sr-Latn-RS"/>
        </w:rPr>
        <w:t xml:space="preserve"> izmerenih polja na bazi utvrđene </w:t>
      </w:r>
      <w:proofErr w:type="spellStart"/>
      <w:r w:rsidRPr="008B4753">
        <w:rPr>
          <w:rFonts w:ascii="Arial" w:eastAsia="Times New Roman" w:hAnsi="Arial" w:cs="Arial"/>
          <w:lang w:eastAsia="sr-Latn-RS"/>
        </w:rPr>
        <w:t>dozimterije</w:t>
      </w:r>
      <w:proofErr w:type="spellEnd"/>
      <w:r w:rsidRPr="008B4753">
        <w:rPr>
          <w:rFonts w:ascii="Arial" w:eastAsia="Times New Roman" w:hAnsi="Arial" w:cs="Arial"/>
          <w:lang w:eastAsia="sr-Latn-RS"/>
        </w:rPr>
        <w:t xml:space="preserve"> u praktičnim smernicama Evropske komisije. U slučaju veoma lokalizovanog izvora udaljenom nekoliko centimetara od tela, indukovana električna polja se utvrđuju </w:t>
      </w:r>
      <w:proofErr w:type="spellStart"/>
      <w:r w:rsidRPr="008B4753">
        <w:rPr>
          <w:rFonts w:ascii="Arial" w:eastAsia="Times New Roman" w:hAnsi="Arial" w:cs="Arial"/>
          <w:lang w:eastAsia="sr-Latn-RS"/>
        </w:rPr>
        <w:t>dozimetrijski</w:t>
      </w:r>
      <w:proofErr w:type="spellEnd"/>
      <w:r w:rsidRPr="008B4753">
        <w:rPr>
          <w:rFonts w:ascii="Arial" w:eastAsia="Times New Roman" w:hAnsi="Arial" w:cs="Arial"/>
          <w:lang w:eastAsia="sr-Latn-RS"/>
        </w:rPr>
        <w:t xml:space="preserve">, od slučaja do slučaja. </w:t>
      </w:r>
    </w:p>
    <w:p w:rsidR="008B4753" w:rsidRPr="008B4753" w:rsidRDefault="008B4753" w:rsidP="008B4753">
      <w:pPr>
        <w:spacing w:before="100" w:beforeAutospacing="1" w:after="100" w:afterAutospacing="1" w:line="240" w:lineRule="auto"/>
        <w:jc w:val="right"/>
        <w:rPr>
          <w:rFonts w:ascii="Arial" w:eastAsia="Times New Roman" w:hAnsi="Arial" w:cs="Arial"/>
          <w:lang w:eastAsia="sr-Latn-RS"/>
        </w:rPr>
      </w:pPr>
      <w:r w:rsidRPr="008B4753">
        <w:rPr>
          <w:rFonts w:ascii="Arial" w:eastAsia="Times New Roman" w:hAnsi="Arial" w:cs="Arial"/>
          <w:lang w:eastAsia="sr-Latn-RS"/>
        </w:rPr>
        <w:t xml:space="preserve">Tabela B3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t>Akcione vrednosti izloženosti za dodirnu struju (</w:t>
      </w:r>
      <w:proofErr w:type="spellStart"/>
      <w:r w:rsidRPr="008B4753">
        <w:rPr>
          <w:rFonts w:ascii="Arial" w:eastAsia="Times New Roman" w:hAnsi="Arial" w:cs="Arial"/>
          <w:b/>
          <w:bCs/>
          <w:lang w:eastAsia="sr-Latn-RS"/>
        </w:rPr>
        <w:t>Ic</w:t>
      </w:r>
      <w:proofErr w:type="spellEnd"/>
      <w:r w:rsidRPr="008B4753">
        <w:rPr>
          <w:rFonts w:ascii="Arial" w:eastAsia="Times New Roman" w:hAnsi="Arial" w:cs="Arial"/>
          <w:b/>
          <w:bCs/>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614"/>
        <w:gridCol w:w="6548"/>
      </w:tblGrid>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Frekvencije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Akcione vrednosti za nepromenljive dodirne struje (</w:t>
            </w:r>
            <w:proofErr w:type="spellStart"/>
            <w:r w:rsidRPr="008B4753">
              <w:rPr>
                <w:rFonts w:ascii="Arial" w:eastAsia="Times New Roman" w:hAnsi="Arial" w:cs="Arial"/>
                <w:lang w:eastAsia="sr-Latn-RS"/>
              </w:rPr>
              <w:t>Ic</w:t>
            </w:r>
            <w:proofErr w:type="spellEnd"/>
            <w:r w:rsidRPr="008B4753">
              <w:rPr>
                <w:rFonts w:ascii="Arial" w:eastAsia="Times New Roman" w:hAnsi="Arial" w:cs="Arial"/>
                <w:lang w:eastAsia="sr-Latn-RS"/>
              </w:rPr>
              <w:t xml:space="preserve">) </w:t>
            </w:r>
            <w:r w:rsidRPr="008B4753">
              <w:rPr>
                <w:rFonts w:ascii="Arial" w:eastAsia="Times New Roman" w:hAnsi="Arial" w:cs="Arial"/>
                <w:lang w:eastAsia="sr-Latn-RS"/>
              </w:rPr>
              <w:br/>
            </w:r>
            <w:r w:rsidRPr="008B4753">
              <w:rPr>
                <w:rFonts w:ascii="Arial" w:eastAsia="Times New Roman" w:hAnsi="Arial" w:cs="Arial"/>
                <w:lang w:eastAsia="sr-Latn-RS"/>
              </w:rPr>
              <w:lastRenderedPageBreak/>
              <w:t>[</w:t>
            </w:r>
            <w:proofErr w:type="spellStart"/>
            <w:r w:rsidRPr="008B4753">
              <w:rPr>
                <w:rFonts w:ascii="Arial" w:eastAsia="Times New Roman" w:hAnsi="Arial" w:cs="Arial"/>
                <w:lang w:eastAsia="sr-Latn-RS"/>
              </w:rPr>
              <w:t>mA</w:t>
            </w:r>
            <w:proofErr w:type="spellEnd"/>
            <w:r w:rsidRPr="008B4753">
              <w:rPr>
                <w:rFonts w:ascii="Arial" w:eastAsia="Times New Roman" w:hAnsi="Arial" w:cs="Arial"/>
                <w:lang w:eastAsia="sr-Latn-RS"/>
              </w:rPr>
              <w:t xml:space="preserve">] (RMS)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lastRenderedPageBreak/>
              <w:t xml:space="preserve">do 2,5 kHz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1,0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2,5 ≤ f &lt; 100 kHz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0,4 f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100 ≤ f &lt; 10 000 kHz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40 </w:t>
            </w:r>
          </w:p>
        </w:tc>
      </w:tr>
    </w:tbl>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Napomena: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f je frekvencija izražena u kHz.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t>Akcione vrednosti (</w:t>
      </w:r>
      <w:proofErr w:type="spellStart"/>
      <w:r w:rsidRPr="008B4753">
        <w:rPr>
          <w:rFonts w:ascii="Arial" w:eastAsia="Times New Roman" w:hAnsi="Arial" w:cs="Arial"/>
          <w:b/>
          <w:bCs/>
          <w:lang w:eastAsia="sr-Latn-RS"/>
        </w:rPr>
        <w:t>ALs</w:t>
      </w:r>
      <w:proofErr w:type="spellEnd"/>
      <w:r w:rsidRPr="008B4753">
        <w:rPr>
          <w:rFonts w:ascii="Arial" w:eastAsia="Times New Roman" w:hAnsi="Arial" w:cs="Arial"/>
          <w:b/>
          <w:bCs/>
          <w:lang w:eastAsia="sr-Latn-RS"/>
        </w:rPr>
        <w:t xml:space="preserve">) za magnetsku indukciju statičkih magnetskih polja </w:t>
      </w:r>
    </w:p>
    <w:p w:rsidR="008B4753" w:rsidRPr="008B4753" w:rsidRDefault="008B4753" w:rsidP="008B4753">
      <w:pPr>
        <w:spacing w:before="100" w:beforeAutospacing="1" w:after="100" w:afterAutospacing="1" w:line="240" w:lineRule="auto"/>
        <w:jc w:val="right"/>
        <w:rPr>
          <w:rFonts w:ascii="Arial" w:eastAsia="Times New Roman" w:hAnsi="Arial" w:cs="Arial"/>
          <w:lang w:eastAsia="sr-Latn-RS"/>
        </w:rPr>
      </w:pPr>
      <w:r w:rsidRPr="008B4753">
        <w:rPr>
          <w:rFonts w:ascii="Arial" w:eastAsia="Times New Roman" w:hAnsi="Arial" w:cs="Arial"/>
          <w:lang w:eastAsia="sr-Latn-RS"/>
        </w:rPr>
        <w:t xml:space="preserve">Tabela B4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t xml:space="preserve">Akcione vrednosti za magnetsku indukciju statičkih magnetskih polja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7389"/>
        <w:gridCol w:w="1773"/>
      </w:tblGrid>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Opasnosti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Akcione vrednosti</w:t>
            </w:r>
            <w:r w:rsidRPr="008B4753">
              <w:rPr>
                <w:rFonts w:ascii="Arial" w:eastAsia="Times New Roman" w:hAnsi="Arial" w:cs="Arial"/>
                <w:lang w:eastAsia="sr-Latn-RS"/>
              </w:rPr>
              <w:br/>
              <w:t>(B</w:t>
            </w:r>
            <w:r w:rsidRPr="008B4753">
              <w:rPr>
                <w:rFonts w:ascii="Arial" w:eastAsia="Times New Roman" w:hAnsi="Arial" w:cs="Arial"/>
                <w:sz w:val="15"/>
                <w:szCs w:val="15"/>
                <w:vertAlign w:val="subscript"/>
                <w:lang w:eastAsia="sr-Latn-RS"/>
              </w:rPr>
              <w:t>0</w:t>
            </w:r>
            <w:r w:rsidRPr="008B4753">
              <w:rPr>
                <w:rFonts w:ascii="Arial" w:eastAsia="Times New Roman" w:hAnsi="Arial" w:cs="Arial"/>
                <w:lang w:eastAsia="sr-Latn-RS"/>
              </w:rPr>
              <w:t xml:space="preserve">)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Interferencija sa aktivnim ugrađenim aparatima (</w:t>
            </w:r>
            <w:proofErr w:type="spellStart"/>
            <w:r w:rsidRPr="008B4753">
              <w:rPr>
                <w:rFonts w:ascii="Arial" w:eastAsia="Times New Roman" w:hAnsi="Arial" w:cs="Arial"/>
                <w:lang w:eastAsia="sr-Latn-RS"/>
              </w:rPr>
              <w:t>pejsmejkeri</w:t>
            </w:r>
            <w:proofErr w:type="spellEnd"/>
            <w:r w:rsidRPr="008B475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0,5 </w:t>
            </w:r>
            <w:proofErr w:type="spellStart"/>
            <w:r w:rsidRPr="008B4753">
              <w:rPr>
                <w:rFonts w:ascii="Arial" w:eastAsia="Times New Roman" w:hAnsi="Arial" w:cs="Arial"/>
                <w:lang w:eastAsia="sr-Latn-RS"/>
              </w:rPr>
              <w:t>mT</w:t>
            </w:r>
            <w:proofErr w:type="spellEnd"/>
            <w:r w:rsidRPr="008B4753">
              <w:rPr>
                <w:rFonts w:ascii="Arial" w:eastAsia="Times New Roman" w:hAnsi="Arial" w:cs="Arial"/>
                <w:lang w:eastAsia="sr-Latn-RS"/>
              </w:rPr>
              <w:t xml:space="preserve">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Privlačenje i rizik od projektila u dodirnom polju izvora visoke snage (&gt; 100 </w:t>
            </w:r>
            <w:proofErr w:type="spellStart"/>
            <w:r w:rsidRPr="008B4753">
              <w:rPr>
                <w:rFonts w:ascii="Arial" w:eastAsia="Times New Roman" w:hAnsi="Arial" w:cs="Arial"/>
                <w:lang w:eastAsia="sr-Latn-RS"/>
              </w:rPr>
              <w:t>mT</w:t>
            </w:r>
            <w:proofErr w:type="spellEnd"/>
            <w:r w:rsidRPr="008B475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3 </w:t>
            </w:r>
            <w:proofErr w:type="spellStart"/>
            <w:r w:rsidRPr="008B4753">
              <w:rPr>
                <w:rFonts w:ascii="Arial" w:eastAsia="Times New Roman" w:hAnsi="Arial" w:cs="Arial"/>
                <w:lang w:eastAsia="sr-Latn-RS"/>
              </w:rPr>
              <w:t>mT</w:t>
            </w:r>
            <w:proofErr w:type="spellEnd"/>
            <w:r w:rsidRPr="008B4753">
              <w:rPr>
                <w:rFonts w:ascii="Arial" w:eastAsia="Times New Roman" w:hAnsi="Arial" w:cs="Arial"/>
                <w:lang w:eastAsia="sr-Latn-RS"/>
              </w:rPr>
              <w:t xml:space="preserve"> </w:t>
            </w:r>
          </w:p>
        </w:tc>
      </w:tr>
    </w:tbl>
    <w:p w:rsidR="008B4753" w:rsidRPr="008B4753" w:rsidRDefault="008B4753" w:rsidP="008B4753">
      <w:pPr>
        <w:spacing w:after="0" w:line="240" w:lineRule="auto"/>
        <w:jc w:val="center"/>
        <w:rPr>
          <w:rFonts w:ascii="Arial" w:eastAsia="Times New Roman" w:hAnsi="Arial" w:cs="Arial"/>
          <w:b/>
          <w:bCs/>
          <w:sz w:val="31"/>
          <w:szCs w:val="31"/>
          <w:lang w:eastAsia="sr-Latn-RS"/>
        </w:rPr>
      </w:pPr>
      <w:bookmarkStart w:id="30" w:name="str_18"/>
      <w:bookmarkEnd w:id="30"/>
      <w:r w:rsidRPr="008B4753">
        <w:rPr>
          <w:rFonts w:ascii="Arial" w:eastAsia="Times New Roman" w:hAnsi="Arial" w:cs="Arial"/>
          <w:b/>
          <w:bCs/>
          <w:sz w:val="31"/>
          <w:szCs w:val="31"/>
          <w:lang w:eastAsia="sr-Latn-RS"/>
        </w:rPr>
        <w:t xml:space="preserve">Prilog 3. </w:t>
      </w:r>
    </w:p>
    <w:p w:rsidR="008B4753" w:rsidRPr="008B4753" w:rsidRDefault="008B4753" w:rsidP="008B4753">
      <w:pPr>
        <w:spacing w:after="0" w:line="240" w:lineRule="auto"/>
        <w:jc w:val="center"/>
        <w:rPr>
          <w:rFonts w:ascii="Arial" w:eastAsia="Times New Roman" w:hAnsi="Arial" w:cs="Arial"/>
          <w:b/>
          <w:bCs/>
          <w:sz w:val="31"/>
          <w:szCs w:val="31"/>
          <w:lang w:eastAsia="sr-Latn-RS"/>
        </w:rPr>
      </w:pPr>
      <w:r w:rsidRPr="008B4753">
        <w:rPr>
          <w:rFonts w:ascii="Arial" w:eastAsia="Times New Roman" w:hAnsi="Arial" w:cs="Arial"/>
          <w:b/>
          <w:bCs/>
          <w:sz w:val="31"/>
          <w:szCs w:val="31"/>
          <w:lang w:eastAsia="sr-Latn-RS"/>
        </w:rPr>
        <w:t xml:space="preserve">TERMIČKI EFEKTI GRANIČNE VREDNOSTI IZLOŽENOSTI I AKCIONE VREDNOSTI U FREKVENCIJSKOM RASPONU OD 100 kHz DO 300 GHz </w:t>
      </w:r>
    </w:p>
    <w:p w:rsidR="008B4753" w:rsidRPr="008B4753" w:rsidRDefault="008B4753" w:rsidP="008B4753">
      <w:pPr>
        <w:spacing w:before="240" w:after="240" w:line="240" w:lineRule="auto"/>
        <w:jc w:val="center"/>
        <w:rPr>
          <w:rFonts w:ascii="Arial" w:eastAsia="Times New Roman" w:hAnsi="Arial" w:cs="Arial"/>
          <w:b/>
          <w:bCs/>
          <w:i/>
          <w:iCs/>
          <w:sz w:val="24"/>
          <w:szCs w:val="24"/>
          <w:lang w:eastAsia="sr-Latn-RS"/>
        </w:rPr>
      </w:pPr>
      <w:bookmarkStart w:id="31" w:name="str_19"/>
      <w:bookmarkEnd w:id="31"/>
      <w:r w:rsidRPr="008B4753">
        <w:rPr>
          <w:rFonts w:ascii="Arial" w:eastAsia="Times New Roman" w:hAnsi="Arial" w:cs="Arial"/>
          <w:b/>
          <w:bCs/>
          <w:i/>
          <w:iCs/>
          <w:sz w:val="24"/>
          <w:szCs w:val="24"/>
          <w:lang w:eastAsia="sr-Latn-RS"/>
        </w:rPr>
        <w:t>GRANIČNE VREDNOSTI IZLOŽENOSTI (ELV</w:t>
      </w:r>
      <w:r w:rsidRPr="008B4753">
        <w:rPr>
          <w:rFonts w:ascii="Arial" w:eastAsia="Times New Roman" w:hAnsi="Arial" w:cs="Arial"/>
          <w:b/>
          <w:bCs/>
          <w:i/>
          <w:iCs/>
          <w:sz w:val="15"/>
          <w:szCs w:val="15"/>
          <w:vertAlign w:val="subscript"/>
          <w:lang w:eastAsia="sr-Latn-RS"/>
        </w:rPr>
        <w:t>S</w:t>
      </w:r>
      <w:r w:rsidRPr="008B4753">
        <w:rPr>
          <w:rFonts w:ascii="Arial" w:eastAsia="Times New Roman" w:hAnsi="Arial" w:cs="Arial"/>
          <w:b/>
          <w:bCs/>
          <w:i/>
          <w:iCs/>
          <w:sz w:val="24"/>
          <w:szCs w:val="24"/>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Granične vrednosti izloženosti praćene zdravstvenim efektima u </w:t>
      </w:r>
      <w:proofErr w:type="spellStart"/>
      <w:r w:rsidRPr="008B4753">
        <w:rPr>
          <w:rFonts w:ascii="Arial" w:eastAsia="Times New Roman" w:hAnsi="Arial" w:cs="Arial"/>
          <w:lang w:eastAsia="sr-Latn-RS"/>
        </w:rPr>
        <w:t>frekvencijskom</w:t>
      </w:r>
      <w:proofErr w:type="spellEnd"/>
      <w:r w:rsidRPr="008B4753">
        <w:rPr>
          <w:rFonts w:ascii="Arial" w:eastAsia="Times New Roman" w:hAnsi="Arial" w:cs="Arial"/>
          <w:lang w:eastAsia="sr-Latn-RS"/>
        </w:rPr>
        <w:t xml:space="preserve"> rasponu od 100 kHz do 6 GHz (Tabela A1) su ograničenja energije i snage koje se apsorbuju po jedinici mase telesnog tkiva kao posledica izloženosti električnim i magnetskim poljima.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u </w:t>
      </w:r>
      <w:proofErr w:type="spellStart"/>
      <w:r w:rsidRPr="008B4753">
        <w:rPr>
          <w:rFonts w:ascii="Arial" w:eastAsia="Times New Roman" w:hAnsi="Arial" w:cs="Arial"/>
          <w:lang w:eastAsia="sr-Latn-RS"/>
        </w:rPr>
        <w:t>frekvencijskom</w:t>
      </w:r>
      <w:proofErr w:type="spellEnd"/>
      <w:r w:rsidRPr="008B4753">
        <w:rPr>
          <w:rFonts w:ascii="Arial" w:eastAsia="Times New Roman" w:hAnsi="Arial" w:cs="Arial"/>
          <w:lang w:eastAsia="sr-Latn-RS"/>
        </w:rPr>
        <w:t xml:space="preserve"> rasponu od 0,3 do 6 GHz (Tabela A2) su ograničenja za apsorbovanu energiju u maloj masi tkiva glave koja je posledica izloženosti elektromagnetskom polju.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Granične vrednosti izloženosti praćene zdravstvenim efektima za frekvencije iznad 6 GHz (Tabela A3) su ograničenja gustine snage za pojavu elektromagnetskog talasa na površini tela. </w:t>
      </w:r>
    </w:p>
    <w:p w:rsidR="008B4753" w:rsidRPr="008B4753" w:rsidRDefault="008B4753" w:rsidP="008B4753">
      <w:pPr>
        <w:spacing w:before="100" w:beforeAutospacing="1" w:after="100" w:afterAutospacing="1" w:line="240" w:lineRule="auto"/>
        <w:jc w:val="right"/>
        <w:rPr>
          <w:rFonts w:ascii="Arial" w:eastAsia="Times New Roman" w:hAnsi="Arial" w:cs="Arial"/>
          <w:lang w:eastAsia="sr-Latn-RS"/>
        </w:rPr>
      </w:pPr>
      <w:r w:rsidRPr="008B4753">
        <w:rPr>
          <w:rFonts w:ascii="Arial" w:eastAsia="Times New Roman" w:hAnsi="Arial" w:cs="Arial"/>
          <w:lang w:eastAsia="sr-Latn-RS"/>
        </w:rPr>
        <w:t xml:space="preserve">Tabela A1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t xml:space="preserve">Granične vrednosti izloženosti praćene zdravstvenim efektima za elektromagnetsko polje od 100 kHz do 6 GHz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517"/>
        <w:gridCol w:w="2645"/>
      </w:tblGrid>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Granične vrednosti izloženosti praćene </w:t>
            </w:r>
            <w:r w:rsidRPr="008B4753">
              <w:rPr>
                <w:rFonts w:ascii="Arial" w:eastAsia="Times New Roman" w:hAnsi="Arial" w:cs="Arial"/>
                <w:lang w:eastAsia="sr-Latn-RS"/>
              </w:rPr>
              <w:br/>
              <w:t xml:space="preserve">zdravstvenim efektima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Specifične brzine </w:t>
            </w:r>
            <w:r w:rsidRPr="008B4753">
              <w:rPr>
                <w:rFonts w:ascii="Arial" w:eastAsia="Times New Roman" w:hAnsi="Arial" w:cs="Arial"/>
                <w:lang w:eastAsia="sr-Latn-RS"/>
              </w:rPr>
              <w:br/>
              <w:t>apsorbovanja energije (SAR)</w:t>
            </w:r>
            <w:r w:rsidRPr="008B4753">
              <w:rPr>
                <w:rFonts w:ascii="Arial" w:eastAsia="Times New Roman" w:hAnsi="Arial" w:cs="Arial"/>
                <w:lang w:eastAsia="sr-Latn-RS"/>
              </w:rPr>
              <w:br/>
              <w:t xml:space="preserve">vrednosti u prosečnom </w:t>
            </w:r>
            <w:r w:rsidRPr="008B4753">
              <w:rPr>
                <w:rFonts w:ascii="Arial" w:eastAsia="Times New Roman" w:hAnsi="Arial" w:cs="Arial"/>
                <w:lang w:eastAsia="sr-Latn-RS"/>
              </w:rPr>
              <w:lastRenderedPageBreak/>
              <w:t xml:space="preserve">periodu od 6 minuta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lastRenderedPageBreak/>
              <w:t xml:space="preserve">Granične vrednosti izloženosti u odnosu na stres zagrevanja čitavog tela izražene kao prosek vrednosti (SAR-a) u telu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0,4 </w:t>
            </w:r>
            <w:proofErr w:type="spellStart"/>
            <w:r w:rsidRPr="008B4753">
              <w:rPr>
                <w:rFonts w:ascii="Arial" w:eastAsia="Times New Roman" w:hAnsi="Arial" w:cs="Arial"/>
                <w:lang w:eastAsia="sr-Latn-RS"/>
              </w:rPr>
              <w:t>Wkg</w:t>
            </w:r>
            <w:proofErr w:type="spellEnd"/>
            <w:r w:rsidRPr="008B4753">
              <w:rPr>
                <w:rFonts w:ascii="Arial" w:eastAsia="Times New Roman" w:hAnsi="Arial" w:cs="Arial"/>
                <w:sz w:val="15"/>
                <w:szCs w:val="15"/>
                <w:vertAlign w:val="superscript"/>
                <w:lang w:eastAsia="sr-Latn-RS"/>
              </w:rPr>
              <w:t>-1</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Granične vrednosti izloženosti lokalizovane u toplotnom stresu u glavi i trupu izražene kao lokalizovan (SAR) u telu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10 </w:t>
            </w:r>
            <w:proofErr w:type="spellStart"/>
            <w:r w:rsidRPr="008B4753">
              <w:rPr>
                <w:rFonts w:ascii="Arial" w:eastAsia="Times New Roman" w:hAnsi="Arial" w:cs="Arial"/>
                <w:lang w:eastAsia="sr-Latn-RS"/>
              </w:rPr>
              <w:t>Wkg</w:t>
            </w:r>
            <w:proofErr w:type="spellEnd"/>
            <w:r w:rsidRPr="008B4753">
              <w:rPr>
                <w:rFonts w:ascii="Arial" w:eastAsia="Times New Roman" w:hAnsi="Arial" w:cs="Arial"/>
                <w:sz w:val="15"/>
                <w:szCs w:val="15"/>
                <w:vertAlign w:val="superscript"/>
                <w:lang w:eastAsia="sr-Latn-RS"/>
              </w:rPr>
              <w:t>-1</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Granične vrednosti izloženosti lokalizovane u toplotnom stresu u ekstremitetima i trupu izražene kao lokalizovan (SAR) u ekstremitetima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20 </w:t>
            </w:r>
            <w:proofErr w:type="spellStart"/>
            <w:r w:rsidRPr="008B4753">
              <w:rPr>
                <w:rFonts w:ascii="Arial" w:eastAsia="Times New Roman" w:hAnsi="Arial" w:cs="Arial"/>
                <w:lang w:eastAsia="sr-Latn-RS"/>
              </w:rPr>
              <w:t>Wkg</w:t>
            </w:r>
            <w:proofErr w:type="spellEnd"/>
            <w:r w:rsidRPr="008B4753">
              <w:rPr>
                <w:rFonts w:ascii="Arial" w:eastAsia="Times New Roman" w:hAnsi="Arial" w:cs="Arial"/>
                <w:sz w:val="15"/>
                <w:szCs w:val="15"/>
                <w:vertAlign w:val="superscript"/>
                <w:lang w:eastAsia="sr-Latn-RS"/>
              </w:rPr>
              <w:t>-1</w:t>
            </w:r>
          </w:p>
        </w:tc>
      </w:tr>
    </w:tbl>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Napomena: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Prosečna masa lokalizovanog SAR-a izračunava se na 10 g dodirnog tkiva, a na ovaj način dobijene najviše SAR vrednosti koriste se za procenu izloženosti. Ovih 10 g tkiva predstavlja masu dodirnog tkiva sa okvirno homogenim električnim svojstvima. Kod utvrđivanja dodirne mase tkiva, smatra se da se ovaj koncept može koristiti u računskoj </w:t>
      </w:r>
      <w:proofErr w:type="spellStart"/>
      <w:r w:rsidRPr="008B4753">
        <w:rPr>
          <w:rFonts w:ascii="Arial" w:eastAsia="Times New Roman" w:hAnsi="Arial" w:cs="Arial"/>
          <w:lang w:eastAsia="sr-Latn-RS"/>
        </w:rPr>
        <w:t>dozimetriji</w:t>
      </w:r>
      <w:proofErr w:type="spellEnd"/>
      <w:r w:rsidRPr="008B4753">
        <w:rPr>
          <w:rFonts w:ascii="Arial" w:eastAsia="Times New Roman" w:hAnsi="Arial" w:cs="Arial"/>
          <w:lang w:eastAsia="sr-Latn-RS"/>
        </w:rPr>
        <w:t xml:space="preserve"> ali može da bude poteškoća kod direktnog fizičkog merenja. Može se koristiti i geometrijska zakonitost, kao masa tkiva u obliku kocke ili kugle.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t xml:space="preserve">Granične vrednosti izloženosti praćene </w:t>
      </w:r>
      <w:proofErr w:type="spellStart"/>
      <w:r w:rsidRPr="008B4753">
        <w:rPr>
          <w:rFonts w:ascii="Arial" w:eastAsia="Times New Roman" w:hAnsi="Arial" w:cs="Arial"/>
          <w:b/>
          <w:bCs/>
          <w:lang w:eastAsia="sr-Latn-RS"/>
        </w:rPr>
        <w:t>senzorskim</w:t>
      </w:r>
      <w:proofErr w:type="spellEnd"/>
      <w:r w:rsidRPr="008B4753">
        <w:rPr>
          <w:rFonts w:ascii="Arial" w:eastAsia="Times New Roman" w:hAnsi="Arial" w:cs="Arial"/>
          <w:b/>
          <w:bCs/>
          <w:lang w:eastAsia="sr-Latn-RS"/>
        </w:rPr>
        <w:t xml:space="preserve"> efektima od 0,3 GHz do 6 GHz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Granične vrednosti izloženosti praćene </w:t>
      </w:r>
      <w:proofErr w:type="spellStart"/>
      <w:r w:rsidRPr="008B4753">
        <w:rPr>
          <w:rFonts w:ascii="Arial" w:eastAsia="Times New Roman" w:hAnsi="Arial" w:cs="Arial"/>
          <w:lang w:eastAsia="sr-Latn-RS"/>
        </w:rPr>
        <w:t>senzorskim</w:t>
      </w:r>
      <w:proofErr w:type="spellEnd"/>
      <w:r w:rsidRPr="008B4753">
        <w:rPr>
          <w:rFonts w:ascii="Arial" w:eastAsia="Times New Roman" w:hAnsi="Arial" w:cs="Arial"/>
          <w:lang w:eastAsia="sr-Latn-RS"/>
        </w:rPr>
        <w:t xml:space="preserve"> efektima (Tabela A2) odnose se na izbegavanje posledica na sluh prouzrokovanih izlaganjem glave impulsnom mikrotalasnom zračenju. </w:t>
      </w:r>
    </w:p>
    <w:p w:rsidR="008B4753" w:rsidRPr="008B4753" w:rsidRDefault="008B4753" w:rsidP="008B4753">
      <w:pPr>
        <w:spacing w:before="100" w:beforeAutospacing="1" w:after="100" w:afterAutospacing="1" w:line="240" w:lineRule="auto"/>
        <w:jc w:val="right"/>
        <w:rPr>
          <w:rFonts w:ascii="Arial" w:eastAsia="Times New Roman" w:hAnsi="Arial" w:cs="Arial"/>
          <w:lang w:eastAsia="sr-Latn-RS"/>
        </w:rPr>
      </w:pPr>
      <w:r w:rsidRPr="008B4753">
        <w:rPr>
          <w:rFonts w:ascii="Arial" w:eastAsia="Times New Roman" w:hAnsi="Arial" w:cs="Arial"/>
          <w:lang w:eastAsia="sr-Latn-RS"/>
        </w:rPr>
        <w:t xml:space="preserve">Tabela A2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t xml:space="preserve">Granične vrednosti izloženosti praćene </w:t>
      </w:r>
      <w:proofErr w:type="spellStart"/>
      <w:r w:rsidRPr="008B4753">
        <w:rPr>
          <w:rFonts w:ascii="Arial" w:eastAsia="Times New Roman" w:hAnsi="Arial" w:cs="Arial"/>
          <w:b/>
          <w:bCs/>
          <w:lang w:eastAsia="sr-Latn-RS"/>
        </w:rPr>
        <w:t>senzorskim</w:t>
      </w:r>
      <w:proofErr w:type="spellEnd"/>
      <w:r w:rsidRPr="008B4753">
        <w:rPr>
          <w:rFonts w:ascii="Arial" w:eastAsia="Times New Roman" w:hAnsi="Arial" w:cs="Arial"/>
          <w:b/>
          <w:bCs/>
          <w:lang w:eastAsia="sr-Latn-RS"/>
        </w:rPr>
        <w:t xml:space="preserve"> efektima za izloženost elektromagnetskom polju </w:t>
      </w:r>
      <w:r w:rsidRPr="008B4753">
        <w:rPr>
          <w:rFonts w:ascii="Arial" w:eastAsia="Times New Roman" w:hAnsi="Arial" w:cs="Arial"/>
          <w:b/>
          <w:bCs/>
          <w:lang w:eastAsia="sr-Latn-RS"/>
        </w:rPr>
        <w:br/>
        <w:t xml:space="preserve">od 0,3 do 6 GHz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199"/>
        <w:gridCol w:w="6963"/>
      </w:tblGrid>
      <w:tr w:rsidR="008B4753" w:rsidRPr="008B4753" w:rsidTr="008B4753">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Raspon frekvencije </w:t>
            </w:r>
          </w:p>
        </w:tc>
        <w:tc>
          <w:tcPr>
            <w:tcW w:w="3800" w:type="pct"/>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Lokalizovana specifična energija apsorpcije (SA)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0,3 ≤ f ≤ 6 GHz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10 </w:t>
            </w:r>
            <w:proofErr w:type="spellStart"/>
            <w:r w:rsidRPr="008B4753">
              <w:rPr>
                <w:rFonts w:ascii="Arial" w:eastAsia="Times New Roman" w:hAnsi="Arial" w:cs="Arial"/>
                <w:lang w:eastAsia="sr-Latn-RS"/>
              </w:rPr>
              <w:t>mJkg</w:t>
            </w:r>
            <w:proofErr w:type="spellEnd"/>
            <w:r w:rsidRPr="008B4753">
              <w:rPr>
                <w:rFonts w:ascii="Arial" w:eastAsia="Times New Roman" w:hAnsi="Arial" w:cs="Arial"/>
                <w:sz w:val="15"/>
                <w:szCs w:val="15"/>
                <w:vertAlign w:val="superscript"/>
                <w:lang w:eastAsia="sr-Latn-RS"/>
              </w:rPr>
              <w:t>-1</w:t>
            </w:r>
          </w:p>
        </w:tc>
      </w:tr>
    </w:tbl>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Napomena: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Prosečna masa za lokalizovane specifične energije apsorpcije (SA) je 10 g tkiva. </w:t>
      </w:r>
    </w:p>
    <w:p w:rsidR="008B4753" w:rsidRPr="008B4753" w:rsidRDefault="008B4753" w:rsidP="008B4753">
      <w:pPr>
        <w:spacing w:before="100" w:beforeAutospacing="1" w:after="100" w:afterAutospacing="1" w:line="240" w:lineRule="auto"/>
        <w:jc w:val="right"/>
        <w:rPr>
          <w:rFonts w:ascii="Arial" w:eastAsia="Times New Roman" w:hAnsi="Arial" w:cs="Arial"/>
          <w:lang w:eastAsia="sr-Latn-RS"/>
        </w:rPr>
      </w:pPr>
      <w:r w:rsidRPr="008B4753">
        <w:rPr>
          <w:rFonts w:ascii="Arial" w:eastAsia="Times New Roman" w:hAnsi="Arial" w:cs="Arial"/>
          <w:lang w:eastAsia="sr-Latn-RS"/>
        </w:rPr>
        <w:t xml:space="preserve">Tabela A3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t xml:space="preserve">Granične vrednosti izloženosti praćene zdravstvenim efektima za izloženost elektromagnetskom polju </w:t>
      </w:r>
      <w:r w:rsidRPr="008B4753">
        <w:rPr>
          <w:rFonts w:ascii="Arial" w:eastAsia="Times New Roman" w:hAnsi="Arial" w:cs="Arial"/>
          <w:b/>
          <w:bCs/>
          <w:lang w:eastAsia="sr-Latn-RS"/>
        </w:rPr>
        <w:br/>
        <w:t xml:space="preserve">od 6 do 300 GHz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107"/>
        <w:gridCol w:w="7055"/>
      </w:tblGrid>
      <w:tr w:rsidR="008B4753" w:rsidRPr="008B4753" w:rsidTr="008B4753">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Raspon frekvencije </w:t>
            </w:r>
          </w:p>
        </w:tc>
        <w:tc>
          <w:tcPr>
            <w:tcW w:w="3850" w:type="pct"/>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Granične vrednosti izloženosti za efekte na zdravlje povezane sa specifičnom energijom apsorpcije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6 ≤ f ≤ 300 GHz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50 </w:t>
            </w:r>
            <w:proofErr w:type="spellStart"/>
            <w:r w:rsidRPr="008B4753">
              <w:rPr>
                <w:rFonts w:ascii="Arial" w:eastAsia="Times New Roman" w:hAnsi="Arial" w:cs="Arial"/>
                <w:lang w:eastAsia="sr-Latn-RS"/>
              </w:rPr>
              <w:t>Wm</w:t>
            </w:r>
            <w:proofErr w:type="spellEnd"/>
            <w:r w:rsidRPr="008B4753">
              <w:rPr>
                <w:rFonts w:ascii="Arial" w:eastAsia="Times New Roman" w:hAnsi="Arial" w:cs="Arial"/>
                <w:sz w:val="15"/>
                <w:szCs w:val="15"/>
                <w:vertAlign w:val="superscript"/>
                <w:lang w:eastAsia="sr-Latn-RS"/>
              </w:rPr>
              <w:t>-2</w:t>
            </w:r>
          </w:p>
        </w:tc>
      </w:tr>
    </w:tbl>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Napomena: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lastRenderedPageBreak/>
        <w:t>Prosečna gustina snage izračunava se na svakih 20 cm</w:t>
      </w:r>
      <w:r w:rsidRPr="008B4753">
        <w:rPr>
          <w:rFonts w:ascii="Arial" w:eastAsia="Times New Roman" w:hAnsi="Arial" w:cs="Arial"/>
          <w:sz w:val="15"/>
          <w:szCs w:val="15"/>
          <w:vertAlign w:val="superscript"/>
          <w:lang w:eastAsia="sr-Latn-RS"/>
        </w:rPr>
        <w:t>2</w:t>
      </w:r>
      <w:r w:rsidRPr="008B4753">
        <w:rPr>
          <w:rFonts w:ascii="Arial" w:eastAsia="Times New Roman" w:hAnsi="Arial" w:cs="Arial"/>
          <w:lang w:eastAsia="sr-Latn-RS"/>
        </w:rPr>
        <w:t xml:space="preserve"> izloženog područja. Najveća prostorna gustina snage u proseku na 1 cm</w:t>
      </w:r>
      <w:r w:rsidRPr="008B4753">
        <w:rPr>
          <w:rFonts w:ascii="Arial" w:eastAsia="Times New Roman" w:hAnsi="Arial" w:cs="Arial"/>
          <w:sz w:val="15"/>
          <w:szCs w:val="15"/>
          <w:vertAlign w:val="superscript"/>
          <w:lang w:eastAsia="sr-Latn-RS"/>
        </w:rPr>
        <w:t>2</w:t>
      </w:r>
      <w:r w:rsidRPr="008B4753">
        <w:rPr>
          <w:rFonts w:ascii="Arial" w:eastAsia="Times New Roman" w:hAnsi="Arial" w:cs="Arial"/>
          <w:lang w:eastAsia="sr-Latn-RS"/>
        </w:rPr>
        <w:t xml:space="preserve"> ne bi trebalo da prekorači vrednost 20 puta veću od vrednosti 50 </w:t>
      </w:r>
      <w:proofErr w:type="spellStart"/>
      <w:r w:rsidRPr="008B4753">
        <w:rPr>
          <w:rFonts w:ascii="Arial" w:eastAsia="Times New Roman" w:hAnsi="Arial" w:cs="Arial"/>
          <w:lang w:eastAsia="sr-Latn-RS"/>
        </w:rPr>
        <w:t>Wm</w:t>
      </w:r>
      <w:proofErr w:type="spellEnd"/>
      <w:r w:rsidRPr="008B4753">
        <w:rPr>
          <w:rFonts w:ascii="Arial" w:eastAsia="Times New Roman" w:hAnsi="Arial" w:cs="Arial"/>
          <w:sz w:val="15"/>
          <w:szCs w:val="15"/>
          <w:vertAlign w:val="superscript"/>
          <w:lang w:eastAsia="sr-Latn-RS"/>
        </w:rPr>
        <w:t>-2</w:t>
      </w:r>
      <w:r w:rsidRPr="008B4753">
        <w:rPr>
          <w:rFonts w:ascii="Arial" w:eastAsia="Times New Roman" w:hAnsi="Arial" w:cs="Arial"/>
          <w:lang w:eastAsia="sr-Latn-RS"/>
        </w:rPr>
        <w:t>. Prosečna gustina snage od 6 do 10 GHz izračunava se u periodu od 6 minuta. Iznad 10 GHz, prosečna gustina snage izračunava se u periodu od 68/f</w:t>
      </w:r>
      <w:r w:rsidRPr="008B4753">
        <w:rPr>
          <w:rFonts w:ascii="Arial" w:eastAsia="Times New Roman" w:hAnsi="Arial" w:cs="Arial"/>
          <w:sz w:val="15"/>
          <w:szCs w:val="15"/>
          <w:vertAlign w:val="superscript"/>
          <w:lang w:eastAsia="sr-Latn-RS"/>
        </w:rPr>
        <w:t>1,05</w:t>
      </w:r>
      <w:r w:rsidRPr="008B4753">
        <w:rPr>
          <w:rFonts w:ascii="Arial" w:eastAsia="Times New Roman" w:hAnsi="Arial" w:cs="Arial"/>
          <w:lang w:eastAsia="sr-Latn-RS"/>
        </w:rPr>
        <w:t xml:space="preserve"> minuta (f je frekvencija u GHz) kako bi se nadoknadila, postepeno, sve manja dubina prodiranja, sa povećanjem frekvencije. </w:t>
      </w:r>
    </w:p>
    <w:p w:rsidR="008B4753" w:rsidRPr="008B4753" w:rsidRDefault="008B4753" w:rsidP="008B4753">
      <w:pPr>
        <w:spacing w:before="240" w:after="240" w:line="240" w:lineRule="auto"/>
        <w:jc w:val="center"/>
        <w:rPr>
          <w:rFonts w:ascii="Arial" w:eastAsia="Times New Roman" w:hAnsi="Arial" w:cs="Arial"/>
          <w:b/>
          <w:bCs/>
          <w:i/>
          <w:iCs/>
          <w:sz w:val="24"/>
          <w:szCs w:val="24"/>
          <w:lang w:eastAsia="sr-Latn-RS"/>
        </w:rPr>
      </w:pPr>
      <w:bookmarkStart w:id="32" w:name="str_20"/>
      <w:bookmarkEnd w:id="32"/>
      <w:r w:rsidRPr="008B4753">
        <w:rPr>
          <w:rFonts w:ascii="Arial" w:eastAsia="Times New Roman" w:hAnsi="Arial" w:cs="Arial"/>
          <w:b/>
          <w:bCs/>
          <w:i/>
          <w:iCs/>
          <w:sz w:val="24"/>
          <w:szCs w:val="24"/>
          <w:lang w:eastAsia="sr-Latn-RS"/>
        </w:rPr>
        <w:t>AKCIONE VREDNOSTI (</w:t>
      </w:r>
      <w:proofErr w:type="spellStart"/>
      <w:r w:rsidRPr="008B4753">
        <w:rPr>
          <w:rFonts w:ascii="Arial" w:eastAsia="Times New Roman" w:hAnsi="Arial" w:cs="Arial"/>
          <w:b/>
          <w:bCs/>
          <w:i/>
          <w:iCs/>
          <w:sz w:val="24"/>
          <w:szCs w:val="24"/>
          <w:lang w:eastAsia="sr-Latn-RS"/>
        </w:rPr>
        <w:t>AL</w:t>
      </w:r>
      <w:r w:rsidRPr="008B4753">
        <w:rPr>
          <w:rFonts w:ascii="Arial" w:eastAsia="Times New Roman" w:hAnsi="Arial" w:cs="Arial"/>
          <w:b/>
          <w:bCs/>
          <w:i/>
          <w:iCs/>
          <w:sz w:val="15"/>
          <w:szCs w:val="15"/>
          <w:vertAlign w:val="subscript"/>
          <w:lang w:eastAsia="sr-Latn-RS"/>
        </w:rPr>
        <w:t>s</w:t>
      </w:r>
      <w:proofErr w:type="spellEnd"/>
      <w:r w:rsidRPr="008B4753">
        <w:rPr>
          <w:rFonts w:ascii="Arial" w:eastAsia="Times New Roman" w:hAnsi="Arial" w:cs="Arial"/>
          <w:b/>
          <w:bCs/>
          <w:i/>
          <w:iCs/>
          <w:sz w:val="24"/>
          <w:szCs w:val="24"/>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Sledeće fizičke veličine i vrednosti se koriste za utvrđivanje akcionih vrednosti (</w:t>
      </w:r>
      <w:proofErr w:type="spellStart"/>
      <w:r w:rsidRPr="008B4753">
        <w:rPr>
          <w:rFonts w:ascii="Arial" w:eastAsia="Times New Roman" w:hAnsi="Arial" w:cs="Arial"/>
          <w:lang w:eastAsia="sr-Latn-RS"/>
        </w:rPr>
        <w:t>AL</w:t>
      </w:r>
      <w:r w:rsidRPr="008B4753">
        <w:rPr>
          <w:rFonts w:ascii="Arial" w:eastAsia="Times New Roman" w:hAnsi="Arial" w:cs="Arial"/>
          <w:sz w:val="15"/>
          <w:szCs w:val="15"/>
          <w:vertAlign w:val="subscript"/>
          <w:lang w:eastAsia="sr-Latn-RS"/>
        </w:rPr>
        <w:t>s</w:t>
      </w:r>
      <w:proofErr w:type="spellEnd"/>
      <w:r w:rsidRPr="008B4753">
        <w:rPr>
          <w:rFonts w:ascii="Arial" w:eastAsia="Times New Roman" w:hAnsi="Arial" w:cs="Arial"/>
          <w:lang w:eastAsia="sr-Latn-RS"/>
        </w:rPr>
        <w:t xml:space="preserve">), čija veličina se utvrđuje u cilju dokazivanja usklađenosti sa relevantnim graničnim vrednostima izloženosti ili odgovarajućih preventivnih mera iz člana 6. ovog pravilnika, koje se moraju preduzeti: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1) akcione vrednosti (</w:t>
      </w:r>
      <w:proofErr w:type="spellStart"/>
      <w:r w:rsidRPr="008B4753">
        <w:rPr>
          <w:rFonts w:ascii="Arial" w:eastAsia="Times New Roman" w:hAnsi="Arial" w:cs="Arial"/>
          <w:lang w:eastAsia="sr-Latn-RS"/>
        </w:rPr>
        <w:t>AL</w:t>
      </w:r>
      <w:r w:rsidRPr="008B4753">
        <w:rPr>
          <w:rFonts w:ascii="Arial" w:eastAsia="Times New Roman" w:hAnsi="Arial" w:cs="Arial"/>
          <w:sz w:val="15"/>
          <w:szCs w:val="15"/>
          <w:vertAlign w:val="subscript"/>
          <w:lang w:eastAsia="sr-Latn-RS"/>
        </w:rPr>
        <w:t>s</w:t>
      </w:r>
      <w:proofErr w:type="spellEnd"/>
      <w:r w:rsidRPr="008B4753">
        <w:rPr>
          <w:rFonts w:ascii="Arial" w:eastAsia="Times New Roman" w:hAnsi="Arial" w:cs="Arial"/>
          <w:lang w:eastAsia="sr-Latn-RS"/>
        </w:rPr>
        <w:t xml:space="preserve">(E)) za snagu električnih polja E vremenski promenljivog električnog polja (Tabela B1);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2) akcione vrednosti (</w:t>
      </w:r>
      <w:proofErr w:type="spellStart"/>
      <w:r w:rsidRPr="008B4753">
        <w:rPr>
          <w:rFonts w:ascii="Arial" w:eastAsia="Times New Roman" w:hAnsi="Arial" w:cs="Arial"/>
          <w:lang w:eastAsia="sr-Latn-RS"/>
        </w:rPr>
        <w:t>AL</w:t>
      </w:r>
      <w:r w:rsidRPr="008B4753">
        <w:rPr>
          <w:rFonts w:ascii="Arial" w:eastAsia="Times New Roman" w:hAnsi="Arial" w:cs="Arial"/>
          <w:sz w:val="15"/>
          <w:szCs w:val="15"/>
          <w:vertAlign w:val="subscript"/>
          <w:lang w:eastAsia="sr-Latn-RS"/>
        </w:rPr>
        <w:t>s</w:t>
      </w:r>
      <w:proofErr w:type="spellEnd"/>
      <w:r w:rsidRPr="008B4753">
        <w:rPr>
          <w:rFonts w:ascii="Arial" w:eastAsia="Times New Roman" w:hAnsi="Arial" w:cs="Arial"/>
          <w:lang w:eastAsia="sr-Latn-RS"/>
        </w:rPr>
        <w:t xml:space="preserve">(B)) za magnetsku indukciju B vremenski promenljivog magnetskog polja (Tabela B1);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3) akcione vrednosti (</w:t>
      </w:r>
      <w:proofErr w:type="spellStart"/>
      <w:r w:rsidRPr="008B4753">
        <w:rPr>
          <w:rFonts w:ascii="Arial" w:eastAsia="Times New Roman" w:hAnsi="Arial" w:cs="Arial"/>
          <w:lang w:eastAsia="sr-Latn-RS"/>
        </w:rPr>
        <w:t>AL</w:t>
      </w:r>
      <w:r w:rsidRPr="008B4753">
        <w:rPr>
          <w:rFonts w:ascii="Arial" w:eastAsia="Times New Roman" w:hAnsi="Arial" w:cs="Arial"/>
          <w:sz w:val="15"/>
          <w:szCs w:val="15"/>
          <w:vertAlign w:val="subscript"/>
          <w:lang w:eastAsia="sr-Latn-RS"/>
        </w:rPr>
        <w:t>s</w:t>
      </w:r>
      <w:proofErr w:type="spellEnd"/>
      <w:r w:rsidRPr="008B4753">
        <w:rPr>
          <w:rFonts w:ascii="Arial" w:eastAsia="Times New Roman" w:hAnsi="Arial" w:cs="Arial"/>
          <w:lang w:eastAsia="sr-Latn-RS"/>
        </w:rPr>
        <w:t xml:space="preserve">(S)) za gustinu snage Ѕ elektromagnetskih talasa (Tabela B1);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4) akcione vrednosti (AL(</w:t>
      </w:r>
      <w:proofErr w:type="spellStart"/>
      <w:r w:rsidRPr="008B4753">
        <w:rPr>
          <w:rFonts w:ascii="Arial" w:eastAsia="Times New Roman" w:hAnsi="Arial" w:cs="Arial"/>
          <w:lang w:eastAsia="sr-Latn-RS"/>
        </w:rPr>
        <w:t>I</w:t>
      </w:r>
      <w:r w:rsidRPr="008B4753">
        <w:rPr>
          <w:rFonts w:ascii="Arial" w:eastAsia="Times New Roman" w:hAnsi="Arial" w:cs="Arial"/>
          <w:sz w:val="15"/>
          <w:szCs w:val="15"/>
          <w:vertAlign w:val="subscript"/>
          <w:lang w:eastAsia="sr-Latn-RS"/>
        </w:rPr>
        <w:t>c</w:t>
      </w:r>
      <w:proofErr w:type="spellEnd"/>
      <w:r w:rsidRPr="008B4753">
        <w:rPr>
          <w:rFonts w:ascii="Arial" w:eastAsia="Times New Roman" w:hAnsi="Arial" w:cs="Arial"/>
          <w:lang w:eastAsia="sr-Latn-RS"/>
        </w:rPr>
        <w:t xml:space="preserve">)) za dodirne struje (Tabela B2);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5) akcione vrednosti (AL(I</w:t>
      </w:r>
      <w:r w:rsidRPr="008B4753">
        <w:rPr>
          <w:rFonts w:ascii="Arial" w:eastAsia="Times New Roman" w:hAnsi="Arial" w:cs="Arial"/>
          <w:sz w:val="15"/>
          <w:szCs w:val="15"/>
          <w:vertAlign w:val="subscript"/>
          <w:lang w:eastAsia="sr-Latn-RS"/>
        </w:rPr>
        <w:t>L</w:t>
      </w:r>
      <w:r w:rsidRPr="008B4753">
        <w:rPr>
          <w:rFonts w:ascii="Arial" w:eastAsia="Times New Roman" w:hAnsi="Arial" w:cs="Arial"/>
          <w:lang w:eastAsia="sr-Latn-RS"/>
        </w:rPr>
        <w:t xml:space="preserve">)) za struju u ekstremitetima (Tabela B2).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Akcione vrednosti odgovaraju izračunatim ili izmerenim vrednostima polja na radnom mestu kada je zaposleni odsutan, kao najveće vrednosti s obzirom na položaj tela ili određenog dela tela.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t>Akcione vrednosti (</w:t>
      </w:r>
      <w:proofErr w:type="spellStart"/>
      <w:r w:rsidRPr="008B4753">
        <w:rPr>
          <w:rFonts w:ascii="Arial" w:eastAsia="Times New Roman" w:hAnsi="Arial" w:cs="Arial"/>
          <w:b/>
          <w:bCs/>
          <w:lang w:eastAsia="sr-Latn-RS"/>
        </w:rPr>
        <w:t>AL</w:t>
      </w:r>
      <w:r w:rsidRPr="008B4753">
        <w:rPr>
          <w:rFonts w:ascii="Arial" w:eastAsia="Times New Roman" w:hAnsi="Arial" w:cs="Arial"/>
          <w:b/>
          <w:bCs/>
          <w:sz w:val="15"/>
          <w:szCs w:val="15"/>
          <w:vertAlign w:val="subscript"/>
          <w:lang w:eastAsia="sr-Latn-RS"/>
        </w:rPr>
        <w:t>s</w:t>
      </w:r>
      <w:proofErr w:type="spellEnd"/>
      <w:r w:rsidRPr="008B4753">
        <w:rPr>
          <w:rFonts w:ascii="Arial" w:eastAsia="Times New Roman" w:hAnsi="Arial" w:cs="Arial"/>
          <w:b/>
          <w:bCs/>
          <w:lang w:eastAsia="sr-Latn-RS"/>
        </w:rPr>
        <w:t xml:space="preserve">) za izloženost električnom i magnetskom polju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Akcione vrednosti (</w:t>
      </w:r>
      <w:proofErr w:type="spellStart"/>
      <w:r w:rsidRPr="008B4753">
        <w:rPr>
          <w:rFonts w:ascii="Arial" w:eastAsia="Times New Roman" w:hAnsi="Arial" w:cs="Arial"/>
          <w:lang w:eastAsia="sr-Latn-RS"/>
        </w:rPr>
        <w:t>AL</w:t>
      </w:r>
      <w:r w:rsidRPr="008B4753">
        <w:rPr>
          <w:rFonts w:ascii="Arial" w:eastAsia="Times New Roman" w:hAnsi="Arial" w:cs="Arial"/>
          <w:sz w:val="15"/>
          <w:szCs w:val="15"/>
          <w:vertAlign w:val="subscript"/>
          <w:lang w:eastAsia="sr-Latn-RS"/>
        </w:rPr>
        <w:t>s</w:t>
      </w:r>
      <w:proofErr w:type="spellEnd"/>
      <w:r w:rsidRPr="008B4753">
        <w:rPr>
          <w:rFonts w:ascii="Arial" w:eastAsia="Times New Roman" w:hAnsi="Arial" w:cs="Arial"/>
          <w:lang w:eastAsia="sr-Latn-RS"/>
        </w:rPr>
        <w:t>(E)) i (</w:t>
      </w:r>
      <w:proofErr w:type="spellStart"/>
      <w:r w:rsidRPr="008B4753">
        <w:rPr>
          <w:rFonts w:ascii="Arial" w:eastAsia="Times New Roman" w:hAnsi="Arial" w:cs="Arial"/>
          <w:lang w:eastAsia="sr-Latn-RS"/>
        </w:rPr>
        <w:t>AL</w:t>
      </w:r>
      <w:r w:rsidRPr="008B4753">
        <w:rPr>
          <w:rFonts w:ascii="Arial" w:eastAsia="Times New Roman" w:hAnsi="Arial" w:cs="Arial"/>
          <w:sz w:val="15"/>
          <w:szCs w:val="15"/>
          <w:vertAlign w:val="subscript"/>
          <w:lang w:eastAsia="sr-Latn-RS"/>
        </w:rPr>
        <w:t>s</w:t>
      </w:r>
      <w:proofErr w:type="spellEnd"/>
      <w:r w:rsidRPr="008B4753">
        <w:rPr>
          <w:rFonts w:ascii="Arial" w:eastAsia="Times New Roman" w:hAnsi="Arial" w:cs="Arial"/>
          <w:lang w:eastAsia="sr-Latn-RS"/>
        </w:rPr>
        <w:t xml:space="preserve">(B)) izvedene su iz SAR-a ili graničnih vrednosti izloženosti za gustinu snage (Tabela A1 i Tabela A3) na osnovu graničnih vrednosti koje se odnose na unutrašnje termičke efekte koji su posledica izloženosti (spoljne) električnim i magnetskim poljima. </w:t>
      </w:r>
    </w:p>
    <w:p w:rsidR="008B4753" w:rsidRPr="008B4753" w:rsidRDefault="008B4753" w:rsidP="008B4753">
      <w:pPr>
        <w:spacing w:before="100" w:beforeAutospacing="1" w:after="100" w:afterAutospacing="1" w:line="240" w:lineRule="auto"/>
        <w:jc w:val="right"/>
        <w:rPr>
          <w:rFonts w:ascii="Arial" w:eastAsia="Times New Roman" w:hAnsi="Arial" w:cs="Arial"/>
          <w:lang w:eastAsia="sr-Latn-RS"/>
        </w:rPr>
      </w:pPr>
      <w:r w:rsidRPr="008B4753">
        <w:rPr>
          <w:rFonts w:ascii="Arial" w:eastAsia="Times New Roman" w:hAnsi="Arial" w:cs="Arial"/>
          <w:lang w:eastAsia="sr-Latn-RS"/>
        </w:rPr>
        <w:t xml:space="preserve">Tabela B1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t xml:space="preserve">Akcione vrednosti za električno polje od 100 kHz do 300 GHz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961"/>
        <w:gridCol w:w="2430"/>
        <w:gridCol w:w="2340"/>
        <w:gridCol w:w="2431"/>
      </w:tblGrid>
      <w:tr w:rsidR="008B4753" w:rsidRPr="008B4753" w:rsidTr="008B4753">
        <w:trPr>
          <w:tblCellSpacing w:w="0" w:type="dxa"/>
        </w:trPr>
        <w:tc>
          <w:tcPr>
            <w:tcW w:w="850" w:type="pct"/>
            <w:tcBorders>
              <w:top w:val="outset" w:sz="6" w:space="0" w:color="auto"/>
              <w:left w:val="outset" w:sz="6" w:space="0" w:color="auto"/>
              <w:bottom w:val="outset" w:sz="6" w:space="0" w:color="auto"/>
              <w:right w:val="outset" w:sz="6" w:space="0" w:color="auto"/>
            </w:tcBorders>
            <w:noWrap/>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Raspon frekvencije </w:t>
            </w:r>
          </w:p>
        </w:tc>
        <w:tc>
          <w:tcPr>
            <w:tcW w:w="1400" w:type="pct"/>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Akciona vrednost (</w:t>
            </w:r>
            <w:proofErr w:type="spellStart"/>
            <w:r w:rsidRPr="008B4753">
              <w:rPr>
                <w:rFonts w:ascii="Arial" w:eastAsia="Times New Roman" w:hAnsi="Arial" w:cs="Arial"/>
                <w:lang w:eastAsia="sr-Latn-RS"/>
              </w:rPr>
              <w:t>ALs</w:t>
            </w:r>
            <w:proofErr w:type="spellEnd"/>
            <w:r w:rsidRPr="008B4753">
              <w:rPr>
                <w:rFonts w:ascii="Arial" w:eastAsia="Times New Roman" w:hAnsi="Arial" w:cs="Arial"/>
                <w:lang w:eastAsia="sr-Latn-RS"/>
              </w:rPr>
              <w:t xml:space="preserve">(E)) za snagu električnog polja </w:t>
            </w:r>
            <w:r w:rsidRPr="008B4753">
              <w:rPr>
                <w:rFonts w:ascii="Arial" w:eastAsia="Times New Roman" w:hAnsi="Arial" w:cs="Arial"/>
                <w:lang w:eastAsia="sr-Latn-RS"/>
              </w:rPr>
              <w:br/>
              <w:t>[</w:t>
            </w:r>
            <w:proofErr w:type="spellStart"/>
            <w:r w:rsidRPr="008B4753">
              <w:rPr>
                <w:rFonts w:ascii="Arial" w:eastAsia="Times New Roman" w:hAnsi="Arial" w:cs="Arial"/>
                <w:lang w:eastAsia="sr-Latn-RS"/>
              </w:rPr>
              <w:t>Vm</w:t>
            </w:r>
            <w:proofErr w:type="spellEnd"/>
            <w:r w:rsidRPr="008B4753">
              <w:rPr>
                <w:rFonts w:ascii="Arial" w:eastAsia="Times New Roman" w:hAnsi="Arial" w:cs="Arial"/>
                <w:sz w:val="15"/>
                <w:szCs w:val="15"/>
                <w:vertAlign w:val="superscript"/>
                <w:lang w:eastAsia="sr-Latn-RS"/>
              </w:rPr>
              <w:t>-1</w:t>
            </w:r>
            <w:r w:rsidRPr="008B4753">
              <w:rPr>
                <w:rFonts w:ascii="Arial" w:eastAsia="Times New Roman" w:hAnsi="Arial" w:cs="Arial"/>
                <w:lang w:eastAsia="sr-Latn-RS"/>
              </w:rPr>
              <w:t xml:space="preserve">] (RMS) </w:t>
            </w:r>
          </w:p>
        </w:tc>
        <w:tc>
          <w:tcPr>
            <w:tcW w:w="1350" w:type="pct"/>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Akciona vrednost (</w:t>
            </w:r>
            <w:proofErr w:type="spellStart"/>
            <w:r w:rsidRPr="008B4753">
              <w:rPr>
                <w:rFonts w:ascii="Arial" w:eastAsia="Times New Roman" w:hAnsi="Arial" w:cs="Arial"/>
                <w:lang w:eastAsia="sr-Latn-RS"/>
              </w:rPr>
              <w:t>ALs</w:t>
            </w:r>
            <w:proofErr w:type="spellEnd"/>
            <w:r w:rsidRPr="008B4753">
              <w:rPr>
                <w:rFonts w:ascii="Arial" w:eastAsia="Times New Roman" w:hAnsi="Arial" w:cs="Arial"/>
                <w:lang w:eastAsia="sr-Latn-RS"/>
              </w:rPr>
              <w:t>(B)) za magnetsku indukciju</w:t>
            </w:r>
            <w:r w:rsidRPr="008B4753">
              <w:rPr>
                <w:rFonts w:ascii="Arial" w:eastAsia="Times New Roman" w:hAnsi="Arial" w:cs="Arial"/>
                <w:lang w:eastAsia="sr-Latn-RS"/>
              </w:rPr>
              <w:br/>
              <w:t>[</w:t>
            </w:r>
            <w:proofErr w:type="spellStart"/>
            <w:r w:rsidRPr="008B4753">
              <w:rPr>
                <w:rFonts w:ascii="Arial" w:eastAsia="Times New Roman" w:hAnsi="Arial" w:cs="Arial"/>
                <w:lang w:eastAsia="sr-Latn-RS"/>
              </w:rPr>
              <w:t>μΤ</w:t>
            </w:r>
            <w:proofErr w:type="spellEnd"/>
            <w:r w:rsidRPr="008B4753">
              <w:rPr>
                <w:rFonts w:ascii="Arial" w:eastAsia="Times New Roman" w:hAnsi="Arial" w:cs="Arial"/>
                <w:lang w:eastAsia="sr-Latn-RS"/>
              </w:rPr>
              <w:t xml:space="preserve">] (RMS) </w:t>
            </w:r>
          </w:p>
        </w:tc>
        <w:tc>
          <w:tcPr>
            <w:tcW w:w="1400" w:type="pct"/>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Akciona vrednost (</w:t>
            </w:r>
            <w:proofErr w:type="spellStart"/>
            <w:r w:rsidRPr="008B4753">
              <w:rPr>
                <w:rFonts w:ascii="Arial" w:eastAsia="Times New Roman" w:hAnsi="Arial" w:cs="Arial"/>
                <w:lang w:eastAsia="sr-Latn-RS"/>
              </w:rPr>
              <w:t>ALs</w:t>
            </w:r>
            <w:proofErr w:type="spellEnd"/>
            <w:r w:rsidRPr="008B4753">
              <w:rPr>
                <w:rFonts w:ascii="Arial" w:eastAsia="Times New Roman" w:hAnsi="Arial" w:cs="Arial"/>
                <w:lang w:eastAsia="sr-Latn-RS"/>
              </w:rPr>
              <w:t xml:space="preserve">(S)) za gustinu snage </w:t>
            </w:r>
            <w:r w:rsidRPr="008B4753">
              <w:rPr>
                <w:rFonts w:ascii="Arial" w:eastAsia="Times New Roman" w:hAnsi="Arial" w:cs="Arial"/>
                <w:lang w:eastAsia="sr-Latn-RS"/>
              </w:rPr>
              <w:br/>
              <w:t>[</w:t>
            </w:r>
            <w:proofErr w:type="spellStart"/>
            <w:r w:rsidRPr="008B4753">
              <w:rPr>
                <w:rFonts w:ascii="Arial" w:eastAsia="Times New Roman" w:hAnsi="Arial" w:cs="Arial"/>
                <w:lang w:eastAsia="sr-Latn-RS"/>
              </w:rPr>
              <w:t>Vm</w:t>
            </w:r>
            <w:proofErr w:type="spellEnd"/>
            <w:r w:rsidRPr="008B4753">
              <w:rPr>
                <w:rFonts w:ascii="Arial" w:eastAsia="Times New Roman" w:hAnsi="Arial" w:cs="Arial"/>
                <w:sz w:val="15"/>
                <w:szCs w:val="15"/>
                <w:vertAlign w:val="superscript"/>
                <w:lang w:eastAsia="sr-Latn-RS"/>
              </w:rPr>
              <w:t>-1</w:t>
            </w:r>
            <w:r w:rsidRPr="008B4753">
              <w:rPr>
                <w:rFonts w:ascii="Arial" w:eastAsia="Times New Roman" w:hAnsi="Arial" w:cs="Arial"/>
                <w:lang w:eastAsia="sr-Latn-RS"/>
              </w:rPr>
              <w:t xml:space="preserve">] (RMS)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100 kHz ≤ f &lt; 1 MHz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6,1 × 10</w:t>
            </w:r>
            <w:r w:rsidRPr="008B4753">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2,0 × 10</w:t>
            </w:r>
            <w:r w:rsidRPr="008B4753">
              <w:rPr>
                <w:rFonts w:ascii="Arial" w:eastAsia="Times New Roman" w:hAnsi="Arial" w:cs="Arial"/>
                <w:sz w:val="15"/>
                <w:szCs w:val="15"/>
                <w:vertAlign w:val="superscript"/>
                <w:lang w:eastAsia="sr-Latn-RS"/>
              </w:rPr>
              <w:t>6</w:t>
            </w:r>
            <w:r w:rsidRPr="008B4753">
              <w:rPr>
                <w:rFonts w:ascii="Arial" w:eastAsia="Times New Roman" w:hAnsi="Arial" w:cs="Arial"/>
                <w:lang w:eastAsia="sr-Latn-RS"/>
              </w:rPr>
              <w:t xml:space="preserve">/f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1 ≤ f &lt; 10 MHz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6,1 × 10</w:t>
            </w:r>
            <w:r w:rsidRPr="008B4753">
              <w:rPr>
                <w:rFonts w:ascii="Arial" w:eastAsia="Times New Roman" w:hAnsi="Arial" w:cs="Arial"/>
                <w:sz w:val="15"/>
                <w:szCs w:val="15"/>
                <w:vertAlign w:val="superscript"/>
                <w:lang w:eastAsia="sr-Latn-RS"/>
              </w:rPr>
              <w:t>8</w:t>
            </w:r>
            <w:r w:rsidRPr="008B4753">
              <w:rPr>
                <w:rFonts w:ascii="Arial" w:eastAsia="Times New Roman" w:hAnsi="Arial" w:cs="Arial"/>
                <w:lang w:eastAsia="sr-Latn-RS"/>
              </w:rPr>
              <w:t xml:space="preserve">/f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2,0 × 10</w:t>
            </w:r>
            <w:r w:rsidRPr="008B4753">
              <w:rPr>
                <w:rFonts w:ascii="Arial" w:eastAsia="Times New Roman" w:hAnsi="Arial" w:cs="Arial"/>
                <w:sz w:val="15"/>
                <w:szCs w:val="15"/>
                <w:vertAlign w:val="superscript"/>
                <w:lang w:eastAsia="sr-Latn-RS"/>
              </w:rPr>
              <w:t>6</w:t>
            </w:r>
            <w:r w:rsidRPr="008B4753">
              <w:rPr>
                <w:rFonts w:ascii="Arial" w:eastAsia="Times New Roman" w:hAnsi="Arial" w:cs="Arial"/>
                <w:lang w:eastAsia="sr-Latn-RS"/>
              </w:rPr>
              <w:t xml:space="preserve">/f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10 ≤ f &lt; 400 MHz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400 MHz ≤ f &lt; 2 GHz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3 × 10 </w:t>
            </w:r>
            <w:r w:rsidRPr="008B4753">
              <w:rPr>
                <w:rFonts w:ascii="Arial" w:eastAsia="Times New Roman" w:hAnsi="Arial" w:cs="Arial"/>
                <w:sz w:val="15"/>
                <w:szCs w:val="15"/>
                <w:vertAlign w:val="superscript"/>
                <w:lang w:eastAsia="sr-Latn-RS"/>
              </w:rPr>
              <w:t>-3</w:t>
            </w:r>
            <w:r w:rsidRPr="008B4753">
              <w:rPr>
                <w:rFonts w:ascii="Arial" w:eastAsia="Times New Roman" w:hAnsi="Arial" w:cs="Arial"/>
                <w:lang w:eastAsia="sr-Latn-RS"/>
              </w:rPr>
              <w:t xml:space="preserve"> f</w:t>
            </w:r>
            <w:r w:rsidRPr="008B4753">
              <w:rPr>
                <w:rFonts w:ascii="Arial" w:eastAsia="Times New Roman" w:hAnsi="Arial" w:cs="Arial"/>
                <w:sz w:val="15"/>
                <w:szCs w:val="15"/>
                <w:vertAlign w:val="superscript"/>
                <w:lang w:eastAsia="sr-Latn-R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1,0 × 10</w:t>
            </w:r>
            <w:r w:rsidRPr="008B4753">
              <w:rPr>
                <w:rFonts w:ascii="Arial" w:eastAsia="Times New Roman" w:hAnsi="Arial" w:cs="Arial"/>
                <w:sz w:val="15"/>
                <w:szCs w:val="15"/>
                <w:vertAlign w:val="superscript"/>
                <w:lang w:eastAsia="sr-Latn-RS"/>
              </w:rPr>
              <w:t>-5</w:t>
            </w:r>
            <w:r w:rsidRPr="008B4753">
              <w:rPr>
                <w:rFonts w:ascii="Arial" w:eastAsia="Times New Roman" w:hAnsi="Arial" w:cs="Arial"/>
                <w:lang w:eastAsia="sr-Latn-RS"/>
              </w:rPr>
              <w:t xml:space="preserve"> f</w:t>
            </w:r>
            <w:r w:rsidRPr="008B4753">
              <w:rPr>
                <w:rFonts w:ascii="Arial" w:eastAsia="Times New Roman" w:hAnsi="Arial" w:cs="Arial"/>
                <w:sz w:val="15"/>
                <w:szCs w:val="15"/>
                <w:vertAlign w:val="superscript"/>
                <w:lang w:eastAsia="sr-Latn-R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lastRenderedPageBreak/>
              <w:t xml:space="preserve">2 ≤ f &lt; 6 GHz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1,4 × 10</w:t>
            </w:r>
            <w:r w:rsidRPr="008B4753">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4,5 × 10</w:t>
            </w:r>
            <w:r w:rsidRPr="008B4753">
              <w:rPr>
                <w:rFonts w:ascii="Arial" w:eastAsia="Times New Roman" w:hAnsi="Arial" w:cs="Arial"/>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6 ≤ f ≤ 300 GHz </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1,4 × 10</w:t>
            </w:r>
            <w:r w:rsidRPr="008B4753">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4,5 × 10</w:t>
            </w:r>
            <w:r w:rsidRPr="008B4753">
              <w:rPr>
                <w:rFonts w:ascii="Arial" w:eastAsia="Times New Roman" w:hAnsi="Arial" w:cs="Arial"/>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50 </w:t>
            </w:r>
          </w:p>
        </w:tc>
      </w:tr>
    </w:tbl>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Napomene: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1) f je frekvencija izražena u </w:t>
      </w:r>
      <w:proofErr w:type="spellStart"/>
      <w:r w:rsidRPr="008B4753">
        <w:rPr>
          <w:rFonts w:ascii="Arial" w:eastAsia="Times New Roman" w:hAnsi="Arial" w:cs="Arial"/>
          <w:lang w:eastAsia="sr-Latn-RS"/>
        </w:rPr>
        <w:t>Hz</w:t>
      </w:r>
      <w:proofErr w:type="spellEnd"/>
      <w:r w:rsidRPr="008B4753">
        <w:rPr>
          <w:rFonts w:ascii="Arial" w:eastAsia="Times New Roman" w:hAnsi="Arial" w:cs="Arial"/>
          <w:lang w:eastAsia="sr-Latn-RS"/>
        </w:rPr>
        <w:t xml:space="preserv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2) vrednosti za [</w:t>
      </w:r>
      <w:proofErr w:type="spellStart"/>
      <w:r w:rsidRPr="008B4753">
        <w:rPr>
          <w:rFonts w:ascii="Arial" w:eastAsia="Times New Roman" w:hAnsi="Arial" w:cs="Arial"/>
          <w:lang w:eastAsia="sr-Latn-RS"/>
        </w:rPr>
        <w:t>ALs</w:t>
      </w:r>
      <w:proofErr w:type="spellEnd"/>
      <w:r w:rsidRPr="008B4753">
        <w:rPr>
          <w:rFonts w:ascii="Arial" w:eastAsia="Times New Roman" w:hAnsi="Arial" w:cs="Arial"/>
          <w:lang w:eastAsia="sr-Latn-RS"/>
        </w:rPr>
        <w:t>(E)]</w:t>
      </w:r>
      <w:r w:rsidRPr="008B4753">
        <w:rPr>
          <w:rFonts w:ascii="Arial" w:eastAsia="Times New Roman" w:hAnsi="Arial" w:cs="Arial"/>
          <w:sz w:val="15"/>
          <w:szCs w:val="15"/>
          <w:vertAlign w:val="superscript"/>
          <w:lang w:eastAsia="sr-Latn-RS"/>
        </w:rPr>
        <w:t>2</w:t>
      </w:r>
      <w:r w:rsidRPr="008B4753">
        <w:rPr>
          <w:rFonts w:ascii="Arial" w:eastAsia="Times New Roman" w:hAnsi="Arial" w:cs="Arial"/>
          <w:lang w:eastAsia="sr-Latn-RS"/>
        </w:rPr>
        <w:t xml:space="preserve"> i [</w:t>
      </w:r>
      <w:proofErr w:type="spellStart"/>
      <w:r w:rsidRPr="008B4753">
        <w:rPr>
          <w:rFonts w:ascii="Arial" w:eastAsia="Times New Roman" w:hAnsi="Arial" w:cs="Arial"/>
          <w:lang w:eastAsia="sr-Latn-RS"/>
        </w:rPr>
        <w:t>ALs</w:t>
      </w:r>
      <w:proofErr w:type="spellEnd"/>
      <w:r w:rsidRPr="008B4753">
        <w:rPr>
          <w:rFonts w:ascii="Arial" w:eastAsia="Times New Roman" w:hAnsi="Arial" w:cs="Arial"/>
          <w:lang w:eastAsia="sr-Latn-RS"/>
        </w:rPr>
        <w:t>(B)]</w:t>
      </w:r>
      <w:r w:rsidRPr="008B4753">
        <w:rPr>
          <w:rFonts w:ascii="Arial" w:eastAsia="Times New Roman" w:hAnsi="Arial" w:cs="Arial"/>
          <w:sz w:val="15"/>
          <w:szCs w:val="15"/>
          <w:vertAlign w:val="superscript"/>
          <w:lang w:eastAsia="sr-Latn-RS"/>
        </w:rPr>
        <w:t>2</w:t>
      </w:r>
      <w:r w:rsidRPr="008B4753">
        <w:rPr>
          <w:rFonts w:ascii="Arial" w:eastAsia="Times New Roman" w:hAnsi="Arial" w:cs="Arial"/>
          <w:lang w:eastAsia="sr-Latn-RS"/>
        </w:rPr>
        <w:t xml:space="preserve"> treba da budu u proseku za period od 6 minuta. Za RF impulse, najviša prosečna vrednost gustine snage u toku širine impulsa ne sme da prekorači vrednost koja je 1000 puta veća od odgovarajuće akcione vrednosti (</w:t>
      </w:r>
      <w:proofErr w:type="spellStart"/>
      <w:r w:rsidRPr="008B4753">
        <w:rPr>
          <w:rFonts w:ascii="Arial" w:eastAsia="Times New Roman" w:hAnsi="Arial" w:cs="Arial"/>
          <w:lang w:eastAsia="sr-Latn-RS"/>
        </w:rPr>
        <w:t>ALs</w:t>
      </w:r>
      <w:proofErr w:type="spellEnd"/>
      <w:r w:rsidRPr="008B4753">
        <w:rPr>
          <w:rFonts w:ascii="Arial" w:eastAsia="Times New Roman" w:hAnsi="Arial" w:cs="Arial"/>
          <w:lang w:eastAsia="sr-Latn-RS"/>
        </w:rPr>
        <w:t xml:space="preserve">(S)). Za </w:t>
      </w:r>
      <w:proofErr w:type="spellStart"/>
      <w:r w:rsidRPr="008B4753">
        <w:rPr>
          <w:rFonts w:ascii="Arial" w:eastAsia="Times New Roman" w:hAnsi="Arial" w:cs="Arial"/>
          <w:lang w:eastAsia="sr-Latn-RS"/>
        </w:rPr>
        <w:t>multifrekvencijska</w:t>
      </w:r>
      <w:proofErr w:type="spellEnd"/>
      <w:r w:rsidRPr="008B4753">
        <w:rPr>
          <w:rFonts w:ascii="Arial" w:eastAsia="Times New Roman" w:hAnsi="Arial" w:cs="Arial"/>
          <w:lang w:eastAsia="sr-Latn-RS"/>
        </w:rPr>
        <w:t xml:space="preserve"> polja analiza se zasniva na sabiranju, prema objašnjenjima iz praktičnih smernica Evropske komisije;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3) akcione vrednosti </w:t>
      </w:r>
      <w:proofErr w:type="spellStart"/>
      <w:r w:rsidRPr="008B4753">
        <w:rPr>
          <w:rFonts w:ascii="Arial" w:eastAsia="Times New Roman" w:hAnsi="Arial" w:cs="Arial"/>
          <w:lang w:eastAsia="sr-Latn-RS"/>
        </w:rPr>
        <w:t>ALs</w:t>
      </w:r>
      <w:proofErr w:type="spellEnd"/>
      <w:r w:rsidRPr="008B4753">
        <w:rPr>
          <w:rFonts w:ascii="Arial" w:eastAsia="Times New Roman" w:hAnsi="Arial" w:cs="Arial"/>
          <w:lang w:eastAsia="sr-Latn-RS"/>
        </w:rPr>
        <w:t xml:space="preserve">(E) i </w:t>
      </w:r>
      <w:proofErr w:type="spellStart"/>
      <w:r w:rsidRPr="008B4753">
        <w:rPr>
          <w:rFonts w:ascii="Arial" w:eastAsia="Times New Roman" w:hAnsi="Arial" w:cs="Arial"/>
          <w:lang w:eastAsia="sr-Latn-RS"/>
        </w:rPr>
        <w:t>ALs</w:t>
      </w:r>
      <w:proofErr w:type="spellEnd"/>
      <w:r w:rsidRPr="008B4753">
        <w:rPr>
          <w:rFonts w:ascii="Arial" w:eastAsia="Times New Roman" w:hAnsi="Arial" w:cs="Arial"/>
          <w:lang w:eastAsia="sr-Latn-RS"/>
        </w:rPr>
        <w:t xml:space="preserve">(B) predstavljaju najviše izračunate ili izmerene vrednosti pri položaju tela zaposlenog. To dovodi do konzervativne procene izloženosti i automatske usklađenosti sa graničnim vrednostima izloženosti u svim nejednakim uslovima izloženosti. Da bi se pojednostavila procena usklađenosti sa graničnim vrednostima izloženosti, koja je izvršena u skladu sa članom 5. ovog pravilnika, u specifičnim nejednakim uslovima, utvrdiće se kriterijumi za prostorno </w:t>
      </w:r>
      <w:proofErr w:type="spellStart"/>
      <w:r w:rsidRPr="008B4753">
        <w:rPr>
          <w:rFonts w:ascii="Arial" w:eastAsia="Times New Roman" w:hAnsi="Arial" w:cs="Arial"/>
          <w:lang w:eastAsia="sr-Latn-RS"/>
        </w:rPr>
        <w:t>usrednjavanje</w:t>
      </w:r>
      <w:proofErr w:type="spellEnd"/>
      <w:r w:rsidRPr="008B4753">
        <w:rPr>
          <w:rFonts w:ascii="Arial" w:eastAsia="Times New Roman" w:hAnsi="Arial" w:cs="Arial"/>
          <w:lang w:eastAsia="sr-Latn-RS"/>
        </w:rPr>
        <w:t xml:space="preserve"> izmerenih polja na bazi utvrđene </w:t>
      </w:r>
      <w:proofErr w:type="spellStart"/>
      <w:r w:rsidRPr="008B4753">
        <w:rPr>
          <w:rFonts w:ascii="Arial" w:eastAsia="Times New Roman" w:hAnsi="Arial" w:cs="Arial"/>
          <w:lang w:eastAsia="sr-Latn-RS"/>
        </w:rPr>
        <w:t>dozimetrije</w:t>
      </w:r>
      <w:proofErr w:type="spellEnd"/>
      <w:r w:rsidRPr="008B4753">
        <w:rPr>
          <w:rFonts w:ascii="Arial" w:eastAsia="Times New Roman" w:hAnsi="Arial" w:cs="Arial"/>
          <w:lang w:eastAsia="sr-Latn-RS"/>
        </w:rPr>
        <w:t xml:space="preserve"> u praktičnim smernicama Evropske komisije. U slučaju veoma lokalizovanog izvora udaljenom nekoliko centimetara od tela, indukovana električna polja se utvrđuju </w:t>
      </w:r>
      <w:proofErr w:type="spellStart"/>
      <w:r w:rsidRPr="008B4753">
        <w:rPr>
          <w:rFonts w:ascii="Arial" w:eastAsia="Times New Roman" w:hAnsi="Arial" w:cs="Arial"/>
          <w:lang w:eastAsia="sr-Latn-RS"/>
        </w:rPr>
        <w:t>dozimetrijski</w:t>
      </w:r>
      <w:proofErr w:type="spellEnd"/>
      <w:r w:rsidRPr="008B4753">
        <w:rPr>
          <w:rFonts w:ascii="Arial" w:eastAsia="Times New Roman" w:hAnsi="Arial" w:cs="Arial"/>
          <w:lang w:eastAsia="sr-Latn-RS"/>
        </w:rPr>
        <w:t xml:space="preserve">, od slučaja do slučaja;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4) prosečna gustina snage izračunava se na svakih 20 cm</w:t>
      </w:r>
      <w:r w:rsidRPr="008B4753">
        <w:rPr>
          <w:rFonts w:ascii="Arial" w:eastAsia="Times New Roman" w:hAnsi="Arial" w:cs="Arial"/>
          <w:sz w:val="15"/>
          <w:szCs w:val="15"/>
          <w:vertAlign w:val="superscript"/>
          <w:lang w:eastAsia="sr-Latn-RS"/>
        </w:rPr>
        <w:t>2</w:t>
      </w:r>
      <w:r w:rsidRPr="008B4753">
        <w:rPr>
          <w:rFonts w:ascii="Arial" w:eastAsia="Times New Roman" w:hAnsi="Arial" w:cs="Arial"/>
          <w:lang w:eastAsia="sr-Latn-RS"/>
        </w:rPr>
        <w:t xml:space="preserve"> izloženog područja. Najveća prostorna gustina snage u proseku na 1 cm</w:t>
      </w:r>
      <w:r w:rsidRPr="008B4753">
        <w:rPr>
          <w:rFonts w:ascii="Arial" w:eastAsia="Times New Roman" w:hAnsi="Arial" w:cs="Arial"/>
          <w:sz w:val="15"/>
          <w:szCs w:val="15"/>
          <w:vertAlign w:val="superscript"/>
          <w:lang w:eastAsia="sr-Latn-RS"/>
        </w:rPr>
        <w:t>2</w:t>
      </w:r>
      <w:r w:rsidRPr="008B4753">
        <w:rPr>
          <w:rFonts w:ascii="Arial" w:eastAsia="Times New Roman" w:hAnsi="Arial" w:cs="Arial"/>
          <w:lang w:eastAsia="sr-Latn-RS"/>
        </w:rPr>
        <w:t xml:space="preserve"> ne bi trebalo da prekorači vrednost 20 puta veću od vrednosti 50 </w:t>
      </w:r>
      <w:proofErr w:type="spellStart"/>
      <w:r w:rsidRPr="008B4753">
        <w:rPr>
          <w:rFonts w:ascii="Arial" w:eastAsia="Times New Roman" w:hAnsi="Arial" w:cs="Arial"/>
          <w:lang w:eastAsia="sr-Latn-RS"/>
        </w:rPr>
        <w:t>Wm</w:t>
      </w:r>
      <w:proofErr w:type="spellEnd"/>
      <w:r w:rsidRPr="008B4753">
        <w:rPr>
          <w:rFonts w:ascii="Arial" w:eastAsia="Times New Roman" w:hAnsi="Arial" w:cs="Arial"/>
          <w:sz w:val="15"/>
          <w:szCs w:val="15"/>
          <w:vertAlign w:val="superscript"/>
          <w:lang w:eastAsia="sr-Latn-RS"/>
        </w:rPr>
        <w:t>-2</w:t>
      </w:r>
      <w:r w:rsidRPr="008B4753">
        <w:rPr>
          <w:rFonts w:ascii="Arial" w:eastAsia="Times New Roman" w:hAnsi="Arial" w:cs="Arial"/>
          <w:lang w:eastAsia="sr-Latn-RS"/>
        </w:rPr>
        <w:t>. Prosečna gustina snage od 6 do 10 GHz izračunava se u periodu od 6 minuta. Iznad 10 GHz, prosečna gustina snage izračunava se u periodu od 68/f</w:t>
      </w:r>
      <w:r w:rsidRPr="008B4753">
        <w:rPr>
          <w:rFonts w:ascii="Arial" w:eastAsia="Times New Roman" w:hAnsi="Arial" w:cs="Arial"/>
          <w:sz w:val="15"/>
          <w:szCs w:val="15"/>
          <w:vertAlign w:val="superscript"/>
          <w:lang w:eastAsia="sr-Latn-RS"/>
        </w:rPr>
        <w:t>1,05</w:t>
      </w:r>
      <w:r w:rsidRPr="008B4753">
        <w:rPr>
          <w:rFonts w:ascii="Arial" w:eastAsia="Times New Roman" w:hAnsi="Arial" w:cs="Arial"/>
          <w:lang w:eastAsia="sr-Latn-RS"/>
        </w:rPr>
        <w:t xml:space="preserve"> minuta (f je frekvencija u GHz) kako bi se nadoknadila, postepeno, sve manja dubina prodiranja, sa povećanjem frekvencije. </w:t>
      </w:r>
    </w:p>
    <w:p w:rsidR="008B4753" w:rsidRPr="008B4753" w:rsidRDefault="008B4753" w:rsidP="008B4753">
      <w:pPr>
        <w:spacing w:before="100" w:beforeAutospacing="1" w:after="100" w:afterAutospacing="1" w:line="240" w:lineRule="auto"/>
        <w:jc w:val="right"/>
        <w:rPr>
          <w:rFonts w:ascii="Arial" w:eastAsia="Times New Roman" w:hAnsi="Arial" w:cs="Arial"/>
          <w:lang w:eastAsia="sr-Latn-RS"/>
        </w:rPr>
      </w:pPr>
      <w:r w:rsidRPr="008B4753">
        <w:rPr>
          <w:rFonts w:ascii="Arial" w:eastAsia="Times New Roman" w:hAnsi="Arial" w:cs="Arial"/>
          <w:lang w:eastAsia="sr-Latn-RS"/>
        </w:rPr>
        <w:t xml:space="preserve">Tabela B2 </w:t>
      </w:r>
    </w:p>
    <w:p w:rsidR="008B4753" w:rsidRPr="008B4753" w:rsidRDefault="008B4753" w:rsidP="008B4753">
      <w:pPr>
        <w:spacing w:before="100" w:beforeAutospacing="1" w:after="100" w:afterAutospacing="1" w:line="240" w:lineRule="auto"/>
        <w:jc w:val="center"/>
        <w:rPr>
          <w:rFonts w:ascii="Arial" w:eastAsia="Times New Roman" w:hAnsi="Arial" w:cs="Arial"/>
          <w:b/>
          <w:bCs/>
          <w:lang w:eastAsia="sr-Latn-RS"/>
        </w:rPr>
      </w:pPr>
      <w:r w:rsidRPr="008B4753">
        <w:rPr>
          <w:rFonts w:ascii="Arial" w:eastAsia="Times New Roman" w:hAnsi="Arial" w:cs="Arial"/>
          <w:b/>
          <w:bCs/>
          <w:lang w:eastAsia="sr-Latn-RS"/>
        </w:rPr>
        <w:t xml:space="preserve">Akcione vrednosti za nepromenljive dodirne struje i indukovane struje u ekstremitetima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210"/>
        <w:gridCol w:w="3339"/>
        <w:gridCol w:w="3613"/>
      </w:tblGrid>
      <w:tr w:rsidR="008B4753" w:rsidRPr="008B4753" w:rsidTr="008B4753">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Raspon frekvencije </w:t>
            </w:r>
          </w:p>
        </w:tc>
        <w:tc>
          <w:tcPr>
            <w:tcW w:w="1900" w:type="pct"/>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Akcione vrednosti </w:t>
            </w:r>
            <w:r w:rsidRPr="008B4753">
              <w:rPr>
                <w:rFonts w:ascii="Arial" w:eastAsia="Times New Roman" w:hAnsi="Arial" w:cs="Arial"/>
                <w:lang w:eastAsia="sr-Latn-RS"/>
              </w:rPr>
              <w:br/>
              <w:t xml:space="preserve">za nepromenljive dodirne struje </w:t>
            </w:r>
            <w:proofErr w:type="spellStart"/>
            <w:r w:rsidRPr="008B4753">
              <w:rPr>
                <w:rFonts w:ascii="Arial" w:eastAsia="Times New Roman" w:hAnsi="Arial" w:cs="Arial"/>
                <w:lang w:eastAsia="sr-Latn-RS"/>
              </w:rPr>
              <w:t>ALs</w:t>
            </w:r>
            <w:proofErr w:type="spellEnd"/>
            <w:r w:rsidRPr="008B4753">
              <w:rPr>
                <w:rFonts w:ascii="Arial" w:eastAsia="Times New Roman" w:hAnsi="Arial" w:cs="Arial"/>
                <w:lang w:eastAsia="sr-Latn-RS"/>
              </w:rPr>
              <w:t>(</w:t>
            </w:r>
            <w:proofErr w:type="spellStart"/>
            <w:r w:rsidRPr="008B4753">
              <w:rPr>
                <w:rFonts w:ascii="Arial" w:eastAsia="Times New Roman" w:hAnsi="Arial" w:cs="Arial"/>
                <w:lang w:eastAsia="sr-Latn-RS"/>
              </w:rPr>
              <w:t>Ic</w:t>
            </w:r>
            <w:proofErr w:type="spellEnd"/>
            <w:r w:rsidRPr="008B4753">
              <w:rPr>
                <w:rFonts w:ascii="Arial" w:eastAsia="Times New Roman" w:hAnsi="Arial" w:cs="Arial"/>
                <w:lang w:eastAsia="sr-Latn-RS"/>
              </w:rPr>
              <w:t>) [</w:t>
            </w:r>
            <w:proofErr w:type="spellStart"/>
            <w:r w:rsidRPr="008B4753">
              <w:rPr>
                <w:rFonts w:ascii="Arial" w:eastAsia="Times New Roman" w:hAnsi="Arial" w:cs="Arial"/>
                <w:lang w:eastAsia="sr-Latn-RS"/>
              </w:rPr>
              <w:t>mA</w:t>
            </w:r>
            <w:proofErr w:type="spellEnd"/>
            <w:r w:rsidRPr="008B4753">
              <w:rPr>
                <w:rFonts w:ascii="Arial" w:eastAsia="Times New Roman" w:hAnsi="Arial" w:cs="Arial"/>
                <w:lang w:eastAsia="sr-Latn-RS"/>
              </w:rPr>
              <w:t xml:space="preserve">] (RMS) </w:t>
            </w:r>
          </w:p>
        </w:tc>
        <w:tc>
          <w:tcPr>
            <w:tcW w:w="2050" w:type="pct"/>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Akcione vrednosti </w:t>
            </w:r>
            <w:r w:rsidRPr="008B4753">
              <w:rPr>
                <w:rFonts w:ascii="Arial" w:eastAsia="Times New Roman" w:hAnsi="Arial" w:cs="Arial"/>
                <w:lang w:eastAsia="sr-Latn-RS"/>
              </w:rPr>
              <w:br/>
              <w:t xml:space="preserve">za indukovane struje u bilo kojem ekstremitetu </w:t>
            </w:r>
            <w:proofErr w:type="spellStart"/>
            <w:r w:rsidRPr="008B4753">
              <w:rPr>
                <w:rFonts w:ascii="Arial" w:eastAsia="Times New Roman" w:hAnsi="Arial" w:cs="Arial"/>
                <w:lang w:eastAsia="sr-Latn-RS"/>
              </w:rPr>
              <w:t>ALs</w:t>
            </w:r>
            <w:proofErr w:type="spellEnd"/>
            <w:r w:rsidRPr="008B4753">
              <w:rPr>
                <w:rFonts w:ascii="Arial" w:eastAsia="Times New Roman" w:hAnsi="Arial" w:cs="Arial"/>
                <w:lang w:eastAsia="sr-Latn-RS"/>
              </w:rPr>
              <w:t>(I</w:t>
            </w:r>
            <w:r w:rsidRPr="008B4753">
              <w:rPr>
                <w:rFonts w:ascii="Arial" w:eastAsia="Times New Roman" w:hAnsi="Arial" w:cs="Arial"/>
                <w:sz w:val="15"/>
                <w:szCs w:val="15"/>
                <w:vertAlign w:val="subscript"/>
                <w:lang w:eastAsia="sr-Latn-RS"/>
              </w:rPr>
              <w:t>L</w:t>
            </w:r>
            <w:r w:rsidRPr="008B4753">
              <w:rPr>
                <w:rFonts w:ascii="Arial" w:eastAsia="Times New Roman" w:hAnsi="Arial" w:cs="Arial"/>
                <w:lang w:eastAsia="sr-Latn-RS"/>
              </w:rPr>
              <w:t>) [</w:t>
            </w:r>
            <w:proofErr w:type="spellStart"/>
            <w:r w:rsidRPr="008B4753">
              <w:rPr>
                <w:rFonts w:ascii="Arial" w:eastAsia="Times New Roman" w:hAnsi="Arial" w:cs="Arial"/>
                <w:lang w:eastAsia="sr-Latn-RS"/>
              </w:rPr>
              <w:t>mA</w:t>
            </w:r>
            <w:proofErr w:type="spellEnd"/>
            <w:r w:rsidRPr="008B4753">
              <w:rPr>
                <w:rFonts w:ascii="Arial" w:eastAsia="Times New Roman" w:hAnsi="Arial" w:cs="Arial"/>
                <w:lang w:eastAsia="sr-Latn-RS"/>
              </w:rPr>
              <w:t xml:space="preserve">] (RMS)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100 kHz ≤ f &lt; 10 MHz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 </w:t>
            </w:r>
          </w:p>
        </w:tc>
      </w:tr>
      <w:tr w:rsidR="008B4753" w:rsidRPr="008B4753" w:rsidTr="008B47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10 MHz ≤ f ≤ 110 MHz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8B4753" w:rsidRPr="008B4753" w:rsidRDefault="008B4753" w:rsidP="008B4753">
            <w:pPr>
              <w:spacing w:before="100" w:beforeAutospacing="1" w:after="100" w:afterAutospacing="1" w:line="240" w:lineRule="auto"/>
              <w:jc w:val="center"/>
              <w:rPr>
                <w:rFonts w:ascii="Arial" w:eastAsia="Times New Roman" w:hAnsi="Arial" w:cs="Arial"/>
                <w:lang w:eastAsia="sr-Latn-RS"/>
              </w:rPr>
            </w:pPr>
            <w:r w:rsidRPr="008B4753">
              <w:rPr>
                <w:rFonts w:ascii="Arial" w:eastAsia="Times New Roman" w:hAnsi="Arial" w:cs="Arial"/>
                <w:lang w:eastAsia="sr-Latn-RS"/>
              </w:rPr>
              <w:t xml:space="preserve">100 </w:t>
            </w:r>
          </w:p>
        </w:tc>
      </w:tr>
    </w:tbl>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 xml:space="preserve">Napomena: </w:t>
      </w:r>
    </w:p>
    <w:p w:rsidR="008B4753" w:rsidRPr="008B4753" w:rsidRDefault="008B4753" w:rsidP="008B4753">
      <w:pPr>
        <w:spacing w:before="100" w:beforeAutospacing="1" w:after="100" w:afterAutospacing="1" w:line="240" w:lineRule="auto"/>
        <w:rPr>
          <w:rFonts w:ascii="Arial" w:eastAsia="Times New Roman" w:hAnsi="Arial" w:cs="Arial"/>
          <w:lang w:eastAsia="sr-Latn-RS"/>
        </w:rPr>
      </w:pPr>
      <w:r w:rsidRPr="008B4753">
        <w:rPr>
          <w:rFonts w:ascii="Arial" w:eastAsia="Times New Roman" w:hAnsi="Arial" w:cs="Arial"/>
          <w:lang w:eastAsia="sr-Latn-RS"/>
        </w:rPr>
        <w:t>[</w:t>
      </w:r>
      <w:proofErr w:type="spellStart"/>
      <w:r w:rsidRPr="008B4753">
        <w:rPr>
          <w:rFonts w:ascii="Arial" w:eastAsia="Times New Roman" w:hAnsi="Arial" w:cs="Arial"/>
          <w:lang w:eastAsia="sr-Latn-RS"/>
        </w:rPr>
        <w:t>AL</w:t>
      </w:r>
      <w:r w:rsidRPr="008B4753">
        <w:rPr>
          <w:rFonts w:ascii="Arial" w:eastAsia="Times New Roman" w:hAnsi="Arial" w:cs="Arial"/>
          <w:sz w:val="15"/>
          <w:szCs w:val="15"/>
          <w:vertAlign w:val="subscript"/>
          <w:lang w:eastAsia="sr-Latn-RS"/>
        </w:rPr>
        <w:t>s</w:t>
      </w:r>
      <w:proofErr w:type="spellEnd"/>
      <w:r w:rsidRPr="008B4753">
        <w:rPr>
          <w:rFonts w:ascii="Arial" w:eastAsia="Times New Roman" w:hAnsi="Arial" w:cs="Arial"/>
          <w:lang w:eastAsia="sr-Latn-RS"/>
        </w:rPr>
        <w:t>(I</w:t>
      </w:r>
      <w:r w:rsidRPr="008B4753">
        <w:rPr>
          <w:rFonts w:ascii="Arial" w:eastAsia="Times New Roman" w:hAnsi="Arial" w:cs="Arial"/>
          <w:sz w:val="15"/>
          <w:szCs w:val="15"/>
          <w:vertAlign w:val="subscript"/>
          <w:lang w:eastAsia="sr-Latn-RS"/>
        </w:rPr>
        <w:t>l</w:t>
      </w:r>
      <w:r w:rsidRPr="008B4753">
        <w:rPr>
          <w:rFonts w:ascii="Arial" w:eastAsia="Times New Roman" w:hAnsi="Arial" w:cs="Arial"/>
          <w:lang w:eastAsia="sr-Latn-RS"/>
        </w:rPr>
        <w:t>)]</w:t>
      </w:r>
      <w:r w:rsidRPr="008B4753">
        <w:rPr>
          <w:rFonts w:ascii="Arial" w:eastAsia="Times New Roman" w:hAnsi="Arial" w:cs="Arial"/>
          <w:sz w:val="15"/>
          <w:szCs w:val="15"/>
          <w:vertAlign w:val="superscript"/>
          <w:lang w:eastAsia="sr-Latn-RS"/>
        </w:rPr>
        <w:t>2</w:t>
      </w:r>
      <w:r w:rsidRPr="008B4753">
        <w:rPr>
          <w:rFonts w:ascii="Arial" w:eastAsia="Times New Roman" w:hAnsi="Arial" w:cs="Arial"/>
          <w:lang w:eastAsia="sr-Latn-RS"/>
        </w:rPr>
        <w:t xml:space="preserve"> prosečna akciona vrednost za indukovanu struju u ekstremitetima izračunava se za period od šest minuta. </w:t>
      </w:r>
    </w:p>
    <w:p w:rsidR="00C972BC" w:rsidRDefault="00C972BC"/>
    <w:sectPr w:rsidR="00C972BC">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53"/>
    <w:rsid w:val="00250A2C"/>
    <w:rsid w:val="008B4753"/>
    <w:rsid w:val="00C972B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8B4753"/>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B4753"/>
    <w:rPr>
      <w:rFonts w:ascii="Times New Roman" w:eastAsia="Times New Roman" w:hAnsi="Times New Roman" w:cs="Times New Roman"/>
      <w:b/>
      <w:bCs/>
      <w:sz w:val="15"/>
      <w:szCs w:val="15"/>
      <w:lang w:eastAsia="sr-Latn-RS"/>
    </w:rPr>
  </w:style>
  <w:style w:type="paragraph" w:customStyle="1" w:styleId="clan">
    <w:name w:val="clan"/>
    <w:basedOn w:val="Normal"/>
    <w:rsid w:val="008B4753"/>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8B4753"/>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8B4753"/>
    <w:pPr>
      <w:spacing w:before="100" w:beforeAutospacing="1" w:after="100" w:afterAutospacing="1" w:line="240" w:lineRule="auto"/>
      <w:jc w:val="right"/>
    </w:pPr>
    <w:rPr>
      <w:rFonts w:ascii="Arial" w:eastAsia="Times New Roman" w:hAnsi="Arial" w:cs="Arial"/>
      <w:lang w:eastAsia="sr-Latn-RS"/>
    </w:rPr>
  </w:style>
  <w:style w:type="paragraph" w:customStyle="1" w:styleId="normaluvuceni3">
    <w:name w:val="normal_uvuceni3"/>
    <w:basedOn w:val="Normal"/>
    <w:rsid w:val="008B4753"/>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8B4753"/>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boldcentar">
    <w:name w:val="normalboldcentar"/>
    <w:basedOn w:val="Normal"/>
    <w:rsid w:val="008B4753"/>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centar">
    <w:name w:val="normalcentar"/>
    <w:basedOn w:val="Normal"/>
    <w:rsid w:val="008B4753"/>
    <w:pPr>
      <w:spacing w:before="100" w:beforeAutospacing="1" w:after="100" w:afterAutospacing="1" w:line="240" w:lineRule="auto"/>
      <w:jc w:val="center"/>
    </w:pPr>
    <w:rPr>
      <w:rFonts w:ascii="Arial" w:eastAsia="Times New Roman" w:hAnsi="Arial" w:cs="Arial"/>
      <w:lang w:eastAsia="sr-Latn-RS"/>
    </w:rPr>
  </w:style>
  <w:style w:type="paragraph" w:customStyle="1" w:styleId="wyq050---odeljak">
    <w:name w:val="wyq050---odeljak"/>
    <w:basedOn w:val="Normal"/>
    <w:rsid w:val="008B4753"/>
    <w:pPr>
      <w:spacing w:after="0" w:line="240" w:lineRule="auto"/>
      <w:jc w:val="center"/>
    </w:pPr>
    <w:rPr>
      <w:rFonts w:ascii="Arial" w:eastAsia="Times New Roman" w:hAnsi="Arial" w:cs="Arial"/>
      <w:b/>
      <w:bCs/>
      <w:sz w:val="31"/>
      <w:szCs w:val="31"/>
      <w:lang w:eastAsia="sr-Latn-RS"/>
    </w:rPr>
  </w:style>
  <w:style w:type="paragraph" w:customStyle="1" w:styleId="wyq100---naslov-grupe-clanova-kurziv">
    <w:name w:val="wyq100---naslov-grupe-clanova-kurziv"/>
    <w:basedOn w:val="Normal"/>
    <w:rsid w:val="008B4753"/>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8B4753"/>
    <w:pPr>
      <w:spacing w:before="240" w:after="240" w:line="240" w:lineRule="auto"/>
      <w:jc w:val="center"/>
    </w:pPr>
    <w:rPr>
      <w:rFonts w:ascii="Arial" w:eastAsia="Times New Roman" w:hAnsi="Arial" w:cs="Arial"/>
      <w:b/>
      <w:bCs/>
      <w:sz w:val="24"/>
      <w:szCs w:val="24"/>
      <w:lang w:eastAsia="sr-Latn-RS"/>
    </w:rPr>
  </w:style>
  <w:style w:type="character" w:customStyle="1" w:styleId="indeks1">
    <w:name w:val="indeks1"/>
    <w:basedOn w:val="Podrazumevanifontpasusa"/>
    <w:rsid w:val="008B4753"/>
    <w:rPr>
      <w:sz w:val="15"/>
      <w:szCs w:val="15"/>
      <w:vertAlign w:val="subscript"/>
    </w:rPr>
  </w:style>
  <w:style w:type="character" w:customStyle="1" w:styleId="stepen1">
    <w:name w:val="stepen1"/>
    <w:basedOn w:val="Podrazumevanifontpasusa"/>
    <w:rsid w:val="008B4753"/>
    <w:rPr>
      <w:sz w:val="15"/>
      <w:szCs w:val="15"/>
      <w:vertAlign w:val="superscript"/>
    </w:rPr>
  </w:style>
  <w:style w:type="paragraph" w:styleId="Naslov">
    <w:name w:val="Title"/>
    <w:basedOn w:val="Normal"/>
    <w:next w:val="Normal"/>
    <w:link w:val="NaslovChar"/>
    <w:uiPriority w:val="10"/>
    <w:qFormat/>
    <w:rsid w:val="00250A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250A2C"/>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250A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250A2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8B4753"/>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B4753"/>
    <w:rPr>
      <w:rFonts w:ascii="Times New Roman" w:eastAsia="Times New Roman" w:hAnsi="Times New Roman" w:cs="Times New Roman"/>
      <w:b/>
      <w:bCs/>
      <w:sz w:val="15"/>
      <w:szCs w:val="15"/>
      <w:lang w:eastAsia="sr-Latn-RS"/>
    </w:rPr>
  </w:style>
  <w:style w:type="paragraph" w:customStyle="1" w:styleId="clan">
    <w:name w:val="clan"/>
    <w:basedOn w:val="Normal"/>
    <w:rsid w:val="008B4753"/>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8B4753"/>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8B4753"/>
    <w:pPr>
      <w:spacing w:before="100" w:beforeAutospacing="1" w:after="100" w:afterAutospacing="1" w:line="240" w:lineRule="auto"/>
      <w:jc w:val="right"/>
    </w:pPr>
    <w:rPr>
      <w:rFonts w:ascii="Arial" w:eastAsia="Times New Roman" w:hAnsi="Arial" w:cs="Arial"/>
      <w:lang w:eastAsia="sr-Latn-RS"/>
    </w:rPr>
  </w:style>
  <w:style w:type="paragraph" w:customStyle="1" w:styleId="normaluvuceni3">
    <w:name w:val="normal_uvuceni3"/>
    <w:basedOn w:val="Normal"/>
    <w:rsid w:val="008B4753"/>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8B4753"/>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boldcentar">
    <w:name w:val="normalboldcentar"/>
    <w:basedOn w:val="Normal"/>
    <w:rsid w:val="008B4753"/>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centar">
    <w:name w:val="normalcentar"/>
    <w:basedOn w:val="Normal"/>
    <w:rsid w:val="008B4753"/>
    <w:pPr>
      <w:spacing w:before="100" w:beforeAutospacing="1" w:after="100" w:afterAutospacing="1" w:line="240" w:lineRule="auto"/>
      <w:jc w:val="center"/>
    </w:pPr>
    <w:rPr>
      <w:rFonts w:ascii="Arial" w:eastAsia="Times New Roman" w:hAnsi="Arial" w:cs="Arial"/>
      <w:lang w:eastAsia="sr-Latn-RS"/>
    </w:rPr>
  </w:style>
  <w:style w:type="paragraph" w:customStyle="1" w:styleId="wyq050---odeljak">
    <w:name w:val="wyq050---odeljak"/>
    <w:basedOn w:val="Normal"/>
    <w:rsid w:val="008B4753"/>
    <w:pPr>
      <w:spacing w:after="0" w:line="240" w:lineRule="auto"/>
      <w:jc w:val="center"/>
    </w:pPr>
    <w:rPr>
      <w:rFonts w:ascii="Arial" w:eastAsia="Times New Roman" w:hAnsi="Arial" w:cs="Arial"/>
      <w:b/>
      <w:bCs/>
      <w:sz w:val="31"/>
      <w:szCs w:val="31"/>
      <w:lang w:eastAsia="sr-Latn-RS"/>
    </w:rPr>
  </w:style>
  <w:style w:type="paragraph" w:customStyle="1" w:styleId="wyq100---naslov-grupe-clanova-kurziv">
    <w:name w:val="wyq100---naslov-grupe-clanova-kurziv"/>
    <w:basedOn w:val="Normal"/>
    <w:rsid w:val="008B4753"/>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8B4753"/>
    <w:pPr>
      <w:spacing w:before="240" w:after="240" w:line="240" w:lineRule="auto"/>
      <w:jc w:val="center"/>
    </w:pPr>
    <w:rPr>
      <w:rFonts w:ascii="Arial" w:eastAsia="Times New Roman" w:hAnsi="Arial" w:cs="Arial"/>
      <w:b/>
      <w:bCs/>
      <w:sz w:val="24"/>
      <w:szCs w:val="24"/>
      <w:lang w:eastAsia="sr-Latn-RS"/>
    </w:rPr>
  </w:style>
  <w:style w:type="character" w:customStyle="1" w:styleId="indeks1">
    <w:name w:val="indeks1"/>
    <w:basedOn w:val="Podrazumevanifontpasusa"/>
    <w:rsid w:val="008B4753"/>
    <w:rPr>
      <w:sz w:val="15"/>
      <w:szCs w:val="15"/>
      <w:vertAlign w:val="subscript"/>
    </w:rPr>
  </w:style>
  <w:style w:type="character" w:customStyle="1" w:styleId="stepen1">
    <w:name w:val="stepen1"/>
    <w:basedOn w:val="Podrazumevanifontpasusa"/>
    <w:rsid w:val="008B4753"/>
    <w:rPr>
      <w:sz w:val="15"/>
      <w:szCs w:val="15"/>
      <w:vertAlign w:val="superscript"/>
    </w:rPr>
  </w:style>
  <w:style w:type="paragraph" w:styleId="Naslov">
    <w:name w:val="Title"/>
    <w:basedOn w:val="Normal"/>
    <w:next w:val="Normal"/>
    <w:link w:val="NaslovChar"/>
    <w:uiPriority w:val="10"/>
    <w:qFormat/>
    <w:rsid w:val="00250A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250A2C"/>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250A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250A2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6995</Words>
  <Characters>39873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2017-06-21T19:42:00Z</dcterms:created>
  <dcterms:modified xsi:type="dcterms:W3CDTF">2018-09-06T07:13:00Z</dcterms:modified>
</cp:coreProperties>
</file>