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13" w:rsidRPr="006D5913" w:rsidRDefault="006D5913" w:rsidP="006D5913">
      <w:pPr>
        <w:pStyle w:val="Naslov"/>
        <w:jc w:val="center"/>
        <w:rPr>
          <w:rFonts w:eastAsia="Times New Roman"/>
          <w:lang w:eastAsia="sr-Latn-RS"/>
        </w:rPr>
      </w:pPr>
      <w:bookmarkStart w:id="0" w:name="str_1"/>
      <w:bookmarkEnd w:id="0"/>
      <w:r w:rsidRPr="006D5913">
        <w:rPr>
          <w:rFonts w:eastAsia="Times New Roman"/>
          <w:lang w:eastAsia="sr-Latn-RS"/>
        </w:rPr>
        <w:t>UREDBA</w:t>
      </w:r>
    </w:p>
    <w:p w:rsidR="006D5913" w:rsidRPr="006D5913" w:rsidRDefault="006D5913" w:rsidP="006D5913">
      <w:pPr>
        <w:pStyle w:val="Naslov"/>
        <w:jc w:val="center"/>
        <w:rPr>
          <w:rFonts w:eastAsia="Times New Roman"/>
          <w:lang w:eastAsia="sr-Latn-RS"/>
        </w:rPr>
      </w:pPr>
      <w:r w:rsidRPr="006D5913">
        <w:rPr>
          <w:rFonts w:eastAsia="Times New Roman"/>
          <w:lang w:eastAsia="sr-Latn-RS"/>
        </w:rPr>
        <w:t>O TEHNIČKIM I DRUGIM ZAHTEVIMA ZA PEPEO, KAO GRAĐEVINSKI MATERIJAL NAMENJEN ZA UPOTREBU U IZGRADNJI, REKONSTRUKCIJI, SANACIJI I ODRŽAVANJU INFRASTRUKTURNIH OBJEKATA JAVNE NAMENE</w:t>
      </w:r>
    </w:p>
    <w:p w:rsidR="006D5913" w:rsidRPr="006D5913" w:rsidRDefault="006D5913" w:rsidP="006D5913">
      <w:pPr>
        <w:pStyle w:val="Podnaslov"/>
        <w:jc w:val="center"/>
        <w:rPr>
          <w:rFonts w:eastAsia="Times New Roman"/>
          <w:lang w:eastAsia="sr-Latn-RS"/>
        </w:rPr>
      </w:pPr>
      <w:r w:rsidRPr="006D5913">
        <w:rPr>
          <w:rFonts w:eastAsia="Times New Roman"/>
          <w:lang w:eastAsia="sr-Latn-RS"/>
        </w:rPr>
        <w:t>("Sl. glasnik RS", br. 56/2015)</w:t>
      </w:r>
    </w:p>
    <w:p w:rsidR="006D5913" w:rsidRPr="006D5913" w:rsidRDefault="006D5913" w:rsidP="006D5913">
      <w:pPr>
        <w:spacing w:after="0" w:line="240" w:lineRule="auto"/>
        <w:jc w:val="center"/>
        <w:rPr>
          <w:rFonts w:ascii="Arial" w:eastAsia="Times New Roman" w:hAnsi="Arial" w:cs="Arial"/>
          <w:sz w:val="31"/>
          <w:szCs w:val="31"/>
          <w:lang w:eastAsia="sr-Latn-RS"/>
        </w:rPr>
      </w:pPr>
    </w:p>
    <w:p w:rsidR="004438C9" w:rsidRPr="004438C9" w:rsidRDefault="004438C9" w:rsidP="004438C9">
      <w:pPr>
        <w:spacing w:after="0" w:line="240" w:lineRule="auto"/>
        <w:jc w:val="center"/>
        <w:rPr>
          <w:rFonts w:ascii="Arial" w:eastAsia="Times New Roman" w:hAnsi="Arial" w:cs="Arial"/>
          <w:sz w:val="31"/>
          <w:szCs w:val="31"/>
          <w:lang w:eastAsia="sr-Latn-RS"/>
        </w:rPr>
      </w:pPr>
      <w:r w:rsidRPr="004438C9">
        <w:rPr>
          <w:rFonts w:ascii="Arial" w:eastAsia="Times New Roman" w:hAnsi="Arial" w:cs="Arial"/>
          <w:sz w:val="31"/>
          <w:szCs w:val="31"/>
          <w:lang w:eastAsia="sr-Latn-RS"/>
        </w:rPr>
        <w:t xml:space="preserve">I UVODNE ODREDBE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1" w:name="str_2"/>
      <w:bookmarkEnd w:id="1"/>
      <w:r w:rsidRPr="004438C9">
        <w:rPr>
          <w:rFonts w:ascii="Arial" w:eastAsia="Times New Roman" w:hAnsi="Arial" w:cs="Arial"/>
          <w:b/>
          <w:bCs/>
          <w:sz w:val="24"/>
          <w:szCs w:val="24"/>
          <w:lang w:eastAsia="sr-Latn-RS"/>
        </w:rPr>
        <w:t xml:space="preserve">Predmet </w:t>
      </w:r>
      <w:bookmarkStart w:id="2" w:name="_GoBack"/>
      <w:bookmarkEnd w:id="2"/>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3" w:name="clan_1"/>
      <w:bookmarkEnd w:id="3"/>
      <w:r w:rsidRPr="004438C9">
        <w:rPr>
          <w:rFonts w:ascii="Arial" w:eastAsia="Times New Roman" w:hAnsi="Arial" w:cs="Arial"/>
          <w:b/>
          <w:bCs/>
          <w:sz w:val="24"/>
          <w:szCs w:val="24"/>
          <w:lang w:eastAsia="sr-Latn-RS"/>
        </w:rPr>
        <w:t xml:space="preserve">Član 1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Ovom uredbom bliže se propisuju: tehnički i drugi zahtevi i uslovi za pepeo kao građevinski materijal koji je namenjen za upotrebu u izgradnji, rekonstrukciji, sanaciji i održavanju infrastrukturnih objekata javne namene; ocenjivanje usaglašenosti; vrsta i sadržaj isprave o usaglašenosti, kao i stavljanje u upotrebu.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4" w:name="str_3"/>
      <w:bookmarkEnd w:id="4"/>
      <w:r w:rsidRPr="004438C9">
        <w:rPr>
          <w:rFonts w:ascii="Arial" w:eastAsia="Times New Roman" w:hAnsi="Arial" w:cs="Arial"/>
          <w:b/>
          <w:bCs/>
          <w:sz w:val="24"/>
          <w:szCs w:val="24"/>
          <w:lang w:eastAsia="sr-Latn-RS"/>
        </w:rPr>
        <w:t xml:space="preserve">Primena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5" w:name="clan_2"/>
      <w:bookmarkEnd w:id="5"/>
      <w:r w:rsidRPr="004438C9">
        <w:rPr>
          <w:rFonts w:ascii="Arial" w:eastAsia="Times New Roman" w:hAnsi="Arial" w:cs="Arial"/>
          <w:b/>
          <w:bCs/>
          <w:sz w:val="24"/>
          <w:szCs w:val="24"/>
          <w:lang w:eastAsia="sr-Latn-RS"/>
        </w:rPr>
        <w:t xml:space="preserve">Član 2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Ova uredba se primenjuje na pepeo iz termoelektrana i drugih termoenergetskih postrojenja koji može, kao građevinski materijal, da se koristi za izgradnju, rekonstrukciju, sanaciju i održavanje infrastrukturnih objekata javne namene.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6" w:name="str_4"/>
      <w:bookmarkEnd w:id="6"/>
      <w:r w:rsidRPr="004438C9">
        <w:rPr>
          <w:rFonts w:ascii="Arial" w:eastAsia="Times New Roman" w:hAnsi="Arial" w:cs="Arial"/>
          <w:b/>
          <w:bCs/>
          <w:sz w:val="24"/>
          <w:szCs w:val="24"/>
          <w:lang w:eastAsia="sr-Latn-RS"/>
        </w:rPr>
        <w:t xml:space="preserve">Značenje pojedinih izraza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7" w:name="clan_3"/>
      <w:bookmarkEnd w:id="7"/>
      <w:r w:rsidRPr="004438C9">
        <w:rPr>
          <w:rFonts w:ascii="Arial" w:eastAsia="Times New Roman" w:hAnsi="Arial" w:cs="Arial"/>
          <w:b/>
          <w:bCs/>
          <w:sz w:val="24"/>
          <w:szCs w:val="24"/>
          <w:lang w:eastAsia="sr-Latn-RS"/>
        </w:rPr>
        <w:t xml:space="preserve">Član 3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Pojedini izrazi koji se upotrebljavaju u ovoj uredbi imaju sledeće značenje: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1) </w:t>
      </w:r>
      <w:r w:rsidRPr="004438C9">
        <w:rPr>
          <w:rFonts w:ascii="Arial" w:eastAsia="Times New Roman" w:hAnsi="Arial" w:cs="Arial"/>
          <w:i/>
          <w:iCs/>
          <w:lang w:eastAsia="sr-Latn-RS"/>
        </w:rPr>
        <w:t>Pepeo</w:t>
      </w:r>
      <w:r w:rsidRPr="004438C9">
        <w:rPr>
          <w:rFonts w:ascii="Arial" w:eastAsia="Times New Roman" w:hAnsi="Arial" w:cs="Arial"/>
          <w:lang w:eastAsia="sr-Latn-RS"/>
        </w:rPr>
        <w:t xml:space="preserve"> je mineralni ostatak sagorevanja fino samlevenog uglja u struji vazduha iz termoelektrana i drugih termoenergetskih postrojenja;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lastRenderedPageBreak/>
        <w:t xml:space="preserve">2) </w:t>
      </w:r>
      <w:r w:rsidRPr="004438C9">
        <w:rPr>
          <w:rFonts w:ascii="Arial" w:eastAsia="Times New Roman" w:hAnsi="Arial" w:cs="Arial"/>
          <w:i/>
          <w:iCs/>
          <w:lang w:eastAsia="sr-Latn-RS"/>
        </w:rPr>
        <w:t>Leteći pepeo (elektrofilterski pepeo)</w:t>
      </w:r>
      <w:r w:rsidRPr="004438C9">
        <w:rPr>
          <w:rFonts w:ascii="Arial" w:eastAsia="Times New Roman" w:hAnsi="Arial" w:cs="Arial"/>
          <w:lang w:eastAsia="sr-Latn-RS"/>
        </w:rPr>
        <w:t xml:space="preserve"> je pepeo koji se pretežno sastoji od sitnih čestica silikatnog stakla koji se izdvaja u elektrostatičkim separatorima iz gasovitih produkata sagorevanja;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3) </w:t>
      </w:r>
      <w:r w:rsidRPr="004438C9">
        <w:rPr>
          <w:rFonts w:ascii="Arial" w:eastAsia="Times New Roman" w:hAnsi="Arial" w:cs="Arial"/>
          <w:i/>
          <w:iCs/>
          <w:lang w:eastAsia="sr-Latn-RS"/>
        </w:rPr>
        <w:t>Infrastrukturni objekti javne namene</w:t>
      </w:r>
      <w:r w:rsidRPr="004438C9">
        <w:rPr>
          <w:rFonts w:ascii="Arial" w:eastAsia="Times New Roman" w:hAnsi="Arial" w:cs="Arial"/>
          <w:lang w:eastAsia="sr-Latn-RS"/>
        </w:rPr>
        <w:t xml:space="preserve"> su javni putevi, aerodromske staze, javna železnička infrastruktura i objekti hidrogradnje (hidrotehnički nasipi i dr.);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4) </w:t>
      </w:r>
      <w:r w:rsidRPr="004438C9">
        <w:rPr>
          <w:rFonts w:ascii="Arial" w:eastAsia="Times New Roman" w:hAnsi="Arial" w:cs="Arial"/>
          <w:i/>
          <w:iCs/>
          <w:lang w:eastAsia="sr-Latn-RS"/>
        </w:rPr>
        <w:t>Proizvođač pepela</w:t>
      </w:r>
      <w:r w:rsidRPr="004438C9">
        <w:rPr>
          <w:rFonts w:ascii="Arial" w:eastAsia="Times New Roman" w:hAnsi="Arial" w:cs="Arial"/>
          <w:lang w:eastAsia="sr-Latn-RS"/>
        </w:rPr>
        <w:t xml:space="preserve"> je termoelektrana ili drugo termoenergetsko postrojenje;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5) </w:t>
      </w:r>
      <w:r w:rsidRPr="004438C9">
        <w:rPr>
          <w:rFonts w:ascii="Arial" w:eastAsia="Times New Roman" w:hAnsi="Arial" w:cs="Arial"/>
          <w:i/>
          <w:iCs/>
          <w:lang w:eastAsia="sr-Latn-RS"/>
        </w:rPr>
        <w:t>Isporučilac pepela</w:t>
      </w:r>
      <w:r w:rsidRPr="004438C9">
        <w:rPr>
          <w:rFonts w:ascii="Arial" w:eastAsia="Times New Roman" w:hAnsi="Arial" w:cs="Arial"/>
          <w:lang w:eastAsia="sr-Latn-RS"/>
        </w:rPr>
        <w:t xml:space="preserve"> je termoelektrana ili drugo termoenergetsko postrojenje.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Drugi izrazi koji se upotrebljavaju u ovoj uredbi, a nisu definisani u stavu 1. ovog člana, imaju značenje definisano zakonima kojima se uređuju planiranje i izgradnja, tehnički zahtevi za proizvode i ocenjivanje usaglašenosti, standardizacija i akreditacija. </w:t>
      </w:r>
    </w:p>
    <w:p w:rsidR="004438C9" w:rsidRPr="004438C9" w:rsidRDefault="004438C9" w:rsidP="004438C9">
      <w:pPr>
        <w:spacing w:after="0" w:line="240" w:lineRule="auto"/>
        <w:jc w:val="center"/>
        <w:rPr>
          <w:rFonts w:ascii="Arial" w:eastAsia="Times New Roman" w:hAnsi="Arial" w:cs="Arial"/>
          <w:sz w:val="31"/>
          <w:szCs w:val="31"/>
          <w:lang w:eastAsia="sr-Latn-RS"/>
        </w:rPr>
      </w:pPr>
      <w:bookmarkStart w:id="8" w:name="str_5"/>
      <w:bookmarkEnd w:id="8"/>
      <w:r w:rsidRPr="004438C9">
        <w:rPr>
          <w:rFonts w:ascii="Arial" w:eastAsia="Times New Roman" w:hAnsi="Arial" w:cs="Arial"/>
          <w:sz w:val="31"/>
          <w:szCs w:val="31"/>
          <w:lang w:eastAsia="sr-Latn-RS"/>
        </w:rPr>
        <w:t xml:space="preserve">II TEHNIČKI I DRUGI ZAHTEVI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9" w:name="str_6"/>
      <w:bookmarkEnd w:id="9"/>
      <w:r w:rsidRPr="004438C9">
        <w:rPr>
          <w:rFonts w:ascii="Arial" w:eastAsia="Times New Roman" w:hAnsi="Arial" w:cs="Arial"/>
          <w:b/>
          <w:bCs/>
          <w:sz w:val="24"/>
          <w:szCs w:val="24"/>
          <w:lang w:eastAsia="sr-Latn-RS"/>
        </w:rPr>
        <w:t xml:space="preserve">Zahtevi srpskog standarda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10" w:name="clan_4"/>
      <w:bookmarkEnd w:id="10"/>
      <w:r w:rsidRPr="004438C9">
        <w:rPr>
          <w:rFonts w:ascii="Arial" w:eastAsia="Times New Roman" w:hAnsi="Arial" w:cs="Arial"/>
          <w:b/>
          <w:bCs/>
          <w:sz w:val="24"/>
          <w:szCs w:val="24"/>
          <w:lang w:eastAsia="sr-Latn-RS"/>
        </w:rPr>
        <w:t xml:space="preserve">Član 4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Pepeo iz termoelektrana i drugih termoenergetskih postrojenja može da se koristi kao građevinski materijal za izgradnju, rekonstrukciju, sanaciju i održavanje infrastrukturnih objekata javne namene, ako ispunjava zahteve srpskog standarda SRPS EN 14227-4 Mešavine vezane hidrauličkim vezivom - Specifikacije - Deo 4: Leteći pepeo za mešavine vezane hidrauličkim vezivom. </w:t>
      </w:r>
    </w:p>
    <w:p w:rsidR="004438C9" w:rsidRPr="004438C9" w:rsidRDefault="004438C9" w:rsidP="004438C9">
      <w:pPr>
        <w:spacing w:after="0" w:line="240" w:lineRule="auto"/>
        <w:jc w:val="center"/>
        <w:rPr>
          <w:rFonts w:ascii="Arial" w:eastAsia="Times New Roman" w:hAnsi="Arial" w:cs="Arial"/>
          <w:sz w:val="31"/>
          <w:szCs w:val="31"/>
          <w:lang w:eastAsia="sr-Latn-RS"/>
        </w:rPr>
      </w:pPr>
      <w:bookmarkStart w:id="11" w:name="str_7"/>
      <w:bookmarkEnd w:id="11"/>
      <w:r w:rsidRPr="004438C9">
        <w:rPr>
          <w:rFonts w:ascii="Arial" w:eastAsia="Times New Roman" w:hAnsi="Arial" w:cs="Arial"/>
          <w:sz w:val="31"/>
          <w:szCs w:val="31"/>
          <w:lang w:eastAsia="sr-Latn-RS"/>
        </w:rPr>
        <w:t xml:space="preserve">III OCENJIVANJE USAGLAŠENOSTI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12" w:name="str_8"/>
      <w:bookmarkEnd w:id="12"/>
      <w:r w:rsidRPr="004438C9">
        <w:rPr>
          <w:rFonts w:ascii="Arial" w:eastAsia="Times New Roman" w:hAnsi="Arial" w:cs="Arial"/>
          <w:b/>
          <w:bCs/>
          <w:sz w:val="24"/>
          <w:szCs w:val="24"/>
          <w:lang w:eastAsia="sr-Latn-RS"/>
        </w:rPr>
        <w:t xml:space="preserve">Ispitivanje pepela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13" w:name="clan_5"/>
      <w:bookmarkEnd w:id="13"/>
      <w:r w:rsidRPr="004438C9">
        <w:rPr>
          <w:rFonts w:ascii="Arial" w:eastAsia="Times New Roman" w:hAnsi="Arial" w:cs="Arial"/>
          <w:b/>
          <w:bCs/>
          <w:sz w:val="24"/>
          <w:szCs w:val="24"/>
          <w:lang w:eastAsia="sr-Latn-RS"/>
        </w:rPr>
        <w:t xml:space="preserve">Član 5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Ocenjivanje usaglašenosti za zahtevima iz člana 4. ove uredbe sprovodi, po izboru i na zahtev proizvođača/isporučioca pepela, akreditovano telo za ocenjivanje usaglašenosti koje ispunjava uslove utvrđene standardom SRPS ISO/IEC 17025 (u daljem tekstu: Akreditovano telo).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Akreditovano telo sprovodi ispitivanje pepela odgovarajućom metodom na koju upućuje primena srpskog standarda iz člana 4. ove uredbe ili se obavljaju ekvivalentna ispitivanja kako bi se proverila usaglašenost pepela sa odgovarajućim zahtevima iz ovog standarda.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Ispitivanja iz stava 2. ovog člana, sprovode se na osnovu odgovarajućih uzoraka pepela koje, u prisustvu predstavnika podnosioca zahteva za ocenjivanje usaglašenosti, uzima predstavnik Akreditovanog tela, pre svake isporuke pepela koji je namenjen za upotrebu u izgradnji, rekonstrukciji, sanaciji i održavanju infrastrukturnih objekata javne namene. </w:t>
      </w:r>
    </w:p>
    <w:p w:rsidR="004438C9" w:rsidRPr="004438C9" w:rsidRDefault="004438C9" w:rsidP="004438C9">
      <w:pPr>
        <w:spacing w:after="0" w:line="240" w:lineRule="auto"/>
        <w:jc w:val="center"/>
        <w:rPr>
          <w:rFonts w:ascii="Arial" w:eastAsia="Times New Roman" w:hAnsi="Arial" w:cs="Arial"/>
          <w:sz w:val="31"/>
          <w:szCs w:val="31"/>
          <w:lang w:eastAsia="sr-Latn-RS"/>
        </w:rPr>
      </w:pPr>
      <w:bookmarkStart w:id="14" w:name="str_9"/>
      <w:bookmarkEnd w:id="14"/>
      <w:r w:rsidRPr="004438C9">
        <w:rPr>
          <w:rFonts w:ascii="Arial" w:eastAsia="Times New Roman" w:hAnsi="Arial" w:cs="Arial"/>
          <w:sz w:val="31"/>
          <w:szCs w:val="31"/>
          <w:lang w:eastAsia="sr-Latn-RS"/>
        </w:rPr>
        <w:t xml:space="preserve">IV VRSTA I SADRŽAJ ISPRAVE O USAGLAŠENOSTI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15" w:name="str_10"/>
      <w:bookmarkEnd w:id="15"/>
      <w:r w:rsidRPr="004438C9">
        <w:rPr>
          <w:rFonts w:ascii="Arial" w:eastAsia="Times New Roman" w:hAnsi="Arial" w:cs="Arial"/>
          <w:b/>
          <w:bCs/>
          <w:sz w:val="24"/>
          <w:szCs w:val="24"/>
          <w:lang w:eastAsia="sr-Latn-RS"/>
        </w:rPr>
        <w:t xml:space="preserve">Izveštaj o ispitivanju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16" w:name="clan_6"/>
      <w:bookmarkEnd w:id="16"/>
      <w:r w:rsidRPr="004438C9">
        <w:rPr>
          <w:rFonts w:ascii="Arial" w:eastAsia="Times New Roman" w:hAnsi="Arial" w:cs="Arial"/>
          <w:b/>
          <w:bCs/>
          <w:sz w:val="24"/>
          <w:szCs w:val="24"/>
          <w:lang w:eastAsia="sr-Latn-RS"/>
        </w:rPr>
        <w:t xml:space="preserve">Član 6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lastRenderedPageBreak/>
        <w:t xml:space="preserve">Nakon sprovedenog ispitivanja pepela iz člana 5. ove uredbe, Akreditovano telo sačinjava i izdaje Izveštaj o ispitivanju (u daljem tekstu: Izveštaj), koji sadrži: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1) poslovno ime, odnosno ime ili naziv i adresu sedišta Akreditovanog tela koje je sačinilo Izveštaj;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2) broj pod kojim je sačinjen Izveštaj, kao i identifikaciju svake strane Izveštaja koja omogućava de se ona prepozna kao deo Izveštaja, kao i preciznu identifikaciju kraja Izveštaja;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3) poslovno ime, odnosno ime ili naziv i adresu sedišta proizvođača/isporučioca pepela, kao podnosioca zahteva za ocenjivanje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4) opis, stanje i preciznu identifikaciju uzoraka koji su ispitivani, datum prijema uzoraka, datume obavljanja ispitivanja, kao i plan i procedure uzorkovanja;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5) identifikaciju korišćene metode ispitivanja;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6) rezultate ispitivanja;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7) identifikaciju i potpis ovlašćenog lica odgovornog za sačinjavanje Izveštaja;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8) zaključak kojim se potvrđuje da ispitani uzorak pepela odgovara svim zahtevima iz člana 4. ove uredbe, uz navođenje naziva i oznake primenjenog standarda;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9) mesto i datum sačinjavanja Izveštaja.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17" w:name="str_11"/>
      <w:bookmarkEnd w:id="17"/>
      <w:r w:rsidRPr="004438C9">
        <w:rPr>
          <w:rFonts w:ascii="Arial" w:eastAsia="Times New Roman" w:hAnsi="Arial" w:cs="Arial"/>
          <w:b/>
          <w:bCs/>
          <w:sz w:val="24"/>
          <w:szCs w:val="24"/>
          <w:lang w:eastAsia="sr-Latn-RS"/>
        </w:rPr>
        <w:t xml:space="preserve">Deklaracija o usaglašenosti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18" w:name="clan_7"/>
      <w:bookmarkEnd w:id="18"/>
      <w:r w:rsidRPr="004438C9">
        <w:rPr>
          <w:rFonts w:ascii="Arial" w:eastAsia="Times New Roman" w:hAnsi="Arial" w:cs="Arial"/>
          <w:b/>
          <w:bCs/>
          <w:sz w:val="24"/>
          <w:szCs w:val="24"/>
          <w:lang w:eastAsia="sr-Latn-RS"/>
        </w:rPr>
        <w:t xml:space="preserve">Član 7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Ako je usaglašenost pepela potvrđena Izveštajem Akreditovanog tela, proizvođač/isporučilac pepela, pre svake isporuke pepela kao građevinskog materijala za namene iz člana 2. ove uredbe, sačinjava i izdaje Deklaraciju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Primerak Izveštaja iz stava 1. ovog člana, je sastavni deo Deklaracije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Deklaracija o usaglašenosti je isprava kojom proizvođač/isporučilac pepela potvrđuje usaglašenost pepela sa zahtevima iz ove uredbe.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Svaku isporuku pepela iz stava 1. ovog člana, prati primerak Deklaracije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Proizvođač/isporučilac pepela čuva originalni primerak Deklaracije o usaglašenosti, kao i tehničku i drugu dokumentaciju u vezi sa sprovedenim ocenjivanjem usaglašenosti, najmanje deset godina posle datuma sačinjavanja Deklaracije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Deklaracija o usaglašenosti sadrži: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1) poslovno ime, odnosno ime ili naziv i adresu sedišta proizvođača/isporučioca pepela;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2) preciznu identifikaciju, odnosno vrstu, poreklo i količinu pepela za koju se izdaje Deklaracija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lastRenderedPageBreak/>
        <w:t xml:space="preserve">3) broj Izveštaja i datum izvršenog ispitivanja;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4) izričitu izjavu kojom se potvrđuje da količina pepela za koju je sprovedeno ocenjivanje usaglašenosti ispunjava zahteve iz ove uredbe;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5) identifikaciju i potpis ovlašćenog lica, odgovornog za sačinjavanje Deklaracije o usaglašenosti;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6) mesto i datum sačinjavanja Deklaracije o usaglašenosti. </w:t>
      </w:r>
    </w:p>
    <w:p w:rsidR="004438C9" w:rsidRPr="004438C9" w:rsidRDefault="004438C9" w:rsidP="004438C9">
      <w:pPr>
        <w:spacing w:after="0" w:line="240" w:lineRule="auto"/>
        <w:jc w:val="center"/>
        <w:rPr>
          <w:rFonts w:ascii="Arial" w:eastAsia="Times New Roman" w:hAnsi="Arial" w:cs="Arial"/>
          <w:sz w:val="31"/>
          <w:szCs w:val="31"/>
          <w:lang w:eastAsia="sr-Latn-RS"/>
        </w:rPr>
      </w:pPr>
      <w:bookmarkStart w:id="19" w:name="str_12"/>
      <w:bookmarkEnd w:id="19"/>
      <w:r w:rsidRPr="004438C9">
        <w:rPr>
          <w:rFonts w:ascii="Arial" w:eastAsia="Times New Roman" w:hAnsi="Arial" w:cs="Arial"/>
          <w:sz w:val="31"/>
          <w:szCs w:val="31"/>
          <w:lang w:eastAsia="sr-Latn-RS"/>
        </w:rPr>
        <w:t xml:space="preserve">V STAVLJANJE U UPOTREBU </w:t>
      </w:r>
    </w:p>
    <w:p w:rsidR="004438C9" w:rsidRPr="004438C9" w:rsidRDefault="004438C9" w:rsidP="004438C9">
      <w:pPr>
        <w:spacing w:before="240" w:after="240" w:line="240" w:lineRule="auto"/>
        <w:jc w:val="center"/>
        <w:rPr>
          <w:rFonts w:ascii="Arial" w:eastAsia="Times New Roman" w:hAnsi="Arial" w:cs="Arial"/>
          <w:b/>
          <w:bCs/>
          <w:sz w:val="24"/>
          <w:szCs w:val="24"/>
          <w:lang w:eastAsia="sr-Latn-RS"/>
        </w:rPr>
      </w:pPr>
      <w:bookmarkStart w:id="20" w:name="str_13"/>
      <w:bookmarkEnd w:id="20"/>
      <w:r w:rsidRPr="004438C9">
        <w:rPr>
          <w:rFonts w:ascii="Arial" w:eastAsia="Times New Roman" w:hAnsi="Arial" w:cs="Arial"/>
          <w:b/>
          <w:bCs/>
          <w:sz w:val="24"/>
          <w:szCs w:val="24"/>
          <w:lang w:eastAsia="sr-Latn-RS"/>
        </w:rPr>
        <w:t xml:space="preserve">Upotreba pepela kao građevinskog materijala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21" w:name="clan_8"/>
      <w:bookmarkEnd w:id="21"/>
      <w:r w:rsidRPr="004438C9">
        <w:rPr>
          <w:rFonts w:ascii="Arial" w:eastAsia="Times New Roman" w:hAnsi="Arial" w:cs="Arial"/>
          <w:b/>
          <w:bCs/>
          <w:sz w:val="24"/>
          <w:szCs w:val="24"/>
          <w:lang w:eastAsia="sr-Latn-RS"/>
        </w:rPr>
        <w:t xml:space="preserve">Član 8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Upotreba pepela kao građevinskog materijala za namene iz člana 2. ove uredbe, definiše se u odgovarajućoj tehničkoj dokumentaciji sa razrađenim projektnim rešenjima i tehničkim uslovima.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Opravdanost upotrebe pepela utvrđuje investitor kroz odgovarajuću tehno-ekonomsku analizu.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Na osnovu izvršene analize iz stava 2. ovog člana, projektni zadatak za tehničku dokumentaciju iz stava 1. ovog člana sadrži zahtev investitora da se kao građevinski materijal koristi pepeo, u skladu sa ovom uredbom. </w:t>
      </w:r>
    </w:p>
    <w:p w:rsidR="004438C9" w:rsidRPr="004438C9" w:rsidRDefault="004438C9" w:rsidP="004438C9">
      <w:pPr>
        <w:spacing w:after="0" w:line="240" w:lineRule="auto"/>
        <w:jc w:val="center"/>
        <w:rPr>
          <w:rFonts w:ascii="Arial" w:eastAsia="Times New Roman" w:hAnsi="Arial" w:cs="Arial"/>
          <w:sz w:val="31"/>
          <w:szCs w:val="31"/>
          <w:lang w:eastAsia="sr-Latn-RS"/>
        </w:rPr>
      </w:pPr>
      <w:bookmarkStart w:id="22" w:name="str_14"/>
      <w:bookmarkEnd w:id="22"/>
      <w:r w:rsidRPr="004438C9">
        <w:rPr>
          <w:rFonts w:ascii="Arial" w:eastAsia="Times New Roman" w:hAnsi="Arial" w:cs="Arial"/>
          <w:sz w:val="31"/>
          <w:szCs w:val="31"/>
          <w:lang w:eastAsia="sr-Latn-RS"/>
        </w:rPr>
        <w:t xml:space="preserve">VI ZAVRŠNA ODREDBA </w:t>
      </w:r>
    </w:p>
    <w:p w:rsidR="004438C9" w:rsidRPr="004438C9" w:rsidRDefault="004438C9" w:rsidP="004438C9">
      <w:pPr>
        <w:spacing w:before="240" w:after="120" w:line="240" w:lineRule="auto"/>
        <w:jc w:val="center"/>
        <w:rPr>
          <w:rFonts w:ascii="Arial" w:eastAsia="Times New Roman" w:hAnsi="Arial" w:cs="Arial"/>
          <w:b/>
          <w:bCs/>
          <w:sz w:val="24"/>
          <w:szCs w:val="24"/>
          <w:lang w:eastAsia="sr-Latn-RS"/>
        </w:rPr>
      </w:pPr>
      <w:bookmarkStart w:id="23" w:name="clan_9"/>
      <w:bookmarkEnd w:id="23"/>
      <w:r w:rsidRPr="004438C9">
        <w:rPr>
          <w:rFonts w:ascii="Arial" w:eastAsia="Times New Roman" w:hAnsi="Arial" w:cs="Arial"/>
          <w:b/>
          <w:bCs/>
          <w:sz w:val="24"/>
          <w:szCs w:val="24"/>
          <w:lang w:eastAsia="sr-Latn-RS"/>
        </w:rPr>
        <w:t xml:space="preserve">Član 9 </w:t>
      </w:r>
    </w:p>
    <w:p w:rsidR="004438C9" w:rsidRPr="004438C9" w:rsidRDefault="004438C9" w:rsidP="004438C9">
      <w:pPr>
        <w:spacing w:before="100" w:beforeAutospacing="1" w:after="100" w:afterAutospacing="1" w:line="240" w:lineRule="auto"/>
        <w:rPr>
          <w:rFonts w:ascii="Arial" w:eastAsia="Times New Roman" w:hAnsi="Arial" w:cs="Arial"/>
          <w:lang w:eastAsia="sr-Latn-RS"/>
        </w:rPr>
      </w:pPr>
      <w:r w:rsidRPr="004438C9">
        <w:rPr>
          <w:rFonts w:ascii="Arial" w:eastAsia="Times New Roman" w:hAnsi="Arial" w:cs="Arial"/>
          <w:lang w:eastAsia="sr-Latn-RS"/>
        </w:rPr>
        <w:t xml:space="preserve">Ova uredba stupa na snagu osmog dana od dana objavljivanja u "Službenom glasniku Republike Srbije". </w:t>
      </w:r>
    </w:p>
    <w:p w:rsidR="00A23518" w:rsidRDefault="00A23518"/>
    <w:sectPr w:rsidR="00A2351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C9"/>
    <w:rsid w:val="004438C9"/>
    <w:rsid w:val="006D5913"/>
    <w:rsid w:val="00713D0F"/>
    <w:rsid w:val="00A235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438C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438C9"/>
    <w:rPr>
      <w:rFonts w:ascii="Times New Roman" w:eastAsia="Times New Roman" w:hAnsi="Times New Roman" w:cs="Times New Roman"/>
      <w:b/>
      <w:bCs/>
      <w:sz w:val="15"/>
      <w:szCs w:val="15"/>
      <w:lang w:eastAsia="sr-Latn-RS"/>
    </w:rPr>
  </w:style>
  <w:style w:type="paragraph" w:customStyle="1" w:styleId="clan">
    <w:name w:val="clan"/>
    <w:basedOn w:val="Normal"/>
    <w:rsid w:val="004438C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438C9"/>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438C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60---pododeljak">
    <w:name w:val="wyq060---pododeljak"/>
    <w:basedOn w:val="Normal"/>
    <w:rsid w:val="004438C9"/>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4438C9"/>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6D5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D591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D59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D591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438C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438C9"/>
    <w:rPr>
      <w:rFonts w:ascii="Times New Roman" w:eastAsia="Times New Roman" w:hAnsi="Times New Roman" w:cs="Times New Roman"/>
      <w:b/>
      <w:bCs/>
      <w:sz w:val="15"/>
      <w:szCs w:val="15"/>
      <w:lang w:eastAsia="sr-Latn-RS"/>
    </w:rPr>
  </w:style>
  <w:style w:type="paragraph" w:customStyle="1" w:styleId="clan">
    <w:name w:val="clan"/>
    <w:basedOn w:val="Normal"/>
    <w:rsid w:val="004438C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438C9"/>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438C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60---pododeljak">
    <w:name w:val="wyq060---pododeljak"/>
    <w:basedOn w:val="Normal"/>
    <w:rsid w:val="004438C9"/>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4438C9"/>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6D5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6D591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6D59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6D591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2015-07-02T08:07:00Z</dcterms:created>
  <dcterms:modified xsi:type="dcterms:W3CDTF">2018-09-06T08:35:00Z</dcterms:modified>
</cp:coreProperties>
</file>