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5376" w14:textId="77777777" w:rsidR="00700CBC" w:rsidRPr="00700CBC" w:rsidRDefault="00700CBC" w:rsidP="00700CBC">
      <w:pPr>
        <w:pStyle w:val="Title"/>
        <w:jc w:val="center"/>
      </w:pPr>
      <w:bookmarkStart w:id="0" w:name="str_1"/>
      <w:bookmarkStart w:id="1" w:name="_GoBack"/>
      <w:bookmarkEnd w:id="0"/>
      <w:bookmarkEnd w:id="1"/>
      <w:r w:rsidRPr="00700CBC">
        <w:t>PRAVILNIK</w:t>
      </w:r>
    </w:p>
    <w:p w14:paraId="76B8916F" w14:textId="77777777" w:rsidR="00700CBC" w:rsidRPr="00700CBC" w:rsidRDefault="00700CBC" w:rsidP="00700CBC">
      <w:pPr>
        <w:pStyle w:val="Title"/>
        <w:jc w:val="center"/>
      </w:pPr>
      <w:r w:rsidRPr="00700CBC">
        <w:t>O OGRANIČENJIMA I ZABRANAMA PROIZVODNJE, STAVLJANJA U PROMET I KORIŠĆENJA HEMIKALIJA</w:t>
      </w:r>
    </w:p>
    <w:p w14:paraId="7A8A753E" w14:textId="2CC0CC2D" w:rsidR="00700CBC" w:rsidRDefault="00700CBC" w:rsidP="00700CBC">
      <w:pPr>
        <w:pStyle w:val="Subtitle"/>
        <w:jc w:val="center"/>
        <w:rPr>
          <w:rFonts w:eastAsia="Times New Roman"/>
          <w:b/>
          <w:bCs/>
          <w:lang w:val="en-US"/>
        </w:rPr>
      </w:pPr>
      <w:r w:rsidRPr="000640B4">
        <w:rPr>
          <w:rFonts w:eastAsia="Times New Roman"/>
          <w:lang w:val="en-US"/>
        </w:rPr>
        <w:t>("Sl. glasnik RS", br. 90/2013, 25/2015, 2/2016, 44/2017, 36/2018, 9/2020 i 57/2022)</w:t>
      </w:r>
    </w:p>
    <w:p w14:paraId="355B9921" w14:textId="77777777" w:rsidR="000640B4" w:rsidRPr="000640B4" w:rsidRDefault="000640B4" w:rsidP="000640B4">
      <w:pPr>
        <w:spacing w:before="240" w:after="240" w:line="240" w:lineRule="auto"/>
        <w:jc w:val="center"/>
        <w:rPr>
          <w:rFonts w:ascii="Arial" w:eastAsia="Times New Roman" w:hAnsi="Arial" w:cs="Arial"/>
          <w:b/>
          <w:bCs/>
          <w:sz w:val="24"/>
          <w:szCs w:val="24"/>
          <w:lang w:val="en-US"/>
        </w:rPr>
      </w:pPr>
      <w:r w:rsidRPr="000640B4">
        <w:rPr>
          <w:rFonts w:ascii="Arial" w:eastAsia="Times New Roman" w:hAnsi="Arial" w:cs="Arial"/>
          <w:b/>
          <w:bCs/>
          <w:sz w:val="24"/>
          <w:szCs w:val="24"/>
          <w:lang w:val="en-US"/>
        </w:rPr>
        <w:t xml:space="preserve">1. Uvodna odredba </w:t>
      </w:r>
    </w:p>
    <w:p w14:paraId="160E4CAD"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2" w:name="clan_1"/>
      <w:bookmarkEnd w:id="2"/>
      <w:r w:rsidRPr="000640B4">
        <w:rPr>
          <w:rFonts w:ascii="Arial" w:eastAsia="Times New Roman" w:hAnsi="Arial" w:cs="Arial"/>
          <w:b/>
          <w:bCs/>
          <w:sz w:val="24"/>
          <w:szCs w:val="24"/>
          <w:lang w:val="en-US"/>
        </w:rPr>
        <w:t xml:space="preserve">Član 1 </w:t>
      </w:r>
    </w:p>
    <w:p w14:paraId="3DA039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Ovim pravilnikom propisuju se ograničenja i zabrane proizvodnje, stavljanja u promet i korišćenja hemikalija (u daljem tekstu: ograničenja i zabrane), zabranjeni odnosno dozvoljeni načini korišćenja, kao i drugi uslovi za proizvodnju, stavljanje u promet i korišćenje supstanci, smeša ili proizvoda koji predstavljaju neprihvatljiv rizik po zdravlje ljudi i životnu sredinu. </w:t>
      </w:r>
    </w:p>
    <w:p w14:paraId="46C9D2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Ograničenja i zabrane iz stava 1. ovog člana odnose se na: određene opasne supstance, smeše ili proizvode; dugotrajne organske zagađujuće supstance; ukupan sadržaj isparljivih organskih jedinjenja u određenim premazima (boje i lakovi) koji se nanose na zgrade, njihovu opremu i ugradne delove kao i u određenim sredstvima i premazima za reparaciju drumskih vozila ili njihovih delova pri popravljanju, konzervaciji ili dekoraciji van proizvodnih pogona. </w:t>
      </w:r>
    </w:p>
    <w:p w14:paraId="47A67932" w14:textId="77777777" w:rsidR="000640B4" w:rsidRPr="000640B4" w:rsidRDefault="000640B4" w:rsidP="000640B4">
      <w:pPr>
        <w:spacing w:before="240" w:after="240" w:line="240" w:lineRule="auto"/>
        <w:jc w:val="center"/>
        <w:rPr>
          <w:rFonts w:ascii="Arial" w:eastAsia="Times New Roman" w:hAnsi="Arial" w:cs="Arial"/>
          <w:b/>
          <w:bCs/>
          <w:sz w:val="24"/>
          <w:szCs w:val="24"/>
          <w:lang w:val="en-US"/>
        </w:rPr>
      </w:pPr>
      <w:bookmarkStart w:id="3" w:name="str_2"/>
      <w:bookmarkEnd w:id="3"/>
      <w:r w:rsidRPr="000640B4">
        <w:rPr>
          <w:rFonts w:ascii="Arial" w:eastAsia="Times New Roman" w:hAnsi="Arial" w:cs="Arial"/>
          <w:b/>
          <w:bCs/>
          <w:sz w:val="24"/>
          <w:szCs w:val="24"/>
          <w:lang w:val="en-US"/>
        </w:rPr>
        <w:t xml:space="preserve">2. Značenje pojmova </w:t>
      </w:r>
    </w:p>
    <w:p w14:paraId="58845984"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4" w:name="clan_2"/>
      <w:bookmarkEnd w:id="4"/>
      <w:r w:rsidRPr="000640B4">
        <w:rPr>
          <w:rFonts w:ascii="Arial" w:eastAsia="Times New Roman" w:hAnsi="Arial" w:cs="Arial"/>
          <w:b/>
          <w:bCs/>
          <w:sz w:val="24"/>
          <w:szCs w:val="24"/>
          <w:lang w:val="en-US"/>
        </w:rPr>
        <w:t xml:space="preserve">Član 2 </w:t>
      </w:r>
    </w:p>
    <w:p w14:paraId="686AFB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Pojedini izrazi upotrebljeni u ovom pravilniku imaju sledeće značenje: </w:t>
      </w:r>
    </w:p>
    <w:p w14:paraId="6B3CD3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w:t>
      </w:r>
      <w:r w:rsidRPr="000640B4">
        <w:rPr>
          <w:rFonts w:ascii="Arial" w:eastAsia="Times New Roman" w:hAnsi="Arial" w:cs="Arial"/>
          <w:i/>
          <w:iCs/>
          <w:lang w:val="en-US"/>
        </w:rPr>
        <w:t>intermedijer</w:t>
      </w:r>
      <w:r w:rsidRPr="000640B4">
        <w:rPr>
          <w:rFonts w:ascii="Arial" w:eastAsia="Times New Roman" w:hAnsi="Arial" w:cs="Arial"/>
          <w:lang w:val="en-US"/>
        </w:rPr>
        <w:t xml:space="preserve"> jeste supstanca koja se proizvodi da bi se u hemijskom procesu sinteze (u daljem tekstu: sinteza) upotrebila za dobijanje druge supstance, a intermedijer može biti: </w:t>
      </w:r>
    </w:p>
    <w:p w14:paraId="1786D67C" w14:textId="77777777" w:rsidR="000640B4" w:rsidRPr="000640B4" w:rsidRDefault="000640B4" w:rsidP="000640B4">
      <w:pPr>
        <w:spacing w:before="100" w:beforeAutospacing="1" w:after="100" w:afterAutospacing="1" w:line="240" w:lineRule="auto"/>
        <w:ind w:left="992"/>
        <w:rPr>
          <w:rFonts w:ascii="Arial" w:eastAsia="Times New Roman" w:hAnsi="Arial" w:cs="Arial"/>
          <w:lang w:val="en-US"/>
        </w:rPr>
      </w:pPr>
      <w:r w:rsidRPr="000640B4">
        <w:rPr>
          <w:rFonts w:ascii="Arial" w:eastAsia="Times New Roman" w:hAnsi="Arial" w:cs="Arial"/>
          <w:lang w:val="en-US"/>
        </w:rPr>
        <w:t xml:space="preserve">(1) </w:t>
      </w:r>
      <w:r w:rsidRPr="000640B4">
        <w:rPr>
          <w:rFonts w:ascii="Arial" w:eastAsia="Times New Roman" w:hAnsi="Arial" w:cs="Arial"/>
          <w:i/>
          <w:iCs/>
          <w:lang w:val="en-US"/>
        </w:rPr>
        <w:t>neizolovani intermedijer</w:t>
      </w:r>
      <w:r w:rsidRPr="000640B4">
        <w:rPr>
          <w:rFonts w:ascii="Arial" w:eastAsia="Times New Roman" w:hAnsi="Arial" w:cs="Arial"/>
          <w:lang w:val="en-US"/>
        </w:rPr>
        <w:t xml:space="preserve"> je intermedijer koji se tokom sinteze ne uklanja iz opreme u kojoj se odvija sinteza (osim u slučaju uzorkovanja). Ova oprema uključuje reakcionu posudu i pripadajuću opremu kao i svu opremu kroz koju supstanca prolazi tokom kontinualnog ili šaržnog postupka, uključujući cevovod koji se koristi za prebacivanje iz jedne posude u drugu radi sprovođenja naredne faze sinteze, osim posuda za skladištenje i drugih posuda u kojima se supstanca čuva nakon proizvodnje; </w:t>
      </w:r>
    </w:p>
    <w:p w14:paraId="2ADF1237" w14:textId="77777777" w:rsidR="000640B4" w:rsidRPr="000640B4" w:rsidRDefault="000640B4" w:rsidP="000640B4">
      <w:pPr>
        <w:spacing w:before="100" w:beforeAutospacing="1" w:after="100" w:afterAutospacing="1" w:line="240" w:lineRule="auto"/>
        <w:ind w:left="992"/>
        <w:rPr>
          <w:rFonts w:ascii="Arial" w:eastAsia="Times New Roman" w:hAnsi="Arial" w:cs="Arial"/>
          <w:lang w:val="en-US"/>
        </w:rPr>
      </w:pPr>
      <w:r w:rsidRPr="000640B4">
        <w:rPr>
          <w:rFonts w:ascii="Arial" w:eastAsia="Times New Roman" w:hAnsi="Arial" w:cs="Arial"/>
          <w:lang w:val="en-US"/>
        </w:rPr>
        <w:t xml:space="preserve">(2) </w:t>
      </w:r>
      <w:r w:rsidRPr="000640B4">
        <w:rPr>
          <w:rFonts w:ascii="Arial" w:eastAsia="Times New Roman" w:hAnsi="Arial" w:cs="Arial"/>
          <w:i/>
          <w:iCs/>
          <w:lang w:val="en-US"/>
        </w:rPr>
        <w:t>interno izolovani intermedijer</w:t>
      </w:r>
      <w:r w:rsidRPr="000640B4">
        <w:rPr>
          <w:rFonts w:ascii="Arial" w:eastAsia="Times New Roman" w:hAnsi="Arial" w:cs="Arial"/>
          <w:lang w:val="en-US"/>
        </w:rPr>
        <w:t xml:space="preserve"> je intermedijer koji ne ispunjava kriterijume neizolovanog intermedijera, a čija se proizvodnja kao i sinteza druge supstance iz tog intermedijera odvija na istoj lokaciji koju koristi jedno ili više pravnih lica; </w:t>
      </w:r>
    </w:p>
    <w:p w14:paraId="4ACA802D" w14:textId="77777777" w:rsidR="000640B4" w:rsidRPr="000640B4" w:rsidRDefault="000640B4" w:rsidP="000640B4">
      <w:pPr>
        <w:spacing w:before="100" w:beforeAutospacing="1" w:after="100" w:afterAutospacing="1" w:line="240" w:lineRule="auto"/>
        <w:ind w:left="992"/>
        <w:rPr>
          <w:rFonts w:ascii="Arial" w:eastAsia="Times New Roman" w:hAnsi="Arial" w:cs="Arial"/>
          <w:lang w:val="en-US"/>
        </w:rPr>
      </w:pPr>
      <w:r w:rsidRPr="000640B4">
        <w:rPr>
          <w:rFonts w:ascii="Arial" w:eastAsia="Times New Roman" w:hAnsi="Arial" w:cs="Arial"/>
          <w:lang w:val="en-US"/>
        </w:rPr>
        <w:lastRenderedPageBreak/>
        <w:t xml:space="preserve">(3) </w:t>
      </w:r>
      <w:r w:rsidRPr="000640B4">
        <w:rPr>
          <w:rFonts w:ascii="Arial" w:eastAsia="Times New Roman" w:hAnsi="Arial" w:cs="Arial"/>
          <w:i/>
          <w:iCs/>
          <w:lang w:val="en-US"/>
        </w:rPr>
        <w:t>izolovani intermedijer</w:t>
      </w:r>
      <w:r w:rsidRPr="000640B4">
        <w:rPr>
          <w:rFonts w:ascii="Arial" w:eastAsia="Times New Roman" w:hAnsi="Arial" w:cs="Arial"/>
          <w:lang w:val="en-US"/>
        </w:rPr>
        <w:t xml:space="preserve"> koji se transportuje je intermedijer koji ne ispunjava kriterijume neizolovanog intermedijera i koji se prevozi između lokacija ili isporučuje na druge lokacije; </w:t>
      </w:r>
    </w:p>
    <w:p w14:paraId="55A421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w:t>
      </w:r>
      <w:r w:rsidRPr="000640B4">
        <w:rPr>
          <w:rFonts w:ascii="Arial" w:eastAsia="Times New Roman" w:hAnsi="Arial" w:cs="Arial"/>
          <w:i/>
          <w:iCs/>
          <w:lang w:val="en-US"/>
        </w:rPr>
        <w:t>isparljivo organsko jedinjenje (Volatile organic compound,</w:t>
      </w:r>
      <w:r w:rsidRPr="000640B4">
        <w:rPr>
          <w:rFonts w:ascii="Arial" w:eastAsia="Times New Roman" w:hAnsi="Arial" w:cs="Arial"/>
          <w:lang w:val="en-US"/>
        </w:rPr>
        <w:t xml:space="preserve"> u daljem testu: VOC) jeste bilo koje organsko jedinjenje koje ima početnu tačku ključanja jednaku ili manju od 250°C na standardnom pritisku od 101,3 kPa; </w:t>
      </w:r>
    </w:p>
    <w:p w14:paraId="1493EB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 </w:t>
      </w:r>
      <w:r w:rsidRPr="000640B4">
        <w:rPr>
          <w:rFonts w:ascii="Arial" w:eastAsia="Times New Roman" w:hAnsi="Arial" w:cs="Arial"/>
          <w:i/>
          <w:iCs/>
          <w:lang w:val="en-US"/>
        </w:rPr>
        <w:t xml:space="preserve">VOC sadržaj </w:t>
      </w:r>
      <w:r w:rsidRPr="000640B4">
        <w:rPr>
          <w:rFonts w:ascii="Arial" w:eastAsia="Times New Roman" w:hAnsi="Arial" w:cs="Arial"/>
          <w:lang w:val="en-US"/>
        </w:rPr>
        <w:t xml:space="preserve">jeste masa isparljivih organskih jedinjenja prikazana u gram/litru (g/l), koja ulazi u sastav smeše koja je pripremljena za korišćenje, osim mase isparljivih organskih jedinjenja u smeši koja hemijski reaguju u toku sušenja tako da učestvuju u formiranju filma premaza; </w:t>
      </w:r>
    </w:p>
    <w:p w14:paraId="09CBC9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 </w:t>
      </w:r>
      <w:r w:rsidRPr="000640B4">
        <w:rPr>
          <w:rFonts w:ascii="Arial" w:eastAsia="Times New Roman" w:hAnsi="Arial" w:cs="Arial"/>
          <w:i/>
          <w:iCs/>
          <w:lang w:val="en-US"/>
        </w:rPr>
        <w:t>organsko jedinjenje</w:t>
      </w:r>
      <w:r w:rsidRPr="000640B4">
        <w:rPr>
          <w:rFonts w:ascii="Arial" w:eastAsia="Times New Roman" w:hAnsi="Arial" w:cs="Arial"/>
          <w:lang w:val="en-US"/>
        </w:rPr>
        <w:t xml:space="preserve"> jeste bilo koje jedinjenje koje se sastoji od ugljenika i jednog ili više drugih elemenata kao što su: vodonik, kiseonik, sumpor, fosfor, silicijum, azot ili halogeni elementi, osim oksida ugljenika, neorganskih karbonata i bikarbonata; </w:t>
      </w:r>
    </w:p>
    <w:p w14:paraId="6A042C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 </w:t>
      </w:r>
      <w:r w:rsidRPr="000640B4">
        <w:rPr>
          <w:rFonts w:ascii="Arial" w:eastAsia="Times New Roman" w:hAnsi="Arial" w:cs="Arial"/>
          <w:i/>
          <w:iCs/>
          <w:lang w:val="en-US"/>
        </w:rPr>
        <w:t>organski rastvarač</w:t>
      </w:r>
      <w:r w:rsidRPr="000640B4">
        <w:rPr>
          <w:rFonts w:ascii="Arial" w:eastAsia="Times New Roman" w:hAnsi="Arial" w:cs="Arial"/>
          <w:lang w:val="en-US"/>
        </w:rPr>
        <w:t xml:space="preserve"> jeste bilo koje isparljivo organsko jedinjenje, koje se koristi samostalno ili u kombinaciji sa drugim sredstvima za rastvaranje ili razređivanje sirovina, smeša, ili otpadnog materijala, a koristi se i kao sredstvo za čišćenje pri rastvaranju zagađujućih supstanci, kao disperziono sredstvo, kao sredstvo za regulaciju viskoznosti, kao surfaktant, kao omekšivač ili kao konzervans; </w:t>
      </w:r>
    </w:p>
    <w:p w14:paraId="3D2AA3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 </w:t>
      </w:r>
      <w:r w:rsidRPr="000640B4">
        <w:rPr>
          <w:rFonts w:ascii="Arial" w:eastAsia="Times New Roman" w:hAnsi="Arial" w:cs="Arial"/>
          <w:i/>
          <w:iCs/>
          <w:lang w:val="en-US"/>
        </w:rPr>
        <w:t>premaz</w:t>
      </w:r>
      <w:r w:rsidRPr="000640B4">
        <w:rPr>
          <w:rFonts w:ascii="Arial" w:eastAsia="Times New Roman" w:hAnsi="Arial" w:cs="Arial"/>
          <w:lang w:val="en-US"/>
        </w:rPr>
        <w:t xml:space="preserve"> jeste bilo koja smeša koja uključuje sve organske rastvarače ili smeše koje sadrže organske rastvarače, potrebne za njegovu primenu pri formiranju filma za dekorativne, zaštitne ili druge funkcionalne površinske efekte; </w:t>
      </w:r>
    </w:p>
    <w:p w14:paraId="27CC70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 </w:t>
      </w:r>
      <w:r w:rsidRPr="000640B4">
        <w:rPr>
          <w:rFonts w:ascii="Arial" w:eastAsia="Times New Roman" w:hAnsi="Arial" w:cs="Arial"/>
          <w:i/>
          <w:iCs/>
          <w:lang w:val="en-US"/>
        </w:rPr>
        <w:t>premaz na bazi vode (Water-borne coatings,</w:t>
      </w:r>
      <w:r w:rsidRPr="000640B4">
        <w:rPr>
          <w:rFonts w:ascii="Arial" w:eastAsia="Times New Roman" w:hAnsi="Arial" w:cs="Arial"/>
          <w:lang w:val="en-US"/>
        </w:rPr>
        <w:t xml:space="preserve"> u daljem tekstu: WB) jeste premaz čiji se viskozitet reguliše upotrebom vode; </w:t>
      </w:r>
    </w:p>
    <w:p w14:paraId="6900F7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 </w:t>
      </w:r>
      <w:r w:rsidRPr="000640B4">
        <w:rPr>
          <w:rFonts w:ascii="Arial" w:eastAsia="Times New Roman" w:hAnsi="Arial" w:cs="Arial"/>
          <w:i/>
          <w:iCs/>
          <w:lang w:val="en-US"/>
        </w:rPr>
        <w:t>premaz na bazi rastvarača (Solvent-borne coatings,</w:t>
      </w:r>
      <w:r w:rsidRPr="000640B4">
        <w:rPr>
          <w:rFonts w:ascii="Arial" w:eastAsia="Times New Roman" w:hAnsi="Arial" w:cs="Arial"/>
          <w:lang w:val="en-US"/>
        </w:rPr>
        <w:t xml:space="preserve"> u daljem tekstu: SB) jeste premaz čiji se viskozitet reguliše upotrebom organskih rastvarača; </w:t>
      </w:r>
    </w:p>
    <w:p w14:paraId="6516AE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 </w:t>
      </w:r>
      <w:r w:rsidRPr="000640B4">
        <w:rPr>
          <w:rFonts w:ascii="Arial" w:eastAsia="Times New Roman" w:hAnsi="Arial" w:cs="Arial"/>
          <w:i/>
          <w:iCs/>
          <w:lang w:val="en-US"/>
        </w:rPr>
        <w:t>film</w:t>
      </w:r>
      <w:r w:rsidRPr="000640B4">
        <w:rPr>
          <w:rFonts w:ascii="Arial" w:eastAsia="Times New Roman" w:hAnsi="Arial" w:cs="Arial"/>
          <w:lang w:val="en-US"/>
        </w:rPr>
        <w:t xml:space="preserve"> jeste neprekidan sloj premaza nastao kao rezultat jednog ili više slojeva premaza na podlozi; </w:t>
      </w:r>
    </w:p>
    <w:p w14:paraId="322866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 </w:t>
      </w:r>
      <w:r w:rsidRPr="000640B4">
        <w:rPr>
          <w:rFonts w:ascii="Arial" w:eastAsia="Times New Roman" w:hAnsi="Arial" w:cs="Arial"/>
          <w:i/>
          <w:iCs/>
          <w:lang w:val="en-US"/>
        </w:rPr>
        <w:t>ekstender ulja</w:t>
      </w:r>
      <w:r w:rsidRPr="000640B4">
        <w:rPr>
          <w:rFonts w:ascii="Arial" w:eastAsia="Times New Roman" w:hAnsi="Arial" w:cs="Arial"/>
          <w:lang w:val="en-US"/>
        </w:rPr>
        <w:t xml:space="preserve"> jesu procesna ulja ili ulja za omekšavanje koja se dodaju pri proizvodnji automobilskih guma ili drugih gumenih proizvoda; </w:t>
      </w:r>
    </w:p>
    <w:p w14:paraId="52FAE4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 </w:t>
      </w:r>
      <w:r w:rsidRPr="000640B4">
        <w:rPr>
          <w:rFonts w:ascii="Arial" w:eastAsia="Times New Roman" w:hAnsi="Arial" w:cs="Arial"/>
          <w:i/>
          <w:iCs/>
          <w:lang w:val="en-US"/>
        </w:rPr>
        <w:t>Bay protons</w:t>
      </w:r>
      <w:r w:rsidRPr="000640B4">
        <w:rPr>
          <w:rFonts w:ascii="Arial" w:eastAsia="Times New Roman" w:hAnsi="Arial" w:cs="Arial"/>
          <w:lang w:val="en-US"/>
        </w:rPr>
        <w:t xml:space="preserve"> jesu određeni vodonikovi atomi </w:t>
      </w:r>
      <w:r w:rsidRPr="000640B4">
        <w:rPr>
          <w:rFonts w:ascii="Arial" w:eastAsia="Times New Roman" w:hAnsi="Arial" w:cs="Arial"/>
          <w:i/>
          <w:iCs/>
          <w:lang w:val="en-US"/>
        </w:rPr>
        <w:t>(Bay Region Hydrogens)</w:t>
      </w:r>
      <w:r w:rsidRPr="000640B4">
        <w:rPr>
          <w:rFonts w:ascii="Arial" w:eastAsia="Times New Roman" w:hAnsi="Arial" w:cs="Arial"/>
          <w:lang w:val="en-US"/>
        </w:rPr>
        <w:t xml:space="preserve"> aromatskih jedinjenja, koji su pokazatelji aromatičnosti ekstender ulja; </w:t>
      </w:r>
    </w:p>
    <w:p w14:paraId="7E11CD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 </w:t>
      </w:r>
      <w:r w:rsidRPr="000640B4">
        <w:rPr>
          <w:rFonts w:ascii="Arial" w:eastAsia="Times New Roman" w:hAnsi="Arial" w:cs="Arial"/>
          <w:i/>
          <w:iCs/>
          <w:lang w:val="en-US"/>
        </w:rPr>
        <w:t>reparacija</w:t>
      </w:r>
      <w:r w:rsidRPr="000640B4">
        <w:rPr>
          <w:rFonts w:ascii="Arial" w:eastAsia="Times New Roman" w:hAnsi="Arial" w:cs="Arial"/>
          <w:lang w:val="en-US"/>
        </w:rPr>
        <w:t xml:space="preserve"> označava popravku filma premaza sa zaštitnom i dekorativnom funkcijom koja se obavlja van industrijskih postrojenja; </w:t>
      </w:r>
    </w:p>
    <w:p w14:paraId="0BFBDD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 </w:t>
      </w:r>
      <w:r w:rsidRPr="000640B4">
        <w:rPr>
          <w:rFonts w:ascii="Arial" w:eastAsia="Times New Roman" w:hAnsi="Arial" w:cs="Arial"/>
          <w:i/>
          <w:iCs/>
          <w:lang w:val="en-US"/>
        </w:rPr>
        <w:t>masterbač (masterbatch)</w:t>
      </w:r>
      <w:r w:rsidRPr="000640B4">
        <w:rPr>
          <w:rFonts w:ascii="Arial" w:eastAsia="Times New Roman" w:hAnsi="Arial" w:cs="Arial"/>
          <w:lang w:val="en-US"/>
        </w:rPr>
        <w:t xml:space="preserve"> jeste koncentrat smeše pigmenata i aditiva koji se zagrevanjem inkapsulira u polimerni materijal, čijim se hlađenjem i sečenjem dobija granulat koji se koristi u proizvodnji plastike;</w:t>
      </w:r>
    </w:p>
    <w:p w14:paraId="5875FB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 </w:t>
      </w:r>
      <w:r w:rsidRPr="000640B4">
        <w:rPr>
          <w:rFonts w:ascii="Arial" w:eastAsia="Times New Roman" w:hAnsi="Arial" w:cs="Arial"/>
          <w:i/>
          <w:iCs/>
          <w:lang w:val="en-US"/>
        </w:rPr>
        <w:t>reaktivni rastvarač</w:t>
      </w:r>
      <w:r w:rsidRPr="000640B4">
        <w:rPr>
          <w:rFonts w:ascii="Arial" w:eastAsia="Times New Roman" w:hAnsi="Arial" w:cs="Arial"/>
          <w:lang w:val="en-US"/>
        </w:rPr>
        <w:t xml:space="preserve"> jeste organsko jedinjenje koje tokom procesa sušenja odnosno očvršćavanja reaguje sa drugim komponentama smeša i ulazi u sastav filma odnosno mase sredstava za reparaciju vozila; </w:t>
      </w:r>
    </w:p>
    <w:p w14:paraId="413ED3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15) </w:t>
      </w:r>
      <w:r w:rsidRPr="000640B4">
        <w:rPr>
          <w:rFonts w:ascii="Arial" w:eastAsia="Times New Roman" w:hAnsi="Arial" w:cs="Arial"/>
          <w:i/>
          <w:iCs/>
          <w:lang w:val="en-US"/>
        </w:rPr>
        <w:t>lemljenje</w:t>
      </w:r>
      <w:r w:rsidRPr="000640B4">
        <w:rPr>
          <w:rFonts w:ascii="Arial" w:eastAsia="Times New Roman" w:hAnsi="Arial" w:cs="Arial"/>
          <w:lang w:val="en-US"/>
        </w:rPr>
        <w:t xml:space="preserve"> jeste proces spajanja korišćenjem legura i zagrevanjem na temperaturi iznad 450°C; </w:t>
      </w:r>
    </w:p>
    <w:p w14:paraId="224CE8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16) </w:t>
      </w:r>
      <w:r w:rsidRPr="000640B4">
        <w:rPr>
          <w:rFonts w:ascii="Arial" w:eastAsia="Times New Roman" w:hAnsi="Arial" w:cs="Arial"/>
          <w:i/>
          <w:iCs/>
          <w:lang w:val="en-US"/>
        </w:rPr>
        <w:t>prvo stavljanje</w:t>
      </w:r>
      <w:r w:rsidRPr="000640B4">
        <w:rPr>
          <w:rFonts w:ascii="Arial" w:eastAsia="Times New Roman" w:hAnsi="Arial" w:cs="Arial"/>
          <w:lang w:val="en-US"/>
        </w:rPr>
        <w:t xml:space="preserve"> u promet jeste prvo dostavljanje hemikalije za distribuciju i korišćenje na tržištu Republike Srbije, sa ili bez naknade.</w:t>
      </w:r>
    </w:p>
    <w:p w14:paraId="7B7B7CFE" w14:textId="77777777" w:rsidR="000640B4" w:rsidRPr="000640B4" w:rsidRDefault="000640B4" w:rsidP="000640B4">
      <w:pPr>
        <w:spacing w:before="240" w:after="240" w:line="240" w:lineRule="auto"/>
        <w:jc w:val="center"/>
        <w:rPr>
          <w:rFonts w:ascii="Arial" w:eastAsia="Times New Roman" w:hAnsi="Arial" w:cs="Arial"/>
          <w:b/>
          <w:bCs/>
          <w:sz w:val="24"/>
          <w:szCs w:val="24"/>
          <w:lang w:val="en-US"/>
        </w:rPr>
      </w:pPr>
      <w:bookmarkStart w:id="5" w:name="str_3"/>
      <w:bookmarkEnd w:id="5"/>
      <w:r w:rsidRPr="000640B4">
        <w:rPr>
          <w:rFonts w:ascii="Arial" w:eastAsia="Times New Roman" w:hAnsi="Arial" w:cs="Arial"/>
          <w:b/>
          <w:bCs/>
          <w:sz w:val="24"/>
          <w:szCs w:val="24"/>
          <w:lang w:val="en-US"/>
        </w:rPr>
        <w:t xml:space="preserve">3. Ograničenja i zabrane proizvodnje, stavljanja u promet i korišćenja određenih opasnih supstanci, smeša ili proizvoda </w:t>
      </w:r>
    </w:p>
    <w:p w14:paraId="4B771F79"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6" w:name="clan_3"/>
      <w:bookmarkEnd w:id="6"/>
      <w:r w:rsidRPr="000640B4">
        <w:rPr>
          <w:rFonts w:ascii="Arial" w:eastAsia="Times New Roman" w:hAnsi="Arial" w:cs="Arial"/>
          <w:b/>
          <w:bCs/>
          <w:sz w:val="24"/>
          <w:szCs w:val="24"/>
          <w:lang w:val="en-US"/>
        </w:rPr>
        <w:t xml:space="preserve">Član 3 </w:t>
      </w:r>
    </w:p>
    <w:p w14:paraId="33FF40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Ograničenja i zabrane za određene opasne supstance, smeše ili proizvode dati su u Listi ograničenja i zabrana proizvodnje, stavljanja u promet i korišćenja određenih opasnih supstanci, smeša i proizvoda (u daljem tekstu: Lista ograničenja i zabrana). </w:t>
      </w:r>
    </w:p>
    <w:p w14:paraId="626966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Lista ograničenja i zabrana iz stava 1. ovog člana sadrži: redni broj ograničenja i zabrane; naziv supstance, grupe supstanci ili smeša, CAS broj i EC broj supstance; ograničenja ili zabrane (i to: opis ograničenja ili zabrane, izuzetke od propisanih odredbi, uslove za proizvodnju, stavljanje u promet i korišćenje hemikalija i proizvoda, kao i rokove od kada ograničenja i zabrane koje se iz tehničkih, socijalnih i ekonomskih razloga ne mogu odmah primeniti postaju obavezne za primenu). </w:t>
      </w:r>
    </w:p>
    <w:p w14:paraId="00810BFD"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7" w:name="clan_4"/>
      <w:bookmarkEnd w:id="7"/>
      <w:r w:rsidRPr="000640B4">
        <w:rPr>
          <w:rFonts w:ascii="Arial" w:eastAsia="Times New Roman" w:hAnsi="Arial" w:cs="Arial"/>
          <w:b/>
          <w:bCs/>
          <w:sz w:val="24"/>
          <w:szCs w:val="24"/>
          <w:lang w:val="en-US"/>
        </w:rPr>
        <w:t xml:space="preserve">Član 4 </w:t>
      </w:r>
    </w:p>
    <w:p w14:paraId="71B59B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Ako se ograničenja i zabrane iz člana 3. ovog pravilnika odnose na grupu supstanci koje su klasifikovane u određenu klasu opasnosti ili pripadaju istoj grupi jedinjenja, umesto naziva supstance, u Listi ograničenja i zabrana navedena je klasa opasnosti ili naziv grupe jedinjenja kojoj supstance pripadaju. </w:t>
      </w:r>
    </w:p>
    <w:p w14:paraId="5F1235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Pojedine supstance iz stava 1. ovog člana date su u Spisku supstanci koje su klasifikovane u određene klase opasnosti ili pripadaju istoj grupi jedinjenja (u daljem tekstu: Spisak supstanci). </w:t>
      </w:r>
    </w:p>
    <w:p w14:paraId="589E44DB"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8" w:name="clan_5"/>
      <w:bookmarkEnd w:id="8"/>
      <w:r w:rsidRPr="000640B4">
        <w:rPr>
          <w:rFonts w:ascii="Arial" w:eastAsia="Times New Roman" w:hAnsi="Arial" w:cs="Arial"/>
          <w:b/>
          <w:bCs/>
          <w:sz w:val="24"/>
          <w:szCs w:val="24"/>
          <w:lang w:val="en-US"/>
        </w:rPr>
        <w:t xml:space="preserve">Član 5 </w:t>
      </w:r>
    </w:p>
    <w:p w14:paraId="4AC47A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Spisak supstanci sastoji se iz tabela koje se odnose na određenu klasu i kategoriju opasnosti i određeni redni broj ograničenja i zabrana (Tabele 1-7) ili na određenu grupu jedinjenja i određeni redni broj ograničenja i zabrana (Tabele 8 i 9), Listu metoda za testiranje azoboja (Tabela 10), Listu supstanci, maksimalne granične vrednosti koncentracije masenog udela u homogenim materijalima i određeni redni broj ograničenja i zabrane (Tabela 11) i Listu supstanci sa specifičnim graničnim koncentracijama i određeni redni broj ograničenja i zabrane (Tabela 12). </w:t>
      </w:r>
    </w:p>
    <w:p w14:paraId="6E9A4F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Tabele iz stava 1. ovog člana koje se odnose na određenu klasu i kategoriju opasnosti sadrže: </w:t>
      </w:r>
    </w:p>
    <w:p w14:paraId="30D714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Tabele 1-6: hemijski naziv supstance (a gde je potrebno radi identifikacije supstance i njen bliži opis); indeks broj; EC broj; CAS broj i slovnu oznaku napomene koja bliže određuje supstancu na koju se odnosi ograničenje odnosno zabrana, a čije značenje je dato u propisu kojim se uređuje spisak klasifikovanih supstanci; </w:t>
      </w:r>
    </w:p>
    <w:p w14:paraId="4639E1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Tabela 7: hemijski naziv supstance, EC broj i CAS broj. </w:t>
      </w:r>
    </w:p>
    <w:p w14:paraId="359DAE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Tabele koje se odnose na određenu grupu jedinjenja (Tabele 8. i 9) sadrže: redni broj; hemijski naziv supstance ili smeše; indeks broj; EC broj i CAS broj. </w:t>
      </w:r>
    </w:p>
    <w:p w14:paraId="7D4C5B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Tabela 10. sadrži: redni broj; naslov standarda i oznaku standarda. </w:t>
      </w:r>
    </w:p>
    <w:p w14:paraId="755CD1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Tabela 11. sadrži: naziv supstance; indeks broj; EC broj; CAS broj i graničnu vrednost koncentracije masenog udela. </w:t>
      </w:r>
    </w:p>
    <w:p w14:paraId="04D902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Tabela 12. sadrži naziv supstance; EC broj; CAS broj i graničnu vrednost koncentracije (prema masi).</w:t>
      </w:r>
    </w:p>
    <w:p w14:paraId="144B667B"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9" w:name="clan_6"/>
      <w:bookmarkEnd w:id="9"/>
      <w:r w:rsidRPr="000640B4">
        <w:rPr>
          <w:rFonts w:ascii="Arial" w:eastAsia="Times New Roman" w:hAnsi="Arial" w:cs="Arial"/>
          <w:b/>
          <w:bCs/>
          <w:sz w:val="24"/>
          <w:szCs w:val="24"/>
          <w:lang w:val="en-US"/>
        </w:rPr>
        <w:t xml:space="preserve">Član 6 </w:t>
      </w:r>
    </w:p>
    <w:p w14:paraId="2BA731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Ograničenja i zabrane iz člana 3. ovog pravilnika ne primenjuju se na supstance, smeše i proizvode ako se oni koriste u naučno-istraživačke svrhe ili kao referentni standardi u laboratorijskim ispitivanjima. </w:t>
      </w:r>
    </w:p>
    <w:p w14:paraId="481A84A0"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10" w:name="clan_7"/>
      <w:bookmarkEnd w:id="10"/>
      <w:r w:rsidRPr="000640B4">
        <w:rPr>
          <w:rFonts w:ascii="Arial" w:eastAsia="Times New Roman" w:hAnsi="Arial" w:cs="Arial"/>
          <w:b/>
          <w:bCs/>
          <w:sz w:val="24"/>
          <w:szCs w:val="24"/>
          <w:lang w:val="en-US"/>
        </w:rPr>
        <w:t xml:space="preserve">Član 7 </w:t>
      </w:r>
    </w:p>
    <w:p w14:paraId="3C5ED6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Lista ograničenja i zabrana iz člana 3. ovog pravilnika data je u Prilogu 1. Deo 1, a Spisak supstanci iz člana 4. ovog pravilnika dat je u Prilogu 1. Deo 2. ovog pravilnika.</w:t>
      </w:r>
    </w:p>
    <w:p w14:paraId="1D54E7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Prilog 1. odštampan je uz ovaj pravilnik i čini njegov sastavni deo.</w:t>
      </w:r>
    </w:p>
    <w:p w14:paraId="5D3FBDB4" w14:textId="77777777" w:rsidR="000640B4" w:rsidRPr="000640B4" w:rsidRDefault="000640B4" w:rsidP="000640B4">
      <w:pPr>
        <w:spacing w:before="240" w:after="240" w:line="240" w:lineRule="auto"/>
        <w:jc w:val="center"/>
        <w:rPr>
          <w:rFonts w:ascii="Arial" w:eastAsia="Times New Roman" w:hAnsi="Arial" w:cs="Arial"/>
          <w:b/>
          <w:bCs/>
          <w:sz w:val="24"/>
          <w:szCs w:val="24"/>
          <w:lang w:val="en-US"/>
        </w:rPr>
      </w:pPr>
      <w:bookmarkStart w:id="11" w:name="str_4"/>
      <w:bookmarkEnd w:id="11"/>
      <w:r w:rsidRPr="000640B4">
        <w:rPr>
          <w:rFonts w:ascii="Arial" w:eastAsia="Times New Roman" w:hAnsi="Arial" w:cs="Arial"/>
          <w:b/>
          <w:bCs/>
          <w:sz w:val="24"/>
          <w:szCs w:val="24"/>
          <w:lang w:val="en-US"/>
        </w:rPr>
        <w:t xml:space="preserve">4. Ograničenja i zabrane proizvodnje, stavljanja u promet i korišćenja dugotrajnih organskih zagađujućih supstanci </w:t>
      </w:r>
    </w:p>
    <w:p w14:paraId="715D928E"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12" w:name="clan_8"/>
      <w:bookmarkEnd w:id="12"/>
      <w:r w:rsidRPr="000640B4">
        <w:rPr>
          <w:rFonts w:ascii="Arial" w:eastAsia="Times New Roman" w:hAnsi="Arial" w:cs="Arial"/>
          <w:b/>
          <w:bCs/>
          <w:sz w:val="24"/>
          <w:szCs w:val="24"/>
          <w:lang w:val="en-US"/>
        </w:rPr>
        <w:t xml:space="preserve">Član 8 </w:t>
      </w:r>
    </w:p>
    <w:p w14:paraId="2DCC4E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Ograničenja i zabrane za dugotrajne organske zagađujuće supstance (u daljem tekstu: POPs supstance) dati su u Listi ograničenja i zabrana POPs supstanci. </w:t>
      </w:r>
    </w:p>
    <w:p w14:paraId="11EEE9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Lista iz stava 1. ovog člana data je u Prilogu 2. koji ovog pravilnika i sadrži: naziv supstance; CAS broj; EC broj i izuzetke i napomene.</w:t>
      </w:r>
    </w:p>
    <w:p w14:paraId="15851D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Prilog 2. odštampan je uz ovaj pravilnik i čini njegov sastavni deo.</w:t>
      </w:r>
    </w:p>
    <w:p w14:paraId="2EBD2BD4"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13" w:name="clan_9"/>
      <w:bookmarkEnd w:id="13"/>
      <w:r w:rsidRPr="000640B4">
        <w:rPr>
          <w:rFonts w:ascii="Arial" w:eastAsia="Times New Roman" w:hAnsi="Arial" w:cs="Arial"/>
          <w:b/>
          <w:bCs/>
          <w:sz w:val="24"/>
          <w:szCs w:val="24"/>
          <w:lang w:val="en-US"/>
        </w:rPr>
        <w:t xml:space="preserve">Član 9 </w:t>
      </w:r>
    </w:p>
    <w:p w14:paraId="2A472D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Izuzetno od člana 8. ovog pravilnika ograničenja i zabrane se ne primenjuju na POPs supstance koje se koriste u naučno-istraživačke svrhe ili kao referentni standardi u laboratorijskim ispitivanjima ili su prisutne kao nenamerno proizvedene zagađujuće supstance u supstancama, smešama ili proizvodima. </w:t>
      </w:r>
    </w:p>
    <w:p w14:paraId="07B2C80A" w14:textId="77777777" w:rsidR="000640B4" w:rsidRPr="000640B4" w:rsidRDefault="000640B4" w:rsidP="000640B4">
      <w:pPr>
        <w:spacing w:before="240" w:after="240" w:line="240" w:lineRule="auto"/>
        <w:jc w:val="center"/>
        <w:rPr>
          <w:rFonts w:ascii="Arial" w:eastAsia="Times New Roman" w:hAnsi="Arial" w:cs="Arial"/>
          <w:b/>
          <w:bCs/>
          <w:sz w:val="24"/>
          <w:szCs w:val="24"/>
          <w:lang w:val="en-US"/>
        </w:rPr>
      </w:pPr>
      <w:bookmarkStart w:id="14" w:name="str_5"/>
      <w:bookmarkEnd w:id="14"/>
      <w:r w:rsidRPr="000640B4">
        <w:rPr>
          <w:rFonts w:ascii="Arial" w:eastAsia="Times New Roman" w:hAnsi="Arial" w:cs="Arial"/>
          <w:b/>
          <w:bCs/>
          <w:sz w:val="24"/>
          <w:szCs w:val="24"/>
          <w:lang w:val="en-US"/>
        </w:rPr>
        <w:t xml:space="preserve">5. Ograničenja ukupnog sadržaja isparljivih organskih jedinjenja </w:t>
      </w:r>
    </w:p>
    <w:p w14:paraId="70B0DE54"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15" w:name="clan_10"/>
      <w:bookmarkEnd w:id="15"/>
      <w:r w:rsidRPr="000640B4">
        <w:rPr>
          <w:rFonts w:ascii="Arial" w:eastAsia="Times New Roman" w:hAnsi="Arial" w:cs="Arial"/>
          <w:b/>
          <w:bCs/>
          <w:sz w:val="24"/>
          <w:szCs w:val="24"/>
          <w:lang w:val="en-US"/>
        </w:rPr>
        <w:t xml:space="preserve">Član 10 </w:t>
      </w:r>
    </w:p>
    <w:p w14:paraId="4C4E2D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Ograničenja ukupnog sadržaja isparljivih organskih jedinjenja (u daljem tekstu: VOC) u određenim premazima (boje i lakovi) koji se nanose na zgrade, njihovu opremu i ugradne delove, kao i u određenim sredstvima i premazima za reparaciju drumskih vozila ili njihovih delova pri popravljanju, konzervaciji ili dekoraciji van proizvodnih pogona data su u Listi A: </w:t>
      </w:r>
      <w:r w:rsidRPr="000640B4">
        <w:rPr>
          <w:rFonts w:ascii="Arial" w:eastAsia="Times New Roman" w:hAnsi="Arial" w:cs="Arial"/>
          <w:lang w:val="en-US"/>
        </w:rPr>
        <w:lastRenderedPageBreak/>
        <w:t xml:space="preserve">maksimalno dozvoljene vrednosti sadržaja VOC u premazima (boje i lakovi) koji se nanose na zgrade, njihovu opremu i ugradne delove (u daljem tekstu: Lista A) i u Listi B: maksimalno dozvoljene vrednosti sadržaja VOC u sredstvima i premazima za reparaciju vozila (u daljem tekstu: Lista B). </w:t>
      </w:r>
    </w:p>
    <w:p w14:paraId="6E2C0B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Lista A sadrži: oznaku podkategorije; podkategoriju premaza; bazu premaza (premazi na bazi vode - WB i premazi na bazi organskih rastvarača - SB); maksimalno dozvoljene vrednosti sadržaja VOC u premazima pripremljenim za korišćenje izražene u g/l sa datumima početka primene ograničenja od 1. juna 2012. godine (Faza I) i od 1. decembra 2013. godine (Faza II). </w:t>
      </w:r>
    </w:p>
    <w:p w14:paraId="2AB7BB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Lista B sadrži: oznaku podkategorije; podkategoriju sredstva i premaza; vrstu sredstva i premaza; maksimalno dozvoljene vrednosti sadržaja VOC u sredstvima i premazima pripremljenim za korišćenje izražene u g/l sa datumom početka primene ograničenja od 1. juna 2012. godine. </w:t>
      </w:r>
    </w:p>
    <w:p w14:paraId="65AA0B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Liste iz stava 1. ovog člana date su u Prilogu 3. Deo 1. </w:t>
      </w:r>
    </w:p>
    <w:p w14:paraId="4780EB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 Prilogu 3. Deo 2. date su definicije podkategorija premaza (boje i lakovi) koji se nanose na zgrade, njihovu opremu i ugradne delove i definicije podkategorija smeša (sredstava i premaza) koji se koriste za reparaciju drumskih vozila. </w:t>
      </w:r>
    </w:p>
    <w:p w14:paraId="37C84B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Prilog 3. odštampan je uz ovaj pravilnik i čini njegov sastavni deo.</w:t>
      </w:r>
    </w:p>
    <w:p w14:paraId="1A18194E"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16" w:name="clan_11"/>
      <w:bookmarkEnd w:id="16"/>
      <w:r w:rsidRPr="000640B4">
        <w:rPr>
          <w:rFonts w:ascii="Arial" w:eastAsia="Times New Roman" w:hAnsi="Arial" w:cs="Arial"/>
          <w:b/>
          <w:bCs/>
          <w:sz w:val="24"/>
          <w:szCs w:val="24"/>
          <w:lang w:val="en-US"/>
        </w:rPr>
        <w:t xml:space="preserve">Član 11 </w:t>
      </w:r>
    </w:p>
    <w:p w14:paraId="298F8A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 svaki premaz i sredstvo iz člana 10. stav 1. ovog pravilnika pripremljeno za korišćenje određuje se sadržaj VOC u okviru maksimalno dozvoljenih vrednosti sadržaja VOC datih u listama iz člana 10. stav 1. ovog pravilnika. </w:t>
      </w:r>
    </w:p>
    <w:p w14:paraId="02C0F6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 premazima koji sadrže manje od 15% VOC i koji ne sadrže reaktivne rastvarače, sadržaj VOC određuje se metodom SRPS ISO 11890-2.</w:t>
      </w:r>
    </w:p>
    <w:p w14:paraId="3FC596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 premazima koji sadrže jednako ili više od 15% VOC i koji ne sadrže reaktivne rastvarače, sadržaj VOC određuje se metodom SRPS ISO 11890-2 i SRPS ISO 11890-1. </w:t>
      </w:r>
    </w:p>
    <w:p w14:paraId="1A2707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Sadržaj VOC kada je u premazu prisutan reaktivni razređivač određuje se metodom SRPS H.C8.065.</w:t>
      </w:r>
    </w:p>
    <w:p w14:paraId="66584298"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17" w:name="clan_12"/>
      <w:bookmarkEnd w:id="17"/>
      <w:r w:rsidRPr="000640B4">
        <w:rPr>
          <w:rFonts w:ascii="Arial" w:eastAsia="Times New Roman" w:hAnsi="Arial" w:cs="Arial"/>
          <w:b/>
          <w:bCs/>
          <w:sz w:val="24"/>
          <w:szCs w:val="24"/>
          <w:lang w:val="en-US"/>
        </w:rPr>
        <w:t xml:space="preserve">Član 12 </w:t>
      </w:r>
    </w:p>
    <w:p w14:paraId="62FFB3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Izuzetno od člana 10. ovog pravilnika ograničenja se ne primenjuju na aerosol i premaz koji se koristi samo u industrijskim postrojenjima. </w:t>
      </w:r>
    </w:p>
    <w:p w14:paraId="06A0F5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Izuzetno od člana 10. ovog pravilnika za namene restauracije i održavanja zgrada i vozila označenih od strane nadležnih organa kao istorijske i kulturne vrednosti, ministarstvo nadležno za zaštitu životne sredine može dati saglasnost za prodaju i kupovinu u ograničenim količinama za premaze koji ne ispunjavaju zahteve date u Listama A i B ovog pravilnika. </w:t>
      </w:r>
    </w:p>
    <w:p w14:paraId="67F4DE91"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18" w:name="clan_13"/>
      <w:bookmarkEnd w:id="18"/>
      <w:r w:rsidRPr="000640B4">
        <w:rPr>
          <w:rFonts w:ascii="Arial" w:eastAsia="Times New Roman" w:hAnsi="Arial" w:cs="Arial"/>
          <w:b/>
          <w:bCs/>
          <w:sz w:val="24"/>
          <w:szCs w:val="24"/>
          <w:lang w:val="en-US"/>
        </w:rPr>
        <w:t xml:space="preserve">Član 13 </w:t>
      </w:r>
    </w:p>
    <w:p w14:paraId="380B5D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Etiketa odnosno ambalaža za premaze (boje i lakovi) i sredstva i premaze za reparaciju drumskih vozila iz člana 10. stav 1. ovog pravilnika, pored podataka utvrđenih propisom o klasifikaciji, pakovanju, obeležavanju i oglašavanju hemikalija sadrži i podatke o: </w:t>
      </w:r>
    </w:p>
    <w:p w14:paraId="271A8E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slovnoj oznaci Liste iz člana 10. stav 1. ovog pravilnika; </w:t>
      </w:r>
    </w:p>
    <w:p w14:paraId="40E1C5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podkategoriji premaza (boja i lakova) ili slovnoj oznaci te podkategorije napisanoj ćiriličkim ili latiničkim pismom po azbučnom ili abecednom redosledu;</w:t>
      </w:r>
    </w:p>
    <w:p w14:paraId="30500F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 podkategoriji sredstava i premaza za reparaciju vozila ili slovnoj oznaci te podkategorije napisanoj ćiriličkim ili latiničkim pismom po azbučnom ili abecednom redosledu; </w:t>
      </w:r>
    </w:p>
    <w:p w14:paraId="0A766F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 maksimalno dozvoljenim vrednostima sadržaja VOC datim u listama iz člana 10. stav 1. ovog pravilnika; </w:t>
      </w:r>
    </w:p>
    <w:p w14:paraId="7C972A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 ukupnom sadržaju VOC u smeši pripremljenoj za korišćenje određenom u skladu sa članom 11. ovog pravilnika.</w:t>
      </w:r>
    </w:p>
    <w:p w14:paraId="4E3887E3" w14:textId="77777777" w:rsidR="000640B4" w:rsidRPr="000640B4" w:rsidRDefault="000640B4" w:rsidP="000640B4">
      <w:pPr>
        <w:spacing w:before="240" w:after="240" w:line="240" w:lineRule="auto"/>
        <w:jc w:val="center"/>
        <w:rPr>
          <w:rFonts w:ascii="Arial" w:eastAsia="Times New Roman" w:hAnsi="Arial" w:cs="Arial"/>
          <w:b/>
          <w:bCs/>
          <w:sz w:val="24"/>
          <w:szCs w:val="24"/>
          <w:lang w:val="en-US"/>
        </w:rPr>
      </w:pPr>
      <w:bookmarkStart w:id="19" w:name="str_6"/>
      <w:bookmarkEnd w:id="19"/>
      <w:r w:rsidRPr="000640B4">
        <w:rPr>
          <w:rFonts w:ascii="Arial" w:eastAsia="Times New Roman" w:hAnsi="Arial" w:cs="Arial"/>
          <w:b/>
          <w:bCs/>
          <w:sz w:val="24"/>
          <w:szCs w:val="24"/>
          <w:lang w:val="en-US"/>
        </w:rPr>
        <w:t xml:space="preserve">6. Prelazna odredba </w:t>
      </w:r>
    </w:p>
    <w:p w14:paraId="69C1DD03"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20" w:name="clan_14"/>
      <w:bookmarkEnd w:id="20"/>
      <w:r w:rsidRPr="000640B4">
        <w:rPr>
          <w:rFonts w:ascii="Arial" w:eastAsia="Times New Roman" w:hAnsi="Arial" w:cs="Arial"/>
          <w:b/>
          <w:bCs/>
          <w:sz w:val="24"/>
          <w:szCs w:val="24"/>
          <w:lang w:val="en-US"/>
        </w:rPr>
        <w:t xml:space="preserve">Član 14 </w:t>
      </w:r>
    </w:p>
    <w:p w14:paraId="4D48BC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Premazi (boje i lakovi) koji se nanose na zgrade, njihovu opremu i ugradne delove koji su proizvedeni pre datuma početka primene ograničenja iz člana 10. stav 2. ovog pravilnika mogu se stavljati u promet godinu dana od početka primene ovih ograničenja za Fazu II.</w:t>
      </w:r>
    </w:p>
    <w:p w14:paraId="7A697B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Supstance, smeše i proizvodi za koje su propisana ograničenja i zabrane mogu ostati u prometu najduže godinu dana od datuma navedenog u koloni Ograničenja i zabrane u Prilogu 1, Deo 1. - Lista ograničenja i zabrana.</w:t>
      </w:r>
    </w:p>
    <w:p w14:paraId="3BA258DF" w14:textId="77777777" w:rsidR="000640B4" w:rsidRPr="000640B4" w:rsidRDefault="000640B4" w:rsidP="000640B4">
      <w:pPr>
        <w:spacing w:before="240" w:after="240" w:line="240" w:lineRule="auto"/>
        <w:jc w:val="center"/>
        <w:rPr>
          <w:rFonts w:ascii="Arial" w:eastAsia="Times New Roman" w:hAnsi="Arial" w:cs="Arial"/>
          <w:b/>
          <w:bCs/>
          <w:sz w:val="24"/>
          <w:szCs w:val="24"/>
          <w:lang w:val="en-US"/>
        </w:rPr>
      </w:pPr>
      <w:bookmarkStart w:id="21" w:name="str_7"/>
      <w:bookmarkEnd w:id="21"/>
      <w:r w:rsidRPr="000640B4">
        <w:rPr>
          <w:rFonts w:ascii="Arial" w:eastAsia="Times New Roman" w:hAnsi="Arial" w:cs="Arial"/>
          <w:b/>
          <w:bCs/>
          <w:sz w:val="24"/>
          <w:szCs w:val="24"/>
          <w:lang w:val="en-US"/>
        </w:rPr>
        <w:t xml:space="preserve">7. Završne odredbe </w:t>
      </w:r>
    </w:p>
    <w:p w14:paraId="5E3830DC"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22" w:name="clan_15"/>
      <w:bookmarkEnd w:id="22"/>
      <w:r w:rsidRPr="000640B4">
        <w:rPr>
          <w:rFonts w:ascii="Arial" w:eastAsia="Times New Roman" w:hAnsi="Arial" w:cs="Arial"/>
          <w:b/>
          <w:bCs/>
          <w:sz w:val="24"/>
          <w:szCs w:val="24"/>
          <w:lang w:val="en-US"/>
        </w:rPr>
        <w:t xml:space="preserve">Član 15 </w:t>
      </w:r>
    </w:p>
    <w:p w14:paraId="2CB75D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Danom stupanja na snagu ovog pravilnika prestaje da važi Pravilnik o ograničenjima i zabranama proizvodnje, stavljanja u promet i korišćenja hemikalija koje predstavljaju neprihvatljiv rizik po zdravlje ljudi i životnu sredinu ("Službeni glasnik RS", br. 89/10, 71/11, 90/11 i 56/12).</w:t>
      </w:r>
    </w:p>
    <w:p w14:paraId="118D1789" w14:textId="77777777" w:rsidR="000640B4" w:rsidRPr="000640B4" w:rsidRDefault="000640B4" w:rsidP="000640B4">
      <w:pPr>
        <w:spacing w:before="240" w:after="120" w:line="240" w:lineRule="auto"/>
        <w:jc w:val="center"/>
        <w:rPr>
          <w:rFonts w:ascii="Arial" w:eastAsia="Times New Roman" w:hAnsi="Arial" w:cs="Arial"/>
          <w:b/>
          <w:bCs/>
          <w:sz w:val="24"/>
          <w:szCs w:val="24"/>
          <w:lang w:val="en-US"/>
        </w:rPr>
      </w:pPr>
      <w:bookmarkStart w:id="23" w:name="clan_16"/>
      <w:bookmarkEnd w:id="23"/>
      <w:r w:rsidRPr="000640B4">
        <w:rPr>
          <w:rFonts w:ascii="Arial" w:eastAsia="Times New Roman" w:hAnsi="Arial" w:cs="Arial"/>
          <w:b/>
          <w:bCs/>
          <w:sz w:val="24"/>
          <w:szCs w:val="24"/>
          <w:lang w:val="en-US"/>
        </w:rPr>
        <w:t xml:space="preserve">Član 16 </w:t>
      </w:r>
    </w:p>
    <w:p w14:paraId="6CCC9B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Ovaj pravilnik stupa na snagu osmog dana od dana objavljivanja u "Službenom glasniku Republike Srbije". </w:t>
      </w:r>
    </w:p>
    <w:p w14:paraId="659A44CB" w14:textId="77777777" w:rsidR="000640B4" w:rsidRPr="000640B4" w:rsidRDefault="00700CBC" w:rsidP="000640B4">
      <w:pPr>
        <w:spacing w:before="100" w:beforeAutospacing="1" w:after="100" w:afterAutospacing="1" w:line="240" w:lineRule="auto"/>
        <w:rPr>
          <w:rFonts w:ascii="Arial" w:eastAsia="Times New Roman" w:hAnsi="Arial" w:cs="Arial"/>
          <w:b/>
          <w:bCs/>
          <w:lang w:val="en-US"/>
        </w:rPr>
      </w:pPr>
      <w:hyperlink r:id="rId5" w:history="1">
        <w:r w:rsidR="000640B4" w:rsidRPr="000640B4">
          <w:rPr>
            <w:rFonts w:ascii="Arial" w:eastAsia="Times New Roman" w:hAnsi="Arial" w:cs="Arial"/>
            <w:b/>
            <w:bCs/>
            <w:color w:val="0000FF"/>
            <w:u w:val="single"/>
            <w:lang w:val="en-US"/>
          </w:rPr>
          <w:t>Prethodni</w:t>
        </w:r>
      </w:hyperlink>
      <w:r w:rsidR="000640B4" w:rsidRPr="000640B4">
        <w:rPr>
          <w:rFonts w:ascii="Arial" w:eastAsia="Times New Roman" w:hAnsi="Arial" w:cs="Arial"/>
          <w:b/>
          <w:bCs/>
          <w:lang w:val="en-US"/>
        </w:rPr>
        <w:t xml:space="preserve"> </w:t>
      </w:r>
    </w:p>
    <w:p w14:paraId="6A4E1A40"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515208C7" w14:textId="77777777" w:rsidR="000640B4" w:rsidRPr="000640B4" w:rsidRDefault="000640B4" w:rsidP="000640B4">
      <w:pPr>
        <w:spacing w:after="0" w:line="240" w:lineRule="auto"/>
        <w:jc w:val="center"/>
        <w:rPr>
          <w:rFonts w:ascii="Arial" w:eastAsia="Times New Roman" w:hAnsi="Arial" w:cs="Arial"/>
          <w:b/>
          <w:bCs/>
          <w:sz w:val="31"/>
          <w:szCs w:val="31"/>
          <w:lang w:val="en-US"/>
        </w:rPr>
      </w:pPr>
      <w:r w:rsidRPr="000640B4">
        <w:rPr>
          <w:rFonts w:ascii="Arial" w:eastAsia="Times New Roman" w:hAnsi="Arial" w:cs="Arial"/>
          <w:b/>
          <w:bCs/>
          <w:sz w:val="31"/>
          <w:szCs w:val="31"/>
          <w:lang w:val="en-US"/>
        </w:rPr>
        <w:t xml:space="preserve">Prilog 1. </w:t>
      </w:r>
    </w:p>
    <w:p w14:paraId="532799FA"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314AE3F0" w14:textId="77777777" w:rsidR="000640B4" w:rsidRPr="000640B4" w:rsidRDefault="000640B4" w:rsidP="000640B4">
      <w:pPr>
        <w:spacing w:after="0" w:line="240" w:lineRule="auto"/>
        <w:jc w:val="center"/>
        <w:rPr>
          <w:rFonts w:ascii="Arial" w:eastAsia="Times New Roman" w:hAnsi="Arial" w:cs="Arial"/>
          <w:b/>
          <w:bCs/>
          <w:sz w:val="29"/>
          <w:szCs w:val="29"/>
          <w:lang w:val="en-US"/>
        </w:rPr>
      </w:pPr>
      <w:r w:rsidRPr="000640B4">
        <w:rPr>
          <w:rFonts w:ascii="Arial" w:eastAsia="Times New Roman" w:hAnsi="Arial" w:cs="Arial"/>
          <w:b/>
          <w:bCs/>
          <w:sz w:val="29"/>
          <w:szCs w:val="29"/>
          <w:lang w:val="en-US"/>
        </w:rPr>
        <w:t>Deo 1.</w:t>
      </w:r>
    </w:p>
    <w:p w14:paraId="2117390B" w14:textId="77777777" w:rsidR="000640B4" w:rsidRPr="000640B4" w:rsidRDefault="000640B4" w:rsidP="000640B4">
      <w:pPr>
        <w:spacing w:after="0" w:line="240" w:lineRule="auto"/>
        <w:jc w:val="center"/>
        <w:rPr>
          <w:rFonts w:ascii="Arial" w:eastAsia="Times New Roman" w:hAnsi="Arial" w:cs="Arial"/>
          <w:b/>
          <w:bCs/>
          <w:sz w:val="29"/>
          <w:szCs w:val="29"/>
          <w:lang w:val="en-US"/>
        </w:rPr>
      </w:pPr>
      <w:r w:rsidRPr="000640B4">
        <w:rPr>
          <w:rFonts w:ascii="Arial" w:eastAsia="Times New Roman" w:hAnsi="Arial" w:cs="Arial"/>
          <w:b/>
          <w:bCs/>
          <w:sz w:val="29"/>
          <w:szCs w:val="29"/>
          <w:lang w:val="en-US"/>
        </w:rPr>
        <w:lastRenderedPageBreak/>
        <w:t xml:space="preserve">LISTA OGRANIČENJA I ZABRANA PROIZVODNJE, STAVLJANJA U PROMET I KORIŠĆENJA ODREĐENIH OPASNIH SUPSTANCI, SMEŠA ILI PROIZVODA </w:t>
      </w:r>
    </w:p>
    <w:p w14:paraId="12F42015"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275"/>
        <w:gridCol w:w="4170"/>
        <w:gridCol w:w="3641"/>
      </w:tblGrid>
      <w:tr w:rsidR="000640B4" w:rsidRPr="000640B4" w14:paraId="44AC823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7F8B3D"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Redni broj ograničenja i zabrane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0D732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Naziv supstance, grupe supstanci ili smeša, CAS broj i EC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8AB9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Ograničenja i zabrane </w:t>
            </w:r>
          </w:p>
        </w:tc>
      </w:tr>
      <w:tr w:rsidR="000640B4" w:rsidRPr="000640B4" w14:paraId="3A2B324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BA2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14:paraId="3E5431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Polihlorovani terfenili, (Polychlorinated terphenyls, PCT) </w:t>
            </w:r>
          </w:p>
        </w:tc>
        <w:tc>
          <w:tcPr>
            <w:tcW w:w="0" w:type="auto"/>
            <w:tcBorders>
              <w:top w:val="outset" w:sz="6" w:space="0" w:color="auto"/>
              <w:left w:val="outset" w:sz="6" w:space="0" w:color="auto"/>
              <w:bottom w:val="outset" w:sz="6" w:space="0" w:color="auto"/>
              <w:right w:val="outset" w:sz="6" w:space="0" w:color="auto"/>
            </w:tcBorders>
            <w:hideMark/>
          </w:tcPr>
          <w:p w14:paraId="3F083D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ili korišćenje:</w:t>
            </w:r>
            <w:r w:rsidRPr="000640B4">
              <w:rPr>
                <w:rFonts w:ascii="Arial" w:eastAsia="Times New Roman" w:hAnsi="Arial" w:cs="Arial"/>
                <w:lang w:val="en-US"/>
              </w:rPr>
              <w:br/>
              <w:t>- kao supstance;</w:t>
            </w:r>
            <w:r w:rsidRPr="000640B4">
              <w:rPr>
                <w:rFonts w:ascii="Arial" w:eastAsia="Times New Roman" w:hAnsi="Arial" w:cs="Arial"/>
                <w:lang w:val="en-US"/>
              </w:rPr>
              <w:br/>
              <w:t xml:space="preserve">- u smešama uključujući otpadna ulja, ili u opremi, u koncentracijama većim od 50 mg/kg odnosno 0,005% (m/m). </w:t>
            </w:r>
          </w:p>
        </w:tc>
      </w:tr>
      <w:tr w:rsidR="000640B4" w:rsidRPr="000640B4" w14:paraId="1CE1E1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34E0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14:paraId="559581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Hloreten (vinil hlorid)</w:t>
            </w:r>
            <w:r w:rsidRPr="000640B4">
              <w:rPr>
                <w:rFonts w:ascii="Arial" w:eastAsia="Times New Roman" w:hAnsi="Arial" w:cs="Arial"/>
                <w:lang w:val="en-US"/>
              </w:rPr>
              <w:br/>
              <w:t>CAS br. 75-01-4</w:t>
            </w:r>
            <w:r w:rsidRPr="000640B4">
              <w:rPr>
                <w:rFonts w:ascii="Arial" w:eastAsia="Times New Roman" w:hAnsi="Arial" w:cs="Arial"/>
                <w:lang w:val="en-US"/>
              </w:rPr>
              <w:br/>
              <w:t xml:space="preserve">EC br. 200-831-0 </w:t>
            </w:r>
          </w:p>
        </w:tc>
        <w:tc>
          <w:tcPr>
            <w:tcW w:w="0" w:type="auto"/>
            <w:tcBorders>
              <w:top w:val="outset" w:sz="6" w:space="0" w:color="auto"/>
              <w:left w:val="outset" w:sz="6" w:space="0" w:color="auto"/>
              <w:bottom w:val="outset" w:sz="6" w:space="0" w:color="auto"/>
              <w:right w:val="outset" w:sz="6" w:space="0" w:color="auto"/>
            </w:tcBorders>
            <w:hideMark/>
          </w:tcPr>
          <w:p w14:paraId="6390B8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korišćenje kao potisnog gasa (propelenta) za bilo koji aerosolni raspršivač. </w:t>
            </w:r>
          </w:p>
          <w:p w14:paraId="41F2DB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stavljanje u promet aerosolnih raspršivača koji sadrže ovu supstancu kao potisni gas. </w:t>
            </w:r>
          </w:p>
        </w:tc>
      </w:tr>
      <w:tr w:rsidR="000640B4" w:rsidRPr="000640B4" w14:paraId="380052A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827B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 </w:t>
            </w:r>
          </w:p>
          <w:p w14:paraId="48DABC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769C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Tečne supstance ili smeše koje su klasifikovane kao opasne u skladu sa Pravilnikom o klasifikaciji, pakovanju, obeležavanju i oglašavanju hemikalija i određenog proizvoda ("Službeni glasnik RS", br. 59/10, 25/11 i 5/12), kao i tečne supstance ili smeše koje su u skladu sa Pravilnikom o klasifikaciji, pakovanju, obeležavanju i oglašavanju hemikalija i određenog proizvoda u skladu sa Globalno harmonizovanim sistemom za klasifikaciju i obeležavanje UN ("Službeni glasnik RS", br. 64/10 i 26/11) klasifikovane u sledeće klase opasnosti:</w:t>
            </w:r>
            <w:r w:rsidRPr="000640B4">
              <w:rPr>
                <w:rFonts w:ascii="Arial" w:eastAsia="Times New Roman" w:hAnsi="Arial" w:cs="Arial"/>
                <w:lang w:val="en-US"/>
              </w:rPr>
              <w:br/>
              <w:t xml:space="preserve">a) klase opasnosti 2.1 do 2.4; 2.6; 2.7; 2.8 tipovi A i B; 2,9; 2.10; 2.12; 2.13 kategorije 1 i 2; 2.14 kategorije 1 i 2; 2.15 tipovi A do F; </w:t>
            </w:r>
            <w:r w:rsidRPr="000640B4">
              <w:rPr>
                <w:rFonts w:ascii="Arial" w:eastAsia="Times New Roman" w:hAnsi="Arial" w:cs="Arial"/>
                <w:lang w:val="en-US"/>
              </w:rPr>
              <w:br/>
              <w:t>b) klase opasnosti 3.1 do 3.6; 3.7 grupe efekata: štetni efekti na seksualnu funkciju i plodnost i štetni efekti na rast i razvoj potomstva; 3.8 svi efekti osim narkotičkih efekata; 3.9 i 3.10;</w:t>
            </w:r>
            <w:r w:rsidRPr="000640B4">
              <w:rPr>
                <w:rFonts w:ascii="Arial" w:eastAsia="Times New Roman" w:hAnsi="Arial" w:cs="Arial"/>
                <w:lang w:val="en-US"/>
              </w:rPr>
              <w:br/>
              <w:t>v) klasa opasnosti 4.1;</w:t>
            </w:r>
            <w:r w:rsidRPr="000640B4">
              <w:rPr>
                <w:rFonts w:ascii="Arial" w:eastAsia="Times New Roman" w:hAnsi="Arial" w:cs="Arial"/>
                <w:lang w:val="en-US"/>
              </w:rPr>
              <w:br/>
              <w:t xml:space="preserve">g) klasa opasnosti 5.1 </w:t>
            </w:r>
          </w:p>
        </w:tc>
        <w:tc>
          <w:tcPr>
            <w:tcW w:w="0" w:type="auto"/>
            <w:tcBorders>
              <w:top w:val="outset" w:sz="6" w:space="0" w:color="auto"/>
              <w:left w:val="outset" w:sz="6" w:space="0" w:color="auto"/>
              <w:bottom w:val="outset" w:sz="6" w:space="0" w:color="auto"/>
              <w:right w:val="outset" w:sz="6" w:space="0" w:color="auto"/>
            </w:tcBorders>
            <w:hideMark/>
          </w:tcPr>
          <w:p w14:paraId="035831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w:t>
            </w:r>
            <w:r w:rsidRPr="000640B4">
              <w:rPr>
                <w:rFonts w:ascii="Arial" w:eastAsia="Times New Roman" w:hAnsi="Arial" w:cs="Arial"/>
                <w:lang w:val="en-US"/>
              </w:rPr>
              <w:br/>
              <w:t>- u ukrasnim predmetima koji kroz različite faze postižu svetlosne ili bojene efekte (npr. u ukrasnim lampama i pepeljarama);</w:t>
            </w:r>
            <w:r w:rsidRPr="000640B4">
              <w:rPr>
                <w:rFonts w:ascii="Arial" w:eastAsia="Times New Roman" w:hAnsi="Arial" w:cs="Arial"/>
                <w:lang w:val="en-US"/>
              </w:rPr>
              <w:br/>
              <w:t>- za izvođenje trikova ili šala;</w:t>
            </w:r>
            <w:r w:rsidRPr="000640B4">
              <w:rPr>
                <w:rFonts w:ascii="Arial" w:eastAsia="Times New Roman" w:hAnsi="Arial" w:cs="Arial"/>
                <w:lang w:val="en-US"/>
              </w:rPr>
              <w:br/>
              <w:t xml:space="preserve">- u igrama sa jednim ili više učesnika ili u bilo kom predmetu namenjenom za takvu igru iako ima samo ukrasnu namenu. </w:t>
            </w:r>
          </w:p>
          <w:p w14:paraId="697D9B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stavljanje u promet proizvoda iz tačke 1. ako ne ispunjavaju uslove navedene u toj tački. </w:t>
            </w:r>
          </w:p>
          <w:p w14:paraId="12C7B5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 Zabranjeno je stavljanje u promet za opštu upotrebu obojene i/ili odorisane tečne supstance i smeše kada su obeležene oznakom rizika R65 ili obaveštenjem o opasnosti H304, odnosno kada izazivaju opasnost od aspiracije, a koriste se kao gorivo u ukrasnim lampama. </w:t>
            </w:r>
          </w:p>
          <w:p w14:paraId="129BCB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Zabrana iz stava 1. ove tačke ne primenjuje se na supstance i smeše ako su obojene ili odorisane iz razloga određenih propisima kojima se uređuju javni prihodi. </w:t>
            </w:r>
          </w:p>
          <w:p w14:paraId="7DDD84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4. Zabranjeno je stavljanje u promet dekorativnih uljnih lampi namenjenih za opštu upotrebu, osim ako su izrađene u skladu sa standardom SRPS EN 14059. </w:t>
            </w:r>
          </w:p>
          <w:p w14:paraId="36400B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 Pre stavljanja u promet za opštu upotrebu, mora se obezbediti vidljivo, čitko i neizbrisivo obaveštenje, i to:</w:t>
            </w:r>
            <w:r w:rsidRPr="000640B4">
              <w:rPr>
                <w:rFonts w:ascii="Arial" w:eastAsia="Times New Roman" w:hAnsi="Arial" w:cs="Arial"/>
                <w:lang w:val="en-US"/>
              </w:rPr>
              <w:br/>
              <w:t>a) za ulje za lampe, obeleženo sa oznakom rizika R65 ili obaveštenjem o opasnosti H304 obaveštenje:</w:t>
            </w:r>
            <w:r w:rsidRPr="000640B4">
              <w:rPr>
                <w:rFonts w:ascii="Arial" w:eastAsia="Times New Roman" w:hAnsi="Arial" w:cs="Arial"/>
                <w:lang w:val="en-US"/>
              </w:rPr>
              <w:br/>
              <w:t>"Lampu napunjenu ovom tečnošću, držati van domašaja dece",</w:t>
            </w:r>
            <w:r w:rsidRPr="000640B4">
              <w:rPr>
                <w:rFonts w:ascii="Arial" w:eastAsia="Times New Roman" w:hAnsi="Arial" w:cs="Arial"/>
                <w:lang w:val="en-US"/>
              </w:rPr>
              <w:br/>
              <w:t>"Samo gutljaj ovog ulja ili kontakt fitilja sa ustima, može dovesti do oštećenja pluća opasnog po život";</w:t>
            </w:r>
            <w:r w:rsidRPr="000640B4">
              <w:rPr>
                <w:rFonts w:ascii="Arial" w:eastAsia="Times New Roman" w:hAnsi="Arial" w:cs="Arial"/>
                <w:lang w:val="en-US"/>
              </w:rPr>
              <w:br/>
              <w:t>b) za tečnost za paljenje roštilja, obeležena sa oznakom rizika R65 ili obaveštenjem o opasnosti H304 obaveštenje:</w:t>
            </w:r>
            <w:r w:rsidRPr="000640B4">
              <w:rPr>
                <w:rFonts w:ascii="Arial" w:eastAsia="Times New Roman" w:hAnsi="Arial" w:cs="Arial"/>
                <w:lang w:val="en-US"/>
              </w:rPr>
              <w:br/>
              <w:t>"Samo gutljaj tečnosti za paljenje roštilja, može dovesti do oštećenja pluća opasnog po život";</w:t>
            </w:r>
            <w:r w:rsidRPr="000640B4">
              <w:rPr>
                <w:rFonts w:ascii="Arial" w:eastAsia="Times New Roman" w:hAnsi="Arial" w:cs="Arial"/>
                <w:lang w:val="en-US"/>
              </w:rPr>
              <w:br/>
              <w:t xml:space="preserve">v) ulje za lampe i tečnost za paljenje roštilja, obeležena sa oznakom rizika R65 ili obaveštenjem o opasnosti H304, mogu se stavljati u promet samo upakovane u crne zatamnjene boce zapremine do 1 litra. </w:t>
            </w:r>
          </w:p>
          <w:p w14:paraId="520229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 Preduzetnik ili pravno lice koje prvo u lancu snabdevanja stavlja u promet ulja za lampe i tečnosti za paljenje roštilja obeležene sa oznakom rizika R65 ili obaveštenjem o opasnosti H304, dužan je da svake godine najkasnije do 1. marta dostavi ministarstvu nadležnom za poslove zaštite životne sredine podatke o bezbednijim alternativama ulja za lampe i tečnostima za paljenje roštilja. </w:t>
            </w:r>
          </w:p>
        </w:tc>
      </w:tr>
      <w:tr w:rsidR="000640B4" w:rsidRPr="000640B4" w14:paraId="685CCB2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706B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hideMark/>
          </w:tcPr>
          <w:p w14:paraId="16D9C1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Tris (2,3-dibrompropil)</w:t>
            </w:r>
            <w:r w:rsidRPr="000640B4">
              <w:rPr>
                <w:rFonts w:ascii="Arial" w:eastAsia="Times New Roman" w:hAnsi="Arial" w:cs="Arial"/>
                <w:lang w:val="en-US"/>
              </w:rPr>
              <w:br/>
              <w:t>fosfat</w:t>
            </w:r>
            <w:r w:rsidRPr="000640B4">
              <w:rPr>
                <w:rFonts w:ascii="Arial" w:eastAsia="Times New Roman" w:hAnsi="Arial" w:cs="Arial"/>
                <w:lang w:val="en-US"/>
              </w:rPr>
              <w:br/>
              <w:t xml:space="preserve">CAS br. 126-72-7 </w:t>
            </w:r>
          </w:p>
        </w:tc>
        <w:tc>
          <w:tcPr>
            <w:tcW w:w="0" w:type="auto"/>
            <w:tcBorders>
              <w:top w:val="outset" w:sz="6" w:space="0" w:color="auto"/>
              <w:left w:val="outset" w:sz="6" w:space="0" w:color="auto"/>
              <w:bottom w:val="outset" w:sz="6" w:space="0" w:color="auto"/>
              <w:right w:val="outset" w:sz="6" w:space="0" w:color="auto"/>
            </w:tcBorders>
            <w:hideMark/>
          </w:tcPr>
          <w:p w14:paraId="3AEAED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u tekstilnim proizvodima kao što su: odeća, donje rublje i platna koja dolaze u dodir sa kožom.</w:t>
            </w:r>
          </w:p>
          <w:p w14:paraId="61A3EA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stavljanje u promet proizvoda iz tačke 1. ako ne ispunjavaju uslove navedene u toj tački. </w:t>
            </w:r>
          </w:p>
        </w:tc>
      </w:tr>
      <w:tr w:rsidR="000640B4" w:rsidRPr="000640B4" w14:paraId="513FD86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EA26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14:paraId="13DD8B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Benzen</w:t>
            </w:r>
            <w:r w:rsidRPr="000640B4">
              <w:rPr>
                <w:rFonts w:ascii="Arial" w:eastAsia="Times New Roman" w:hAnsi="Arial" w:cs="Arial"/>
                <w:lang w:val="en-US"/>
              </w:rPr>
              <w:br/>
              <w:t>CAS br. 71-43-2</w:t>
            </w:r>
            <w:r w:rsidRPr="000640B4">
              <w:rPr>
                <w:rFonts w:ascii="Arial" w:eastAsia="Times New Roman" w:hAnsi="Arial" w:cs="Arial"/>
                <w:lang w:val="en-US"/>
              </w:rPr>
              <w:br/>
              <w:t>EC br. 200-753-7</w:t>
            </w:r>
          </w:p>
        </w:tc>
        <w:tc>
          <w:tcPr>
            <w:tcW w:w="0" w:type="auto"/>
            <w:tcBorders>
              <w:top w:val="outset" w:sz="6" w:space="0" w:color="auto"/>
              <w:left w:val="outset" w:sz="6" w:space="0" w:color="auto"/>
              <w:bottom w:val="outset" w:sz="6" w:space="0" w:color="auto"/>
              <w:right w:val="outset" w:sz="6" w:space="0" w:color="auto"/>
            </w:tcBorders>
            <w:hideMark/>
          </w:tcPr>
          <w:p w14:paraId="353FD7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u igračkama ili delovima igračaka ako je sadržaj benzena u slobodnom stanju veći od 5 mg/kg odnosno 0,0005% (m/m) mase cele igračke ili dela igračke.</w:t>
            </w:r>
          </w:p>
          <w:p w14:paraId="6D4687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igračaka ili delova igračaka koje sadrže više od 5 mg/kg benzena u slobodnom stanju.</w:t>
            </w:r>
          </w:p>
          <w:p w14:paraId="45D0A8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Zabranjeno je stavljanje u promet ili korišćenje:</w:t>
            </w:r>
            <w:r w:rsidRPr="000640B4">
              <w:rPr>
                <w:rFonts w:ascii="Arial" w:eastAsia="Times New Roman" w:hAnsi="Arial" w:cs="Arial"/>
                <w:lang w:val="en-US"/>
              </w:rPr>
              <w:br/>
              <w:t>- kao supstance;</w:t>
            </w:r>
            <w:r w:rsidRPr="000640B4">
              <w:rPr>
                <w:rFonts w:ascii="Arial" w:eastAsia="Times New Roman" w:hAnsi="Arial" w:cs="Arial"/>
                <w:lang w:val="en-US"/>
              </w:rPr>
              <w:br/>
              <w:t>- kao sastojka drugih supstanci ili u smešama u koncentracijama jednakim ili većim od 0,1% (m/m).</w:t>
            </w:r>
          </w:p>
          <w:p w14:paraId="70E30B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Zabrane iz tačke 3. ne primenjuju se na:</w:t>
            </w:r>
            <w:r w:rsidRPr="000640B4">
              <w:rPr>
                <w:rFonts w:ascii="Arial" w:eastAsia="Times New Roman" w:hAnsi="Arial" w:cs="Arial"/>
                <w:lang w:val="en-US"/>
              </w:rPr>
              <w:br/>
              <w:t>a) motorna goriva;</w:t>
            </w:r>
            <w:r w:rsidRPr="000640B4">
              <w:rPr>
                <w:rFonts w:ascii="Arial" w:eastAsia="Times New Roman" w:hAnsi="Arial" w:cs="Arial"/>
                <w:lang w:val="en-US"/>
              </w:rPr>
              <w:br/>
              <w:t>b) supstance i smeše koje se koriste u industrijskim procesima pri kojima emisija benzena ne prelazi propisane vrednosti;</w:t>
            </w:r>
            <w:r w:rsidRPr="000640B4">
              <w:rPr>
                <w:rFonts w:ascii="Arial" w:eastAsia="Times New Roman" w:hAnsi="Arial" w:cs="Arial"/>
                <w:lang w:val="en-US"/>
              </w:rPr>
              <w:br/>
              <w:t>v) prirodni gas koji je stavljen u promet za opštu upotrebu, pod uslovom da koncentracija benzena ostane manja od 0,1% (v/v).</w:t>
            </w:r>
          </w:p>
        </w:tc>
      </w:tr>
      <w:tr w:rsidR="000640B4" w:rsidRPr="000640B4" w14:paraId="5294E27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5CA9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w:t>
            </w:r>
          </w:p>
          <w:p w14:paraId="12EFB4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F6FB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Azbestna vlakna</w:t>
            </w:r>
          </w:p>
          <w:p w14:paraId="6E139D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Krokidolit</w:t>
            </w:r>
            <w:r w:rsidRPr="000640B4">
              <w:rPr>
                <w:rFonts w:ascii="Arial" w:eastAsia="Times New Roman" w:hAnsi="Arial" w:cs="Arial"/>
                <w:lang w:val="en-US"/>
              </w:rPr>
              <w:br/>
              <w:t>CAS br. 12001-28-4</w:t>
            </w:r>
          </w:p>
          <w:p w14:paraId="01A053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Amozit</w:t>
            </w:r>
            <w:r w:rsidRPr="000640B4">
              <w:rPr>
                <w:rFonts w:ascii="Arial" w:eastAsia="Times New Roman" w:hAnsi="Arial" w:cs="Arial"/>
                <w:lang w:val="en-US"/>
              </w:rPr>
              <w:br/>
              <w:t>CAS br. 12172-73-5</w:t>
            </w:r>
          </w:p>
          <w:p w14:paraId="7EC203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Antofilit</w:t>
            </w:r>
            <w:r w:rsidRPr="000640B4">
              <w:rPr>
                <w:rFonts w:ascii="Arial" w:eastAsia="Times New Roman" w:hAnsi="Arial" w:cs="Arial"/>
                <w:lang w:val="en-US"/>
              </w:rPr>
              <w:br/>
              <w:t>CAS br. 77536-67-5</w:t>
            </w:r>
          </w:p>
          <w:p w14:paraId="741F27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 Aktinolit</w:t>
            </w:r>
            <w:r w:rsidRPr="000640B4">
              <w:rPr>
                <w:rFonts w:ascii="Arial" w:eastAsia="Times New Roman" w:hAnsi="Arial" w:cs="Arial"/>
                <w:lang w:val="en-US"/>
              </w:rPr>
              <w:br/>
              <w:t>CAS br. 77536-66-4</w:t>
            </w:r>
          </w:p>
          <w:p w14:paraId="6A44A9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 Tremolit</w:t>
            </w:r>
            <w:r w:rsidRPr="000640B4">
              <w:rPr>
                <w:rFonts w:ascii="Arial" w:eastAsia="Times New Roman" w:hAnsi="Arial" w:cs="Arial"/>
                <w:lang w:val="en-US"/>
              </w:rPr>
              <w:br/>
              <w:t>CAS br. 77536-68-6</w:t>
            </w:r>
          </w:p>
          <w:p w14:paraId="67378C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đ) Krizotil*</w:t>
            </w:r>
            <w:r w:rsidRPr="000640B4">
              <w:rPr>
                <w:rFonts w:ascii="Arial" w:eastAsia="Times New Roman" w:hAnsi="Arial" w:cs="Arial"/>
                <w:lang w:val="en-US"/>
              </w:rPr>
              <w:br/>
              <w:t>CAS br. 12001-29-5</w:t>
            </w:r>
            <w:r w:rsidRPr="000640B4">
              <w:rPr>
                <w:rFonts w:ascii="Arial" w:eastAsia="Times New Roman" w:hAnsi="Arial" w:cs="Arial"/>
                <w:lang w:val="en-US"/>
              </w:rPr>
              <w:br/>
              <w:t>CAS br. 132207-32-0</w:t>
            </w:r>
          </w:p>
        </w:tc>
        <w:tc>
          <w:tcPr>
            <w:tcW w:w="0" w:type="auto"/>
            <w:tcBorders>
              <w:top w:val="outset" w:sz="6" w:space="0" w:color="auto"/>
              <w:left w:val="outset" w:sz="6" w:space="0" w:color="auto"/>
              <w:bottom w:val="outset" w:sz="6" w:space="0" w:color="auto"/>
              <w:right w:val="outset" w:sz="6" w:space="0" w:color="auto"/>
            </w:tcBorders>
            <w:hideMark/>
          </w:tcPr>
          <w:p w14:paraId="59289F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Zabranjena je proizvodnja, stavljanje u promet i korišćenje ovih vlakana kao i proizvoda i smeša kojima su ova vlakna namerno dodata. </w:t>
            </w:r>
          </w:p>
          <w:p w14:paraId="068DFA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Izuzetno od stava 1. ove tačke, dozvoljena je upotreba membrana koje sadrže krizotil koje se nalaze u uređajima za elektrolizu do 1. jula 2025. godine, a koje su bile u upotrebi pre stupanja na snagu ovog pravilnika, sve dok se ovi uređaji koriste ili dok se mogu servisirati ili dok se ne pronađe odgovarajući materijal za zamenu koji ne sadrži azbestna vlakna.</w:t>
            </w:r>
          </w:p>
          <w:p w14:paraId="0FBDF8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Lica koja koriste membrane iz stava 2. ove tačke dužna su da do 31. januara svake kalendarske godine dostave ministarstvu nadležnom za poslove zaštite životne sredine podatke o količinama krizotila koji se </w:t>
            </w:r>
            <w:r w:rsidRPr="000640B4">
              <w:rPr>
                <w:rFonts w:ascii="Arial" w:eastAsia="Times New Roman" w:hAnsi="Arial" w:cs="Arial"/>
                <w:lang w:val="en-US"/>
              </w:rPr>
              <w:lastRenderedPageBreak/>
              <w:t xml:space="preserve">koristi u membranama. </w:t>
            </w:r>
          </w:p>
          <w:p w14:paraId="05EB4A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 cilju ostvarivanja zahteva za bezbednost i zdravlje na radu, lica iz stava 3. ove tačke dužna su da obezbede monitoring emisija krizotila u vazduhu na zahtev ministarstva nadležnog za poslove bezbednosti i zdravlja na radu, a da ministarstvu nadležnom za poslove zaštite životne sredine dostave te podatke.</w:t>
            </w:r>
          </w:p>
          <w:p w14:paraId="2EA780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Proizvodi i smeše koji sadrže azbestna vlakna iz stava 1. ove tačke koji su instalirani i/ili su bili u upotrebi pre datuma stupanja na snagu zabrane proizvodnje, mogu da se koriste dok ne postanu otpad ili dok im ne istekne servisni period.</w:t>
            </w:r>
          </w:p>
          <w:p w14:paraId="6AFBA2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Proizvodi koji sadrže ova vlakna, prilikom stavljanja u promet ili korišćenja, moraju da imaju i dodatno obaveštenje da sadrže azbestna vlakna, i to na način dat u Delu 3. ovog priloga.</w:t>
            </w:r>
          </w:p>
        </w:tc>
      </w:tr>
      <w:tr w:rsidR="000640B4" w:rsidRPr="000640B4" w14:paraId="0651DE0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C08E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7.</w:t>
            </w:r>
          </w:p>
        </w:tc>
        <w:tc>
          <w:tcPr>
            <w:tcW w:w="0" w:type="auto"/>
            <w:tcBorders>
              <w:top w:val="outset" w:sz="6" w:space="0" w:color="auto"/>
              <w:left w:val="outset" w:sz="6" w:space="0" w:color="auto"/>
              <w:bottom w:val="outset" w:sz="6" w:space="0" w:color="auto"/>
              <w:right w:val="outset" w:sz="6" w:space="0" w:color="auto"/>
            </w:tcBorders>
            <w:hideMark/>
          </w:tcPr>
          <w:p w14:paraId="5A37ED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Tris</w:t>
            </w:r>
            <w:r w:rsidRPr="000640B4">
              <w:rPr>
                <w:rFonts w:ascii="Arial" w:eastAsia="Times New Roman" w:hAnsi="Arial" w:cs="Arial"/>
                <w:lang w:val="en-US"/>
              </w:rPr>
              <w:t xml:space="preserve"> (aziridinil) fosfinoksid</w:t>
            </w:r>
            <w:r w:rsidRPr="000640B4">
              <w:rPr>
                <w:rFonts w:ascii="Arial" w:eastAsia="Times New Roman" w:hAnsi="Arial" w:cs="Arial"/>
                <w:lang w:val="en-US"/>
              </w:rPr>
              <w:br/>
              <w:t>CAS br. 545-55-1</w:t>
            </w:r>
            <w:r w:rsidRPr="000640B4">
              <w:rPr>
                <w:rFonts w:ascii="Arial" w:eastAsia="Times New Roman" w:hAnsi="Arial" w:cs="Arial"/>
                <w:lang w:val="en-US"/>
              </w:rPr>
              <w:br/>
              <w:t>EC br. 208-892-5</w:t>
            </w:r>
          </w:p>
        </w:tc>
        <w:tc>
          <w:tcPr>
            <w:tcW w:w="0" w:type="auto"/>
            <w:tcBorders>
              <w:top w:val="outset" w:sz="6" w:space="0" w:color="auto"/>
              <w:left w:val="outset" w:sz="6" w:space="0" w:color="auto"/>
              <w:bottom w:val="outset" w:sz="6" w:space="0" w:color="auto"/>
              <w:right w:val="outset" w:sz="6" w:space="0" w:color="auto"/>
            </w:tcBorders>
            <w:hideMark/>
          </w:tcPr>
          <w:p w14:paraId="2EA1BA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u tekstilnim proizvodima kao što su: odeća, donje rublje i platna, koja dolaze u dodir sa kožom.</w:t>
            </w:r>
          </w:p>
          <w:p w14:paraId="0D8A1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proizvoda iz tačke 1. ako ne ispunjavaju uslove navedene u toj tački.</w:t>
            </w:r>
          </w:p>
        </w:tc>
      </w:tr>
      <w:tr w:rsidR="000640B4" w:rsidRPr="000640B4" w14:paraId="28A561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C083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w:t>
            </w:r>
          </w:p>
        </w:tc>
        <w:tc>
          <w:tcPr>
            <w:tcW w:w="0" w:type="auto"/>
            <w:tcBorders>
              <w:top w:val="outset" w:sz="6" w:space="0" w:color="auto"/>
              <w:left w:val="outset" w:sz="6" w:space="0" w:color="auto"/>
              <w:bottom w:val="outset" w:sz="6" w:space="0" w:color="auto"/>
              <w:right w:val="outset" w:sz="6" w:space="0" w:color="auto"/>
            </w:tcBorders>
            <w:hideMark/>
          </w:tcPr>
          <w:p w14:paraId="2D78D3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Polibromovani bifenili (PBB)</w:t>
            </w:r>
            <w:r w:rsidRPr="000640B4">
              <w:rPr>
                <w:rFonts w:ascii="Arial" w:eastAsia="Times New Roman" w:hAnsi="Arial" w:cs="Arial"/>
                <w:lang w:val="en-US"/>
              </w:rPr>
              <w:br/>
              <w:t>CAS br. 59536-65-1</w:t>
            </w:r>
          </w:p>
        </w:tc>
        <w:tc>
          <w:tcPr>
            <w:tcW w:w="0" w:type="auto"/>
            <w:tcBorders>
              <w:top w:val="outset" w:sz="6" w:space="0" w:color="auto"/>
              <w:left w:val="outset" w:sz="6" w:space="0" w:color="auto"/>
              <w:bottom w:val="outset" w:sz="6" w:space="0" w:color="auto"/>
              <w:right w:val="outset" w:sz="6" w:space="0" w:color="auto"/>
            </w:tcBorders>
            <w:hideMark/>
          </w:tcPr>
          <w:p w14:paraId="0F490D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u tekstilnim proizvodima kao što su: odeća, donje rublje i platna koja dolaze u dodir sa kožom.</w:t>
            </w:r>
          </w:p>
          <w:p w14:paraId="0099D5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proizvoda iz tačke 1. ako ne ispunjavaju uslove navedene u toj tački.</w:t>
            </w:r>
          </w:p>
        </w:tc>
      </w:tr>
      <w:tr w:rsidR="000640B4" w:rsidRPr="000640B4" w14:paraId="03A2CB8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9C0C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w:t>
            </w:r>
          </w:p>
        </w:tc>
        <w:tc>
          <w:tcPr>
            <w:tcW w:w="0" w:type="auto"/>
            <w:tcBorders>
              <w:top w:val="outset" w:sz="6" w:space="0" w:color="auto"/>
              <w:left w:val="outset" w:sz="6" w:space="0" w:color="auto"/>
              <w:bottom w:val="outset" w:sz="6" w:space="0" w:color="auto"/>
              <w:right w:val="outset" w:sz="6" w:space="0" w:color="auto"/>
            </w:tcBorders>
            <w:hideMark/>
          </w:tcPr>
          <w:p w14:paraId="5C96A6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Prah iz kore sapunike</w:t>
            </w:r>
            <w:r w:rsidRPr="000640B4">
              <w:rPr>
                <w:rFonts w:ascii="Arial" w:eastAsia="Times New Roman" w:hAnsi="Arial" w:cs="Arial"/>
                <w:lang w:val="en-US"/>
              </w:rPr>
              <w:br/>
              <w:t>(Soap bark powder)</w:t>
            </w:r>
            <w:r w:rsidRPr="000640B4">
              <w:rPr>
                <w:rFonts w:ascii="Arial" w:eastAsia="Times New Roman" w:hAnsi="Arial" w:cs="Arial"/>
                <w:lang w:val="en-US"/>
              </w:rPr>
              <w:br/>
            </w:r>
            <w:r w:rsidRPr="000640B4">
              <w:rPr>
                <w:rFonts w:ascii="Arial" w:eastAsia="Times New Roman" w:hAnsi="Arial" w:cs="Arial"/>
                <w:i/>
                <w:iCs/>
                <w:lang w:val="en-US"/>
              </w:rPr>
              <w:t>(Quillaja saponaria)</w:t>
            </w:r>
            <w:r w:rsidRPr="000640B4">
              <w:rPr>
                <w:rFonts w:ascii="Arial" w:eastAsia="Times New Roman" w:hAnsi="Arial" w:cs="Arial"/>
                <w:lang w:val="en-US"/>
              </w:rPr>
              <w:t xml:space="preserve"> </w:t>
            </w:r>
            <w:r w:rsidRPr="000640B4">
              <w:rPr>
                <w:rFonts w:ascii="Arial" w:eastAsia="Times New Roman" w:hAnsi="Arial" w:cs="Arial"/>
                <w:lang w:val="en-US"/>
              </w:rPr>
              <w:br/>
              <w:t>CAS br. 68990-67-0</w:t>
            </w:r>
            <w:r w:rsidRPr="000640B4">
              <w:rPr>
                <w:rFonts w:ascii="Arial" w:eastAsia="Times New Roman" w:hAnsi="Arial" w:cs="Arial"/>
                <w:lang w:val="en-US"/>
              </w:rPr>
              <w:br/>
              <w:t>EC br. 273-620-4 i derivati koji sadrže saponine</w:t>
            </w:r>
            <w:r w:rsidRPr="000640B4">
              <w:rPr>
                <w:rFonts w:ascii="Arial" w:eastAsia="Times New Roman" w:hAnsi="Arial" w:cs="Arial"/>
                <w:lang w:val="en-US"/>
              </w:rPr>
              <w:br/>
              <w:t>6) Prah korena biljaka</w:t>
            </w:r>
            <w:r w:rsidRPr="000640B4">
              <w:rPr>
                <w:rFonts w:ascii="Arial" w:eastAsia="Times New Roman" w:hAnsi="Arial" w:cs="Arial"/>
                <w:lang w:val="en-US"/>
              </w:rPr>
              <w:br/>
            </w:r>
            <w:r w:rsidRPr="000640B4">
              <w:rPr>
                <w:rFonts w:ascii="Arial" w:eastAsia="Times New Roman" w:hAnsi="Arial" w:cs="Arial"/>
                <w:i/>
                <w:iCs/>
                <w:lang w:val="en-US"/>
              </w:rPr>
              <w:t>Helleborus viridis</w:t>
            </w:r>
            <w:r w:rsidRPr="000640B4">
              <w:rPr>
                <w:rFonts w:ascii="Arial" w:eastAsia="Times New Roman" w:hAnsi="Arial" w:cs="Arial"/>
                <w:lang w:val="en-US"/>
              </w:rPr>
              <w:t xml:space="preserve"> i </w:t>
            </w:r>
            <w:r w:rsidRPr="000640B4">
              <w:rPr>
                <w:rFonts w:ascii="Arial" w:eastAsia="Times New Roman" w:hAnsi="Arial" w:cs="Arial"/>
                <w:i/>
                <w:iCs/>
                <w:lang w:val="en-US"/>
              </w:rPr>
              <w:br/>
            </w:r>
            <w:r w:rsidRPr="000640B4">
              <w:rPr>
                <w:rFonts w:ascii="Arial" w:eastAsia="Times New Roman" w:hAnsi="Arial" w:cs="Arial"/>
                <w:i/>
                <w:iCs/>
                <w:lang w:val="en-US"/>
              </w:rPr>
              <w:lastRenderedPageBreak/>
              <w:t>Helleborus niger.</w:t>
            </w:r>
            <w:r w:rsidRPr="000640B4">
              <w:rPr>
                <w:rFonts w:ascii="Arial" w:eastAsia="Times New Roman" w:hAnsi="Arial" w:cs="Arial"/>
                <w:lang w:val="en-US"/>
              </w:rPr>
              <w:t xml:space="preserve"> </w:t>
            </w:r>
            <w:r w:rsidRPr="000640B4">
              <w:rPr>
                <w:rFonts w:ascii="Arial" w:eastAsia="Times New Roman" w:hAnsi="Arial" w:cs="Arial"/>
                <w:lang w:val="en-US"/>
              </w:rPr>
              <w:br/>
              <w:t>v) Prah korena biljaka</w:t>
            </w:r>
            <w:r w:rsidRPr="000640B4">
              <w:rPr>
                <w:rFonts w:ascii="Arial" w:eastAsia="Times New Roman" w:hAnsi="Arial" w:cs="Arial"/>
                <w:lang w:val="en-US"/>
              </w:rPr>
              <w:br/>
            </w:r>
            <w:r w:rsidRPr="000640B4">
              <w:rPr>
                <w:rFonts w:ascii="Arial" w:eastAsia="Times New Roman" w:hAnsi="Arial" w:cs="Arial"/>
                <w:i/>
                <w:iCs/>
                <w:lang w:val="en-US"/>
              </w:rPr>
              <w:t>Veratrum album</w:t>
            </w:r>
            <w:r w:rsidRPr="000640B4">
              <w:rPr>
                <w:rFonts w:ascii="Arial" w:eastAsia="Times New Roman" w:hAnsi="Arial" w:cs="Arial"/>
                <w:lang w:val="en-US"/>
              </w:rPr>
              <w:t xml:space="preserve"> i </w:t>
            </w:r>
            <w:r w:rsidRPr="000640B4">
              <w:rPr>
                <w:rFonts w:ascii="Arial" w:eastAsia="Times New Roman" w:hAnsi="Arial" w:cs="Arial"/>
                <w:lang w:val="en-US"/>
              </w:rPr>
              <w:br/>
            </w:r>
            <w:r w:rsidRPr="000640B4">
              <w:rPr>
                <w:rFonts w:ascii="Arial" w:eastAsia="Times New Roman" w:hAnsi="Arial" w:cs="Arial"/>
                <w:i/>
                <w:iCs/>
                <w:lang w:val="en-US"/>
              </w:rPr>
              <w:t>Veratrum nigrum</w:t>
            </w:r>
            <w:r w:rsidRPr="000640B4">
              <w:rPr>
                <w:rFonts w:ascii="Arial" w:eastAsia="Times New Roman" w:hAnsi="Arial" w:cs="Arial"/>
                <w:lang w:val="en-US"/>
              </w:rPr>
              <w:t xml:space="preserve"> </w:t>
            </w:r>
            <w:r w:rsidRPr="000640B4">
              <w:rPr>
                <w:rFonts w:ascii="Arial" w:eastAsia="Times New Roman" w:hAnsi="Arial" w:cs="Arial"/>
                <w:lang w:val="en-US"/>
              </w:rPr>
              <w:br/>
              <w:t>g) Benzidin</w:t>
            </w:r>
            <w:r w:rsidRPr="000640B4">
              <w:rPr>
                <w:rFonts w:ascii="Arial" w:eastAsia="Times New Roman" w:hAnsi="Arial" w:cs="Arial"/>
                <w:lang w:val="en-US"/>
              </w:rPr>
              <w:br/>
              <w:t>CAS br. 92-87-5</w:t>
            </w:r>
            <w:r w:rsidRPr="000640B4">
              <w:rPr>
                <w:rFonts w:ascii="Arial" w:eastAsia="Times New Roman" w:hAnsi="Arial" w:cs="Arial"/>
                <w:lang w:val="en-US"/>
              </w:rPr>
              <w:br/>
              <w:t>EC br. 202-199-1 i/ili</w:t>
            </w:r>
            <w:r w:rsidRPr="000640B4">
              <w:rPr>
                <w:rFonts w:ascii="Arial" w:eastAsia="Times New Roman" w:hAnsi="Arial" w:cs="Arial"/>
                <w:lang w:val="en-US"/>
              </w:rPr>
              <w:br/>
              <w:t>njegovi derivati</w:t>
            </w:r>
            <w:r w:rsidRPr="000640B4">
              <w:rPr>
                <w:rFonts w:ascii="Arial" w:eastAsia="Times New Roman" w:hAnsi="Arial" w:cs="Arial"/>
                <w:lang w:val="en-US"/>
              </w:rPr>
              <w:br/>
              <w:t xml:space="preserve">d) </w:t>
            </w:r>
            <w:r w:rsidRPr="000640B4">
              <w:rPr>
                <w:rFonts w:ascii="Arial" w:eastAsia="Times New Roman" w:hAnsi="Arial" w:cs="Arial"/>
                <w:i/>
                <w:iCs/>
                <w:lang w:val="en-US"/>
              </w:rPr>
              <w:t>o</w:t>
            </w:r>
            <w:r w:rsidRPr="000640B4">
              <w:rPr>
                <w:rFonts w:ascii="Arial" w:eastAsia="Times New Roman" w:hAnsi="Arial" w:cs="Arial"/>
                <w:lang w:val="en-US"/>
              </w:rPr>
              <w:t>-nitrobenzaldehid</w:t>
            </w:r>
            <w:r w:rsidRPr="000640B4">
              <w:rPr>
                <w:rFonts w:ascii="Arial" w:eastAsia="Times New Roman" w:hAnsi="Arial" w:cs="Arial"/>
                <w:lang w:val="en-US"/>
              </w:rPr>
              <w:br/>
              <w:t>CAS br. 552-89-6</w:t>
            </w:r>
            <w:r w:rsidRPr="000640B4">
              <w:rPr>
                <w:rFonts w:ascii="Arial" w:eastAsia="Times New Roman" w:hAnsi="Arial" w:cs="Arial"/>
                <w:lang w:val="en-US"/>
              </w:rPr>
              <w:br/>
              <w:t>EC br. 209-025-3</w:t>
            </w:r>
            <w:r w:rsidRPr="000640B4">
              <w:rPr>
                <w:rFonts w:ascii="Arial" w:eastAsia="Times New Roman" w:hAnsi="Arial" w:cs="Arial"/>
                <w:lang w:val="en-US"/>
              </w:rPr>
              <w:br/>
              <w:t>đ) Prah drveta (piljevina)</w:t>
            </w:r>
          </w:p>
        </w:tc>
        <w:tc>
          <w:tcPr>
            <w:tcW w:w="0" w:type="auto"/>
            <w:tcBorders>
              <w:top w:val="outset" w:sz="6" w:space="0" w:color="auto"/>
              <w:left w:val="outset" w:sz="6" w:space="0" w:color="auto"/>
              <w:bottom w:val="outset" w:sz="6" w:space="0" w:color="auto"/>
              <w:right w:val="outset" w:sz="6" w:space="0" w:color="auto"/>
            </w:tcBorders>
            <w:hideMark/>
          </w:tcPr>
          <w:p w14:paraId="1A74E1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 Zabranjeno je za korišćenje u izvođenju šala i trikova ili u smešama i proizvodima koji se koriste u te svrhe (npr. praškovi za izazivanje kijanja ili bombe koje stvaraju neprijatan miris).</w:t>
            </w:r>
          </w:p>
          <w:p w14:paraId="10F26C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stavljanje u promet </w:t>
            </w:r>
            <w:r w:rsidRPr="000640B4">
              <w:rPr>
                <w:rFonts w:ascii="Arial" w:eastAsia="Times New Roman" w:hAnsi="Arial" w:cs="Arial"/>
                <w:lang w:val="en-US"/>
              </w:rPr>
              <w:lastRenderedPageBreak/>
              <w:t>proizvoda iz tačke 1. ako ne ispunjavaju uslove navedene u toj tački.</w:t>
            </w:r>
          </w:p>
          <w:p w14:paraId="3F282F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 1. i 2. ne primenjuju se na bombe koje stvaraju neprijatne mirise, a koje sadrže najviše 1,5 ml tečnosti.</w:t>
            </w:r>
          </w:p>
        </w:tc>
      </w:tr>
      <w:tr w:rsidR="000640B4" w:rsidRPr="000640B4" w14:paraId="705683C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6631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10.</w:t>
            </w:r>
          </w:p>
        </w:tc>
        <w:tc>
          <w:tcPr>
            <w:tcW w:w="0" w:type="auto"/>
            <w:tcBorders>
              <w:top w:val="outset" w:sz="6" w:space="0" w:color="auto"/>
              <w:left w:val="outset" w:sz="6" w:space="0" w:color="auto"/>
              <w:bottom w:val="outset" w:sz="6" w:space="0" w:color="auto"/>
              <w:right w:val="outset" w:sz="6" w:space="0" w:color="auto"/>
            </w:tcBorders>
            <w:hideMark/>
          </w:tcPr>
          <w:p w14:paraId="468EEE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Amonijum-sulfid</w:t>
            </w:r>
            <w:r w:rsidRPr="000640B4">
              <w:rPr>
                <w:rFonts w:ascii="Arial" w:eastAsia="Times New Roman" w:hAnsi="Arial" w:cs="Arial"/>
                <w:lang w:val="en-US"/>
              </w:rPr>
              <w:br/>
              <w:t>CAS br. 12135-76-1</w:t>
            </w:r>
            <w:r w:rsidRPr="000640B4">
              <w:rPr>
                <w:rFonts w:ascii="Arial" w:eastAsia="Times New Roman" w:hAnsi="Arial" w:cs="Arial"/>
                <w:lang w:val="en-US"/>
              </w:rPr>
              <w:br/>
              <w:t>EC br. 235-223-4</w:t>
            </w:r>
            <w:r w:rsidRPr="000640B4">
              <w:rPr>
                <w:rFonts w:ascii="Arial" w:eastAsia="Times New Roman" w:hAnsi="Arial" w:cs="Arial"/>
                <w:lang w:val="en-US"/>
              </w:rPr>
              <w:br/>
              <w:t>b) Amonijum-hidrogen</w:t>
            </w:r>
            <w:r w:rsidRPr="000640B4">
              <w:rPr>
                <w:rFonts w:ascii="Arial" w:eastAsia="Times New Roman" w:hAnsi="Arial" w:cs="Arial"/>
                <w:lang w:val="en-US"/>
              </w:rPr>
              <w:br/>
              <w:t>sulfid</w:t>
            </w:r>
            <w:r w:rsidRPr="000640B4">
              <w:rPr>
                <w:rFonts w:ascii="Arial" w:eastAsia="Times New Roman" w:hAnsi="Arial" w:cs="Arial"/>
                <w:lang w:val="en-US"/>
              </w:rPr>
              <w:br/>
              <w:t>CAS br. 12124-99-1</w:t>
            </w:r>
            <w:r w:rsidRPr="000640B4">
              <w:rPr>
                <w:rFonts w:ascii="Arial" w:eastAsia="Times New Roman" w:hAnsi="Arial" w:cs="Arial"/>
                <w:lang w:val="en-US"/>
              </w:rPr>
              <w:br/>
              <w:t>EC br. 235-184-3</w:t>
            </w:r>
            <w:r w:rsidRPr="000640B4">
              <w:rPr>
                <w:rFonts w:ascii="Arial" w:eastAsia="Times New Roman" w:hAnsi="Arial" w:cs="Arial"/>
                <w:lang w:val="en-US"/>
              </w:rPr>
              <w:br/>
              <w:t>v) Amonijum-polisulfid</w:t>
            </w:r>
            <w:r w:rsidRPr="000640B4">
              <w:rPr>
                <w:rFonts w:ascii="Arial" w:eastAsia="Times New Roman" w:hAnsi="Arial" w:cs="Arial"/>
                <w:lang w:val="en-US"/>
              </w:rPr>
              <w:br/>
              <w:t>CAS br. 9080-17-5</w:t>
            </w:r>
            <w:r w:rsidRPr="000640B4">
              <w:rPr>
                <w:rFonts w:ascii="Arial" w:eastAsia="Times New Roman" w:hAnsi="Arial" w:cs="Arial"/>
                <w:lang w:val="en-US"/>
              </w:rPr>
              <w:br/>
              <w:t>EC br. 232-989-1</w:t>
            </w:r>
          </w:p>
        </w:tc>
        <w:tc>
          <w:tcPr>
            <w:tcW w:w="0" w:type="auto"/>
            <w:tcBorders>
              <w:top w:val="outset" w:sz="6" w:space="0" w:color="auto"/>
              <w:left w:val="outset" w:sz="6" w:space="0" w:color="auto"/>
              <w:bottom w:val="outset" w:sz="6" w:space="0" w:color="auto"/>
              <w:right w:val="outset" w:sz="6" w:space="0" w:color="auto"/>
            </w:tcBorders>
            <w:hideMark/>
          </w:tcPr>
          <w:p w14:paraId="7465A7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za korišćenje u izvođenju šala i trikova ili u smešama i proizvodima koji se koriste u te svrhe (npr. praškovi za izazivanje kijanja ili bombe koje stvaraju neprijatan miris).</w:t>
            </w:r>
          </w:p>
          <w:p w14:paraId="7AE7F8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proizvoda iz tačke 1. ako ne ispunjavaju uslove navedene u toj tački.</w:t>
            </w:r>
          </w:p>
          <w:p w14:paraId="302AAD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 1. i 2. ne primenjuju se na bombe koje stvaraju neprijatne mirise, a koje sadrže najviše 1,5 ml tečnosti.</w:t>
            </w:r>
          </w:p>
        </w:tc>
      </w:tr>
      <w:tr w:rsidR="000640B4" w:rsidRPr="000640B4" w14:paraId="7C5D3C5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09EA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w:t>
            </w:r>
          </w:p>
        </w:tc>
        <w:tc>
          <w:tcPr>
            <w:tcW w:w="0" w:type="auto"/>
            <w:tcBorders>
              <w:top w:val="outset" w:sz="6" w:space="0" w:color="auto"/>
              <w:left w:val="outset" w:sz="6" w:space="0" w:color="auto"/>
              <w:bottom w:val="outset" w:sz="6" w:space="0" w:color="auto"/>
              <w:right w:val="outset" w:sz="6" w:space="0" w:color="auto"/>
            </w:tcBorders>
            <w:hideMark/>
          </w:tcPr>
          <w:p w14:paraId="1186F9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Isparljivi estri bromsirćetne kiseline:</w:t>
            </w:r>
            <w:r w:rsidRPr="000640B4">
              <w:rPr>
                <w:rFonts w:ascii="Arial" w:eastAsia="Times New Roman" w:hAnsi="Arial" w:cs="Arial"/>
                <w:lang w:val="en-US"/>
              </w:rPr>
              <w:br/>
              <w:t>a) Metilbromacetat</w:t>
            </w:r>
            <w:r w:rsidRPr="000640B4">
              <w:rPr>
                <w:rFonts w:ascii="Arial" w:eastAsia="Times New Roman" w:hAnsi="Arial" w:cs="Arial"/>
                <w:lang w:val="en-US"/>
              </w:rPr>
              <w:br/>
              <w:t>CAS br. 96-32-2</w:t>
            </w:r>
            <w:r w:rsidRPr="000640B4">
              <w:rPr>
                <w:rFonts w:ascii="Arial" w:eastAsia="Times New Roman" w:hAnsi="Arial" w:cs="Arial"/>
                <w:lang w:val="en-US"/>
              </w:rPr>
              <w:br/>
              <w:t>EC br. 202-499-2</w:t>
            </w:r>
            <w:r w:rsidRPr="000640B4">
              <w:rPr>
                <w:rFonts w:ascii="Arial" w:eastAsia="Times New Roman" w:hAnsi="Arial" w:cs="Arial"/>
                <w:lang w:val="en-US"/>
              </w:rPr>
              <w:br/>
              <w:t>b) Etilbromacetat</w:t>
            </w:r>
            <w:r w:rsidRPr="000640B4">
              <w:rPr>
                <w:rFonts w:ascii="Arial" w:eastAsia="Times New Roman" w:hAnsi="Arial" w:cs="Arial"/>
                <w:lang w:val="en-US"/>
              </w:rPr>
              <w:br/>
              <w:t>CAS br. 105-36-2</w:t>
            </w:r>
            <w:r w:rsidRPr="000640B4">
              <w:rPr>
                <w:rFonts w:ascii="Arial" w:eastAsia="Times New Roman" w:hAnsi="Arial" w:cs="Arial"/>
                <w:lang w:val="en-US"/>
              </w:rPr>
              <w:br/>
              <w:t>EC br. 203-290-9</w:t>
            </w:r>
            <w:r w:rsidRPr="000640B4">
              <w:rPr>
                <w:rFonts w:ascii="Arial" w:eastAsia="Times New Roman" w:hAnsi="Arial" w:cs="Arial"/>
                <w:lang w:val="en-US"/>
              </w:rPr>
              <w:br/>
              <w:t>v) Propilbromacetat</w:t>
            </w:r>
            <w:r w:rsidRPr="000640B4">
              <w:rPr>
                <w:rFonts w:ascii="Arial" w:eastAsia="Times New Roman" w:hAnsi="Arial" w:cs="Arial"/>
                <w:lang w:val="en-US"/>
              </w:rPr>
              <w:br/>
              <w:t>CAS br. 35223-80-4</w:t>
            </w:r>
            <w:r w:rsidRPr="000640B4">
              <w:rPr>
                <w:rFonts w:ascii="Arial" w:eastAsia="Times New Roman" w:hAnsi="Arial" w:cs="Arial"/>
                <w:lang w:val="en-US"/>
              </w:rPr>
              <w:br/>
              <w:t>g) Butilbromacetat</w:t>
            </w:r>
            <w:r w:rsidRPr="000640B4">
              <w:rPr>
                <w:rFonts w:ascii="Arial" w:eastAsia="Times New Roman" w:hAnsi="Arial" w:cs="Arial"/>
                <w:lang w:val="en-US"/>
              </w:rPr>
              <w:br/>
              <w:t>CAS br. 18991-98-5</w:t>
            </w:r>
            <w:r w:rsidRPr="000640B4">
              <w:rPr>
                <w:rFonts w:ascii="Arial" w:eastAsia="Times New Roman" w:hAnsi="Arial" w:cs="Arial"/>
                <w:lang w:val="en-US"/>
              </w:rPr>
              <w:br/>
              <w:t>EC br. 242-729-9</w:t>
            </w:r>
          </w:p>
        </w:tc>
        <w:tc>
          <w:tcPr>
            <w:tcW w:w="0" w:type="auto"/>
            <w:tcBorders>
              <w:top w:val="outset" w:sz="6" w:space="0" w:color="auto"/>
              <w:left w:val="outset" w:sz="6" w:space="0" w:color="auto"/>
              <w:bottom w:val="outset" w:sz="6" w:space="0" w:color="auto"/>
              <w:right w:val="outset" w:sz="6" w:space="0" w:color="auto"/>
            </w:tcBorders>
            <w:hideMark/>
          </w:tcPr>
          <w:p w14:paraId="021A43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za korišćenje u izvođenju šala i trikova ili u smešama i proizvodima koji se koriste u te svrhe (npr. praškovi za izazivanje kijanja ili bombe koje stvaraju neprijatan miris).</w:t>
            </w:r>
          </w:p>
          <w:p w14:paraId="448930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proizvoda iz tačke 1. ako ne ispunjavaju uslove navedene u toj tački.</w:t>
            </w:r>
          </w:p>
          <w:p w14:paraId="5E123A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 1. i 2. ne primenjuju se na bombe koje stvaraju neprijatne mirise, a koje sadrže najviše 1,5 ml tečnosti.</w:t>
            </w:r>
          </w:p>
        </w:tc>
      </w:tr>
      <w:tr w:rsidR="000640B4" w:rsidRPr="000640B4" w14:paraId="60AABDB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9"/>
            </w:tblGrid>
            <w:tr w:rsidR="000640B4" w:rsidRPr="000640B4" w14:paraId="0C079F86" w14:textId="77777777">
              <w:trPr>
                <w:tblCellSpacing w:w="0" w:type="dxa"/>
              </w:trPr>
              <w:tc>
                <w:tcPr>
                  <w:tcW w:w="0" w:type="auto"/>
                  <w:vAlign w:val="center"/>
                  <w:hideMark/>
                </w:tcPr>
                <w:p w14:paraId="1FE0BE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 </w:t>
                  </w:r>
                </w:p>
              </w:tc>
            </w:tr>
            <w:tr w:rsidR="000640B4" w:rsidRPr="000640B4" w14:paraId="0746AC7E" w14:textId="77777777">
              <w:trPr>
                <w:tblCellSpacing w:w="0" w:type="dxa"/>
              </w:trPr>
              <w:tc>
                <w:tcPr>
                  <w:tcW w:w="0" w:type="auto"/>
                  <w:vAlign w:val="center"/>
                  <w:hideMark/>
                </w:tcPr>
                <w:p w14:paraId="1B7F8CBB"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5B9CC7A3" w14:textId="77777777">
              <w:trPr>
                <w:tblCellSpacing w:w="0" w:type="dxa"/>
              </w:trPr>
              <w:tc>
                <w:tcPr>
                  <w:tcW w:w="0" w:type="auto"/>
                  <w:vAlign w:val="center"/>
                  <w:hideMark/>
                </w:tcPr>
                <w:p w14:paraId="3D5406FC"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2A34A613" w14:textId="77777777">
              <w:trPr>
                <w:tblCellSpacing w:w="0" w:type="dxa"/>
              </w:trPr>
              <w:tc>
                <w:tcPr>
                  <w:tcW w:w="0" w:type="auto"/>
                  <w:vAlign w:val="center"/>
                  <w:hideMark/>
                </w:tcPr>
                <w:p w14:paraId="28A3AD1B"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1BA11F13" w14:textId="77777777">
              <w:trPr>
                <w:tblCellSpacing w:w="0" w:type="dxa"/>
              </w:trPr>
              <w:tc>
                <w:tcPr>
                  <w:tcW w:w="0" w:type="auto"/>
                  <w:vAlign w:val="center"/>
                  <w:hideMark/>
                </w:tcPr>
                <w:p w14:paraId="40D3E2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 </w:t>
                  </w:r>
                </w:p>
              </w:tc>
            </w:tr>
            <w:tr w:rsidR="000640B4" w:rsidRPr="000640B4" w14:paraId="07C4CD32" w14:textId="77777777">
              <w:trPr>
                <w:tblCellSpacing w:w="0" w:type="dxa"/>
              </w:trPr>
              <w:tc>
                <w:tcPr>
                  <w:tcW w:w="0" w:type="auto"/>
                  <w:vAlign w:val="center"/>
                  <w:hideMark/>
                </w:tcPr>
                <w:p w14:paraId="0F31E257"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478853CB" w14:textId="77777777">
              <w:trPr>
                <w:tblCellSpacing w:w="0" w:type="dxa"/>
              </w:trPr>
              <w:tc>
                <w:tcPr>
                  <w:tcW w:w="0" w:type="auto"/>
                  <w:vAlign w:val="center"/>
                  <w:hideMark/>
                </w:tcPr>
                <w:p w14:paraId="2400A360"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24C24D23" w14:textId="77777777">
              <w:trPr>
                <w:tblCellSpacing w:w="0" w:type="dxa"/>
              </w:trPr>
              <w:tc>
                <w:tcPr>
                  <w:tcW w:w="0" w:type="auto"/>
                  <w:vAlign w:val="center"/>
                  <w:hideMark/>
                </w:tcPr>
                <w:p w14:paraId="54037C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 </w:t>
                  </w:r>
                </w:p>
              </w:tc>
            </w:tr>
            <w:tr w:rsidR="000640B4" w:rsidRPr="000640B4" w14:paraId="600304E8" w14:textId="77777777">
              <w:trPr>
                <w:tblCellSpacing w:w="0" w:type="dxa"/>
              </w:trPr>
              <w:tc>
                <w:tcPr>
                  <w:tcW w:w="0" w:type="auto"/>
                  <w:vAlign w:val="center"/>
                  <w:hideMark/>
                </w:tcPr>
                <w:p w14:paraId="4D15FFCC"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p>
              </w:tc>
            </w:tr>
            <w:tr w:rsidR="000640B4" w:rsidRPr="000640B4" w14:paraId="27B64352" w14:textId="77777777">
              <w:trPr>
                <w:tblCellSpacing w:w="0" w:type="dxa"/>
              </w:trPr>
              <w:tc>
                <w:tcPr>
                  <w:tcW w:w="0" w:type="auto"/>
                  <w:vAlign w:val="center"/>
                  <w:hideMark/>
                </w:tcPr>
                <w:p w14:paraId="6EE02347"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lastRenderedPageBreak/>
                    <w:t> </w:t>
                  </w:r>
                </w:p>
              </w:tc>
            </w:tr>
            <w:tr w:rsidR="000640B4" w:rsidRPr="000640B4" w14:paraId="65896C82" w14:textId="77777777">
              <w:trPr>
                <w:tblCellSpacing w:w="0" w:type="dxa"/>
              </w:trPr>
              <w:tc>
                <w:tcPr>
                  <w:tcW w:w="0" w:type="auto"/>
                  <w:vAlign w:val="center"/>
                  <w:hideMark/>
                </w:tcPr>
                <w:p w14:paraId="16416341"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06F3A97C" w14:textId="77777777">
              <w:trPr>
                <w:tblCellSpacing w:w="0" w:type="dxa"/>
              </w:trPr>
              <w:tc>
                <w:tcPr>
                  <w:tcW w:w="0" w:type="auto"/>
                  <w:vAlign w:val="center"/>
                  <w:hideMark/>
                </w:tcPr>
                <w:p w14:paraId="6414A4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15. </w:t>
                  </w:r>
                </w:p>
              </w:tc>
            </w:tr>
          </w:tbl>
          <w:p w14:paraId="4CB9B8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w:t>
            </w:r>
          </w:p>
        </w:tc>
        <w:tc>
          <w:tcPr>
            <w:tcW w:w="0" w:type="auto"/>
            <w:tcBorders>
              <w:top w:val="outset" w:sz="6" w:space="0" w:color="auto"/>
              <w:left w:val="outset" w:sz="6" w:space="0" w:color="auto"/>
              <w:bottom w:val="outset" w:sz="6" w:space="0" w:color="auto"/>
              <w:right w:val="outset" w:sz="6" w:space="0" w:color="auto"/>
            </w:tcBorders>
            <w:noWrap/>
            <w:hideMark/>
          </w:tcPr>
          <w:p w14:paraId="0BD52D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2-Naftilamin</w:t>
            </w:r>
            <w:r w:rsidRPr="000640B4">
              <w:rPr>
                <w:rFonts w:ascii="Arial" w:eastAsia="Times New Roman" w:hAnsi="Arial" w:cs="Arial"/>
                <w:lang w:val="en-US"/>
              </w:rPr>
              <w:br/>
              <w:t>CAS br. 91-59-8</w:t>
            </w:r>
            <w:r w:rsidRPr="000640B4">
              <w:rPr>
                <w:rFonts w:ascii="Arial" w:eastAsia="Times New Roman" w:hAnsi="Arial" w:cs="Arial"/>
                <w:lang w:val="en-US"/>
              </w:rPr>
              <w:br/>
              <w:t>EC br. 202-080-4 i njegove soli</w:t>
            </w:r>
          </w:p>
          <w:p w14:paraId="0C35A1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Benzidin</w:t>
            </w:r>
            <w:r w:rsidRPr="000640B4">
              <w:rPr>
                <w:rFonts w:ascii="Arial" w:eastAsia="Times New Roman" w:hAnsi="Arial" w:cs="Arial"/>
                <w:lang w:val="en-US"/>
              </w:rPr>
              <w:br/>
              <w:t>CAS br. 92-87-5</w:t>
            </w:r>
            <w:r w:rsidRPr="000640B4">
              <w:rPr>
                <w:rFonts w:ascii="Arial" w:eastAsia="Times New Roman" w:hAnsi="Arial" w:cs="Arial"/>
                <w:lang w:val="en-US"/>
              </w:rPr>
              <w:br/>
              <w:t>EC br. 202-199-1 i njegove soli</w:t>
            </w:r>
          </w:p>
          <w:p w14:paraId="008C2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4-Nitrobifenil</w:t>
            </w:r>
            <w:r w:rsidRPr="000640B4">
              <w:rPr>
                <w:rFonts w:ascii="Arial" w:eastAsia="Times New Roman" w:hAnsi="Arial" w:cs="Arial"/>
                <w:lang w:val="en-US"/>
              </w:rPr>
              <w:br/>
            </w:r>
            <w:r w:rsidRPr="000640B4">
              <w:rPr>
                <w:rFonts w:ascii="Arial" w:eastAsia="Times New Roman" w:hAnsi="Arial" w:cs="Arial"/>
                <w:lang w:val="en-US"/>
              </w:rPr>
              <w:lastRenderedPageBreak/>
              <w:t>CAS br. 92-93-3</w:t>
            </w:r>
            <w:r w:rsidRPr="000640B4">
              <w:rPr>
                <w:rFonts w:ascii="Arial" w:eastAsia="Times New Roman" w:hAnsi="Arial" w:cs="Arial"/>
                <w:lang w:val="en-US"/>
              </w:rPr>
              <w:br/>
              <w:t>EC br. 202-204-7</w:t>
            </w:r>
          </w:p>
          <w:p w14:paraId="1C71AA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4-Aminobifenil ksenilamin</w:t>
            </w:r>
            <w:r w:rsidRPr="000640B4">
              <w:rPr>
                <w:rFonts w:ascii="Arial" w:eastAsia="Times New Roman" w:hAnsi="Arial" w:cs="Arial"/>
                <w:lang w:val="en-US"/>
              </w:rPr>
              <w:br/>
              <w:t>CAS br. 92-67-1</w:t>
            </w:r>
            <w:r w:rsidRPr="000640B4">
              <w:rPr>
                <w:rFonts w:ascii="Arial" w:eastAsia="Times New Roman" w:hAnsi="Arial" w:cs="Arial"/>
                <w:lang w:val="en-US"/>
              </w:rPr>
              <w:br/>
              <w:t>EC br. 202-177-1 i njegove soli</w:t>
            </w:r>
          </w:p>
        </w:tc>
        <w:tc>
          <w:tcPr>
            <w:tcW w:w="0" w:type="auto"/>
            <w:tcBorders>
              <w:top w:val="outset" w:sz="6" w:space="0" w:color="auto"/>
              <w:left w:val="outset" w:sz="6" w:space="0" w:color="auto"/>
              <w:bottom w:val="outset" w:sz="6" w:space="0" w:color="auto"/>
              <w:right w:val="outset" w:sz="6" w:space="0" w:color="auto"/>
            </w:tcBorders>
            <w:hideMark/>
          </w:tcPr>
          <w:p w14:paraId="4FB098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Zabranjeno je stavljanje u promet i korišćenje ovih supstanci ili smeša koje ih sadrže u koncentracijama većim od 0,1% (m/m).</w:t>
            </w:r>
          </w:p>
          <w:p w14:paraId="44E8FB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p w14:paraId="390390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p w14:paraId="58D78F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  </w:t>
            </w:r>
          </w:p>
        </w:tc>
      </w:tr>
      <w:tr w:rsidR="000640B4" w:rsidRPr="000640B4" w14:paraId="57A7875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3DA0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16.</w:t>
            </w:r>
          </w:p>
        </w:tc>
        <w:tc>
          <w:tcPr>
            <w:tcW w:w="0" w:type="auto"/>
            <w:tcBorders>
              <w:top w:val="outset" w:sz="6" w:space="0" w:color="auto"/>
              <w:left w:val="outset" w:sz="6" w:space="0" w:color="auto"/>
              <w:bottom w:val="outset" w:sz="6" w:space="0" w:color="auto"/>
              <w:right w:val="outset" w:sz="6" w:space="0" w:color="auto"/>
            </w:tcBorders>
            <w:hideMark/>
          </w:tcPr>
          <w:p w14:paraId="04527B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Karbonati olova:</w:t>
            </w:r>
            <w:r w:rsidRPr="000640B4">
              <w:rPr>
                <w:rFonts w:ascii="Arial" w:eastAsia="Times New Roman" w:hAnsi="Arial" w:cs="Arial"/>
                <w:lang w:val="en-US"/>
              </w:rPr>
              <w:br/>
              <w:t>a) neutralni bezvodni karbonat, PbCO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w:t>
            </w:r>
            <w:r w:rsidRPr="000640B4">
              <w:rPr>
                <w:rFonts w:ascii="Arial" w:eastAsia="Times New Roman" w:hAnsi="Arial" w:cs="Arial"/>
                <w:lang w:val="en-US"/>
              </w:rPr>
              <w:br/>
              <w:t>CAS br. 598-63-0</w:t>
            </w:r>
            <w:r w:rsidRPr="000640B4">
              <w:rPr>
                <w:rFonts w:ascii="Arial" w:eastAsia="Times New Roman" w:hAnsi="Arial" w:cs="Arial"/>
                <w:lang w:val="en-US"/>
              </w:rPr>
              <w:br/>
              <w:t>EC br. 209-943-4</w:t>
            </w:r>
            <w:r w:rsidRPr="000640B4">
              <w:rPr>
                <w:rFonts w:ascii="Arial" w:eastAsia="Times New Roman" w:hAnsi="Arial" w:cs="Arial"/>
                <w:lang w:val="en-US"/>
              </w:rPr>
              <w:br/>
              <w:t>b) Triolovo-</w:t>
            </w:r>
            <w:r w:rsidRPr="000640B4">
              <w:rPr>
                <w:rFonts w:ascii="Arial" w:eastAsia="Times New Roman" w:hAnsi="Arial" w:cs="Arial"/>
                <w:i/>
                <w:iCs/>
                <w:lang w:val="en-US"/>
              </w:rPr>
              <w:t>bis</w:t>
            </w:r>
            <w:r w:rsidRPr="000640B4">
              <w:rPr>
                <w:rFonts w:ascii="Arial" w:eastAsia="Times New Roman" w:hAnsi="Arial" w:cs="Arial"/>
                <w:lang w:val="en-US"/>
              </w:rPr>
              <w:t>(karbonat)-</w:t>
            </w:r>
            <w:r w:rsidRPr="000640B4">
              <w:rPr>
                <w:rFonts w:ascii="Arial" w:eastAsia="Times New Roman" w:hAnsi="Arial" w:cs="Arial"/>
                <w:lang w:val="en-US"/>
              </w:rPr>
              <w:br/>
              <w:t>dihidroksid</w:t>
            </w:r>
            <w:r w:rsidRPr="000640B4">
              <w:rPr>
                <w:rFonts w:ascii="Arial" w:eastAsia="Times New Roman" w:hAnsi="Arial" w:cs="Arial"/>
                <w:lang w:val="en-US"/>
              </w:rPr>
              <w:br/>
              <w:t>2PbCO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-Pb(OH)</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w:t>
            </w:r>
            <w:r w:rsidRPr="000640B4">
              <w:rPr>
                <w:rFonts w:ascii="Arial" w:eastAsia="Times New Roman" w:hAnsi="Arial" w:cs="Arial"/>
                <w:lang w:val="en-US"/>
              </w:rPr>
              <w:br/>
              <w:t>CAS br. 1319-46-6</w:t>
            </w:r>
            <w:r w:rsidRPr="000640B4">
              <w:rPr>
                <w:rFonts w:ascii="Arial" w:eastAsia="Times New Roman" w:hAnsi="Arial" w:cs="Arial"/>
                <w:lang w:val="en-US"/>
              </w:rPr>
              <w:br/>
              <w:t>EC br. 215-290-6</w:t>
            </w:r>
          </w:p>
        </w:tc>
        <w:tc>
          <w:tcPr>
            <w:tcW w:w="0" w:type="auto"/>
            <w:tcBorders>
              <w:top w:val="outset" w:sz="6" w:space="0" w:color="auto"/>
              <w:left w:val="outset" w:sz="6" w:space="0" w:color="auto"/>
              <w:bottom w:val="outset" w:sz="6" w:space="0" w:color="auto"/>
              <w:right w:val="outset" w:sz="6" w:space="0" w:color="auto"/>
            </w:tcBorders>
            <w:hideMark/>
          </w:tcPr>
          <w:p w14:paraId="6B6A4F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 korišćenje ovih supstanci ili smeša koje ih sadrže kada su namenjene za korišćenje u bojama.</w:t>
            </w:r>
          </w:p>
          <w:p w14:paraId="686A78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Izuzetno od tačke 1. dozvoljeno je stavljanje u promet i korišćenje ovih supstanci ili smeša koje ih sadrže, za restauraciju i održavanje umetničkih dela, istorijskih građevina i njihovog enterijera, u skladu sa odredbama Konvencije međunarodne organizacije rada o upotrebi karbonata i sulfata olova u bojama.</w:t>
            </w:r>
          </w:p>
        </w:tc>
      </w:tr>
      <w:tr w:rsidR="000640B4" w:rsidRPr="000640B4" w14:paraId="5C03CA5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FEE3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17.</w:t>
            </w:r>
          </w:p>
        </w:tc>
        <w:tc>
          <w:tcPr>
            <w:tcW w:w="0" w:type="auto"/>
            <w:tcBorders>
              <w:top w:val="outset" w:sz="6" w:space="0" w:color="auto"/>
              <w:left w:val="outset" w:sz="6" w:space="0" w:color="auto"/>
              <w:bottom w:val="outset" w:sz="6" w:space="0" w:color="auto"/>
              <w:right w:val="outset" w:sz="6" w:space="0" w:color="auto"/>
            </w:tcBorders>
            <w:hideMark/>
          </w:tcPr>
          <w:p w14:paraId="5D7AC9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Sulfati olova:</w:t>
            </w:r>
            <w:r w:rsidRPr="000640B4">
              <w:rPr>
                <w:rFonts w:ascii="Arial" w:eastAsia="Times New Roman" w:hAnsi="Arial" w:cs="Arial"/>
                <w:lang w:val="en-US"/>
              </w:rPr>
              <w:br/>
              <w:t>a) PbSO</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w:t>
            </w:r>
            <w:r w:rsidRPr="000640B4">
              <w:rPr>
                <w:rFonts w:ascii="Arial" w:eastAsia="Times New Roman" w:hAnsi="Arial" w:cs="Arial"/>
                <w:lang w:val="en-US"/>
              </w:rPr>
              <w:br/>
              <w:t>CAS br. 7446-14-2</w:t>
            </w:r>
            <w:r w:rsidRPr="000640B4">
              <w:rPr>
                <w:rFonts w:ascii="Arial" w:eastAsia="Times New Roman" w:hAnsi="Arial" w:cs="Arial"/>
                <w:lang w:val="en-US"/>
              </w:rPr>
              <w:br/>
              <w:t>EC br. 231-198-9</w:t>
            </w:r>
          </w:p>
          <w:p w14:paraId="4A81A1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Pb</w:t>
            </w:r>
            <w:r w:rsidRPr="000640B4">
              <w:rPr>
                <w:rFonts w:ascii="Arial" w:eastAsia="Times New Roman" w:hAnsi="Arial" w:cs="Arial"/>
                <w:sz w:val="15"/>
                <w:szCs w:val="15"/>
                <w:vertAlign w:val="subscript"/>
                <w:lang w:val="en-US"/>
              </w:rPr>
              <w:t>x</w:t>
            </w:r>
            <w:r w:rsidRPr="000640B4">
              <w:rPr>
                <w:rFonts w:ascii="Arial" w:eastAsia="Times New Roman" w:hAnsi="Arial" w:cs="Arial"/>
                <w:lang w:val="en-US"/>
              </w:rPr>
              <w:t>SO</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w:t>
            </w:r>
            <w:r w:rsidRPr="000640B4">
              <w:rPr>
                <w:rFonts w:ascii="Arial" w:eastAsia="Times New Roman" w:hAnsi="Arial" w:cs="Arial"/>
                <w:lang w:val="en-US"/>
              </w:rPr>
              <w:br/>
              <w:t>CAS br. 15739-80-7</w:t>
            </w:r>
            <w:r w:rsidRPr="000640B4">
              <w:rPr>
                <w:rFonts w:ascii="Arial" w:eastAsia="Times New Roman" w:hAnsi="Arial" w:cs="Arial"/>
                <w:lang w:val="en-US"/>
              </w:rPr>
              <w:br/>
              <w:t>EC br. 239-831-0</w:t>
            </w:r>
          </w:p>
        </w:tc>
        <w:tc>
          <w:tcPr>
            <w:tcW w:w="0" w:type="auto"/>
            <w:tcBorders>
              <w:top w:val="outset" w:sz="6" w:space="0" w:color="auto"/>
              <w:left w:val="outset" w:sz="6" w:space="0" w:color="auto"/>
              <w:bottom w:val="outset" w:sz="6" w:space="0" w:color="auto"/>
              <w:right w:val="outset" w:sz="6" w:space="0" w:color="auto"/>
            </w:tcBorders>
            <w:hideMark/>
          </w:tcPr>
          <w:p w14:paraId="6A1592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 korišćenje ovih supstanci ili smeša koje ih sadrže kada su namenjene za korišćenje u bojama.</w:t>
            </w:r>
          </w:p>
          <w:p w14:paraId="58A564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Izuzetno od tačke 1. dozvoljeno je stavljanje u promet i korišćenje ovih supstanci ili smeša koje ih sadrže, za restauraciju i održavanje umetničkih dela, istorijskih građevina i njihovog enterijera, u skladu sa odredbama Konvencije međunarodne organizacije rada o upotrebi karbonata i sulfata olova u bojama.</w:t>
            </w:r>
          </w:p>
        </w:tc>
      </w:tr>
      <w:tr w:rsidR="000640B4" w:rsidRPr="000640B4" w14:paraId="6A0F5B4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760B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18.</w:t>
            </w:r>
          </w:p>
        </w:tc>
        <w:tc>
          <w:tcPr>
            <w:tcW w:w="0" w:type="auto"/>
            <w:tcBorders>
              <w:top w:val="outset" w:sz="6" w:space="0" w:color="auto"/>
              <w:left w:val="outset" w:sz="6" w:space="0" w:color="auto"/>
              <w:bottom w:val="outset" w:sz="6" w:space="0" w:color="auto"/>
              <w:right w:val="outset" w:sz="6" w:space="0" w:color="auto"/>
            </w:tcBorders>
            <w:hideMark/>
          </w:tcPr>
          <w:p w14:paraId="03B63B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Jedinjenja žive</w:t>
            </w:r>
          </w:p>
        </w:tc>
        <w:tc>
          <w:tcPr>
            <w:tcW w:w="0" w:type="auto"/>
            <w:tcBorders>
              <w:top w:val="outset" w:sz="6" w:space="0" w:color="auto"/>
              <w:left w:val="outset" w:sz="6" w:space="0" w:color="auto"/>
              <w:bottom w:val="outset" w:sz="6" w:space="0" w:color="auto"/>
              <w:right w:val="outset" w:sz="6" w:space="0" w:color="auto"/>
            </w:tcBorders>
            <w:hideMark/>
          </w:tcPr>
          <w:p w14:paraId="010CFB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i korišćenje ovih supstanci ili smeša koje ih sadrže kada su namenjene za:</w:t>
            </w:r>
            <w:r w:rsidRPr="000640B4">
              <w:rPr>
                <w:rFonts w:ascii="Arial" w:eastAsia="Times New Roman" w:hAnsi="Arial" w:cs="Arial"/>
                <w:lang w:val="en-US"/>
              </w:rPr>
              <w:br/>
              <w:t>a) sprečavanje razvoja i nastanjivanja mikroorganizama, biljaka ili životinja:</w:t>
            </w:r>
            <w:r w:rsidRPr="000640B4">
              <w:rPr>
                <w:rFonts w:ascii="Arial" w:eastAsia="Times New Roman" w:hAnsi="Arial" w:cs="Arial"/>
                <w:lang w:val="en-US"/>
              </w:rPr>
              <w:br/>
              <w:t>- na trupu plovnih objekata;</w:t>
            </w:r>
            <w:r w:rsidRPr="000640B4">
              <w:rPr>
                <w:rFonts w:ascii="Arial" w:eastAsia="Times New Roman" w:hAnsi="Arial" w:cs="Arial"/>
                <w:lang w:val="en-US"/>
              </w:rPr>
              <w:br/>
              <w:t>- na kavezima, mrežama, plutajućim objektima i na svim drugim sredstvima ili opremi koja se koristi za gajenje riba ili školjki;</w:t>
            </w:r>
            <w:r w:rsidRPr="000640B4">
              <w:rPr>
                <w:rFonts w:ascii="Arial" w:eastAsia="Times New Roman" w:hAnsi="Arial" w:cs="Arial"/>
                <w:lang w:val="en-US"/>
              </w:rPr>
              <w:br/>
              <w:t>- na bilo kojoj potpuno ili delimično potopljenoj opremi i priboru;</w:t>
            </w:r>
            <w:r w:rsidRPr="000640B4">
              <w:rPr>
                <w:rFonts w:ascii="Arial" w:eastAsia="Times New Roman" w:hAnsi="Arial" w:cs="Arial"/>
                <w:lang w:val="en-US"/>
              </w:rPr>
              <w:br/>
              <w:t>b) zaštitu drveta;</w:t>
            </w:r>
            <w:r w:rsidRPr="000640B4">
              <w:rPr>
                <w:rFonts w:ascii="Arial" w:eastAsia="Times New Roman" w:hAnsi="Arial" w:cs="Arial"/>
                <w:lang w:val="en-US"/>
              </w:rPr>
              <w:br/>
              <w:t xml:space="preserve">v) impregnaciju visokootpornih industrijskih tekstila i prediva za </w:t>
            </w:r>
            <w:r w:rsidRPr="000640B4">
              <w:rPr>
                <w:rFonts w:ascii="Arial" w:eastAsia="Times New Roman" w:hAnsi="Arial" w:cs="Arial"/>
                <w:lang w:val="en-US"/>
              </w:rPr>
              <w:lastRenderedPageBreak/>
              <w:t>njihovu izradu;</w:t>
            </w:r>
            <w:r w:rsidRPr="000640B4">
              <w:rPr>
                <w:rFonts w:ascii="Arial" w:eastAsia="Times New Roman" w:hAnsi="Arial" w:cs="Arial"/>
                <w:lang w:val="en-US"/>
              </w:rPr>
              <w:br/>
              <w:t>g) tretman industrijskih voda bez obzira za šta se još upotrebljavaju.</w:t>
            </w:r>
          </w:p>
        </w:tc>
      </w:tr>
      <w:tr w:rsidR="000640B4" w:rsidRPr="000640B4" w14:paraId="460A408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2E9A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18a.</w:t>
            </w:r>
          </w:p>
        </w:tc>
        <w:tc>
          <w:tcPr>
            <w:tcW w:w="0" w:type="auto"/>
            <w:tcBorders>
              <w:top w:val="outset" w:sz="6" w:space="0" w:color="auto"/>
              <w:left w:val="outset" w:sz="6" w:space="0" w:color="auto"/>
              <w:bottom w:val="outset" w:sz="6" w:space="0" w:color="auto"/>
              <w:right w:val="outset" w:sz="6" w:space="0" w:color="auto"/>
            </w:tcBorders>
            <w:hideMark/>
          </w:tcPr>
          <w:p w14:paraId="18F38D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Živa</w:t>
            </w:r>
            <w:r w:rsidRPr="000640B4">
              <w:rPr>
                <w:rFonts w:ascii="Arial" w:eastAsia="Times New Roman" w:hAnsi="Arial" w:cs="Arial"/>
                <w:lang w:val="en-US"/>
              </w:rPr>
              <w:br/>
              <w:t>CAS br. 7439-97-6</w:t>
            </w:r>
            <w:r w:rsidRPr="000640B4">
              <w:rPr>
                <w:rFonts w:ascii="Arial" w:eastAsia="Times New Roman" w:hAnsi="Arial" w:cs="Arial"/>
                <w:lang w:val="en-US"/>
              </w:rPr>
              <w:br/>
              <w:t>EC br. 231-106-7</w:t>
            </w:r>
          </w:p>
        </w:tc>
        <w:tc>
          <w:tcPr>
            <w:tcW w:w="0" w:type="auto"/>
            <w:tcBorders>
              <w:top w:val="outset" w:sz="6" w:space="0" w:color="auto"/>
              <w:left w:val="outset" w:sz="6" w:space="0" w:color="auto"/>
              <w:bottom w:val="outset" w:sz="6" w:space="0" w:color="auto"/>
              <w:right w:val="outset" w:sz="6" w:space="0" w:color="auto"/>
            </w:tcBorders>
            <w:hideMark/>
          </w:tcPr>
          <w:p w14:paraId="529286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za opštu upotrebu u:</w:t>
            </w:r>
            <w:r w:rsidRPr="000640B4">
              <w:rPr>
                <w:rFonts w:ascii="Arial" w:eastAsia="Times New Roman" w:hAnsi="Arial" w:cs="Arial"/>
                <w:lang w:val="en-US"/>
              </w:rPr>
              <w:br/>
              <w:t>a) toplomerima;</w:t>
            </w:r>
            <w:r w:rsidRPr="000640B4">
              <w:rPr>
                <w:rFonts w:ascii="Arial" w:eastAsia="Times New Roman" w:hAnsi="Arial" w:cs="Arial"/>
                <w:lang w:val="en-US"/>
              </w:rPr>
              <w:br/>
              <w:t>b) drugim uređajima za merenje (manometri, sfigmomanometri - aparati za merenje pritiska, barometri, termometri i dr.).</w:t>
            </w:r>
          </w:p>
          <w:p w14:paraId="5A303F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Zabrane iz tačke 1. primenjuju se od 5. jula 2011. godine za uređaje za merenje koji se prvi put stavljaju u promet.</w:t>
            </w:r>
            <w:r w:rsidRPr="000640B4">
              <w:rPr>
                <w:rFonts w:ascii="Arial" w:eastAsia="Times New Roman" w:hAnsi="Arial" w:cs="Arial"/>
                <w:lang w:val="en-US"/>
              </w:rPr>
              <w:br/>
              <w:t>Uređaji za merenje iz tačke 1. koji se koriste kao medicinska sredstva ostaju u prometu do isteka roka datog u aktu kojim nadležni organ odobrava stavljanje u promet medicinskih sredstava.</w:t>
            </w:r>
          </w:p>
          <w:p w14:paraId="07EE11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tačke 1. ne primenjuju se na uređaje za merenje koji su bili u upotrebi pre 5. jula 2011. godine.</w:t>
            </w:r>
          </w:p>
          <w:p w14:paraId="531704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 </w:t>
            </w:r>
            <w:r w:rsidRPr="000640B4">
              <w:rPr>
                <w:rFonts w:ascii="Arial" w:eastAsia="Times New Roman" w:hAnsi="Arial" w:cs="Arial"/>
                <w:i/>
                <w:iCs/>
                <w:lang w:val="en-US"/>
              </w:rPr>
              <w:t>(brisana)</w:t>
            </w:r>
            <w:r w:rsidRPr="000640B4">
              <w:rPr>
                <w:rFonts w:ascii="Arial" w:eastAsia="Times New Roman" w:hAnsi="Arial" w:cs="Arial"/>
                <w:lang w:val="en-US"/>
              </w:rPr>
              <w:t xml:space="preserve"> </w:t>
            </w:r>
          </w:p>
          <w:p w14:paraId="35074D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 Zabranjeno je nakon 1. oktobra 2018. godine stavljanje u promet sledećih mernih uređaja koji sadrže živu, namenjenih za industrijsko i profesionalno korišćenje: </w:t>
            </w:r>
          </w:p>
          <w:p w14:paraId="7437A8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barometara; </w:t>
            </w:r>
          </w:p>
          <w:p w14:paraId="163944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 higrometara; </w:t>
            </w:r>
          </w:p>
          <w:p w14:paraId="2E0DF4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v) manometara; </w:t>
            </w:r>
          </w:p>
          <w:p w14:paraId="687437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 sfigmomanometara - aparata za merenje pritiska; </w:t>
            </w:r>
          </w:p>
          <w:p w14:paraId="4D7005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 merača naprezanja u pletismografima; </w:t>
            </w:r>
          </w:p>
          <w:p w14:paraId="5D8A00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đ) tenziometara; </w:t>
            </w:r>
          </w:p>
          <w:p w14:paraId="123668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termometara i drugih neelektričnih uređaja za merenje temperature. </w:t>
            </w:r>
          </w:p>
          <w:p w14:paraId="4C4D93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Zabrane iz tačke 5. se odnose i na </w:t>
            </w:r>
            <w:r w:rsidRPr="000640B4">
              <w:rPr>
                <w:rFonts w:ascii="Arial" w:eastAsia="Times New Roman" w:hAnsi="Arial" w:cs="Arial"/>
                <w:lang w:val="en-US"/>
              </w:rPr>
              <w:lastRenderedPageBreak/>
              <w:t xml:space="preserve">merne uređaje navedene od a) do e) i kada se stavljaju u promet prazni (bez žive), ako postoji namera da se naknadno pune živom. </w:t>
            </w:r>
          </w:p>
          <w:p w14:paraId="572D8E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 Zabrane iz tačke 5. ne primenjuju se na: </w:t>
            </w:r>
          </w:p>
          <w:p w14:paraId="09CD07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sfigmomanometre koji se koriste: </w:t>
            </w:r>
          </w:p>
          <w:p w14:paraId="19B1F4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u epidemiološkim studijama koje su u toku na dan 1. oktobra 2018. godine, </w:t>
            </w:r>
          </w:p>
          <w:p w14:paraId="5B0F23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kao referentni standard u kliničkim validacionim studijama o sfigmomanometrima bez žive; </w:t>
            </w:r>
          </w:p>
          <w:p w14:paraId="6ED312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 termometre namenjene isključivo za izvođenje ispitivanja prema standardima koji zahtevaju upotrebu termometara sa živom do 1. oktobra 2020. godine; </w:t>
            </w:r>
          </w:p>
          <w:p w14:paraId="3266F5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v) ćelije za merenje trojne tačke žive, koje se koriste za kalibraciju platinskih otpornih termometara. </w:t>
            </w:r>
          </w:p>
          <w:p w14:paraId="32EDA5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 Zabranjeno je stavljanje u promet sledećih mernih uređaja koji sadrže živu, namenjenih za industrijsko i profesionalno korišćenje nakon 1. oktobra 2018. godine: </w:t>
            </w:r>
          </w:p>
          <w:p w14:paraId="61E4C4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živinih piknometara; </w:t>
            </w:r>
          </w:p>
          <w:p w14:paraId="2054F5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 mernih uređaja sa živom za određivanje tačke razmekšavanja. </w:t>
            </w:r>
          </w:p>
          <w:p w14:paraId="7655EE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 Zabrane iz tač. 5. i 7. ne primenjuju se na: </w:t>
            </w:r>
          </w:p>
          <w:p w14:paraId="599AD0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merne uređaje koji su na dan 3. oktobra 2007. godine bili stariji od 50 godina; </w:t>
            </w:r>
          </w:p>
          <w:p w14:paraId="23426A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merne uređaje koji treba da se prikažu na javnim izložbama od kulturnog i istorijskog značaja.</w:t>
            </w:r>
          </w:p>
        </w:tc>
      </w:tr>
      <w:tr w:rsidR="000640B4" w:rsidRPr="000640B4" w14:paraId="75AD56A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5972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19.</w:t>
            </w:r>
          </w:p>
        </w:tc>
        <w:tc>
          <w:tcPr>
            <w:tcW w:w="0" w:type="auto"/>
            <w:tcBorders>
              <w:top w:val="outset" w:sz="6" w:space="0" w:color="auto"/>
              <w:left w:val="outset" w:sz="6" w:space="0" w:color="auto"/>
              <w:bottom w:val="outset" w:sz="6" w:space="0" w:color="auto"/>
              <w:right w:val="outset" w:sz="6" w:space="0" w:color="auto"/>
            </w:tcBorders>
            <w:hideMark/>
          </w:tcPr>
          <w:p w14:paraId="0C93FA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Jedinjenja arsena</w:t>
            </w:r>
          </w:p>
        </w:tc>
        <w:tc>
          <w:tcPr>
            <w:tcW w:w="0" w:type="auto"/>
            <w:tcBorders>
              <w:top w:val="outset" w:sz="6" w:space="0" w:color="auto"/>
              <w:left w:val="outset" w:sz="6" w:space="0" w:color="auto"/>
              <w:bottom w:val="outset" w:sz="6" w:space="0" w:color="auto"/>
              <w:right w:val="outset" w:sz="6" w:space="0" w:color="auto"/>
            </w:tcBorders>
            <w:hideMark/>
          </w:tcPr>
          <w:p w14:paraId="23EDB2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stavljanje u promet i korišćenje ovih supstanci ili smeša koje ih sadrže kada su namenjene za sprečavanje razvoja i </w:t>
            </w:r>
            <w:r w:rsidRPr="000640B4">
              <w:rPr>
                <w:rFonts w:ascii="Arial" w:eastAsia="Times New Roman" w:hAnsi="Arial" w:cs="Arial"/>
                <w:lang w:val="en-US"/>
              </w:rPr>
              <w:lastRenderedPageBreak/>
              <w:t>nastanjivanja mikroorganizama, biljaka ili životinja na:</w:t>
            </w:r>
            <w:r w:rsidRPr="000640B4">
              <w:rPr>
                <w:rFonts w:ascii="Arial" w:eastAsia="Times New Roman" w:hAnsi="Arial" w:cs="Arial"/>
                <w:lang w:val="en-US"/>
              </w:rPr>
              <w:br/>
              <w:t>- trupu plovnih objekata;</w:t>
            </w:r>
            <w:r w:rsidRPr="000640B4">
              <w:rPr>
                <w:rFonts w:ascii="Arial" w:eastAsia="Times New Roman" w:hAnsi="Arial" w:cs="Arial"/>
                <w:lang w:val="en-US"/>
              </w:rPr>
              <w:br/>
              <w:t>- kavezima, mrežama, plutajućim objektima i svim drugim sredstvima ili opremi koja se koristi za gajenje riba ili školjki;</w:t>
            </w:r>
            <w:r w:rsidRPr="000640B4">
              <w:rPr>
                <w:rFonts w:ascii="Arial" w:eastAsia="Times New Roman" w:hAnsi="Arial" w:cs="Arial"/>
                <w:lang w:val="en-US"/>
              </w:rPr>
              <w:br/>
              <w:t>- bilo kojoj potpuno ili delimično potopljenoj opremi i priboru.</w:t>
            </w:r>
          </w:p>
          <w:p w14:paraId="70DDF0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i korišćenje ovih supstanci ili smeša koje ih sadrže ako su namenjene za tretman industrijskih voda, bez obzira na namenu tih voda.</w:t>
            </w:r>
          </w:p>
          <w:p w14:paraId="0D4F89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Zabranjeno je korišćenje za zaštitu drveta.</w:t>
            </w:r>
            <w:r w:rsidRPr="000640B4">
              <w:rPr>
                <w:rFonts w:ascii="Arial" w:eastAsia="Times New Roman" w:hAnsi="Arial" w:cs="Arial"/>
                <w:lang w:val="en-US"/>
              </w:rPr>
              <w:br/>
              <w:t>Zabranjeno je stavljanje u promet drveta tretiranog ovim supstancama.</w:t>
            </w:r>
          </w:p>
          <w:p w14:paraId="3F5DBE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Izuzetno od tačke 3:</w:t>
            </w:r>
            <w:r w:rsidRPr="000640B4">
              <w:rPr>
                <w:rFonts w:ascii="Arial" w:eastAsia="Times New Roman" w:hAnsi="Arial" w:cs="Arial"/>
                <w:lang w:val="en-US"/>
              </w:rPr>
              <w:br/>
              <w:t>a) dozvoljeno je korišćenje ovih supstanci i smeša za zaštitu drveta isključivo u industrijskim pogonima u obliku neorganskih soli bakra, hroma i arsena (u daljem tekstu: rastvori CCA tip C) za impregnaciju drveta pod vakuumom ili pod pritiskom i ako je izdat akt kojim se odobrava stavljanje u promet biocidnog proizvoda.</w:t>
            </w:r>
            <w:r w:rsidRPr="000640B4">
              <w:rPr>
                <w:rFonts w:ascii="Arial" w:eastAsia="Times New Roman" w:hAnsi="Arial" w:cs="Arial"/>
                <w:lang w:val="en-US"/>
              </w:rPr>
              <w:br/>
              <w:t>Zabranjeno je stavljanje u promet drveta tretiranog na način dat u ovoj tački ako konzervans nije fiksiran;</w:t>
            </w:r>
          </w:p>
          <w:p w14:paraId="0A6880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dozvoljeno je stavljanje u promet drveta tretiranog na način dat u tački 4a) rastvorima CCA ako se tim obezbedi strukturna celovitost drveta potrebna radi bezbednosti ljudi i životinja i ako je veoma mala verovatnoća da dođe u dodir sa kožom u roku upotrebe. Ovo drvo može se koristiti za profesionalne i industrijske svrhe i to:</w:t>
            </w:r>
            <w:r w:rsidRPr="000640B4">
              <w:rPr>
                <w:rFonts w:ascii="Arial" w:eastAsia="Times New Roman" w:hAnsi="Arial" w:cs="Arial"/>
                <w:lang w:val="en-US"/>
              </w:rPr>
              <w:br/>
              <w:t>- kao konstrukcioni materijal u javnim i poljoprivrednim zgradama, poslovnim i industrijskim objektima,</w:t>
            </w:r>
            <w:r w:rsidRPr="000640B4">
              <w:rPr>
                <w:rFonts w:ascii="Arial" w:eastAsia="Times New Roman" w:hAnsi="Arial" w:cs="Arial"/>
                <w:lang w:val="en-US"/>
              </w:rPr>
              <w:br/>
              <w:t>- pri gradnji mostova,</w:t>
            </w:r>
            <w:r w:rsidRPr="000640B4">
              <w:rPr>
                <w:rFonts w:ascii="Arial" w:eastAsia="Times New Roman" w:hAnsi="Arial" w:cs="Arial"/>
                <w:lang w:val="en-US"/>
              </w:rPr>
              <w:br/>
              <w:t>- kao konstrukcioni materijal u područjima slatkih i slanih voda (na primer pri izgradnji pristaništa i mostova),</w:t>
            </w:r>
            <w:r w:rsidRPr="000640B4">
              <w:rPr>
                <w:rFonts w:ascii="Arial" w:eastAsia="Times New Roman" w:hAnsi="Arial" w:cs="Arial"/>
                <w:lang w:val="en-US"/>
              </w:rPr>
              <w:br/>
            </w:r>
            <w:r w:rsidRPr="000640B4">
              <w:rPr>
                <w:rFonts w:ascii="Arial" w:eastAsia="Times New Roman" w:hAnsi="Arial" w:cs="Arial"/>
                <w:lang w:val="en-US"/>
              </w:rPr>
              <w:lastRenderedPageBreak/>
              <w:t>- za zvučne pregrade,</w:t>
            </w:r>
            <w:r w:rsidRPr="000640B4">
              <w:rPr>
                <w:rFonts w:ascii="Arial" w:eastAsia="Times New Roman" w:hAnsi="Arial" w:cs="Arial"/>
                <w:lang w:val="en-US"/>
              </w:rPr>
              <w:br/>
              <w:t>- za zaštitne potpore od lavina,</w:t>
            </w:r>
            <w:r w:rsidRPr="000640B4">
              <w:rPr>
                <w:rFonts w:ascii="Arial" w:eastAsia="Times New Roman" w:hAnsi="Arial" w:cs="Arial"/>
                <w:lang w:val="en-US"/>
              </w:rPr>
              <w:br/>
              <w:t>- za bezbednosne ograde i barijere uz autoputeve,</w:t>
            </w:r>
            <w:r w:rsidRPr="000640B4">
              <w:rPr>
                <w:rFonts w:ascii="Arial" w:eastAsia="Times New Roman" w:hAnsi="Arial" w:cs="Arial"/>
                <w:lang w:val="en-US"/>
              </w:rPr>
              <w:br/>
              <w:t>- za stubove ograda od ogoljenih četinara na mestima za istovar životinja,</w:t>
            </w:r>
            <w:r w:rsidRPr="000640B4">
              <w:rPr>
                <w:rFonts w:ascii="Arial" w:eastAsia="Times New Roman" w:hAnsi="Arial" w:cs="Arial"/>
                <w:lang w:val="en-US"/>
              </w:rPr>
              <w:br/>
              <w:t>- za sprečavanje odrona,</w:t>
            </w:r>
            <w:r w:rsidRPr="000640B4">
              <w:rPr>
                <w:rFonts w:ascii="Arial" w:eastAsia="Times New Roman" w:hAnsi="Arial" w:cs="Arial"/>
                <w:lang w:val="en-US"/>
              </w:rPr>
              <w:br/>
              <w:t>- za električne i telekomunikacione stubove,</w:t>
            </w:r>
            <w:r w:rsidRPr="000640B4">
              <w:rPr>
                <w:rFonts w:ascii="Arial" w:eastAsia="Times New Roman" w:hAnsi="Arial" w:cs="Arial"/>
                <w:lang w:val="en-US"/>
              </w:rPr>
              <w:br/>
              <w:t>- kao pragovi u podzemnoj železnici;</w:t>
            </w:r>
          </w:p>
          <w:p w14:paraId="6604B1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drvo tretirano jedinjenjima arsena pre stavljanja u promet mora da ima i dodatno obaveštenje:</w:t>
            </w:r>
            <w:r w:rsidRPr="000640B4">
              <w:rPr>
                <w:rFonts w:ascii="Arial" w:eastAsia="Times New Roman" w:hAnsi="Arial" w:cs="Arial"/>
                <w:lang w:val="en-US"/>
              </w:rPr>
              <w:br/>
              <w:t>"Samo za profesionalno korišćenje i industrijska postrojenja - sadrži arsen".</w:t>
            </w:r>
            <w:r w:rsidRPr="000640B4">
              <w:rPr>
                <w:rFonts w:ascii="Arial" w:eastAsia="Times New Roman" w:hAnsi="Arial" w:cs="Arial"/>
                <w:lang w:val="en-US"/>
              </w:rPr>
              <w:br/>
              <w:t>Drvo tretirano jedinjenjima arsena koje se upakovano stavlja u promet mora da ima i dodatno obaveštenje:</w:t>
            </w:r>
            <w:r w:rsidRPr="000640B4">
              <w:rPr>
                <w:rFonts w:ascii="Arial" w:eastAsia="Times New Roman" w:hAnsi="Arial" w:cs="Arial"/>
                <w:lang w:val="en-US"/>
              </w:rPr>
              <w:br/>
              <w:t>"Pri rukovanju ovim materijalom koristiti rukavice;</w:t>
            </w:r>
            <w:r w:rsidRPr="000640B4">
              <w:rPr>
                <w:rFonts w:ascii="Arial" w:eastAsia="Times New Roman" w:hAnsi="Arial" w:cs="Arial"/>
                <w:lang w:val="en-US"/>
              </w:rPr>
              <w:br/>
              <w:t>Koristiti zaštitnu masku sa filterom i zaštitne naočare pri rezanju ili drugoj obradi ovog drveta;</w:t>
            </w:r>
            <w:r w:rsidRPr="000640B4">
              <w:rPr>
                <w:rFonts w:ascii="Arial" w:eastAsia="Times New Roman" w:hAnsi="Arial" w:cs="Arial"/>
                <w:lang w:val="en-US"/>
              </w:rPr>
              <w:br/>
              <w:t>Otpad ovog drveta tretira se kao opasan otpad i sa njim može postupati samo pravno odnosno fizičko lice koje ima dozvolu";</w:t>
            </w:r>
          </w:p>
          <w:p w14:paraId="5D2A0C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 zabranjeno je korišćenje drveta koje je tretirano rastvorima CCA na način dat u tački 4a), i to:</w:t>
            </w:r>
            <w:r w:rsidRPr="000640B4">
              <w:rPr>
                <w:rFonts w:ascii="Arial" w:eastAsia="Times New Roman" w:hAnsi="Arial" w:cs="Arial"/>
                <w:lang w:val="en-US"/>
              </w:rPr>
              <w:br/>
              <w:t>- u stambenim objektima i domaćinstvima za bilo koju svrhu,</w:t>
            </w:r>
            <w:r w:rsidRPr="000640B4">
              <w:rPr>
                <w:rFonts w:ascii="Arial" w:eastAsia="Times New Roman" w:hAnsi="Arial" w:cs="Arial"/>
                <w:lang w:val="en-US"/>
              </w:rPr>
              <w:br/>
              <w:t>- u bilo kojoj primeni pri kojoj postoji mogućnost višestrukog dodira sa kožom,</w:t>
            </w:r>
            <w:r w:rsidRPr="000640B4">
              <w:rPr>
                <w:rFonts w:ascii="Arial" w:eastAsia="Times New Roman" w:hAnsi="Arial" w:cs="Arial"/>
                <w:lang w:val="en-US"/>
              </w:rPr>
              <w:br/>
              <w:t>- u morskoj vodi,</w:t>
            </w:r>
            <w:r w:rsidRPr="000640B4">
              <w:rPr>
                <w:rFonts w:ascii="Arial" w:eastAsia="Times New Roman" w:hAnsi="Arial" w:cs="Arial"/>
                <w:lang w:val="en-US"/>
              </w:rPr>
              <w:br/>
              <w:t>- u poljoprivredne svrhe, osim za izradu stubova u ogradama za stoku ili kao konstrukcioni materijal u skladu sa tačkom 4b);</w:t>
            </w:r>
            <w:r w:rsidRPr="000640B4">
              <w:rPr>
                <w:rFonts w:ascii="Arial" w:eastAsia="Times New Roman" w:hAnsi="Arial" w:cs="Arial"/>
                <w:lang w:val="en-US"/>
              </w:rPr>
              <w:br/>
              <w:t>- na bilo kom mestu i u bilo koje svrhe gde drvo može doći u kontakt sa intermedijerima ili gotovim proizvodima koji su namenjeni za ljudsku ili životinjsku ishranu.</w:t>
            </w:r>
          </w:p>
          <w:p w14:paraId="313E3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 Dozvoljeno je korišćenje drveta tretiranog jedinjenjima arsena do isteka roka njegove upotrebe ako je bilo u upotrebi ili je stavljeno u </w:t>
            </w:r>
            <w:r w:rsidRPr="000640B4">
              <w:rPr>
                <w:rFonts w:ascii="Arial" w:eastAsia="Times New Roman" w:hAnsi="Arial" w:cs="Arial"/>
                <w:lang w:val="en-US"/>
              </w:rPr>
              <w:lastRenderedPageBreak/>
              <w:t>promet u skladu sa tačkom 4. pre 30. septembra 2007. godine.</w:t>
            </w:r>
          </w:p>
          <w:p w14:paraId="3B8197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 Dozvoljeno je stavljanje u promet i korišćenje odnosno ponovno korišćenje drveta tretiranog rastvorima CCA tip C i rastvorima drugih tipova CCA koje je bilo u upotrebi ili se nalazilo u prometu pre 30. septembra 2007. godine ako ispunjava uslove iz tač. 4b), 4v) i 4g).</w:t>
            </w:r>
          </w:p>
        </w:tc>
      </w:tr>
      <w:tr w:rsidR="000640B4" w:rsidRPr="000640B4" w14:paraId="3D7DCF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E227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20.</w:t>
            </w:r>
          </w:p>
        </w:tc>
        <w:tc>
          <w:tcPr>
            <w:tcW w:w="0" w:type="auto"/>
            <w:tcBorders>
              <w:top w:val="outset" w:sz="6" w:space="0" w:color="auto"/>
              <w:left w:val="outset" w:sz="6" w:space="0" w:color="auto"/>
              <w:bottom w:val="outset" w:sz="6" w:space="0" w:color="auto"/>
              <w:right w:val="outset" w:sz="6" w:space="0" w:color="auto"/>
            </w:tcBorders>
            <w:hideMark/>
          </w:tcPr>
          <w:p w14:paraId="200F43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Organokalajna jedinjenja</w:t>
            </w:r>
          </w:p>
        </w:tc>
        <w:tc>
          <w:tcPr>
            <w:tcW w:w="0" w:type="auto"/>
            <w:tcBorders>
              <w:top w:val="outset" w:sz="6" w:space="0" w:color="auto"/>
              <w:left w:val="outset" w:sz="6" w:space="0" w:color="auto"/>
              <w:bottom w:val="outset" w:sz="6" w:space="0" w:color="auto"/>
              <w:right w:val="outset" w:sz="6" w:space="0" w:color="auto"/>
            </w:tcBorders>
            <w:hideMark/>
          </w:tcPr>
          <w:p w14:paraId="04A373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ili korišćenje ovih supstanci ili smeša koje ih sadrže kada deluju kao biocidni proizvodi u bojama u kojima nisu hemijski vezani za vezivo premaza.</w:t>
            </w:r>
          </w:p>
          <w:p w14:paraId="0D9980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i korišćenje ovih supstanci ili smeša koje ih sadrže kada deluju kao biocidni proizvodi za sprečavanje razvoja i nastanjivanja mikroorganizama, biljaka ili životinja na:</w:t>
            </w:r>
            <w:r w:rsidRPr="000640B4">
              <w:rPr>
                <w:rFonts w:ascii="Arial" w:eastAsia="Times New Roman" w:hAnsi="Arial" w:cs="Arial"/>
                <w:lang w:val="en-US"/>
              </w:rPr>
              <w:br/>
              <w:t>a) plovnim objektima, bez obzira na njihovu dužinu i bez obzira da li se koriste za plovidbu rekama, jezerima ili morem;</w:t>
            </w:r>
            <w:r w:rsidRPr="000640B4">
              <w:rPr>
                <w:rFonts w:ascii="Arial" w:eastAsia="Times New Roman" w:hAnsi="Arial" w:cs="Arial"/>
                <w:lang w:val="en-US"/>
              </w:rPr>
              <w:br/>
              <w:t>b) kavezima, mrežama, plutajućim objektima i svim drugim sredstvima ili opremi koja se koristi za uzgoj riba ili školjki;</w:t>
            </w:r>
            <w:r w:rsidRPr="000640B4">
              <w:rPr>
                <w:rFonts w:ascii="Arial" w:eastAsia="Times New Roman" w:hAnsi="Arial" w:cs="Arial"/>
                <w:lang w:val="en-US"/>
              </w:rPr>
              <w:br/>
              <w:t>v) bilo kojoj potpuno ili delimično potopljenoj opremi i priboru.</w:t>
            </w:r>
          </w:p>
          <w:p w14:paraId="54D242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Zabranjeno je stavljanje u promet i korišćenje ovih supstanci ili smeša koje ih sadrže kada su namenjene za obradu industrijskih voda.</w:t>
            </w:r>
          </w:p>
          <w:p w14:paraId="214073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Tri-supstituisana organokalajna jedinjenja kao što su tributil-kalajna jedinjenja (TBT) i trifenil-kalajna jedinjenja (TPT):</w:t>
            </w:r>
            <w:r w:rsidRPr="000640B4">
              <w:rPr>
                <w:rFonts w:ascii="Arial" w:eastAsia="Times New Roman" w:hAnsi="Arial" w:cs="Arial"/>
                <w:lang w:val="en-US"/>
              </w:rPr>
              <w:br/>
              <w:t>a) zabranjeno je korišćenje TBT i TPT u proizvodima ili u delu proizvoda u količini u kojoj je koncentracija kalaja veća od 0,1% (m/m) obračunato na kalaj;</w:t>
            </w:r>
            <w:r w:rsidRPr="000640B4">
              <w:rPr>
                <w:rFonts w:ascii="Arial" w:eastAsia="Times New Roman" w:hAnsi="Arial" w:cs="Arial"/>
                <w:lang w:val="en-US"/>
              </w:rPr>
              <w:br/>
              <w:t xml:space="preserve">b) zabranjeno je stavljanje u promet proizvoda koji ne ispunjavaju uslove iz tačke 4a), osim proizvoda koji su </w:t>
            </w:r>
            <w:r w:rsidRPr="000640B4">
              <w:rPr>
                <w:rFonts w:ascii="Arial" w:eastAsia="Times New Roman" w:hAnsi="Arial" w:cs="Arial"/>
                <w:lang w:val="en-US"/>
              </w:rPr>
              <w:lastRenderedPageBreak/>
              <w:t>bili u upotrebi pre 31. jula 2011. godine.</w:t>
            </w:r>
          </w:p>
          <w:p w14:paraId="40AD7B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 Dibutil kalajna jedinjenja (DBT):</w:t>
            </w:r>
            <w:r w:rsidRPr="000640B4">
              <w:rPr>
                <w:rFonts w:ascii="Arial" w:eastAsia="Times New Roman" w:hAnsi="Arial" w:cs="Arial"/>
                <w:lang w:val="en-US"/>
              </w:rPr>
              <w:br/>
              <w:t>a) zabranjeno je korišćenje DBT u smešama i proizvodima koji su namenjeni za opštu upotrebu kada je koncentracija kalaja u smeši ili proizvodu odnosno delu proizvoda veća od 0,1% (m/m) obračunato na kalaj;</w:t>
            </w:r>
            <w:r w:rsidRPr="000640B4">
              <w:rPr>
                <w:rFonts w:ascii="Arial" w:eastAsia="Times New Roman" w:hAnsi="Arial" w:cs="Arial"/>
                <w:lang w:val="en-US"/>
              </w:rPr>
              <w:br/>
              <w:t>b) zabranjeno je stavljanje u promet smeša i proizvoda koji ne ispunjavaju uslove iz tačke 5a), osim proizvoda koji su bili u upotrebi pre ovog datuma;</w:t>
            </w:r>
            <w:r w:rsidRPr="000640B4">
              <w:rPr>
                <w:rFonts w:ascii="Arial" w:eastAsia="Times New Roman" w:hAnsi="Arial" w:cs="Arial"/>
                <w:lang w:val="en-US"/>
              </w:rPr>
              <w:br/>
              <w:t>v) zabrane iz tač. 5a) i 5b) primenjuju se od 1. januara 2015. godine za sledeće smeše i proizvode namenjene za opštu upotrebu:</w:t>
            </w:r>
            <w:r w:rsidRPr="000640B4">
              <w:rPr>
                <w:rFonts w:ascii="Arial" w:eastAsia="Times New Roman" w:hAnsi="Arial" w:cs="Arial"/>
                <w:lang w:val="en-US"/>
              </w:rPr>
              <w:br/>
              <w:t>- jedno-komponentni i dvo-komponentni zaptivci vulkanizovani na sobnoj temperaturi (RTV-1 i RTV-2 zaptivci) i lepkovi;</w:t>
            </w:r>
            <w:r w:rsidRPr="000640B4">
              <w:rPr>
                <w:rFonts w:ascii="Arial" w:eastAsia="Times New Roman" w:hAnsi="Arial" w:cs="Arial"/>
                <w:lang w:val="en-US"/>
              </w:rPr>
              <w:br/>
              <w:t>- boje i premazi koji se nanose na proizvod, a sadrže DBT kao katalizatore;</w:t>
            </w:r>
            <w:r w:rsidRPr="000640B4">
              <w:rPr>
                <w:rFonts w:ascii="Arial" w:eastAsia="Times New Roman" w:hAnsi="Arial" w:cs="Arial"/>
                <w:lang w:val="en-US"/>
              </w:rPr>
              <w:br/>
              <w:t>- profili od mekog polivinil-hlorida čistog ili dobijenog u koekstruziji sa tvrdim polivinil-hloridom;</w:t>
            </w:r>
            <w:r w:rsidRPr="000640B4">
              <w:rPr>
                <w:rFonts w:ascii="Arial" w:eastAsia="Times New Roman" w:hAnsi="Arial" w:cs="Arial"/>
                <w:lang w:val="en-US"/>
              </w:rPr>
              <w:br/>
              <w:t>- tkanine namenjene za spoljnu upotrebu koje su prevučene polivinil-hloridom koji sadrži DBT kao stabilizatore;</w:t>
            </w:r>
            <w:r w:rsidRPr="000640B4">
              <w:rPr>
                <w:rFonts w:ascii="Arial" w:eastAsia="Times New Roman" w:hAnsi="Arial" w:cs="Arial"/>
                <w:lang w:val="en-US"/>
              </w:rPr>
              <w:br/>
              <w:t>- cevi za kišnicu, oluci i prateća oprema za spoljnu upotrebu, kao i pokrivni materijali za krovove i fasade;</w:t>
            </w:r>
            <w:r w:rsidRPr="000640B4">
              <w:rPr>
                <w:rFonts w:ascii="Arial" w:eastAsia="Times New Roman" w:hAnsi="Arial" w:cs="Arial"/>
                <w:lang w:val="en-US"/>
              </w:rPr>
              <w:br/>
              <w:t>g) zabrane iz tač. 5a) i 5b) ne primenjuju se na materijale i proizvode koji su u kontaktu sa hranom, a koji su uređeni propisima o materijalima i proizvodima koji dolaze u kontakt sa hranom.</w:t>
            </w:r>
          </w:p>
          <w:p w14:paraId="5A59AE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 Dioktil-kalajna jedinjenja (DOT):</w:t>
            </w:r>
            <w:r w:rsidRPr="000640B4">
              <w:rPr>
                <w:rFonts w:ascii="Arial" w:eastAsia="Times New Roman" w:hAnsi="Arial" w:cs="Arial"/>
                <w:lang w:val="en-US"/>
              </w:rPr>
              <w:br/>
              <w:t>a) zabranjeno je korišćenje DOT u proizvodima koji su namenjeni za opštu upotrebu kada je koncentracija kalaja u proizvodu odnosno delu proizvoda veća od 0,1% (m/m) obračunato na kalaj i to u:</w:t>
            </w:r>
            <w:r w:rsidRPr="000640B4">
              <w:rPr>
                <w:rFonts w:ascii="Arial" w:eastAsia="Times New Roman" w:hAnsi="Arial" w:cs="Arial"/>
                <w:lang w:val="en-US"/>
              </w:rPr>
              <w:br/>
            </w:r>
            <w:r w:rsidRPr="000640B4">
              <w:rPr>
                <w:rFonts w:ascii="Arial" w:eastAsia="Times New Roman" w:hAnsi="Arial" w:cs="Arial"/>
                <w:lang w:val="en-US"/>
              </w:rPr>
              <w:lastRenderedPageBreak/>
              <w:t>- tekstilnim proizvodima koji dolaze u dodir sa kožom,</w:t>
            </w:r>
            <w:r w:rsidRPr="000640B4">
              <w:rPr>
                <w:rFonts w:ascii="Arial" w:eastAsia="Times New Roman" w:hAnsi="Arial" w:cs="Arial"/>
                <w:lang w:val="en-US"/>
              </w:rPr>
              <w:br/>
              <w:t>- rukavicama,</w:t>
            </w:r>
            <w:r w:rsidRPr="000640B4">
              <w:rPr>
                <w:rFonts w:ascii="Arial" w:eastAsia="Times New Roman" w:hAnsi="Arial" w:cs="Arial"/>
                <w:lang w:val="en-US"/>
              </w:rPr>
              <w:br/>
              <w:t>- obući ili delovima obuće koji dolaze u dodir sa kožom,</w:t>
            </w:r>
            <w:r w:rsidRPr="000640B4">
              <w:rPr>
                <w:rFonts w:ascii="Arial" w:eastAsia="Times New Roman" w:hAnsi="Arial" w:cs="Arial"/>
                <w:lang w:val="en-US"/>
              </w:rPr>
              <w:br/>
              <w:t>- zidnim ili podnim oblogama,</w:t>
            </w:r>
            <w:r w:rsidRPr="000640B4">
              <w:rPr>
                <w:rFonts w:ascii="Arial" w:eastAsia="Times New Roman" w:hAnsi="Arial" w:cs="Arial"/>
                <w:lang w:val="en-US"/>
              </w:rPr>
              <w:br/>
              <w:t>- proizvodima za negu dece,</w:t>
            </w:r>
            <w:r w:rsidRPr="000640B4">
              <w:rPr>
                <w:rFonts w:ascii="Arial" w:eastAsia="Times New Roman" w:hAnsi="Arial" w:cs="Arial"/>
                <w:lang w:val="en-US"/>
              </w:rPr>
              <w:br/>
              <w:t>- higijenskim proizvodima za žene,</w:t>
            </w:r>
            <w:r w:rsidRPr="000640B4">
              <w:rPr>
                <w:rFonts w:ascii="Arial" w:eastAsia="Times New Roman" w:hAnsi="Arial" w:cs="Arial"/>
                <w:lang w:val="en-US"/>
              </w:rPr>
              <w:br/>
              <w:t>- pelenama,</w:t>
            </w:r>
            <w:r w:rsidRPr="000640B4">
              <w:rPr>
                <w:rFonts w:ascii="Arial" w:eastAsia="Times New Roman" w:hAnsi="Arial" w:cs="Arial"/>
                <w:lang w:val="en-US"/>
              </w:rPr>
              <w:br/>
              <w:t>- dvo-komponentnim smešama za vulkanizaciju u kalupima na sobnoj temperaturi (RTV-2 komplet za vulkanizaciju u kalupima);</w:t>
            </w:r>
            <w:r w:rsidRPr="000640B4">
              <w:rPr>
                <w:rFonts w:ascii="Arial" w:eastAsia="Times New Roman" w:hAnsi="Arial" w:cs="Arial"/>
                <w:lang w:val="en-US"/>
              </w:rPr>
              <w:br/>
              <w:t>b) zabranjeno je stavljanje u promet proizvoda koji ne ispunjavaju uslove iz tačke 6a), osim proizvoda koji su bili u upotrebi pre 6. januara 2012. godine.</w:t>
            </w:r>
          </w:p>
        </w:tc>
      </w:tr>
      <w:tr w:rsidR="000640B4" w:rsidRPr="000640B4" w14:paraId="441B30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A042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14:paraId="051D2C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Di-µ-okso-di-</w:t>
            </w:r>
            <w:r w:rsidRPr="000640B4">
              <w:rPr>
                <w:rFonts w:ascii="Arial" w:eastAsia="Times New Roman" w:hAnsi="Arial" w:cs="Arial"/>
                <w:i/>
                <w:iCs/>
                <w:lang w:val="en-US"/>
              </w:rPr>
              <w:t>n</w:t>
            </w:r>
            <w:r w:rsidRPr="000640B4">
              <w:rPr>
                <w:rFonts w:ascii="Arial" w:eastAsia="Times New Roman" w:hAnsi="Arial" w:cs="Arial"/>
                <w:lang w:val="en-US"/>
              </w:rPr>
              <w:t xml:space="preserve">-butil-kalaj hidroksiboran, odn. </w:t>
            </w:r>
            <w:r w:rsidRPr="000640B4">
              <w:rPr>
                <w:rFonts w:ascii="Arial" w:eastAsia="Times New Roman" w:hAnsi="Arial" w:cs="Arial"/>
                <w:lang w:val="en-US"/>
              </w:rPr>
              <w:br/>
              <w:t>Dibutil kalaj hidrogen borat,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19</w:t>
            </w:r>
            <w:r w:rsidRPr="000640B4">
              <w:rPr>
                <w:rFonts w:ascii="Arial" w:eastAsia="Times New Roman" w:hAnsi="Arial" w:cs="Arial"/>
                <w:lang w:val="en-US"/>
              </w:rPr>
              <w:t>BO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Sn</w:t>
            </w:r>
            <w:r w:rsidRPr="000640B4">
              <w:rPr>
                <w:rFonts w:ascii="Arial" w:eastAsia="Times New Roman" w:hAnsi="Arial" w:cs="Arial"/>
                <w:lang w:val="en-US"/>
              </w:rPr>
              <w:br/>
              <w:t>(Di-µ-oxo-di-</w:t>
            </w:r>
            <w:r w:rsidRPr="000640B4">
              <w:rPr>
                <w:rFonts w:ascii="Arial" w:eastAsia="Times New Roman" w:hAnsi="Arial" w:cs="Arial"/>
                <w:i/>
                <w:iCs/>
                <w:lang w:val="en-US"/>
              </w:rPr>
              <w:t>n</w:t>
            </w:r>
            <w:r w:rsidRPr="000640B4">
              <w:rPr>
                <w:rFonts w:ascii="Arial" w:eastAsia="Times New Roman" w:hAnsi="Arial" w:cs="Arial"/>
                <w:lang w:val="en-US"/>
              </w:rPr>
              <w:t>-butyIstanni-ohydroxyborane/</w:t>
            </w:r>
            <w:r w:rsidRPr="000640B4">
              <w:rPr>
                <w:rFonts w:ascii="Arial" w:eastAsia="Times New Roman" w:hAnsi="Arial" w:cs="Arial"/>
                <w:lang w:val="en-US"/>
              </w:rPr>
              <w:br/>
              <w:t>dibutyltin hydrogen borate, DBB)</w:t>
            </w:r>
            <w:r w:rsidRPr="000640B4">
              <w:rPr>
                <w:rFonts w:ascii="Arial" w:eastAsia="Times New Roman" w:hAnsi="Arial" w:cs="Arial"/>
                <w:lang w:val="en-US"/>
              </w:rPr>
              <w:br/>
              <w:t>CAS br. 75113-37-0</w:t>
            </w:r>
            <w:r w:rsidRPr="000640B4">
              <w:rPr>
                <w:rFonts w:ascii="Arial" w:eastAsia="Times New Roman" w:hAnsi="Arial" w:cs="Arial"/>
                <w:lang w:val="en-US"/>
              </w:rPr>
              <w:br/>
              <w:t>EC br. 401-040-5</w:t>
            </w:r>
          </w:p>
        </w:tc>
        <w:tc>
          <w:tcPr>
            <w:tcW w:w="0" w:type="auto"/>
            <w:tcBorders>
              <w:top w:val="outset" w:sz="6" w:space="0" w:color="auto"/>
              <w:left w:val="outset" w:sz="6" w:space="0" w:color="auto"/>
              <w:bottom w:val="outset" w:sz="6" w:space="0" w:color="auto"/>
              <w:right w:val="outset" w:sz="6" w:space="0" w:color="auto"/>
            </w:tcBorders>
            <w:hideMark/>
          </w:tcPr>
          <w:p w14:paraId="4B4E00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 korišćenje ove supstance ili smeša koje je sadrže u koncentracijama koje su jednake ili veće od 0,1% (m/m).</w:t>
            </w:r>
          </w:p>
          <w:p w14:paraId="0A85A5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Zabrane iz stava 1. ne primenjuju se na ovu supstancu ili smeše koje je sadrže ako su namenjeni isključivo za dalju preradu u gotove proizvode u kojima je koncentracija DBB manja od 0,1% (m/m).</w:t>
            </w:r>
          </w:p>
        </w:tc>
      </w:tr>
      <w:tr w:rsidR="000640B4" w:rsidRPr="000640B4" w14:paraId="60666A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300E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w:t>
            </w:r>
          </w:p>
        </w:tc>
        <w:tc>
          <w:tcPr>
            <w:tcW w:w="0" w:type="auto"/>
            <w:tcBorders>
              <w:top w:val="outset" w:sz="6" w:space="0" w:color="auto"/>
              <w:left w:val="outset" w:sz="6" w:space="0" w:color="auto"/>
              <w:bottom w:val="outset" w:sz="6" w:space="0" w:color="auto"/>
              <w:right w:val="outset" w:sz="6" w:space="0" w:color="auto"/>
            </w:tcBorders>
            <w:hideMark/>
          </w:tcPr>
          <w:p w14:paraId="6897AD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Pentahlorfenol,</w:t>
            </w:r>
            <w:r w:rsidRPr="000640B4">
              <w:rPr>
                <w:rFonts w:ascii="Arial" w:eastAsia="Times New Roman" w:hAnsi="Arial" w:cs="Arial"/>
                <w:lang w:val="en-US"/>
              </w:rPr>
              <w:br/>
              <w:t>CAS br. 87-86-5</w:t>
            </w:r>
            <w:r w:rsidRPr="000640B4">
              <w:rPr>
                <w:rFonts w:ascii="Arial" w:eastAsia="Times New Roman" w:hAnsi="Arial" w:cs="Arial"/>
                <w:lang w:val="en-US"/>
              </w:rPr>
              <w:br/>
              <w:t>EC br. 201-778-6 i njegove soli i estri</w:t>
            </w:r>
          </w:p>
        </w:tc>
        <w:tc>
          <w:tcPr>
            <w:tcW w:w="0" w:type="auto"/>
            <w:tcBorders>
              <w:top w:val="outset" w:sz="6" w:space="0" w:color="auto"/>
              <w:left w:val="outset" w:sz="6" w:space="0" w:color="auto"/>
              <w:bottom w:val="outset" w:sz="6" w:space="0" w:color="auto"/>
              <w:right w:val="outset" w:sz="6" w:space="0" w:color="auto"/>
            </w:tcBorders>
            <w:hideMark/>
          </w:tcPr>
          <w:p w14:paraId="1DD71C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(brisan)</w:t>
            </w:r>
            <w:r w:rsidRPr="000640B4">
              <w:rPr>
                <w:rFonts w:ascii="Arial" w:eastAsia="Times New Roman" w:hAnsi="Arial" w:cs="Arial"/>
                <w:lang w:val="en-US"/>
              </w:rPr>
              <w:t xml:space="preserve"> </w:t>
            </w:r>
          </w:p>
        </w:tc>
      </w:tr>
      <w:tr w:rsidR="000640B4" w:rsidRPr="000640B4" w14:paraId="62EFFE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FD77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w:t>
            </w:r>
          </w:p>
          <w:p w14:paraId="3DE388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03D9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w:t>
            </w:r>
            <w:r w:rsidRPr="000640B4">
              <w:rPr>
                <w:rFonts w:ascii="Arial" w:eastAsia="Times New Roman" w:hAnsi="Arial" w:cs="Arial"/>
                <w:lang w:val="en-US"/>
              </w:rPr>
              <w:br/>
              <w:t>CAS br. 7440-43-9</w:t>
            </w:r>
            <w:r w:rsidRPr="000640B4">
              <w:rPr>
                <w:rFonts w:ascii="Arial" w:eastAsia="Times New Roman" w:hAnsi="Arial" w:cs="Arial"/>
                <w:lang w:val="en-US"/>
              </w:rPr>
              <w:br/>
              <w:t>EC br. 231-152-8 i njegova jedinjenja</w:t>
            </w:r>
          </w:p>
          <w:p w14:paraId="77AD3A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B97E8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u smešama i proizvodima proizvedenim od sledećih sintetičkih organskih polimera (u daljem tekstu: plastični materijali):</w:t>
            </w:r>
            <w:r w:rsidRPr="000640B4">
              <w:rPr>
                <w:rFonts w:ascii="Arial" w:eastAsia="Times New Roman" w:hAnsi="Arial" w:cs="Arial"/>
                <w:lang w:val="en-US"/>
              </w:rPr>
              <w:br/>
              <w:t>- polimeri ili kopolimeri vinil hlorida (PVC) [3904 10] [3904 21];</w:t>
            </w:r>
            <w:r w:rsidRPr="000640B4">
              <w:rPr>
                <w:rFonts w:ascii="Arial" w:eastAsia="Times New Roman" w:hAnsi="Arial" w:cs="Arial"/>
                <w:lang w:val="en-US"/>
              </w:rPr>
              <w:br/>
              <w:t>- poliuretan (PUR), [3909 50];</w:t>
            </w:r>
            <w:r w:rsidRPr="000640B4">
              <w:rPr>
                <w:rFonts w:ascii="Arial" w:eastAsia="Times New Roman" w:hAnsi="Arial" w:cs="Arial"/>
                <w:lang w:val="en-US"/>
              </w:rPr>
              <w:br/>
              <w:t>- polietilen niske gustine, osim u slučajevima kada se koristi za izradu bojenih masterbačeva, [3901 10];</w:t>
            </w:r>
            <w:r w:rsidRPr="000640B4">
              <w:rPr>
                <w:rFonts w:ascii="Arial" w:eastAsia="Times New Roman" w:hAnsi="Arial" w:cs="Arial"/>
                <w:lang w:val="en-US"/>
              </w:rPr>
              <w:br/>
              <w:t>- celulozni acetat (CA), [3912 11];</w:t>
            </w:r>
            <w:r w:rsidRPr="000640B4">
              <w:rPr>
                <w:rFonts w:ascii="Arial" w:eastAsia="Times New Roman" w:hAnsi="Arial" w:cs="Arial"/>
                <w:lang w:val="en-US"/>
              </w:rPr>
              <w:br/>
              <w:t>- celulozni acetobutirat (CAB), [391211];</w:t>
            </w:r>
            <w:r w:rsidRPr="000640B4">
              <w:rPr>
                <w:rFonts w:ascii="Arial" w:eastAsia="Times New Roman" w:hAnsi="Arial" w:cs="Arial"/>
                <w:lang w:val="en-US"/>
              </w:rPr>
              <w:br/>
              <w:t>- epoksidne smole, [3907 30];</w:t>
            </w:r>
            <w:r w:rsidRPr="000640B4">
              <w:rPr>
                <w:rFonts w:ascii="Arial" w:eastAsia="Times New Roman" w:hAnsi="Arial" w:cs="Arial"/>
                <w:lang w:val="en-US"/>
              </w:rPr>
              <w:br/>
              <w:t>- melamin-formaldehidne smole (MF) [3909 20];</w:t>
            </w:r>
            <w:r w:rsidRPr="000640B4">
              <w:rPr>
                <w:rFonts w:ascii="Arial" w:eastAsia="Times New Roman" w:hAnsi="Arial" w:cs="Arial"/>
                <w:lang w:val="en-US"/>
              </w:rPr>
              <w:br/>
              <w:t>- urea-formaldehidne smole (UF) [3909 10];</w:t>
            </w:r>
            <w:r w:rsidRPr="000640B4">
              <w:rPr>
                <w:rFonts w:ascii="Arial" w:eastAsia="Times New Roman" w:hAnsi="Arial" w:cs="Arial"/>
                <w:lang w:val="en-US"/>
              </w:rPr>
              <w:br/>
              <w:t>- nezasićeni poliestri (UP), [3907 91];</w:t>
            </w:r>
            <w:r w:rsidRPr="000640B4">
              <w:rPr>
                <w:rFonts w:ascii="Arial" w:eastAsia="Times New Roman" w:hAnsi="Arial" w:cs="Arial"/>
                <w:lang w:val="en-US"/>
              </w:rPr>
              <w:br/>
            </w:r>
            <w:r w:rsidRPr="000640B4">
              <w:rPr>
                <w:rFonts w:ascii="Arial" w:eastAsia="Times New Roman" w:hAnsi="Arial" w:cs="Arial"/>
                <w:lang w:val="en-US"/>
              </w:rPr>
              <w:lastRenderedPageBreak/>
              <w:t>- polietilen tereftalat (PET), [390760];</w:t>
            </w:r>
            <w:r w:rsidRPr="000640B4">
              <w:rPr>
                <w:rFonts w:ascii="Arial" w:eastAsia="Times New Roman" w:hAnsi="Arial" w:cs="Arial"/>
                <w:lang w:val="en-US"/>
              </w:rPr>
              <w:br/>
              <w:t>- polibutilen tereftalat (PBT);</w:t>
            </w:r>
            <w:r w:rsidRPr="000640B4">
              <w:rPr>
                <w:rFonts w:ascii="Arial" w:eastAsia="Times New Roman" w:hAnsi="Arial" w:cs="Arial"/>
                <w:lang w:val="en-US"/>
              </w:rPr>
              <w:br/>
              <w:t>- transparentni polistiren za opštu upotrebu, [3903 11];</w:t>
            </w:r>
            <w:r w:rsidRPr="000640B4">
              <w:rPr>
                <w:rFonts w:ascii="Arial" w:eastAsia="Times New Roman" w:hAnsi="Arial" w:cs="Arial"/>
                <w:lang w:val="en-US"/>
              </w:rPr>
              <w:br/>
              <w:t>- akrilonitril-metilmetakrilat (AMMA);</w:t>
            </w:r>
            <w:r w:rsidRPr="000640B4">
              <w:rPr>
                <w:rFonts w:ascii="Arial" w:eastAsia="Times New Roman" w:hAnsi="Arial" w:cs="Arial"/>
                <w:lang w:val="en-US"/>
              </w:rPr>
              <w:br/>
              <w:t>- umreženi polietilen (VPE);</w:t>
            </w:r>
            <w:r w:rsidRPr="000640B4">
              <w:rPr>
                <w:rFonts w:ascii="Arial" w:eastAsia="Times New Roman" w:hAnsi="Arial" w:cs="Arial"/>
                <w:lang w:val="en-US"/>
              </w:rPr>
              <w:br/>
              <w:t>- polistiren otporan na udar;</w:t>
            </w:r>
            <w:r w:rsidRPr="000640B4">
              <w:rPr>
                <w:rFonts w:ascii="Arial" w:eastAsia="Times New Roman" w:hAnsi="Arial" w:cs="Arial"/>
                <w:lang w:val="en-US"/>
              </w:rPr>
              <w:br/>
              <w:t>- polipropilen (PP) [3902 10].</w:t>
            </w:r>
          </w:p>
          <w:p w14:paraId="1DB0D5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smeša i proizvoda proizvedenih od plastičnih materijala iz stava 1. ove tačke ako je koncentracija kadmijuma (izražen kao metalni Cd) u njima jednaka ili veća od 0,01% (m/m).</w:t>
            </w:r>
          </w:p>
          <w:p w14:paraId="23FAE9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korišćenje ili stavljanje u promet u bojama sa tarifnim brojevima [3208] [3209] u koncentraciji koja je jednaka ili veća od 0,1% (m/m) (izraženo kao metalni Cd). </w:t>
            </w:r>
          </w:p>
          <w:p w14:paraId="6BD47D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 boje sa tarifnim brojevima [3208] [3209] čiji je sadržaj cinka veći od 10% (m/m) u boji, koncentracija kadmijuma (izražena kao metalni Cd) ne sme biti jednaka ili veća od 0,1% (m/m). </w:t>
            </w:r>
          </w:p>
          <w:p w14:paraId="51D796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stavljati u promet obojene proizvode ukoliko je koncentracija kadmijuma jednaka ili veća od 0,1% (m/m), (izražena kao metalni Cd) u boji obojenog proizvoda.</w:t>
            </w:r>
          </w:p>
          <w:p w14:paraId="56A3D7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Zabrana iz tač. 1. i 2. ne primenjuje se na proizvode koji su obojeni iz bezbednosnih razloga smešama koje sadrže kadmijum.</w:t>
            </w:r>
          </w:p>
          <w:p w14:paraId="66998E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Zabrane iz tačke 1. ne primenjuju se na:</w:t>
            </w:r>
          </w:p>
          <w:p w14:paraId="2BEDB7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smeše proizvedene od PVC otpada (u daljem tekstu: regenerisani PVC);</w:t>
            </w:r>
          </w:p>
          <w:p w14:paraId="59A339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smeše i proizvode koji sadrže regenerisani PVC ako koncentracija </w:t>
            </w:r>
            <w:r w:rsidRPr="000640B4">
              <w:rPr>
                <w:rFonts w:ascii="Arial" w:eastAsia="Times New Roman" w:hAnsi="Arial" w:cs="Arial"/>
                <w:lang w:val="en-US"/>
              </w:rPr>
              <w:lastRenderedPageBreak/>
              <w:t>kadmijuma ne prelazi 0,1% (m/m) u plastičnom materijalu pri primeni tvrdog PVC za:</w:t>
            </w:r>
            <w:r w:rsidRPr="000640B4">
              <w:rPr>
                <w:rFonts w:ascii="Arial" w:eastAsia="Times New Roman" w:hAnsi="Arial" w:cs="Arial"/>
                <w:lang w:val="en-US"/>
              </w:rPr>
              <w:br/>
              <w:t>- profile i krute table za izgradnju,</w:t>
            </w:r>
            <w:r w:rsidRPr="000640B4">
              <w:rPr>
                <w:rFonts w:ascii="Arial" w:eastAsia="Times New Roman" w:hAnsi="Arial" w:cs="Arial"/>
                <w:lang w:val="en-US"/>
              </w:rPr>
              <w:br/>
              <w:t>- vrata, prozore, roletne, zidove, zastore i krovne oluke,</w:t>
            </w:r>
            <w:r w:rsidRPr="000640B4">
              <w:rPr>
                <w:rFonts w:ascii="Arial" w:eastAsia="Times New Roman" w:hAnsi="Arial" w:cs="Arial"/>
                <w:lang w:val="en-US"/>
              </w:rPr>
              <w:br/>
              <w:t>- obloge i terase,</w:t>
            </w:r>
            <w:r w:rsidRPr="000640B4">
              <w:rPr>
                <w:rFonts w:ascii="Arial" w:eastAsia="Times New Roman" w:hAnsi="Arial" w:cs="Arial"/>
                <w:lang w:val="en-US"/>
              </w:rPr>
              <w:br/>
              <w:t>- kanalice,</w:t>
            </w:r>
            <w:r w:rsidRPr="000640B4">
              <w:rPr>
                <w:rFonts w:ascii="Arial" w:eastAsia="Times New Roman" w:hAnsi="Arial" w:cs="Arial"/>
                <w:lang w:val="en-US"/>
              </w:rPr>
              <w:br/>
              <w:t>- cevi za vodu koja nije za piće ako je regenerisani PVC korišćen u srednjem sloju višeslojnih cevi i ako je potpuno obložen slojem novog PVC koji je proizveden u skladu sa tačkom 1.</w:t>
            </w:r>
          </w:p>
          <w:p w14:paraId="65EC44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Pre prvog stavljanja u promet mora se obezbediti na ambalaži vidljivo, čitko i neizbrisivo obaveštenje:</w:t>
            </w:r>
            <w:r w:rsidRPr="000640B4">
              <w:rPr>
                <w:rFonts w:ascii="Arial" w:eastAsia="Times New Roman" w:hAnsi="Arial" w:cs="Arial"/>
                <w:lang w:val="en-US"/>
              </w:rPr>
              <w:br/>
              <w:t>"Sadrži regenerisani PVC" ili piktogram:</w:t>
            </w:r>
          </w:p>
          <w:p w14:paraId="341E57A7" w14:textId="22692D4C"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noProof/>
                <w:lang w:val="sr-Cyrl-RS" w:eastAsia="sr-Cyrl-RS"/>
              </w:rPr>
              <w:drawing>
                <wp:inline distT="0" distB="0" distL="0" distR="0" wp14:anchorId="6769EC47" wp14:editId="5B95F1C6">
                  <wp:extent cx="9525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076325"/>
                          </a:xfrm>
                          <a:prstGeom prst="rect">
                            <a:avLst/>
                          </a:prstGeom>
                          <a:noFill/>
                          <a:ln>
                            <a:noFill/>
                          </a:ln>
                        </pic:spPr>
                      </pic:pic>
                    </a:graphicData>
                  </a:graphic>
                </wp:inline>
              </w:drawing>
            </w:r>
          </w:p>
          <w:p w14:paraId="0B156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 Zabranjeno je korišćenje kadmijumskih prevlaka za oblaganje metalne površine proizvoda ili delova proizvoda koji se koriste u sledećim oblastima i za svrhe proizvodnje:</w:t>
            </w:r>
          </w:p>
          <w:p w14:paraId="4E9DE5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opreme i mašina namenjene za:</w:t>
            </w:r>
            <w:r w:rsidRPr="000640B4">
              <w:rPr>
                <w:rFonts w:ascii="Arial" w:eastAsia="Times New Roman" w:hAnsi="Arial" w:cs="Arial"/>
                <w:lang w:val="en-US"/>
              </w:rPr>
              <w:br/>
              <w:t>- proizvodnju hrane [8210], [8417 20], [8419 81],</w:t>
            </w:r>
            <w:r w:rsidRPr="000640B4">
              <w:rPr>
                <w:rFonts w:ascii="Arial" w:eastAsia="Times New Roman" w:hAnsi="Arial" w:cs="Arial"/>
                <w:lang w:val="en-US"/>
              </w:rPr>
              <w:br/>
              <w:t>[8421 11], [842122], [8422], [8435], [8437],</w:t>
            </w:r>
            <w:r w:rsidRPr="000640B4">
              <w:rPr>
                <w:rFonts w:ascii="Arial" w:eastAsia="Times New Roman" w:hAnsi="Arial" w:cs="Arial"/>
                <w:lang w:val="en-US"/>
              </w:rPr>
              <w:br/>
              <w:t xml:space="preserve">[8438], [8476 11], </w:t>
            </w:r>
            <w:r w:rsidRPr="000640B4">
              <w:rPr>
                <w:rFonts w:ascii="Arial" w:eastAsia="Times New Roman" w:hAnsi="Arial" w:cs="Arial"/>
                <w:lang w:val="en-US"/>
              </w:rPr>
              <w:br/>
              <w:t>- poljoprivredu [8419 31], [8424 81], [8432], [8433], [8434], [8436],</w:t>
            </w:r>
            <w:r w:rsidRPr="000640B4">
              <w:rPr>
                <w:rFonts w:ascii="Arial" w:eastAsia="Times New Roman" w:hAnsi="Arial" w:cs="Arial"/>
                <w:lang w:val="en-US"/>
              </w:rPr>
              <w:br/>
              <w:t>- hlađenje i zamrzavanje [8418],</w:t>
            </w:r>
            <w:r w:rsidRPr="000640B4">
              <w:rPr>
                <w:rFonts w:ascii="Arial" w:eastAsia="Times New Roman" w:hAnsi="Arial" w:cs="Arial"/>
                <w:lang w:val="en-US"/>
              </w:rPr>
              <w:br/>
              <w:t>- štampanje i uvezivanje knjiga [8440], [8442], [8443];</w:t>
            </w:r>
            <w:r w:rsidRPr="000640B4">
              <w:rPr>
                <w:rFonts w:ascii="Arial" w:eastAsia="Times New Roman" w:hAnsi="Arial" w:cs="Arial"/>
                <w:lang w:val="en-US"/>
              </w:rPr>
              <w:br/>
              <w:t>b) opreme i mašina namenjene za proizvodnju:</w:t>
            </w:r>
            <w:r w:rsidRPr="000640B4">
              <w:rPr>
                <w:rFonts w:ascii="Arial" w:eastAsia="Times New Roman" w:hAnsi="Arial" w:cs="Arial"/>
                <w:lang w:val="en-US"/>
              </w:rPr>
              <w:br/>
              <w:t>- proizvoda za domaćinstvo [7321], [8421 12], [8450], [8509], [8516],</w:t>
            </w:r>
            <w:r w:rsidRPr="000640B4">
              <w:rPr>
                <w:rFonts w:ascii="Arial" w:eastAsia="Times New Roman" w:hAnsi="Arial" w:cs="Arial"/>
                <w:lang w:val="en-US"/>
              </w:rPr>
              <w:br/>
              <w:t>- nameštaja [8456], [8466], [9401], [9402], [9403], [9404],</w:t>
            </w:r>
            <w:r w:rsidRPr="000640B4">
              <w:rPr>
                <w:rFonts w:ascii="Arial" w:eastAsia="Times New Roman" w:hAnsi="Arial" w:cs="Arial"/>
                <w:lang w:val="en-US"/>
              </w:rPr>
              <w:br/>
              <w:t>- sanitarne opreme [7324],</w:t>
            </w:r>
            <w:r w:rsidRPr="000640B4">
              <w:rPr>
                <w:rFonts w:ascii="Arial" w:eastAsia="Times New Roman" w:hAnsi="Arial" w:cs="Arial"/>
                <w:lang w:val="en-US"/>
              </w:rPr>
              <w:br/>
            </w:r>
            <w:r w:rsidRPr="000640B4">
              <w:rPr>
                <w:rFonts w:ascii="Arial" w:eastAsia="Times New Roman" w:hAnsi="Arial" w:cs="Arial"/>
                <w:lang w:val="en-US"/>
              </w:rPr>
              <w:lastRenderedPageBreak/>
              <w:t>- opreme za centralno grejanje i klimatizaciju [7322], [8403], [8404], [8415].</w:t>
            </w:r>
          </w:p>
          <w:p w14:paraId="1A67F6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proizvoda i delova proizvoda sa kadmijumskom prevlakom koji se koriste u oblastima i za svrhe navedene u tač. 5a) i 5b) i proizvoda navedenih u tački 5b) bez obzira na korišćenje ili krajnju namenu.</w:t>
            </w:r>
          </w:p>
          <w:p w14:paraId="217094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 Zabrane iz tačke 5. primenjuju se i na proizvode ili delove proizvoda sa kadmijumskom prevlakom koji se koriste u sledećim oblastima i za svrhe proizvodnje:</w:t>
            </w:r>
          </w:p>
          <w:p w14:paraId="7703EA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opreme i mašina namenjene za proizvodnju:</w:t>
            </w:r>
            <w:r w:rsidRPr="000640B4">
              <w:rPr>
                <w:rFonts w:ascii="Arial" w:eastAsia="Times New Roman" w:hAnsi="Arial" w:cs="Arial"/>
                <w:lang w:val="en-US"/>
              </w:rPr>
              <w:br/>
              <w:t>- papira i kartona [8419 32], [8439], [8441],</w:t>
            </w:r>
            <w:r w:rsidRPr="000640B4">
              <w:rPr>
                <w:rFonts w:ascii="Arial" w:eastAsia="Times New Roman" w:hAnsi="Arial" w:cs="Arial"/>
                <w:lang w:val="en-US"/>
              </w:rPr>
              <w:br/>
              <w:t>- tekstila i odeće [8444], [8445], [8447], [8448], [8449], [8451], [8452];</w:t>
            </w:r>
          </w:p>
          <w:p w14:paraId="6C47A8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opreme i mašina namenjene za proizvodnju:</w:t>
            </w:r>
            <w:r w:rsidRPr="000640B4">
              <w:rPr>
                <w:rFonts w:ascii="Arial" w:eastAsia="Times New Roman" w:hAnsi="Arial" w:cs="Arial"/>
                <w:lang w:val="en-US"/>
              </w:rPr>
              <w:br/>
              <w:t>- industrijske opreme i mašina [8425], [8426], [8427], [8428], [8429], [8430], [8431],</w:t>
            </w:r>
            <w:r w:rsidRPr="000640B4">
              <w:rPr>
                <w:rFonts w:ascii="Arial" w:eastAsia="Times New Roman" w:hAnsi="Arial" w:cs="Arial"/>
                <w:lang w:val="en-US"/>
              </w:rPr>
              <w:br/>
              <w:t>- drumskih i poljoprivrednih vozila [glava 87 Carinske tarife],</w:t>
            </w:r>
            <w:r w:rsidRPr="000640B4">
              <w:rPr>
                <w:rFonts w:ascii="Arial" w:eastAsia="Times New Roman" w:hAnsi="Arial" w:cs="Arial"/>
                <w:lang w:val="en-US"/>
              </w:rPr>
              <w:br/>
              <w:t>- voznog parka [glava 86 Carinske tarife],</w:t>
            </w:r>
            <w:r w:rsidRPr="000640B4">
              <w:rPr>
                <w:rFonts w:ascii="Arial" w:eastAsia="Times New Roman" w:hAnsi="Arial" w:cs="Arial"/>
                <w:lang w:val="en-US"/>
              </w:rPr>
              <w:br/>
              <w:t>- plovnih objekata [glava 89 Carinske tarife].</w:t>
            </w:r>
          </w:p>
          <w:p w14:paraId="140906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Napomena: Uz opremu i mašine koje se koriste u oblastima i proizvodima navedenim u tač. 5. i 6. dati su odgovarajući carinski tarifni brojevi odnosno tarifne oznake.</w:t>
            </w:r>
          </w:p>
          <w:p w14:paraId="39579F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 Zabrane iz tač. 5. i 6. ne primenjuju se na:</w:t>
            </w:r>
            <w:r w:rsidRPr="000640B4">
              <w:rPr>
                <w:rFonts w:ascii="Arial" w:eastAsia="Times New Roman" w:hAnsi="Arial" w:cs="Arial"/>
                <w:lang w:val="en-US"/>
              </w:rPr>
              <w:br/>
              <w:t xml:space="preserve">- proizvode i njihove sastavne delove koji se koriste u aeronautici, astronautici, rudarstvu, na otvorenom moru i u nuklearnim postrojenjima kada se koriste zbog visokih bezbednosnih standarda, kao i u sigurnosnim uređajima za drumska i poljoprivredna vozila, </w:t>
            </w:r>
            <w:r w:rsidRPr="000640B4">
              <w:rPr>
                <w:rFonts w:ascii="Arial" w:eastAsia="Times New Roman" w:hAnsi="Arial" w:cs="Arial"/>
                <w:lang w:val="en-US"/>
              </w:rPr>
              <w:lastRenderedPageBreak/>
              <w:t>vagone i plovne objekte;</w:t>
            </w:r>
            <w:r w:rsidRPr="000640B4">
              <w:rPr>
                <w:rFonts w:ascii="Arial" w:eastAsia="Times New Roman" w:hAnsi="Arial" w:cs="Arial"/>
                <w:lang w:val="en-US"/>
              </w:rPr>
              <w:br/>
              <w:t>- električne kontakte u bilo kojoj oblasti korišćenja ukoliko je neophodno obezbediti da oprema na kojoj su primenjeni bude pouzdana.</w:t>
            </w:r>
          </w:p>
          <w:p w14:paraId="71928D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 Zabranjeno je korišćenje u puniocima za lemljenje u koncentracijama jednakim ili većim od 0,01% (m/m).</w:t>
            </w:r>
            <w:r w:rsidRPr="000640B4">
              <w:rPr>
                <w:rFonts w:ascii="Arial" w:eastAsia="Times New Roman" w:hAnsi="Arial" w:cs="Arial"/>
                <w:lang w:val="en-US"/>
              </w:rPr>
              <w:br/>
              <w:t>Zabranjeno je stavljanje u promet punilaca za lemljenje koji sadrže kadmijum (izražen kao metalni Cd) u koncentraciji jednakoj ili većoj od 0,01% (m/m).</w:t>
            </w:r>
          </w:p>
          <w:p w14:paraId="1E453D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 Zabrane iz tačke 8. ne primenjuju se na punioce za lemljenje koji se koriste u vojsci i avijaciji, kao i na punioce za lemljenje koji se koriste iz bezbednosnih razloga.</w:t>
            </w:r>
          </w:p>
          <w:p w14:paraId="616319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 Zabranjeno je korišćenje ili stavljanje u promet ako je koncentracija kadmijuma u metalu jednaka ili veća od 0,01% (m/m) u:</w:t>
            </w:r>
            <w:r w:rsidRPr="000640B4">
              <w:rPr>
                <w:rFonts w:ascii="Arial" w:eastAsia="Times New Roman" w:hAnsi="Arial" w:cs="Arial"/>
                <w:lang w:val="en-US"/>
              </w:rPr>
              <w:br/>
              <w:t>1) metalnim perlama ili drugim metalnim komponentama za izradu nakita;</w:t>
            </w:r>
            <w:r w:rsidRPr="000640B4">
              <w:rPr>
                <w:rFonts w:ascii="Arial" w:eastAsia="Times New Roman" w:hAnsi="Arial" w:cs="Arial"/>
                <w:lang w:val="en-US"/>
              </w:rPr>
              <w:br/>
              <w:t>2) metalnim delovima nakita, bižuterije i dodacima za kosu uključujući:</w:t>
            </w:r>
            <w:r w:rsidRPr="000640B4">
              <w:rPr>
                <w:rFonts w:ascii="Arial" w:eastAsia="Times New Roman" w:hAnsi="Arial" w:cs="Arial"/>
                <w:lang w:val="en-US"/>
              </w:rPr>
              <w:br/>
              <w:t>- narukvice, ogrlice i prstenje;</w:t>
            </w:r>
            <w:r w:rsidRPr="000640B4">
              <w:rPr>
                <w:rFonts w:ascii="Arial" w:eastAsia="Times New Roman" w:hAnsi="Arial" w:cs="Arial"/>
                <w:lang w:val="en-US"/>
              </w:rPr>
              <w:br/>
              <w:t>- nakit za pirsing;</w:t>
            </w:r>
            <w:r w:rsidRPr="000640B4">
              <w:rPr>
                <w:rFonts w:ascii="Arial" w:eastAsia="Times New Roman" w:hAnsi="Arial" w:cs="Arial"/>
                <w:lang w:val="en-US"/>
              </w:rPr>
              <w:br/>
              <w:t>- ručne satove i narukvice za ručne satove;</w:t>
            </w:r>
            <w:r w:rsidRPr="000640B4">
              <w:rPr>
                <w:rFonts w:ascii="Arial" w:eastAsia="Times New Roman" w:hAnsi="Arial" w:cs="Arial"/>
                <w:lang w:val="en-US"/>
              </w:rPr>
              <w:br/>
              <w:t>- broševe i dugmad za manžetne.</w:t>
            </w:r>
          </w:p>
          <w:p w14:paraId="31D567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 Zabrane iz tačke 10. ne primenjuju se na proizvode koji su stavljeni u promet pre 10. decembra 2011. godine i na nakit koji je na dan 10. decembra 2011. godine bio stariji od 50 godina.</w:t>
            </w:r>
          </w:p>
        </w:tc>
      </w:tr>
      <w:tr w:rsidR="000640B4" w:rsidRPr="000640B4" w14:paraId="00720A2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F5EC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24.</w:t>
            </w:r>
          </w:p>
        </w:tc>
        <w:tc>
          <w:tcPr>
            <w:tcW w:w="0" w:type="auto"/>
            <w:tcBorders>
              <w:top w:val="outset" w:sz="6" w:space="0" w:color="auto"/>
              <w:left w:val="outset" w:sz="6" w:space="0" w:color="auto"/>
              <w:bottom w:val="outset" w:sz="6" w:space="0" w:color="auto"/>
              <w:right w:val="outset" w:sz="6" w:space="0" w:color="auto"/>
            </w:tcBorders>
            <w:hideMark/>
          </w:tcPr>
          <w:p w14:paraId="14806A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Monometil-tetrahlor-difenil metan;</w:t>
            </w:r>
            <w:r w:rsidRPr="000640B4">
              <w:rPr>
                <w:rFonts w:ascii="Arial" w:eastAsia="Times New Roman" w:hAnsi="Arial" w:cs="Arial"/>
                <w:lang w:val="en-US"/>
              </w:rPr>
              <w:br/>
              <w:t>Trgovački naziv: Ugilec 141</w:t>
            </w:r>
            <w:r w:rsidRPr="000640B4">
              <w:rPr>
                <w:rFonts w:ascii="Arial" w:eastAsia="Times New Roman" w:hAnsi="Arial" w:cs="Arial"/>
                <w:lang w:val="en-US"/>
              </w:rPr>
              <w:br/>
              <w:t>CAS br. 76253-60-6</w:t>
            </w:r>
          </w:p>
        </w:tc>
        <w:tc>
          <w:tcPr>
            <w:tcW w:w="0" w:type="auto"/>
            <w:tcBorders>
              <w:top w:val="outset" w:sz="6" w:space="0" w:color="auto"/>
              <w:left w:val="outset" w:sz="6" w:space="0" w:color="auto"/>
              <w:bottom w:val="outset" w:sz="6" w:space="0" w:color="auto"/>
              <w:right w:val="outset" w:sz="6" w:space="0" w:color="auto"/>
            </w:tcBorders>
            <w:hideMark/>
          </w:tcPr>
          <w:p w14:paraId="1D7677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ili korišćenje ove supstance ili smeše koje je sadrže.</w:t>
            </w:r>
          </w:p>
          <w:p w14:paraId="64C6B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proizvoda koji sadrže ovu supstancu.</w:t>
            </w:r>
          </w:p>
          <w:p w14:paraId="360BDE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 Zabrane iz tačke 1. ne primenjuju se:</w:t>
            </w:r>
            <w:r w:rsidRPr="000640B4">
              <w:rPr>
                <w:rFonts w:ascii="Arial" w:eastAsia="Times New Roman" w:hAnsi="Arial" w:cs="Arial"/>
                <w:lang w:val="en-US"/>
              </w:rPr>
              <w:br/>
              <w:t>a) na uređaje i mašine koji su bili u upotrebi pre 18. juna 1994. godine, sve dok ova oprema ne postane otpad;</w:t>
            </w:r>
            <w:r w:rsidRPr="000640B4">
              <w:rPr>
                <w:rFonts w:ascii="Arial" w:eastAsia="Times New Roman" w:hAnsi="Arial" w:cs="Arial"/>
                <w:lang w:val="en-US"/>
              </w:rPr>
              <w:br/>
              <w:t>b) za održavanje uređaja i mašina koji su bili u upotrebi pre 18. juna 1994. godine.</w:t>
            </w:r>
          </w:p>
        </w:tc>
      </w:tr>
      <w:tr w:rsidR="000640B4" w:rsidRPr="000640B4" w14:paraId="3FA6C6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FD08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25.</w:t>
            </w:r>
          </w:p>
        </w:tc>
        <w:tc>
          <w:tcPr>
            <w:tcW w:w="0" w:type="auto"/>
            <w:tcBorders>
              <w:top w:val="outset" w:sz="6" w:space="0" w:color="auto"/>
              <w:left w:val="outset" w:sz="6" w:space="0" w:color="auto"/>
              <w:bottom w:val="outset" w:sz="6" w:space="0" w:color="auto"/>
              <w:right w:val="outset" w:sz="6" w:space="0" w:color="auto"/>
            </w:tcBorders>
            <w:hideMark/>
          </w:tcPr>
          <w:p w14:paraId="5347CA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Monometil-dihlor-difenil metan;</w:t>
            </w:r>
            <w:r w:rsidRPr="000640B4">
              <w:rPr>
                <w:rFonts w:ascii="Arial" w:eastAsia="Times New Roman" w:hAnsi="Arial" w:cs="Arial"/>
                <w:lang w:val="en-US"/>
              </w:rPr>
              <w:br/>
              <w:t>Trgovački naziv: Ugilec 121, Ugilec 21</w:t>
            </w:r>
          </w:p>
        </w:tc>
        <w:tc>
          <w:tcPr>
            <w:tcW w:w="0" w:type="auto"/>
            <w:tcBorders>
              <w:top w:val="outset" w:sz="6" w:space="0" w:color="auto"/>
              <w:left w:val="outset" w:sz="6" w:space="0" w:color="auto"/>
              <w:bottom w:val="outset" w:sz="6" w:space="0" w:color="auto"/>
              <w:right w:val="outset" w:sz="6" w:space="0" w:color="auto"/>
            </w:tcBorders>
            <w:hideMark/>
          </w:tcPr>
          <w:p w14:paraId="042A22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ili korišćenje ove supstance ili smeše koje je sadrže.</w:t>
            </w:r>
          </w:p>
          <w:p w14:paraId="5F6BA5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proizvoda koji sadrže ovu supstancu.</w:t>
            </w:r>
          </w:p>
        </w:tc>
      </w:tr>
      <w:tr w:rsidR="000640B4" w:rsidRPr="000640B4" w14:paraId="69331A5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06BA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w:t>
            </w:r>
          </w:p>
        </w:tc>
        <w:tc>
          <w:tcPr>
            <w:tcW w:w="0" w:type="auto"/>
            <w:tcBorders>
              <w:top w:val="outset" w:sz="6" w:space="0" w:color="auto"/>
              <w:left w:val="outset" w:sz="6" w:space="0" w:color="auto"/>
              <w:bottom w:val="outset" w:sz="6" w:space="0" w:color="auto"/>
              <w:right w:val="outset" w:sz="6" w:space="0" w:color="auto"/>
            </w:tcBorders>
            <w:hideMark/>
          </w:tcPr>
          <w:p w14:paraId="29250C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Monometil-dibrom-difenil metan</w:t>
            </w:r>
            <w:r w:rsidRPr="000640B4">
              <w:rPr>
                <w:rFonts w:ascii="Arial" w:eastAsia="Times New Roman" w:hAnsi="Arial" w:cs="Arial"/>
                <w:lang w:val="en-US"/>
              </w:rPr>
              <w:br/>
              <w:t>brombenzilbromtoluen, smeša izomera</w:t>
            </w:r>
            <w:r w:rsidRPr="000640B4">
              <w:rPr>
                <w:rFonts w:ascii="Arial" w:eastAsia="Times New Roman" w:hAnsi="Arial" w:cs="Arial"/>
                <w:lang w:val="en-US"/>
              </w:rPr>
              <w:br/>
              <w:t>Trgovački naziv: DBBT</w:t>
            </w:r>
            <w:r w:rsidRPr="000640B4">
              <w:rPr>
                <w:rFonts w:ascii="Arial" w:eastAsia="Times New Roman" w:hAnsi="Arial" w:cs="Arial"/>
                <w:lang w:val="en-US"/>
              </w:rPr>
              <w:br/>
              <w:t>CAS br. 99688-47-8</w:t>
            </w:r>
          </w:p>
        </w:tc>
        <w:tc>
          <w:tcPr>
            <w:tcW w:w="0" w:type="auto"/>
            <w:tcBorders>
              <w:top w:val="outset" w:sz="6" w:space="0" w:color="auto"/>
              <w:left w:val="outset" w:sz="6" w:space="0" w:color="auto"/>
              <w:bottom w:val="outset" w:sz="6" w:space="0" w:color="auto"/>
              <w:right w:val="outset" w:sz="6" w:space="0" w:color="auto"/>
            </w:tcBorders>
            <w:hideMark/>
          </w:tcPr>
          <w:p w14:paraId="0D5151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ili korišćenje ove supstance ili smeše koje je sadrže.</w:t>
            </w:r>
          </w:p>
          <w:p w14:paraId="03B245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proizvoda koji sadrže ovu supstancu.</w:t>
            </w:r>
          </w:p>
        </w:tc>
      </w:tr>
      <w:tr w:rsidR="000640B4" w:rsidRPr="000640B4" w14:paraId="64D34ED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85DD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w:t>
            </w:r>
          </w:p>
        </w:tc>
        <w:tc>
          <w:tcPr>
            <w:tcW w:w="0" w:type="auto"/>
            <w:tcBorders>
              <w:top w:val="outset" w:sz="6" w:space="0" w:color="auto"/>
              <w:left w:val="outset" w:sz="6" w:space="0" w:color="auto"/>
              <w:bottom w:val="outset" w:sz="6" w:space="0" w:color="auto"/>
              <w:right w:val="outset" w:sz="6" w:space="0" w:color="auto"/>
            </w:tcBorders>
            <w:hideMark/>
          </w:tcPr>
          <w:p w14:paraId="728337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w:t>
            </w:r>
            <w:r w:rsidRPr="000640B4">
              <w:rPr>
                <w:rFonts w:ascii="Arial" w:eastAsia="Times New Roman" w:hAnsi="Arial" w:cs="Arial"/>
                <w:lang w:val="en-US"/>
              </w:rPr>
              <w:br/>
              <w:t>CAS br. 7440-02-0</w:t>
            </w:r>
            <w:r w:rsidRPr="000640B4">
              <w:rPr>
                <w:rFonts w:ascii="Arial" w:eastAsia="Times New Roman" w:hAnsi="Arial" w:cs="Arial"/>
                <w:lang w:val="en-US"/>
              </w:rPr>
              <w:br/>
              <w:t>EC br. 231-111-4 i njegova jedinjenja</w:t>
            </w:r>
          </w:p>
        </w:tc>
        <w:tc>
          <w:tcPr>
            <w:tcW w:w="0" w:type="auto"/>
            <w:tcBorders>
              <w:top w:val="outset" w:sz="6" w:space="0" w:color="auto"/>
              <w:left w:val="outset" w:sz="6" w:space="0" w:color="auto"/>
              <w:bottom w:val="outset" w:sz="6" w:space="0" w:color="auto"/>
              <w:right w:val="outset" w:sz="6" w:space="0" w:color="auto"/>
            </w:tcBorders>
            <w:hideMark/>
          </w:tcPr>
          <w:p w14:paraId="2EFAEA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w:t>
            </w:r>
            <w:r w:rsidRPr="000640B4">
              <w:rPr>
                <w:rFonts w:ascii="Arial" w:eastAsia="Times New Roman" w:hAnsi="Arial" w:cs="Arial"/>
                <w:lang w:val="en-US"/>
              </w:rPr>
              <w:br/>
              <w:t>a) u delu proizvoda koji se stavljaju u probušene uši i druge probušene delove ljudskog tela, osim ako je količina nikla koji se oslobađa iz takvih delova proizvoda manja od 0,2 µg/cm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 xml:space="preserve"> nedeljno (migraciona stopa);</w:t>
            </w:r>
            <w:r w:rsidRPr="000640B4">
              <w:rPr>
                <w:rFonts w:ascii="Arial" w:eastAsia="Times New Roman" w:hAnsi="Arial" w:cs="Arial"/>
                <w:lang w:val="en-US"/>
              </w:rPr>
              <w:br/>
              <w:t>b) u proizvodima ili delovima proizvoda koji su namenjeni direktnom i dugotrajnom dodiru sa kožom, ako je količina oslobođenog nikla veća od 0,5 µg/cm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 xml:space="preserve"> nedeljno, kao što su:</w:t>
            </w:r>
            <w:r w:rsidRPr="000640B4">
              <w:rPr>
                <w:rFonts w:ascii="Arial" w:eastAsia="Times New Roman" w:hAnsi="Arial" w:cs="Arial"/>
                <w:lang w:val="en-US"/>
              </w:rPr>
              <w:br/>
              <w:t>- minđuše,</w:t>
            </w:r>
            <w:r w:rsidRPr="000640B4">
              <w:rPr>
                <w:rFonts w:ascii="Arial" w:eastAsia="Times New Roman" w:hAnsi="Arial" w:cs="Arial"/>
                <w:lang w:val="en-US"/>
              </w:rPr>
              <w:br/>
              <w:t>- ogrlice, narukvice, lančići, lančići koji se nose oko gležnja i prstenje,</w:t>
            </w:r>
            <w:r w:rsidRPr="000640B4">
              <w:rPr>
                <w:rFonts w:ascii="Arial" w:eastAsia="Times New Roman" w:hAnsi="Arial" w:cs="Arial"/>
                <w:lang w:val="en-US"/>
              </w:rPr>
              <w:br/>
              <w:t>- kućišta ručnih satova, kaiševa i kopči za ručne satove,</w:t>
            </w:r>
            <w:r w:rsidRPr="000640B4">
              <w:rPr>
                <w:rFonts w:ascii="Arial" w:eastAsia="Times New Roman" w:hAnsi="Arial" w:cs="Arial"/>
                <w:lang w:val="en-US"/>
              </w:rPr>
              <w:br/>
              <w:t>- nitne, dugmad za manžetne, kopče, patent zatvarači i ostali metalni modni detalji koji se koriste u konfekciji;</w:t>
            </w:r>
            <w:r w:rsidRPr="000640B4">
              <w:rPr>
                <w:rFonts w:ascii="Arial" w:eastAsia="Times New Roman" w:hAnsi="Arial" w:cs="Arial"/>
                <w:lang w:val="en-US"/>
              </w:rPr>
              <w:br/>
              <w:t>v) u proizvodima navedenim u tački 1b) koji su zaštićeni prevlakom koja ne sadrži nikl, ako takvom prevlakom ne može da se obezbedi da količina nikla koji se oslobađa iz tih proizvoda u dodiru sa kožom bude manja od 0,5 µg/cm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 xml:space="preserve"> nedeljno </w:t>
            </w:r>
            <w:r w:rsidRPr="000640B4">
              <w:rPr>
                <w:rFonts w:ascii="Arial" w:eastAsia="Times New Roman" w:hAnsi="Arial" w:cs="Arial"/>
                <w:lang w:val="en-US"/>
              </w:rPr>
              <w:lastRenderedPageBreak/>
              <w:t>u toku najmanje dve godine normalnog korišćenja proizvoda.</w:t>
            </w:r>
          </w:p>
          <w:p w14:paraId="6B1121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proizvoda iz tačke 1. ako ne ispunjavaju uslove navedene u toj tački.</w:t>
            </w:r>
          </w:p>
          <w:p w14:paraId="0B3AAB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Napomena: Za dokazivanje ispravnosti proizvoda u skladu sa odredbama iz tač. 1. i 2, kao metode ispitivanja koriste se SRPS standardi.</w:t>
            </w:r>
          </w:p>
        </w:tc>
      </w:tr>
      <w:tr w:rsidR="000640B4" w:rsidRPr="000640B4" w14:paraId="1A7F9B7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9"/>
            </w:tblGrid>
            <w:tr w:rsidR="000640B4" w:rsidRPr="000640B4" w14:paraId="1F990BF6" w14:textId="77777777">
              <w:trPr>
                <w:tblCellSpacing w:w="0" w:type="dxa"/>
              </w:trPr>
              <w:tc>
                <w:tcPr>
                  <w:tcW w:w="0" w:type="auto"/>
                  <w:vAlign w:val="center"/>
                  <w:hideMark/>
                </w:tcPr>
                <w:p w14:paraId="198508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28.</w:t>
                  </w:r>
                </w:p>
              </w:tc>
            </w:tr>
            <w:tr w:rsidR="000640B4" w:rsidRPr="000640B4" w14:paraId="5A10750B" w14:textId="77777777">
              <w:trPr>
                <w:tblCellSpacing w:w="0" w:type="dxa"/>
              </w:trPr>
              <w:tc>
                <w:tcPr>
                  <w:tcW w:w="0" w:type="auto"/>
                  <w:vAlign w:val="center"/>
                  <w:hideMark/>
                </w:tcPr>
                <w:p w14:paraId="4D6C9802"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4032F0EC" w14:textId="77777777">
              <w:trPr>
                <w:tblCellSpacing w:w="0" w:type="dxa"/>
              </w:trPr>
              <w:tc>
                <w:tcPr>
                  <w:tcW w:w="0" w:type="auto"/>
                  <w:vAlign w:val="center"/>
                  <w:hideMark/>
                </w:tcPr>
                <w:p w14:paraId="44670B8D"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34DA3CC7" w14:textId="77777777">
              <w:trPr>
                <w:tblCellSpacing w:w="0" w:type="dxa"/>
              </w:trPr>
              <w:tc>
                <w:tcPr>
                  <w:tcW w:w="0" w:type="auto"/>
                  <w:vAlign w:val="center"/>
                  <w:hideMark/>
                </w:tcPr>
                <w:p w14:paraId="7D515942"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2DEB229D" w14:textId="77777777">
              <w:trPr>
                <w:tblCellSpacing w:w="0" w:type="dxa"/>
              </w:trPr>
              <w:tc>
                <w:tcPr>
                  <w:tcW w:w="0" w:type="auto"/>
                  <w:vAlign w:val="center"/>
                  <w:hideMark/>
                </w:tcPr>
                <w:p w14:paraId="335A6540"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61B3312A" w14:textId="77777777">
              <w:trPr>
                <w:tblCellSpacing w:w="0" w:type="dxa"/>
              </w:trPr>
              <w:tc>
                <w:tcPr>
                  <w:tcW w:w="0" w:type="auto"/>
                  <w:vAlign w:val="center"/>
                  <w:hideMark/>
                </w:tcPr>
                <w:p w14:paraId="309BBD20"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5CC8480F" w14:textId="77777777">
              <w:trPr>
                <w:tblCellSpacing w:w="0" w:type="dxa"/>
              </w:trPr>
              <w:tc>
                <w:tcPr>
                  <w:tcW w:w="0" w:type="auto"/>
                  <w:vAlign w:val="center"/>
                  <w:hideMark/>
                </w:tcPr>
                <w:p w14:paraId="32720F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 </w:t>
                  </w:r>
                </w:p>
              </w:tc>
            </w:tr>
            <w:tr w:rsidR="000640B4" w:rsidRPr="000640B4" w14:paraId="1B004D93" w14:textId="77777777">
              <w:trPr>
                <w:tblCellSpacing w:w="0" w:type="dxa"/>
              </w:trPr>
              <w:tc>
                <w:tcPr>
                  <w:tcW w:w="0" w:type="auto"/>
                  <w:vAlign w:val="center"/>
                  <w:hideMark/>
                </w:tcPr>
                <w:p w14:paraId="0A813CA5"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0137E57A" w14:textId="77777777">
              <w:trPr>
                <w:tblCellSpacing w:w="0" w:type="dxa"/>
              </w:trPr>
              <w:tc>
                <w:tcPr>
                  <w:tcW w:w="0" w:type="auto"/>
                  <w:vAlign w:val="center"/>
                  <w:hideMark/>
                </w:tcPr>
                <w:p w14:paraId="75ACCCC0"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24854A0F" w14:textId="77777777">
              <w:trPr>
                <w:tblCellSpacing w:w="0" w:type="dxa"/>
              </w:trPr>
              <w:tc>
                <w:tcPr>
                  <w:tcW w:w="0" w:type="auto"/>
                  <w:vAlign w:val="center"/>
                  <w:hideMark/>
                </w:tcPr>
                <w:p w14:paraId="586B3962"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7334E9DC" w14:textId="77777777">
              <w:trPr>
                <w:tblCellSpacing w:w="0" w:type="dxa"/>
              </w:trPr>
              <w:tc>
                <w:tcPr>
                  <w:tcW w:w="0" w:type="auto"/>
                  <w:vAlign w:val="center"/>
                  <w:hideMark/>
                </w:tcPr>
                <w:p w14:paraId="2876DE25"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27DA152C" w14:textId="77777777">
              <w:trPr>
                <w:tblCellSpacing w:w="0" w:type="dxa"/>
              </w:trPr>
              <w:tc>
                <w:tcPr>
                  <w:tcW w:w="0" w:type="auto"/>
                  <w:vAlign w:val="center"/>
                  <w:hideMark/>
                </w:tcPr>
                <w:p w14:paraId="4FFC9482"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46F545E8" w14:textId="77777777">
              <w:trPr>
                <w:tblCellSpacing w:w="0" w:type="dxa"/>
              </w:trPr>
              <w:tc>
                <w:tcPr>
                  <w:tcW w:w="0" w:type="auto"/>
                  <w:vAlign w:val="center"/>
                  <w:hideMark/>
                </w:tcPr>
                <w:p w14:paraId="746AF9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 </w:t>
                  </w:r>
                </w:p>
              </w:tc>
            </w:tr>
          </w:tbl>
          <w:p w14:paraId="4A87B6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w:t>
            </w:r>
          </w:p>
        </w:tc>
        <w:tc>
          <w:tcPr>
            <w:tcW w:w="0" w:type="auto"/>
            <w:tcBorders>
              <w:top w:val="outset" w:sz="6" w:space="0" w:color="auto"/>
              <w:left w:val="outset" w:sz="6" w:space="0" w:color="auto"/>
              <w:bottom w:val="outset" w:sz="6" w:space="0" w:color="auto"/>
              <w:right w:val="outset" w:sz="6" w:space="0" w:color="auto"/>
            </w:tcBorders>
            <w:hideMark/>
          </w:tcPr>
          <w:p w14:paraId="536FBD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Supstance iz propisa kojim se uređuje spisak klasifikovanih supstanci, a koje su klasifikovane kao karcinogene kategorije 1A ili 1B / karcinogene kategorija 1 i 2, a date su u Delu 2. ovog priloga:</w:t>
            </w:r>
            <w:r w:rsidRPr="000640B4">
              <w:rPr>
                <w:rFonts w:ascii="Arial" w:eastAsia="Times New Roman" w:hAnsi="Arial" w:cs="Arial"/>
                <w:lang w:val="en-US"/>
              </w:rPr>
              <w:br/>
              <w:t>- Karcinogene supstance kategorije 1A/1 (Tabela 1.)</w:t>
            </w:r>
            <w:r w:rsidRPr="000640B4">
              <w:rPr>
                <w:rFonts w:ascii="Arial" w:eastAsia="Times New Roman" w:hAnsi="Arial" w:cs="Arial"/>
                <w:lang w:val="en-US"/>
              </w:rPr>
              <w:br/>
              <w:t>- Karcinogene supstance kategorije 1B/2 (Tabela 2.)</w:t>
            </w:r>
          </w:p>
          <w:p w14:paraId="00BC78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Supstance iz propisa kojim se uređuje spisak klasifikovanih supstanci, a koje su klasifikovane kao mutagene po germinativne ćelije kategorije 1A ili 1B / mutagene (kategorija 1 ili 2) a date su u Delu 2. ovog priloga:</w:t>
            </w:r>
            <w:r w:rsidRPr="000640B4">
              <w:rPr>
                <w:rFonts w:ascii="Arial" w:eastAsia="Times New Roman" w:hAnsi="Arial" w:cs="Arial"/>
                <w:lang w:val="en-US"/>
              </w:rPr>
              <w:br/>
              <w:t>- Mutagene supstance kategorije 1A/1 (Tabela 3.)</w:t>
            </w:r>
            <w:r w:rsidRPr="000640B4">
              <w:rPr>
                <w:rFonts w:ascii="Arial" w:eastAsia="Times New Roman" w:hAnsi="Arial" w:cs="Arial"/>
                <w:lang w:val="en-US"/>
              </w:rPr>
              <w:br/>
              <w:t>- Mutagene supstance kategorije 1B/2 (Tabela 4.)</w:t>
            </w:r>
          </w:p>
          <w:p w14:paraId="596793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Supstance iz propisa kojim se uređuje spisak klasifikovanih supstanci, a koje su klasifikovane kao reproduktivno toksične kategorije 1A ili 1B ili toksične po reprodukciju (kategorija 1 ili 2), a date su u Delu 2. ovog priloga:</w:t>
            </w:r>
          </w:p>
          <w:p w14:paraId="758232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Supstance toksične po reprodukciju kategorija 1A/1</w:t>
            </w:r>
            <w:r w:rsidRPr="000640B4">
              <w:rPr>
                <w:rFonts w:ascii="Arial" w:eastAsia="Times New Roman" w:hAnsi="Arial" w:cs="Arial"/>
                <w:lang w:val="en-US"/>
              </w:rPr>
              <w:br/>
              <w:t>(R60, R61)(Tabela 5.)</w:t>
            </w:r>
            <w:r w:rsidRPr="000640B4">
              <w:rPr>
                <w:rFonts w:ascii="Arial" w:eastAsia="Times New Roman" w:hAnsi="Arial" w:cs="Arial"/>
                <w:lang w:val="en-US"/>
              </w:rPr>
              <w:br/>
              <w:t>- Supstance toksične po reprodukciju kategorije 1B/2 (R60, R61)(Tabela 6.)</w:t>
            </w:r>
          </w:p>
        </w:tc>
        <w:tc>
          <w:tcPr>
            <w:tcW w:w="0" w:type="auto"/>
            <w:tcBorders>
              <w:top w:val="outset" w:sz="6" w:space="0" w:color="auto"/>
              <w:left w:val="outset" w:sz="6" w:space="0" w:color="auto"/>
              <w:bottom w:val="outset" w:sz="6" w:space="0" w:color="auto"/>
              <w:right w:val="outset" w:sz="6" w:space="0" w:color="auto"/>
            </w:tcBorders>
            <w:hideMark/>
          </w:tcPr>
          <w:p w14:paraId="1ECB81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ili korišćenje za opštu upotrebu:</w:t>
            </w:r>
            <w:r w:rsidRPr="000640B4">
              <w:rPr>
                <w:rFonts w:ascii="Arial" w:eastAsia="Times New Roman" w:hAnsi="Arial" w:cs="Arial"/>
                <w:lang w:val="en-US"/>
              </w:rPr>
              <w:br/>
              <w:t>1) kao supstance;</w:t>
            </w:r>
            <w:r w:rsidRPr="000640B4">
              <w:rPr>
                <w:rFonts w:ascii="Arial" w:eastAsia="Times New Roman" w:hAnsi="Arial" w:cs="Arial"/>
                <w:lang w:val="en-US"/>
              </w:rPr>
              <w:br/>
              <w:t>2) kao sastojka drugih supstanci ili u smešama ako je njihova pojedinačna koncentracija jednaka ili veća od:</w:t>
            </w:r>
            <w:r w:rsidRPr="000640B4">
              <w:rPr>
                <w:rFonts w:ascii="Arial" w:eastAsia="Times New Roman" w:hAnsi="Arial" w:cs="Arial"/>
                <w:lang w:val="en-US"/>
              </w:rPr>
              <w:br/>
              <w:t>- specifične granične koncentracije date u propisu kojim se uređuje spisak klasifikovanih supstanci,</w:t>
            </w:r>
            <w:r w:rsidRPr="000640B4">
              <w:rPr>
                <w:rFonts w:ascii="Arial" w:eastAsia="Times New Roman" w:hAnsi="Arial" w:cs="Arial"/>
                <w:lang w:val="en-US"/>
              </w:rPr>
              <w:br/>
              <w:t>- opšte granične koncentracije date u Pravilniku o klasifikaciji, pakovanju, obeležavanju i oglašavanju hemikalije i određenog proizvoda ("Službeni glasnik RS", br. 59/10, 25/11 i 5/12), ako nisu date specifične granične koncentracije iz Spiska klasifikovanih supstanci.</w:t>
            </w:r>
          </w:p>
          <w:p w14:paraId="0020AD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Pre stavljanja u promet mora se obezbediti na ambalaži vidljivo, čitko i neizbrisivo obaveštenje:</w:t>
            </w:r>
            <w:r w:rsidRPr="000640B4">
              <w:rPr>
                <w:rFonts w:ascii="Arial" w:eastAsia="Times New Roman" w:hAnsi="Arial" w:cs="Arial"/>
                <w:lang w:val="en-US"/>
              </w:rPr>
              <w:br/>
              <w:t>"Dozvoljeno samo za profesionalno korišćenje".</w:t>
            </w:r>
          </w:p>
          <w:p w14:paraId="00B477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Zabrane iz tačke 1. ne primenjuju se na:</w:t>
            </w:r>
            <w:r w:rsidRPr="000640B4">
              <w:rPr>
                <w:rFonts w:ascii="Arial" w:eastAsia="Times New Roman" w:hAnsi="Arial" w:cs="Arial"/>
                <w:lang w:val="en-US"/>
              </w:rPr>
              <w:br/>
              <w:t>a) medicinske ili veterinarske proizvode koji su uređeni posebnim propisima;</w:t>
            </w:r>
            <w:r w:rsidRPr="000640B4">
              <w:rPr>
                <w:rFonts w:ascii="Arial" w:eastAsia="Times New Roman" w:hAnsi="Arial" w:cs="Arial"/>
                <w:lang w:val="en-US"/>
              </w:rPr>
              <w:br/>
              <w:t>b) kozmetičke proizvode koji su uređeni posebnim propisima;</w:t>
            </w:r>
            <w:r w:rsidRPr="000640B4">
              <w:rPr>
                <w:rFonts w:ascii="Arial" w:eastAsia="Times New Roman" w:hAnsi="Arial" w:cs="Arial"/>
                <w:lang w:val="en-US"/>
              </w:rPr>
              <w:br/>
              <w:t>v) goriva i ulja:</w:t>
            </w:r>
            <w:r w:rsidRPr="000640B4">
              <w:rPr>
                <w:rFonts w:ascii="Arial" w:eastAsia="Times New Roman" w:hAnsi="Arial" w:cs="Arial"/>
                <w:lang w:val="en-US"/>
              </w:rPr>
              <w:br/>
              <w:t>- motorna goriva koja su uređena posebnim propisima,</w:t>
            </w:r>
            <w:r w:rsidRPr="000640B4">
              <w:rPr>
                <w:rFonts w:ascii="Arial" w:eastAsia="Times New Roman" w:hAnsi="Arial" w:cs="Arial"/>
                <w:lang w:val="en-US"/>
              </w:rPr>
              <w:br/>
              <w:t>- mineralna ulja koja se koriste kao goriva u pokretnim ili stacionarnim energetskim postrojenjima,</w:t>
            </w:r>
            <w:r w:rsidRPr="000640B4">
              <w:rPr>
                <w:rFonts w:ascii="Arial" w:eastAsia="Times New Roman" w:hAnsi="Arial" w:cs="Arial"/>
                <w:lang w:val="en-US"/>
              </w:rPr>
              <w:br/>
              <w:t>- goriva koja se prodaju u zatvorenim sistemima (npr. boce sa tečnim gorivim gasovima);</w:t>
            </w:r>
            <w:r w:rsidRPr="000640B4">
              <w:rPr>
                <w:rFonts w:ascii="Arial" w:eastAsia="Times New Roman" w:hAnsi="Arial" w:cs="Arial"/>
                <w:lang w:val="en-US"/>
              </w:rPr>
              <w:br/>
            </w:r>
            <w:r w:rsidRPr="000640B4">
              <w:rPr>
                <w:rFonts w:ascii="Arial" w:eastAsia="Times New Roman" w:hAnsi="Arial" w:cs="Arial"/>
                <w:lang w:val="en-US"/>
              </w:rPr>
              <w:lastRenderedPageBreak/>
              <w:t>g) slikarske boje.</w:t>
            </w:r>
          </w:p>
          <w:p w14:paraId="265B60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Kada se supstance toksične po reprodukciju kategorije 1B/2 (R60, R61) iz Tabele 7. koriste kao sastojci u detergentima, zabrana se primenjuje od 1. juna 2014. godine.</w:t>
            </w:r>
          </w:p>
        </w:tc>
      </w:tr>
      <w:tr w:rsidR="000640B4" w:rsidRPr="000640B4" w14:paraId="24A1D03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7ADA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31.</w:t>
            </w:r>
          </w:p>
          <w:p w14:paraId="002C80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54EF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Supstance ili smeše koje sadrže jednu ili više sledećih supstanci:</w:t>
            </w:r>
            <w:r w:rsidRPr="000640B4">
              <w:rPr>
                <w:rFonts w:ascii="Arial" w:eastAsia="Times New Roman" w:hAnsi="Arial" w:cs="Arial"/>
                <w:lang w:val="en-US"/>
              </w:rPr>
              <w:br/>
              <w:t>a) kreozot</w:t>
            </w:r>
            <w:r w:rsidRPr="000640B4">
              <w:rPr>
                <w:rFonts w:ascii="Arial" w:eastAsia="Times New Roman" w:hAnsi="Arial" w:cs="Arial"/>
                <w:lang w:val="en-US"/>
              </w:rPr>
              <w:br/>
              <w:t>CAS br. 8001-58-9</w:t>
            </w:r>
            <w:r w:rsidRPr="000640B4">
              <w:rPr>
                <w:rFonts w:ascii="Arial" w:eastAsia="Times New Roman" w:hAnsi="Arial" w:cs="Arial"/>
                <w:lang w:val="en-US"/>
              </w:rPr>
              <w:br/>
              <w:t xml:space="preserve">EC br. 232-287-5 </w:t>
            </w:r>
          </w:p>
          <w:p w14:paraId="4383CE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kreozotno ulje</w:t>
            </w:r>
            <w:r w:rsidRPr="000640B4">
              <w:rPr>
                <w:rFonts w:ascii="Arial" w:eastAsia="Times New Roman" w:hAnsi="Arial" w:cs="Arial"/>
                <w:lang w:val="en-US"/>
              </w:rPr>
              <w:br/>
              <w:t>CAS br. 61789-28-4</w:t>
            </w:r>
            <w:r w:rsidRPr="000640B4">
              <w:rPr>
                <w:rFonts w:ascii="Arial" w:eastAsia="Times New Roman" w:hAnsi="Arial" w:cs="Arial"/>
                <w:lang w:val="en-US"/>
              </w:rPr>
              <w:br/>
              <w:t>EC br. 263-047-8</w:t>
            </w:r>
          </w:p>
          <w:p w14:paraId="3282CB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destilati (katran uglja), naftalenska ulja</w:t>
            </w:r>
            <w:r w:rsidRPr="000640B4">
              <w:rPr>
                <w:rFonts w:ascii="Arial" w:eastAsia="Times New Roman" w:hAnsi="Arial" w:cs="Arial"/>
                <w:lang w:val="en-US"/>
              </w:rPr>
              <w:br/>
              <w:t>CAS br. 84650-04-4</w:t>
            </w:r>
            <w:r w:rsidRPr="000640B4">
              <w:rPr>
                <w:rFonts w:ascii="Arial" w:eastAsia="Times New Roman" w:hAnsi="Arial" w:cs="Arial"/>
                <w:lang w:val="en-US"/>
              </w:rPr>
              <w:br/>
              <w:t>EC br. 283-484-8</w:t>
            </w:r>
          </w:p>
          <w:p w14:paraId="5ED3AC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 kreozotno ulje, acenaftenska frakcija</w:t>
            </w:r>
            <w:r w:rsidRPr="000640B4">
              <w:rPr>
                <w:rFonts w:ascii="Arial" w:eastAsia="Times New Roman" w:hAnsi="Arial" w:cs="Arial"/>
                <w:lang w:val="en-US"/>
              </w:rPr>
              <w:br/>
              <w:t>CAS br. 90640-84-9</w:t>
            </w:r>
            <w:r w:rsidRPr="000640B4">
              <w:rPr>
                <w:rFonts w:ascii="Arial" w:eastAsia="Times New Roman" w:hAnsi="Arial" w:cs="Arial"/>
                <w:lang w:val="en-US"/>
              </w:rPr>
              <w:br/>
              <w:t>EC br. 283-484-8</w:t>
            </w:r>
            <w:r w:rsidRPr="000640B4">
              <w:rPr>
                <w:rFonts w:ascii="Arial" w:eastAsia="Times New Roman" w:hAnsi="Arial" w:cs="Arial"/>
                <w:lang w:val="en-US"/>
              </w:rPr>
              <w:br/>
              <w:t>EC br. 292-605-3</w:t>
            </w:r>
          </w:p>
          <w:p w14:paraId="798A0A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 destilati (katran uglja), više frakcije; teška antracenska ulja</w:t>
            </w:r>
            <w:r w:rsidRPr="000640B4">
              <w:rPr>
                <w:rFonts w:ascii="Arial" w:eastAsia="Times New Roman" w:hAnsi="Arial" w:cs="Arial"/>
                <w:lang w:val="en-US"/>
              </w:rPr>
              <w:br/>
              <w:t>CAS br. 65996-91-0</w:t>
            </w:r>
            <w:r w:rsidRPr="000640B4">
              <w:rPr>
                <w:rFonts w:ascii="Arial" w:eastAsia="Times New Roman" w:hAnsi="Arial" w:cs="Arial"/>
                <w:lang w:val="en-US"/>
              </w:rPr>
              <w:br/>
              <w:t>EC br. 266-026-1</w:t>
            </w:r>
          </w:p>
          <w:p w14:paraId="3FCCCE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đ) antracensko ulje</w:t>
            </w:r>
            <w:r w:rsidRPr="000640B4">
              <w:rPr>
                <w:rFonts w:ascii="Arial" w:eastAsia="Times New Roman" w:hAnsi="Arial" w:cs="Arial"/>
                <w:lang w:val="en-US"/>
              </w:rPr>
              <w:br/>
              <w:t>CAS br. 90640-80-5</w:t>
            </w:r>
            <w:r w:rsidRPr="000640B4">
              <w:rPr>
                <w:rFonts w:ascii="Arial" w:eastAsia="Times New Roman" w:hAnsi="Arial" w:cs="Arial"/>
                <w:lang w:val="en-US"/>
              </w:rPr>
              <w:br/>
              <w:t>EC br. 292-602-7</w:t>
            </w:r>
          </w:p>
          <w:p w14:paraId="2F2002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 sirove katranske kiseline, iz uglja; sirovi fenoli</w:t>
            </w:r>
            <w:r w:rsidRPr="000640B4">
              <w:rPr>
                <w:rFonts w:ascii="Arial" w:eastAsia="Times New Roman" w:hAnsi="Arial" w:cs="Arial"/>
                <w:lang w:val="en-US"/>
              </w:rPr>
              <w:br/>
              <w:t>CAS br. 65996-85-2</w:t>
            </w:r>
            <w:r w:rsidRPr="000640B4">
              <w:rPr>
                <w:rFonts w:ascii="Arial" w:eastAsia="Times New Roman" w:hAnsi="Arial" w:cs="Arial"/>
                <w:lang w:val="en-US"/>
              </w:rPr>
              <w:br/>
              <w:t>EC br. 266-019-3</w:t>
            </w:r>
          </w:p>
          <w:p w14:paraId="7A0821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ž) kreozot, iz drveta</w:t>
            </w:r>
            <w:r w:rsidRPr="000640B4">
              <w:rPr>
                <w:rFonts w:ascii="Arial" w:eastAsia="Times New Roman" w:hAnsi="Arial" w:cs="Arial"/>
                <w:lang w:val="en-US"/>
              </w:rPr>
              <w:br/>
              <w:t>CAS br. 8021-39-4</w:t>
            </w:r>
            <w:r w:rsidRPr="000640B4">
              <w:rPr>
                <w:rFonts w:ascii="Arial" w:eastAsia="Times New Roman" w:hAnsi="Arial" w:cs="Arial"/>
                <w:lang w:val="en-US"/>
              </w:rPr>
              <w:br/>
              <w:t>EC br. 232-419-1</w:t>
            </w:r>
          </w:p>
          <w:p w14:paraId="250571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 nisko temperaturna katranska ulja, alkalna; alkalni ekstraktni ostaci (ugalj) niskotemperaturnog katrana uglja</w:t>
            </w:r>
            <w:r w:rsidRPr="000640B4">
              <w:rPr>
                <w:rFonts w:ascii="Arial" w:eastAsia="Times New Roman" w:hAnsi="Arial" w:cs="Arial"/>
                <w:lang w:val="en-US"/>
              </w:rPr>
              <w:br/>
              <w:t>CAS br. 122384-78-5</w:t>
            </w:r>
            <w:r w:rsidRPr="000640B4">
              <w:rPr>
                <w:rFonts w:ascii="Arial" w:eastAsia="Times New Roman" w:hAnsi="Arial" w:cs="Arial"/>
                <w:lang w:val="en-US"/>
              </w:rPr>
              <w:br/>
              <w:t>EC br. 310-191-5</w:t>
            </w:r>
          </w:p>
        </w:tc>
        <w:tc>
          <w:tcPr>
            <w:tcW w:w="0" w:type="auto"/>
            <w:tcBorders>
              <w:top w:val="outset" w:sz="6" w:space="0" w:color="auto"/>
              <w:left w:val="outset" w:sz="6" w:space="0" w:color="auto"/>
              <w:bottom w:val="outset" w:sz="6" w:space="0" w:color="auto"/>
              <w:right w:val="outset" w:sz="6" w:space="0" w:color="auto"/>
            </w:tcBorders>
            <w:hideMark/>
          </w:tcPr>
          <w:p w14:paraId="5CEB34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ili korišćenje ovih supstanci ili smeša kada su namenjene za tretman drveta.</w:t>
            </w:r>
          </w:p>
          <w:p w14:paraId="465409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drveta koje je tretirano ovim supstancama.</w:t>
            </w:r>
          </w:p>
          <w:p w14:paraId="210282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Zabrane iz tačke 1. ne primenjuju se na:</w:t>
            </w:r>
            <w:r w:rsidRPr="000640B4">
              <w:rPr>
                <w:rFonts w:ascii="Arial" w:eastAsia="Times New Roman" w:hAnsi="Arial" w:cs="Arial"/>
                <w:lang w:val="en-US"/>
              </w:rPr>
              <w:br/>
              <w:t>a) supstance i smeše koje se koriste za tretman drveta u industrijskim postrojenjima ili od strane stručno obučenih lica za ponovni tretman na licu mesta ukoliko sadrže:</w:t>
            </w:r>
            <w:r w:rsidRPr="000640B4">
              <w:rPr>
                <w:rFonts w:ascii="Arial" w:eastAsia="Times New Roman" w:hAnsi="Arial" w:cs="Arial"/>
                <w:lang w:val="en-US"/>
              </w:rPr>
              <w:br/>
              <w:t>- benzo[a]piren u koncentracijama manjim od 50 mg/kg odnosno 0,005% (m/m) i</w:t>
            </w:r>
            <w:r w:rsidRPr="000640B4">
              <w:rPr>
                <w:rFonts w:ascii="Arial" w:eastAsia="Times New Roman" w:hAnsi="Arial" w:cs="Arial"/>
                <w:lang w:val="en-US"/>
              </w:rPr>
              <w:br/>
              <w:t>- fenol koji je moguće ekstrahovati vodom u koncentraciji manjoj od 3% (m/m).</w:t>
            </w:r>
          </w:p>
          <w:p w14:paraId="784857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Supstance ili smeše iz tačke 2a) moraju se stavljati u promet samo u ambalaži zapremine jednake ili veće od 20 litara. </w:t>
            </w:r>
            <w:r w:rsidRPr="000640B4">
              <w:rPr>
                <w:rFonts w:ascii="Arial" w:eastAsia="Times New Roman" w:hAnsi="Arial" w:cs="Arial"/>
                <w:lang w:val="en-US"/>
              </w:rPr>
              <w:br/>
              <w:t>Zabranjeno je stavljati u promet za opštu upotrebu supstance ili smeše iz tačke 2a).</w:t>
            </w:r>
            <w:r w:rsidRPr="000640B4">
              <w:rPr>
                <w:rFonts w:ascii="Arial" w:eastAsia="Times New Roman" w:hAnsi="Arial" w:cs="Arial"/>
                <w:lang w:val="en-US"/>
              </w:rPr>
              <w:br/>
              <w:t>Pre stavljanja u promet mora se obezbediti na ambalaži vidljivo, čitko i neizbrisivo obaveštenje:</w:t>
            </w:r>
            <w:r w:rsidRPr="000640B4">
              <w:rPr>
                <w:rFonts w:ascii="Arial" w:eastAsia="Times New Roman" w:hAnsi="Arial" w:cs="Arial"/>
                <w:lang w:val="en-US"/>
              </w:rPr>
              <w:br/>
              <w:t>"Samo za korišćenje u industrijskim postrojenjima ili od strane stručno obučenih lica";</w:t>
            </w:r>
          </w:p>
          <w:p w14:paraId="0A5E40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 Dozvoljeno je korišćenje drvene građe tretirane na način i pod uslovima iz tačke 2a) bez obzira da li se prvi put stavlja u promet ili se ponovo tretira na licu mesta samo u profesionalne ili industrijske svrhe (na primer: za železničke pragove, drvene stubove (bandere) za električne i telefonske vodove, za ograde i u poljoprivredi (potporni </w:t>
            </w:r>
            <w:r w:rsidRPr="000640B4">
              <w:rPr>
                <w:rFonts w:ascii="Arial" w:eastAsia="Times New Roman" w:hAnsi="Arial" w:cs="Arial"/>
                <w:lang w:val="en-US"/>
              </w:rPr>
              <w:lastRenderedPageBreak/>
              <w:t>elementi za stabla i krošnje drveća), za drvene dokove na vodenim pristaništima i za drvene gredne konstrukcije u uređenju vodotokova);</w:t>
            </w:r>
          </w:p>
          <w:p w14:paraId="5CD58D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Dozvoljeno je korišćenje ili stavljanje u promet drveta koje je tretirano ovim supstancama i koje je stavljeno u promet pre 31. decembra 2002. godine radi ponovnog korišćenja.</w:t>
            </w:r>
          </w:p>
          <w:p w14:paraId="07961B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Izuzetno od tač. 2b) i 2v) zabranjeno je korišćenje drveta:</w:t>
            </w:r>
            <w:r w:rsidRPr="000640B4">
              <w:rPr>
                <w:rFonts w:ascii="Arial" w:eastAsia="Times New Roman" w:hAnsi="Arial" w:cs="Arial"/>
                <w:lang w:val="en-US"/>
              </w:rPr>
              <w:br/>
              <w:t>1) unutar stambenih objekata bez obzira na namenu;</w:t>
            </w:r>
            <w:r w:rsidRPr="000640B4">
              <w:rPr>
                <w:rFonts w:ascii="Arial" w:eastAsia="Times New Roman" w:hAnsi="Arial" w:cs="Arial"/>
                <w:lang w:val="en-US"/>
              </w:rPr>
              <w:br/>
              <w:t>2) za izradu igračaka;</w:t>
            </w:r>
            <w:r w:rsidRPr="000640B4">
              <w:rPr>
                <w:rFonts w:ascii="Arial" w:eastAsia="Times New Roman" w:hAnsi="Arial" w:cs="Arial"/>
                <w:lang w:val="en-US"/>
              </w:rPr>
              <w:br/>
              <w:t>3) na igralištima;</w:t>
            </w:r>
            <w:r w:rsidRPr="000640B4">
              <w:rPr>
                <w:rFonts w:ascii="Arial" w:eastAsia="Times New Roman" w:hAnsi="Arial" w:cs="Arial"/>
                <w:lang w:val="en-US"/>
              </w:rPr>
              <w:br/>
              <w:t>4) u parkovima, vrtovima, na otvorenim javnim površinama namenjenim rekreaciji ili odmoru, na svim mestima gde mogu doći u kontakt sa kožom;</w:t>
            </w:r>
            <w:r w:rsidRPr="000640B4">
              <w:rPr>
                <w:rFonts w:ascii="Arial" w:eastAsia="Times New Roman" w:hAnsi="Arial" w:cs="Arial"/>
                <w:lang w:val="en-US"/>
              </w:rPr>
              <w:br/>
              <w:t>5) u proizvodnji baštenskog nameštaja;</w:t>
            </w:r>
            <w:r w:rsidRPr="000640B4">
              <w:rPr>
                <w:rFonts w:ascii="Arial" w:eastAsia="Times New Roman" w:hAnsi="Arial" w:cs="Arial"/>
                <w:lang w:val="en-US"/>
              </w:rPr>
              <w:br/>
              <w:t>6) za proizvodnju i korišćenje ili za bilo kakvo ponovno korišćenje:</w:t>
            </w:r>
            <w:r w:rsidRPr="000640B4">
              <w:rPr>
                <w:rFonts w:ascii="Arial" w:eastAsia="Times New Roman" w:hAnsi="Arial" w:cs="Arial"/>
                <w:lang w:val="en-US"/>
              </w:rPr>
              <w:br/>
              <w:t>- saksija i žardinjera,</w:t>
            </w:r>
            <w:r w:rsidRPr="000640B4">
              <w:rPr>
                <w:rFonts w:ascii="Arial" w:eastAsia="Times New Roman" w:hAnsi="Arial" w:cs="Arial"/>
                <w:lang w:val="en-US"/>
              </w:rPr>
              <w:br/>
              <w:t>- kod izrade posuda koje bi mogle da kontaminiraju sirovine, intermedijere ili proizvode namenjene za ljudsku ili životinjsku upotrebu,</w:t>
            </w:r>
            <w:r w:rsidRPr="000640B4">
              <w:rPr>
                <w:rFonts w:ascii="Arial" w:eastAsia="Times New Roman" w:hAnsi="Arial" w:cs="Arial"/>
                <w:lang w:val="en-US"/>
              </w:rPr>
              <w:br/>
              <w:t>- za druge predmete koji bi mogli da kontaminiraju navedene proizvode.</w:t>
            </w:r>
          </w:p>
        </w:tc>
      </w:tr>
      <w:tr w:rsidR="000640B4" w:rsidRPr="000640B4" w14:paraId="448755E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9"/>
            </w:tblGrid>
            <w:tr w:rsidR="000640B4" w:rsidRPr="000640B4" w14:paraId="6FE9AA12" w14:textId="77777777">
              <w:trPr>
                <w:tblCellSpacing w:w="0" w:type="dxa"/>
              </w:trPr>
              <w:tc>
                <w:tcPr>
                  <w:tcW w:w="0" w:type="auto"/>
                  <w:vAlign w:val="center"/>
                  <w:hideMark/>
                </w:tcPr>
                <w:p w14:paraId="6EBD51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32.</w:t>
                  </w:r>
                </w:p>
              </w:tc>
            </w:tr>
            <w:tr w:rsidR="000640B4" w:rsidRPr="000640B4" w14:paraId="7A6138DB" w14:textId="77777777">
              <w:trPr>
                <w:tblCellSpacing w:w="0" w:type="dxa"/>
              </w:trPr>
              <w:tc>
                <w:tcPr>
                  <w:tcW w:w="0" w:type="auto"/>
                  <w:vAlign w:val="center"/>
                  <w:hideMark/>
                </w:tcPr>
                <w:p w14:paraId="722E6EE5"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69ECCD54" w14:textId="77777777">
              <w:trPr>
                <w:tblCellSpacing w:w="0" w:type="dxa"/>
              </w:trPr>
              <w:tc>
                <w:tcPr>
                  <w:tcW w:w="0" w:type="auto"/>
                  <w:vAlign w:val="center"/>
                  <w:hideMark/>
                </w:tcPr>
                <w:p w14:paraId="7ECF1886"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304B9F89" w14:textId="77777777">
              <w:trPr>
                <w:tblCellSpacing w:w="0" w:type="dxa"/>
              </w:trPr>
              <w:tc>
                <w:tcPr>
                  <w:tcW w:w="0" w:type="auto"/>
                  <w:vAlign w:val="center"/>
                  <w:hideMark/>
                </w:tcPr>
                <w:p w14:paraId="3C8E0B13"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4967DD9F" w14:textId="77777777">
              <w:trPr>
                <w:tblCellSpacing w:w="0" w:type="dxa"/>
              </w:trPr>
              <w:tc>
                <w:tcPr>
                  <w:tcW w:w="0" w:type="auto"/>
                  <w:vAlign w:val="center"/>
                  <w:hideMark/>
                </w:tcPr>
                <w:p w14:paraId="603417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34.</w:t>
                  </w:r>
                </w:p>
              </w:tc>
            </w:tr>
            <w:tr w:rsidR="000640B4" w:rsidRPr="000640B4" w14:paraId="1EB76E27" w14:textId="77777777">
              <w:trPr>
                <w:tblCellSpacing w:w="0" w:type="dxa"/>
              </w:trPr>
              <w:tc>
                <w:tcPr>
                  <w:tcW w:w="0" w:type="auto"/>
                  <w:vAlign w:val="center"/>
                  <w:hideMark/>
                </w:tcPr>
                <w:p w14:paraId="30AE030A"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4EA55E44" w14:textId="77777777">
              <w:trPr>
                <w:tblCellSpacing w:w="0" w:type="dxa"/>
              </w:trPr>
              <w:tc>
                <w:tcPr>
                  <w:tcW w:w="0" w:type="auto"/>
                  <w:vAlign w:val="center"/>
                  <w:hideMark/>
                </w:tcPr>
                <w:p w14:paraId="7E0987A2"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58837BC9" w14:textId="77777777">
              <w:trPr>
                <w:tblCellSpacing w:w="0" w:type="dxa"/>
              </w:trPr>
              <w:tc>
                <w:tcPr>
                  <w:tcW w:w="0" w:type="auto"/>
                  <w:vAlign w:val="center"/>
                  <w:hideMark/>
                </w:tcPr>
                <w:p w14:paraId="391E3FD4"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3111AFAE" w14:textId="77777777">
              <w:trPr>
                <w:tblCellSpacing w:w="0" w:type="dxa"/>
              </w:trPr>
              <w:tc>
                <w:tcPr>
                  <w:tcW w:w="0" w:type="auto"/>
                  <w:vAlign w:val="center"/>
                  <w:hideMark/>
                </w:tcPr>
                <w:p w14:paraId="4730AA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35. </w:t>
                  </w:r>
                </w:p>
              </w:tc>
            </w:tr>
            <w:tr w:rsidR="000640B4" w:rsidRPr="000640B4" w14:paraId="64EC4A9A" w14:textId="77777777">
              <w:trPr>
                <w:tblCellSpacing w:w="0" w:type="dxa"/>
              </w:trPr>
              <w:tc>
                <w:tcPr>
                  <w:tcW w:w="0" w:type="auto"/>
                  <w:vAlign w:val="center"/>
                  <w:hideMark/>
                </w:tcPr>
                <w:p w14:paraId="0E8D7C75"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3362DA1F" w14:textId="77777777">
              <w:trPr>
                <w:tblCellSpacing w:w="0" w:type="dxa"/>
              </w:trPr>
              <w:tc>
                <w:tcPr>
                  <w:tcW w:w="0" w:type="auto"/>
                  <w:vAlign w:val="center"/>
                  <w:hideMark/>
                </w:tcPr>
                <w:p w14:paraId="57F6D554"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030E8189" w14:textId="77777777">
              <w:trPr>
                <w:tblCellSpacing w:w="0" w:type="dxa"/>
              </w:trPr>
              <w:tc>
                <w:tcPr>
                  <w:tcW w:w="0" w:type="auto"/>
                  <w:vAlign w:val="center"/>
                  <w:hideMark/>
                </w:tcPr>
                <w:p w14:paraId="7256B2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36. </w:t>
                  </w:r>
                </w:p>
              </w:tc>
            </w:tr>
            <w:tr w:rsidR="000640B4" w:rsidRPr="000640B4" w14:paraId="3EA504E8" w14:textId="77777777">
              <w:trPr>
                <w:tblCellSpacing w:w="0" w:type="dxa"/>
              </w:trPr>
              <w:tc>
                <w:tcPr>
                  <w:tcW w:w="0" w:type="auto"/>
                  <w:vAlign w:val="center"/>
                  <w:hideMark/>
                </w:tcPr>
                <w:p w14:paraId="5E8C1240"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0D6154E9" w14:textId="77777777">
              <w:trPr>
                <w:tblCellSpacing w:w="0" w:type="dxa"/>
              </w:trPr>
              <w:tc>
                <w:tcPr>
                  <w:tcW w:w="0" w:type="auto"/>
                  <w:vAlign w:val="center"/>
                  <w:hideMark/>
                </w:tcPr>
                <w:p w14:paraId="5BBA1916"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153DF111" w14:textId="77777777">
              <w:trPr>
                <w:tblCellSpacing w:w="0" w:type="dxa"/>
              </w:trPr>
              <w:tc>
                <w:tcPr>
                  <w:tcW w:w="0" w:type="auto"/>
                  <w:vAlign w:val="center"/>
                  <w:hideMark/>
                </w:tcPr>
                <w:p w14:paraId="6A0322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37. </w:t>
                  </w:r>
                </w:p>
              </w:tc>
            </w:tr>
            <w:tr w:rsidR="000640B4" w:rsidRPr="000640B4" w14:paraId="6B25CE00" w14:textId="77777777">
              <w:trPr>
                <w:tblCellSpacing w:w="0" w:type="dxa"/>
              </w:trPr>
              <w:tc>
                <w:tcPr>
                  <w:tcW w:w="0" w:type="auto"/>
                  <w:vAlign w:val="center"/>
                  <w:hideMark/>
                </w:tcPr>
                <w:p w14:paraId="0455D054"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lastRenderedPageBreak/>
                    <w:t> </w:t>
                  </w:r>
                </w:p>
              </w:tc>
            </w:tr>
            <w:tr w:rsidR="000640B4" w:rsidRPr="000640B4" w14:paraId="16FD0CF3" w14:textId="77777777">
              <w:trPr>
                <w:tblCellSpacing w:w="0" w:type="dxa"/>
              </w:trPr>
              <w:tc>
                <w:tcPr>
                  <w:tcW w:w="0" w:type="auto"/>
                  <w:vAlign w:val="center"/>
                  <w:hideMark/>
                </w:tcPr>
                <w:p w14:paraId="245CCBA4"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1BB6B1CF" w14:textId="77777777">
              <w:trPr>
                <w:tblCellSpacing w:w="0" w:type="dxa"/>
              </w:trPr>
              <w:tc>
                <w:tcPr>
                  <w:tcW w:w="0" w:type="auto"/>
                  <w:vAlign w:val="center"/>
                  <w:hideMark/>
                </w:tcPr>
                <w:p w14:paraId="04E68CDD"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2CE34814" w14:textId="77777777">
              <w:trPr>
                <w:tblCellSpacing w:w="0" w:type="dxa"/>
              </w:trPr>
              <w:tc>
                <w:tcPr>
                  <w:tcW w:w="0" w:type="auto"/>
                  <w:vAlign w:val="center"/>
                  <w:hideMark/>
                </w:tcPr>
                <w:p w14:paraId="4AD01C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38. </w:t>
                  </w:r>
                </w:p>
              </w:tc>
            </w:tr>
          </w:tbl>
          <w:p w14:paraId="2650E3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w:t>
            </w:r>
          </w:p>
        </w:tc>
        <w:tc>
          <w:tcPr>
            <w:tcW w:w="0" w:type="auto"/>
            <w:tcBorders>
              <w:top w:val="outset" w:sz="6" w:space="0" w:color="auto"/>
              <w:left w:val="outset" w:sz="6" w:space="0" w:color="auto"/>
              <w:bottom w:val="outset" w:sz="6" w:space="0" w:color="auto"/>
              <w:right w:val="outset" w:sz="6" w:space="0" w:color="auto"/>
            </w:tcBorders>
            <w:hideMark/>
          </w:tcPr>
          <w:p w14:paraId="082F0D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Hloroform</w:t>
            </w:r>
            <w:r w:rsidRPr="000640B4">
              <w:rPr>
                <w:rFonts w:ascii="Arial" w:eastAsia="Times New Roman" w:hAnsi="Arial" w:cs="Arial"/>
                <w:lang w:val="en-US"/>
              </w:rPr>
              <w:br/>
              <w:t>CAS br. 67-66-3</w:t>
            </w:r>
            <w:r w:rsidRPr="000640B4">
              <w:rPr>
                <w:rFonts w:ascii="Arial" w:eastAsia="Times New Roman" w:hAnsi="Arial" w:cs="Arial"/>
                <w:lang w:val="en-US"/>
              </w:rPr>
              <w:br/>
              <w:t>EC br. 200-663-8</w:t>
            </w:r>
          </w:p>
          <w:p w14:paraId="103223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1,1,2-Trihloretan</w:t>
            </w:r>
            <w:r w:rsidRPr="000640B4">
              <w:rPr>
                <w:rFonts w:ascii="Arial" w:eastAsia="Times New Roman" w:hAnsi="Arial" w:cs="Arial"/>
                <w:lang w:val="en-US"/>
              </w:rPr>
              <w:br/>
              <w:t>CAS br. 79-00-5</w:t>
            </w:r>
            <w:r w:rsidRPr="000640B4">
              <w:rPr>
                <w:rFonts w:ascii="Arial" w:eastAsia="Times New Roman" w:hAnsi="Arial" w:cs="Arial"/>
                <w:lang w:val="en-US"/>
              </w:rPr>
              <w:br/>
              <w:t>EC br. 201-166-9</w:t>
            </w:r>
          </w:p>
          <w:p w14:paraId="6E87F8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1,1,2,2-Tetrahloretan</w:t>
            </w:r>
            <w:r w:rsidRPr="000640B4">
              <w:rPr>
                <w:rFonts w:ascii="Arial" w:eastAsia="Times New Roman" w:hAnsi="Arial" w:cs="Arial"/>
                <w:lang w:val="en-US"/>
              </w:rPr>
              <w:br/>
              <w:t>CAS br. 79-34-5</w:t>
            </w:r>
            <w:r w:rsidRPr="000640B4">
              <w:rPr>
                <w:rFonts w:ascii="Arial" w:eastAsia="Times New Roman" w:hAnsi="Arial" w:cs="Arial"/>
                <w:lang w:val="en-US"/>
              </w:rPr>
              <w:br/>
              <w:t>EC br. 201-197-8</w:t>
            </w:r>
          </w:p>
          <w:p w14:paraId="715A15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1,1,1,2-Tetrahloretan</w:t>
            </w:r>
            <w:r w:rsidRPr="000640B4">
              <w:rPr>
                <w:rFonts w:ascii="Arial" w:eastAsia="Times New Roman" w:hAnsi="Arial" w:cs="Arial"/>
                <w:lang w:val="en-US"/>
              </w:rPr>
              <w:br/>
              <w:t>CAS br. 630-20-6</w:t>
            </w:r>
          </w:p>
          <w:p w14:paraId="27EE0D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Pentahloretan</w:t>
            </w:r>
            <w:r w:rsidRPr="000640B4">
              <w:rPr>
                <w:rFonts w:ascii="Arial" w:eastAsia="Times New Roman" w:hAnsi="Arial" w:cs="Arial"/>
                <w:lang w:val="en-US"/>
              </w:rPr>
              <w:br/>
              <w:t>CAS br. 76-01-7</w:t>
            </w:r>
            <w:r w:rsidRPr="000640B4">
              <w:rPr>
                <w:rFonts w:ascii="Arial" w:eastAsia="Times New Roman" w:hAnsi="Arial" w:cs="Arial"/>
                <w:lang w:val="en-US"/>
              </w:rPr>
              <w:br/>
            </w:r>
            <w:r w:rsidRPr="000640B4">
              <w:rPr>
                <w:rFonts w:ascii="Arial" w:eastAsia="Times New Roman" w:hAnsi="Arial" w:cs="Arial"/>
                <w:lang w:val="en-US"/>
              </w:rPr>
              <w:lastRenderedPageBreak/>
              <w:t>EC br. 200-925-1</w:t>
            </w:r>
          </w:p>
          <w:p w14:paraId="7280D6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1,1-Dihloretilen</w:t>
            </w:r>
            <w:r w:rsidRPr="000640B4">
              <w:rPr>
                <w:rFonts w:ascii="Arial" w:eastAsia="Times New Roman" w:hAnsi="Arial" w:cs="Arial"/>
                <w:lang w:val="en-US"/>
              </w:rPr>
              <w:br/>
              <w:t>CAS br. 75-35-4</w:t>
            </w:r>
            <w:r w:rsidRPr="000640B4">
              <w:rPr>
                <w:rFonts w:ascii="Arial" w:eastAsia="Times New Roman" w:hAnsi="Arial" w:cs="Arial"/>
                <w:lang w:val="en-US"/>
              </w:rPr>
              <w:br/>
              <w:t>EC br. 200-864-0</w:t>
            </w:r>
          </w:p>
        </w:tc>
        <w:tc>
          <w:tcPr>
            <w:tcW w:w="0" w:type="auto"/>
            <w:tcBorders>
              <w:top w:val="outset" w:sz="6" w:space="0" w:color="auto"/>
              <w:left w:val="outset" w:sz="6" w:space="0" w:color="auto"/>
              <w:bottom w:val="outset" w:sz="6" w:space="0" w:color="auto"/>
              <w:right w:val="outset" w:sz="6" w:space="0" w:color="auto"/>
            </w:tcBorders>
            <w:hideMark/>
          </w:tcPr>
          <w:p w14:paraId="53AD22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 Zabranjeno je stavljanje u promet ili korišćenje:</w:t>
            </w:r>
            <w:r w:rsidRPr="000640B4">
              <w:rPr>
                <w:rFonts w:ascii="Arial" w:eastAsia="Times New Roman" w:hAnsi="Arial" w:cs="Arial"/>
                <w:lang w:val="en-US"/>
              </w:rPr>
              <w:br/>
              <w:t>- kao supstanci;</w:t>
            </w:r>
            <w:r w:rsidRPr="000640B4">
              <w:rPr>
                <w:rFonts w:ascii="Arial" w:eastAsia="Times New Roman" w:hAnsi="Arial" w:cs="Arial"/>
                <w:lang w:val="en-US"/>
              </w:rPr>
              <w:br/>
              <w:t>- kao sastojaka u drugim supstancama ili smešama u koncentracijama jednakim ili većim od 0,1% (m/m),</w:t>
            </w:r>
            <w:r w:rsidRPr="000640B4">
              <w:rPr>
                <w:rFonts w:ascii="Arial" w:eastAsia="Times New Roman" w:hAnsi="Arial" w:cs="Arial"/>
                <w:lang w:val="en-US"/>
              </w:rPr>
              <w:br/>
              <w:t>kada su namenjene za opštu upotrebu i/ili za čišćenje površina i tkanina postupkom raspršivanja.</w:t>
            </w:r>
          </w:p>
          <w:p w14:paraId="341CEB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Pre stavljanja u promet supstanci ili smeša koje ih sadrže u koncentraciji jednakoj ili većoj od 0,1% (m/m) mora se obezbediti na ambalaži vidljivo, čitko i neizbrisivo obaveštenje:</w:t>
            </w:r>
          </w:p>
          <w:p w14:paraId="54748C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"Samo za korišćenje u industrijskim postrojenjima".</w:t>
            </w:r>
          </w:p>
          <w:p w14:paraId="164A89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tačke 2. ne primenjuju se na:</w:t>
            </w:r>
            <w:r w:rsidRPr="000640B4">
              <w:rPr>
                <w:rFonts w:ascii="Arial" w:eastAsia="Times New Roman" w:hAnsi="Arial" w:cs="Arial"/>
                <w:lang w:val="en-US"/>
              </w:rPr>
              <w:br/>
              <w:t>- medicinske ili veterinarske proizvode koji su uređeni posebnim propisima;</w:t>
            </w:r>
            <w:r w:rsidRPr="000640B4">
              <w:rPr>
                <w:rFonts w:ascii="Arial" w:eastAsia="Times New Roman" w:hAnsi="Arial" w:cs="Arial"/>
                <w:lang w:val="en-US"/>
              </w:rPr>
              <w:br/>
              <w:t>- kozmetičke proizvode koji su uređeni posebnim propisima.</w:t>
            </w:r>
          </w:p>
        </w:tc>
      </w:tr>
      <w:tr w:rsidR="000640B4" w:rsidRPr="000640B4" w14:paraId="3D1A97B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F7F6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40.</w:t>
            </w:r>
          </w:p>
        </w:tc>
        <w:tc>
          <w:tcPr>
            <w:tcW w:w="0" w:type="auto"/>
            <w:tcBorders>
              <w:top w:val="outset" w:sz="6" w:space="0" w:color="auto"/>
              <w:left w:val="outset" w:sz="6" w:space="0" w:color="auto"/>
              <w:bottom w:val="outset" w:sz="6" w:space="0" w:color="auto"/>
              <w:right w:val="outset" w:sz="6" w:space="0" w:color="auto"/>
            </w:tcBorders>
            <w:hideMark/>
          </w:tcPr>
          <w:p w14:paraId="41A94C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Supstance koje su prema Pravilniku o klasifikaciji pakovanju, obeležavanju i reklamiranju hemikalije i određenog proizvoda ("Službeni glasnik RS", br. 59/10, 25/11 i 5/12) i propisu kojim se uređuje spisak klasifikovanih supstanci, klasifikovane kao:</w:t>
            </w:r>
            <w:r w:rsidRPr="000640B4">
              <w:rPr>
                <w:rFonts w:ascii="Arial" w:eastAsia="Times New Roman" w:hAnsi="Arial" w:cs="Arial"/>
                <w:lang w:val="en-US"/>
              </w:rPr>
              <w:br/>
              <w:t>- zapaljivi gasovi kategorije 1 i 2;</w:t>
            </w:r>
            <w:r w:rsidRPr="000640B4">
              <w:rPr>
                <w:rFonts w:ascii="Arial" w:eastAsia="Times New Roman" w:hAnsi="Arial" w:cs="Arial"/>
                <w:lang w:val="en-US"/>
              </w:rPr>
              <w:br/>
              <w:t>- zapaljive tečnosti kategorije 1, 2 i 3;</w:t>
            </w:r>
            <w:r w:rsidRPr="000640B4">
              <w:rPr>
                <w:rFonts w:ascii="Arial" w:eastAsia="Times New Roman" w:hAnsi="Arial" w:cs="Arial"/>
                <w:lang w:val="en-US"/>
              </w:rPr>
              <w:br/>
              <w:t xml:space="preserve">- zapaljive čvrste supstance ili smeše kategorije 1 i 2, supstance ili smeše koje u kontaktu sa vodom oslobađaju zapaljive gasove kategorije 1, 2 i 3; </w:t>
            </w:r>
            <w:r w:rsidRPr="000640B4">
              <w:rPr>
                <w:rFonts w:ascii="Arial" w:eastAsia="Times New Roman" w:hAnsi="Arial" w:cs="Arial"/>
                <w:lang w:val="en-US"/>
              </w:rPr>
              <w:br/>
              <w:t>- samozapaljive tečnosti kategorije 1 ili samozapaljive čvrste supstance i smeše kategorije 1</w:t>
            </w:r>
          </w:p>
        </w:tc>
        <w:tc>
          <w:tcPr>
            <w:tcW w:w="0" w:type="auto"/>
            <w:tcBorders>
              <w:top w:val="outset" w:sz="6" w:space="0" w:color="auto"/>
              <w:left w:val="outset" w:sz="6" w:space="0" w:color="auto"/>
              <w:bottom w:val="outset" w:sz="6" w:space="0" w:color="auto"/>
              <w:right w:val="outset" w:sz="6" w:space="0" w:color="auto"/>
            </w:tcBorders>
            <w:hideMark/>
          </w:tcPr>
          <w:p w14:paraId="16EB19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ovih supstanci ili smeša za aerosolne raspršivače za zabavu i dekoraciju koji su namenjeni za opštu upotrebu kao što su:</w:t>
            </w:r>
            <w:r w:rsidRPr="000640B4">
              <w:rPr>
                <w:rFonts w:ascii="Arial" w:eastAsia="Times New Roman" w:hAnsi="Arial" w:cs="Arial"/>
                <w:lang w:val="en-US"/>
              </w:rPr>
              <w:br/>
              <w:t>- raspršivači sa ukrasnim metalnim šljokicama;</w:t>
            </w:r>
            <w:r w:rsidRPr="000640B4">
              <w:rPr>
                <w:rFonts w:ascii="Arial" w:eastAsia="Times New Roman" w:hAnsi="Arial" w:cs="Arial"/>
                <w:lang w:val="en-US"/>
              </w:rPr>
              <w:br/>
              <w:t>- veštački sneg i inje;</w:t>
            </w:r>
            <w:r w:rsidRPr="000640B4">
              <w:rPr>
                <w:rFonts w:ascii="Arial" w:eastAsia="Times New Roman" w:hAnsi="Arial" w:cs="Arial"/>
                <w:lang w:val="en-US"/>
              </w:rPr>
              <w:br/>
              <w:t>- jastuci koji proizvode zvučne efekte kada se na njih sedne;</w:t>
            </w:r>
            <w:r w:rsidRPr="000640B4">
              <w:rPr>
                <w:rFonts w:ascii="Arial" w:eastAsia="Times New Roman" w:hAnsi="Arial" w:cs="Arial"/>
                <w:lang w:val="en-US"/>
              </w:rPr>
              <w:br/>
              <w:t>- raspršivači šarenih traka;</w:t>
            </w:r>
            <w:r w:rsidRPr="000640B4">
              <w:rPr>
                <w:rFonts w:ascii="Arial" w:eastAsia="Times New Roman" w:hAnsi="Arial" w:cs="Arial"/>
                <w:lang w:val="en-US"/>
              </w:rPr>
              <w:br/>
              <w:t>- raspršivači sa imitacijom izlučevina;</w:t>
            </w:r>
            <w:r w:rsidRPr="000640B4">
              <w:rPr>
                <w:rFonts w:ascii="Arial" w:eastAsia="Times New Roman" w:hAnsi="Arial" w:cs="Arial"/>
                <w:lang w:val="en-US"/>
              </w:rPr>
              <w:br/>
              <w:t>- trube za zabave;</w:t>
            </w:r>
            <w:r w:rsidRPr="000640B4">
              <w:rPr>
                <w:rFonts w:ascii="Arial" w:eastAsia="Times New Roman" w:hAnsi="Arial" w:cs="Arial"/>
                <w:lang w:val="en-US"/>
              </w:rPr>
              <w:br/>
              <w:t>- raspršivači sa ukrasnim pahuljicama i penom;</w:t>
            </w:r>
            <w:r w:rsidRPr="000640B4">
              <w:rPr>
                <w:rFonts w:ascii="Arial" w:eastAsia="Times New Roman" w:hAnsi="Arial" w:cs="Arial"/>
                <w:lang w:val="en-US"/>
              </w:rPr>
              <w:br/>
              <w:t>- veštačke paučine;</w:t>
            </w:r>
            <w:r w:rsidRPr="000640B4">
              <w:rPr>
                <w:rFonts w:ascii="Arial" w:eastAsia="Times New Roman" w:hAnsi="Arial" w:cs="Arial"/>
                <w:lang w:val="en-US"/>
              </w:rPr>
              <w:br/>
              <w:t>- bombe koje stvaraju neprijatan miris.</w:t>
            </w:r>
          </w:p>
          <w:p w14:paraId="544171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Pre stavljanja u promet mora se obezbediti na ambalaži vidljivo, čitko i neizbrisivo obaveštenje:</w:t>
            </w:r>
            <w:r w:rsidRPr="000640B4">
              <w:rPr>
                <w:rFonts w:ascii="Arial" w:eastAsia="Times New Roman" w:hAnsi="Arial" w:cs="Arial"/>
                <w:lang w:val="en-US"/>
              </w:rPr>
              <w:br/>
              <w:t>"Samo za profesionalno korišćenje".</w:t>
            </w:r>
          </w:p>
          <w:p w14:paraId="6DA085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 1. i 2. ne odnose se na aerosolne raspršivače koji nisu klasifikovani kao "zapaljivi" ili "veoma lako zapaljivi" a sadrže zapaljive sastojke.</w:t>
            </w:r>
            <w:r w:rsidRPr="000640B4">
              <w:rPr>
                <w:rFonts w:ascii="Arial" w:eastAsia="Times New Roman" w:hAnsi="Arial" w:cs="Arial"/>
                <w:lang w:val="en-US"/>
              </w:rPr>
              <w:br/>
              <w:t>Na etiketi ovih aerosolnih raspršivača mora biti dato dodatno obaveštenje:</w:t>
            </w:r>
            <w:r w:rsidRPr="000640B4">
              <w:rPr>
                <w:rFonts w:ascii="Arial" w:eastAsia="Times New Roman" w:hAnsi="Arial" w:cs="Arial"/>
                <w:lang w:val="en-US"/>
              </w:rPr>
              <w:br/>
              <w:t>"Sadrži X% (m/m) zapaljivih sastojaka".</w:t>
            </w:r>
          </w:p>
          <w:p w14:paraId="424070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Zabranjeno je stavljanje u promet aerosolnih raspršivača iz tačke 1. koji ne ispunjavaju uslove iz tač. 1. i 2.</w:t>
            </w:r>
          </w:p>
        </w:tc>
      </w:tr>
      <w:tr w:rsidR="000640B4" w:rsidRPr="000640B4" w14:paraId="10FEA80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3A95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41.</w:t>
            </w:r>
          </w:p>
        </w:tc>
        <w:tc>
          <w:tcPr>
            <w:tcW w:w="0" w:type="auto"/>
            <w:tcBorders>
              <w:top w:val="outset" w:sz="6" w:space="0" w:color="auto"/>
              <w:left w:val="outset" w:sz="6" w:space="0" w:color="auto"/>
              <w:bottom w:val="outset" w:sz="6" w:space="0" w:color="auto"/>
              <w:right w:val="outset" w:sz="6" w:space="0" w:color="auto"/>
            </w:tcBorders>
            <w:hideMark/>
          </w:tcPr>
          <w:p w14:paraId="228929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Heksahloretan</w:t>
            </w:r>
            <w:r w:rsidRPr="000640B4">
              <w:rPr>
                <w:rFonts w:ascii="Arial" w:eastAsia="Times New Roman" w:hAnsi="Arial" w:cs="Arial"/>
                <w:lang w:val="en-US"/>
              </w:rPr>
              <w:br/>
              <w:t>CAS br. 67-72-1</w:t>
            </w:r>
            <w:r w:rsidRPr="000640B4">
              <w:rPr>
                <w:rFonts w:ascii="Arial" w:eastAsia="Times New Roman" w:hAnsi="Arial" w:cs="Arial"/>
                <w:lang w:val="en-US"/>
              </w:rPr>
              <w:br/>
              <w:t>EC br. 200-666-4</w:t>
            </w:r>
          </w:p>
        </w:tc>
        <w:tc>
          <w:tcPr>
            <w:tcW w:w="0" w:type="auto"/>
            <w:tcBorders>
              <w:top w:val="outset" w:sz="6" w:space="0" w:color="auto"/>
              <w:left w:val="outset" w:sz="6" w:space="0" w:color="auto"/>
              <w:bottom w:val="outset" w:sz="6" w:space="0" w:color="auto"/>
              <w:right w:val="outset" w:sz="6" w:space="0" w:color="auto"/>
            </w:tcBorders>
            <w:hideMark/>
          </w:tcPr>
          <w:p w14:paraId="030FD2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Zabranjeno je stavljanje u promet ili korišćenje ove supstance ili smeše koje je sadrže ako je namenjena za </w:t>
            </w:r>
            <w:r w:rsidRPr="000640B4">
              <w:rPr>
                <w:rFonts w:ascii="Arial" w:eastAsia="Times New Roman" w:hAnsi="Arial" w:cs="Arial"/>
                <w:lang w:val="en-US"/>
              </w:rPr>
              <w:lastRenderedPageBreak/>
              <w:t>proizvodnju ili preradu obojenih metala.</w:t>
            </w:r>
          </w:p>
        </w:tc>
      </w:tr>
      <w:tr w:rsidR="000640B4" w:rsidRPr="000640B4" w14:paraId="12506DF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8181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42.</w:t>
            </w:r>
          </w:p>
        </w:tc>
        <w:tc>
          <w:tcPr>
            <w:tcW w:w="0" w:type="auto"/>
            <w:tcBorders>
              <w:top w:val="outset" w:sz="6" w:space="0" w:color="auto"/>
              <w:left w:val="outset" w:sz="6" w:space="0" w:color="auto"/>
              <w:bottom w:val="outset" w:sz="6" w:space="0" w:color="auto"/>
              <w:right w:val="outset" w:sz="6" w:space="0" w:color="auto"/>
            </w:tcBorders>
            <w:hideMark/>
          </w:tcPr>
          <w:p w14:paraId="4750B0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Hlorovani alkani,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w:t>
            </w:r>
            <w:r w:rsidRPr="000640B4">
              <w:rPr>
                <w:rFonts w:ascii="Arial" w:eastAsia="Times New Roman" w:hAnsi="Arial" w:cs="Arial"/>
                <w:lang w:val="en-US"/>
              </w:rPr>
              <w:br/>
              <w:t>(hlorovani parafini kraćeg C-niza)</w:t>
            </w:r>
            <w:r w:rsidRPr="000640B4">
              <w:rPr>
                <w:rFonts w:ascii="Arial" w:eastAsia="Times New Roman" w:hAnsi="Arial" w:cs="Arial"/>
                <w:lang w:val="en-US"/>
              </w:rPr>
              <w:br/>
              <w:t>CAS br. 85535-84-8</w:t>
            </w:r>
            <w:r w:rsidRPr="000640B4">
              <w:rPr>
                <w:rFonts w:ascii="Arial" w:eastAsia="Times New Roman" w:hAnsi="Arial" w:cs="Arial"/>
                <w:lang w:val="en-US"/>
              </w:rPr>
              <w:br/>
              <w:t>EC br. 287-476-5</w:t>
            </w:r>
          </w:p>
        </w:tc>
        <w:tc>
          <w:tcPr>
            <w:tcW w:w="0" w:type="auto"/>
            <w:tcBorders>
              <w:top w:val="outset" w:sz="6" w:space="0" w:color="auto"/>
              <w:left w:val="outset" w:sz="6" w:space="0" w:color="auto"/>
              <w:bottom w:val="outset" w:sz="6" w:space="0" w:color="auto"/>
              <w:right w:val="outset" w:sz="6" w:space="0" w:color="auto"/>
            </w:tcBorders>
            <w:hideMark/>
          </w:tcPr>
          <w:p w14:paraId="7D8C81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(brisan)</w:t>
            </w:r>
            <w:r w:rsidRPr="000640B4">
              <w:rPr>
                <w:rFonts w:ascii="Arial" w:eastAsia="Times New Roman" w:hAnsi="Arial" w:cs="Arial"/>
                <w:lang w:val="en-US"/>
              </w:rPr>
              <w:t xml:space="preserve"> </w:t>
            </w:r>
          </w:p>
        </w:tc>
      </w:tr>
      <w:tr w:rsidR="000640B4" w:rsidRPr="000640B4" w14:paraId="56EFED8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97FA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43.</w:t>
            </w:r>
          </w:p>
        </w:tc>
        <w:tc>
          <w:tcPr>
            <w:tcW w:w="0" w:type="auto"/>
            <w:tcBorders>
              <w:top w:val="outset" w:sz="6" w:space="0" w:color="auto"/>
              <w:left w:val="outset" w:sz="6" w:space="0" w:color="auto"/>
              <w:bottom w:val="outset" w:sz="6" w:space="0" w:color="auto"/>
              <w:right w:val="outset" w:sz="6" w:space="0" w:color="auto"/>
            </w:tcBorders>
            <w:hideMark/>
          </w:tcPr>
          <w:p w14:paraId="0B6FAD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Azoboje</w:t>
            </w:r>
          </w:p>
        </w:tc>
        <w:tc>
          <w:tcPr>
            <w:tcW w:w="0" w:type="auto"/>
            <w:tcBorders>
              <w:top w:val="outset" w:sz="6" w:space="0" w:color="auto"/>
              <w:left w:val="outset" w:sz="6" w:space="0" w:color="auto"/>
              <w:bottom w:val="outset" w:sz="6" w:space="0" w:color="auto"/>
              <w:right w:val="outset" w:sz="6" w:space="0" w:color="auto"/>
            </w:tcBorders>
            <w:hideMark/>
          </w:tcPr>
          <w:p w14:paraId="56506F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azoboja pri obradi proizvoda od tekstila ili kože koji mogu doći u direktan ili produženi kontakt sa ljudskom kožom ili usnom dupljom, a koje reduktivnim cepanjem jedne ili više azo-grupa mogu osloboditi jedan ili više aromatičnih amina datih u Delu 2. Tabeli 8. ovog priloga, u koncentracijama koje se mogu detektovati metodama testiranja navedenim u Delu 2. Tabeli 10. ovog priloga tj. iznad 30 mg/kg odnosno 0,003% (m/m) u proizvodima ili u njihovim obojenim delovima, kao što su:</w:t>
            </w:r>
            <w:r w:rsidRPr="000640B4">
              <w:rPr>
                <w:rFonts w:ascii="Arial" w:eastAsia="Times New Roman" w:hAnsi="Arial" w:cs="Arial"/>
                <w:lang w:val="en-US"/>
              </w:rPr>
              <w:br/>
              <w:t>- odevni predmeti, posteljina, peškiri, higijenski ulošci, perike, šeširi, pelene i drugi sanitarni predmeti, vreće za spavanje;</w:t>
            </w:r>
            <w:r w:rsidRPr="000640B4">
              <w:rPr>
                <w:rFonts w:ascii="Arial" w:eastAsia="Times New Roman" w:hAnsi="Arial" w:cs="Arial"/>
                <w:lang w:val="en-US"/>
              </w:rPr>
              <w:br/>
              <w:t>- obuća, rukavice, delovi ručnih satova, ručne torbice, novčanici, koferi, navlake za stolice, novčanici koji se nose oko vrata;</w:t>
            </w:r>
            <w:r w:rsidRPr="000640B4">
              <w:rPr>
                <w:rFonts w:ascii="Arial" w:eastAsia="Times New Roman" w:hAnsi="Arial" w:cs="Arial"/>
                <w:lang w:val="en-US"/>
              </w:rPr>
              <w:br/>
              <w:t>- tekstilne ili kožne igračke ili igračke koje imaju tekstilne ili kožne dodatke;</w:t>
            </w:r>
            <w:r w:rsidRPr="000640B4">
              <w:rPr>
                <w:rFonts w:ascii="Arial" w:eastAsia="Times New Roman" w:hAnsi="Arial" w:cs="Arial"/>
                <w:lang w:val="en-US"/>
              </w:rPr>
              <w:br/>
              <w:t>- predivo i tkanine namenjene za opštu upotrebu.</w:t>
            </w:r>
          </w:p>
          <w:p w14:paraId="66C201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proizvoda od tekstila ili kože iz tačke 1. ukoliko ne ispunjavaju uslove navedene u ovoj tački.</w:t>
            </w:r>
          </w:p>
          <w:p w14:paraId="3BB983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Zabranjeno je stavljanje u promet ili korišćenje azoboja datih u Delu 2. Tabeli 9. ovog priloga kao supstanci ili u smešama u koncentracijama većim od 0,1% (m/m) za bojenje proizvoda od tekstila ili kože.</w:t>
            </w:r>
          </w:p>
        </w:tc>
      </w:tr>
      <w:tr w:rsidR="000640B4" w:rsidRPr="000640B4" w14:paraId="14D704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774C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45.</w:t>
            </w:r>
          </w:p>
        </w:tc>
        <w:tc>
          <w:tcPr>
            <w:tcW w:w="0" w:type="auto"/>
            <w:tcBorders>
              <w:top w:val="outset" w:sz="6" w:space="0" w:color="auto"/>
              <w:left w:val="outset" w:sz="6" w:space="0" w:color="auto"/>
              <w:bottom w:val="outset" w:sz="6" w:space="0" w:color="auto"/>
              <w:right w:val="outset" w:sz="6" w:space="0" w:color="auto"/>
            </w:tcBorders>
            <w:hideMark/>
          </w:tcPr>
          <w:p w14:paraId="74B8CE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Difeniletar, oktabrom derivat,</w:t>
            </w:r>
            <w:r w:rsidRPr="000640B4">
              <w:rPr>
                <w:rFonts w:ascii="Arial" w:eastAsia="Times New Roman" w:hAnsi="Arial" w:cs="Arial"/>
                <w:lang w:val="en-US"/>
              </w:rPr>
              <w:br/>
              <w:t>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Br</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O</w:t>
            </w:r>
          </w:p>
        </w:tc>
        <w:tc>
          <w:tcPr>
            <w:tcW w:w="0" w:type="auto"/>
            <w:tcBorders>
              <w:top w:val="outset" w:sz="6" w:space="0" w:color="auto"/>
              <w:left w:val="outset" w:sz="6" w:space="0" w:color="auto"/>
              <w:bottom w:val="outset" w:sz="6" w:space="0" w:color="auto"/>
              <w:right w:val="outset" w:sz="6" w:space="0" w:color="auto"/>
            </w:tcBorders>
            <w:hideMark/>
          </w:tcPr>
          <w:p w14:paraId="70C562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ili korišćenje:</w:t>
            </w:r>
            <w:r w:rsidRPr="000640B4">
              <w:rPr>
                <w:rFonts w:ascii="Arial" w:eastAsia="Times New Roman" w:hAnsi="Arial" w:cs="Arial"/>
                <w:lang w:val="en-US"/>
              </w:rPr>
              <w:br/>
              <w:t>- kao supstance;</w:t>
            </w:r>
            <w:r w:rsidRPr="000640B4">
              <w:rPr>
                <w:rFonts w:ascii="Arial" w:eastAsia="Times New Roman" w:hAnsi="Arial" w:cs="Arial"/>
                <w:lang w:val="en-US"/>
              </w:rPr>
              <w:br/>
              <w:t xml:space="preserve">- kao sastojka drugih supstanci ili u smešama u koncentracijama većim </w:t>
            </w:r>
            <w:r w:rsidRPr="000640B4">
              <w:rPr>
                <w:rFonts w:ascii="Arial" w:eastAsia="Times New Roman" w:hAnsi="Arial" w:cs="Arial"/>
                <w:lang w:val="en-US"/>
              </w:rPr>
              <w:lastRenderedPageBreak/>
              <w:t>od 0,1% (m/m).</w:t>
            </w:r>
          </w:p>
          <w:p w14:paraId="5F5DAE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proizvoda ako sami proizvodi ili njihovi delovi koji se koriste kao retarderi plamena sadrže ovu supstancu u koncentracijama većim od 0,1% (m/m).</w:t>
            </w:r>
          </w:p>
          <w:p w14:paraId="28064D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tačke 2. ne primenjuju se na:</w:t>
            </w:r>
            <w:r w:rsidRPr="000640B4">
              <w:rPr>
                <w:rFonts w:ascii="Arial" w:eastAsia="Times New Roman" w:hAnsi="Arial" w:cs="Arial"/>
                <w:lang w:val="en-US"/>
              </w:rPr>
              <w:br/>
              <w:t>- proizvode koji su bili u upotrebi pre 7. decembra 2010. godine;</w:t>
            </w:r>
            <w:r w:rsidRPr="000640B4">
              <w:rPr>
                <w:rFonts w:ascii="Arial" w:eastAsia="Times New Roman" w:hAnsi="Arial" w:cs="Arial"/>
                <w:lang w:val="en-US"/>
              </w:rPr>
              <w:br/>
              <w:t>- električnu i elektronsku opremu koja je uređena drugim propisima.</w:t>
            </w:r>
          </w:p>
        </w:tc>
      </w:tr>
      <w:tr w:rsidR="000640B4" w:rsidRPr="000640B4" w14:paraId="6F9DB2C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D88C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46.</w:t>
            </w:r>
          </w:p>
          <w:p w14:paraId="6992A3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A97E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Nonilfenol</w:t>
            </w:r>
            <w:r w:rsidRPr="000640B4">
              <w:rPr>
                <w:rFonts w:ascii="Arial" w:eastAsia="Times New Roman" w:hAnsi="Arial" w:cs="Arial"/>
                <w:lang w:val="en-US"/>
              </w:rPr>
              <w:br/>
              <w:t>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(OH)C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19</w:t>
            </w:r>
            <w:r w:rsidRPr="000640B4">
              <w:rPr>
                <w:rFonts w:ascii="Arial" w:eastAsia="Times New Roman" w:hAnsi="Arial" w:cs="Arial"/>
                <w:lang w:val="en-US"/>
              </w:rPr>
              <w:t xml:space="preserve"> </w:t>
            </w:r>
            <w:r w:rsidRPr="000640B4">
              <w:rPr>
                <w:rFonts w:ascii="Arial" w:eastAsia="Times New Roman" w:hAnsi="Arial" w:cs="Arial"/>
                <w:lang w:val="en-US"/>
              </w:rPr>
              <w:br/>
              <w:t>CAS br. 25154-52-3</w:t>
            </w:r>
            <w:r w:rsidRPr="000640B4">
              <w:rPr>
                <w:rFonts w:ascii="Arial" w:eastAsia="Times New Roman" w:hAnsi="Arial" w:cs="Arial"/>
                <w:lang w:val="en-US"/>
              </w:rPr>
              <w:br/>
              <w:t>EC br. 246-672-0</w:t>
            </w:r>
          </w:p>
          <w:p w14:paraId="3661C0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Nonilfenol etoksilat</w:t>
            </w:r>
            <w:r w:rsidRPr="000640B4">
              <w:rPr>
                <w:rFonts w:ascii="Arial" w:eastAsia="Times New Roman" w:hAnsi="Arial" w:cs="Arial"/>
                <w:lang w:val="en-US"/>
              </w:rPr>
              <w:br/>
              <w:t>(C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O)nC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O</w:t>
            </w:r>
          </w:p>
          <w:p w14:paraId="5F138B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CD10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ili korišćenje ovih supstanci ili smeša u koncentracijama jednakim ili većim od 0,1% (m/m):</w:t>
            </w:r>
            <w:r w:rsidRPr="000640B4">
              <w:rPr>
                <w:rFonts w:ascii="Arial" w:eastAsia="Times New Roman" w:hAnsi="Arial" w:cs="Arial"/>
                <w:lang w:val="en-US"/>
              </w:rPr>
              <w:br/>
              <w:t>a) za profesionalno ili industrijsko čišćenje;</w:t>
            </w:r>
            <w:r w:rsidRPr="000640B4">
              <w:rPr>
                <w:rFonts w:ascii="Arial" w:eastAsia="Times New Roman" w:hAnsi="Arial" w:cs="Arial"/>
                <w:lang w:val="en-US"/>
              </w:rPr>
              <w:br/>
              <w:t>b) za čišćenje domaćinstava;</w:t>
            </w:r>
            <w:r w:rsidRPr="000640B4">
              <w:rPr>
                <w:rFonts w:ascii="Arial" w:eastAsia="Times New Roman" w:hAnsi="Arial" w:cs="Arial"/>
                <w:lang w:val="en-US"/>
              </w:rPr>
              <w:br/>
              <w:t>v) za postupke obrade tekstila i kože;</w:t>
            </w:r>
            <w:r w:rsidRPr="000640B4">
              <w:rPr>
                <w:rFonts w:ascii="Arial" w:eastAsia="Times New Roman" w:hAnsi="Arial" w:cs="Arial"/>
                <w:lang w:val="en-US"/>
              </w:rPr>
              <w:br/>
              <w:t>g) za emulgatore u tečnostima za omekšavanje i negu vimena krava, ovaca i koza;</w:t>
            </w:r>
            <w:r w:rsidRPr="000640B4">
              <w:rPr>
                <w:rFonts w:ascii="Arial" w:eastAsia="Times New Roman" w:hAnsi="Arial" w:cs="Arial"/>
                <w:lang w:val="en-US"/>
              </w:rPr>
              <w:br/>
              <w:t>d) za obradu metala;</w:t>
            </w:r>
            <w:r w:rsidRPr="000640B4">
              <w:rPr>
                <w:rFonts w:ascii="Arial" w:eastAsia="Times New Roman" w:hAnsi="Arial" w:cs="Arial"/>
                <w:lang w:val="en-US"/>
              </w:rPr>
              <w:br/>
              <w:t>đ) za izradu papirne pulpe i papira;</w:t>
            </w:r>
            <w:r w:rsidRPr="000640B4">
              <w:rPr>
                <w:rFonts w:ascii="Arial" w:eastAsia="Times New Roman" w:hAnsi="Arial" w:cs="Arial"/>
                <w:lang w:val="en-US"/>
              </w:rPr>
              <w:br/>
              <w:t>e) izradu kozmetičkih proizvoda;</w:t>
            </w:r>
            <w:r w:rsidRPr="000640B4">
              <w:rPr>
                <w:rFonts w:ascii="Arial" w:eastAsia="Times New Roman" w:hAnsi="Arial" w:cs="Arial"/>
                <w:lang w:val="en-US"/>
              </w:rPr>
              <w:br/>
              <w:t>ž) u proizvodima za ličnu negu, osim spermicida;</w:t>
            </w:r>
            <w:r w:rsidRPr="000640B4">
              <w:rPr>
                <w:rFonts w:ascii="Arial" w:eastAsia="Times New Roman" w:hAnsi="Arial" w:cs="Arial"/>
                <w:lang w:val="en-US"/>
              </w:rPr>
              <w:br/>
              <w:t>z) kao pomoćne supstance u formulacijama pesticida i biocidnih proizvoda. Ako je za ove proizvode, pre stupanja na snagu zakona kojim se uređuju biocidni proizvodi i zakona kojim se uređuju sredstva za zaštitu bilja, izdat akt kojim se stavljaju u promet, ova zabrana se primenjuje nakon isteka roka važenja tog akta.</w:t>
            </w:r>
          </w:p>
          <w:p w14:paraId="5508BC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Izuzetno od zabrane iz tačke 1a), dozvoljeno je korišćenje u:</w:t>
            </w:r>
            <w:r w:rsidRPr="000640B4">
              <w:rPr>
                <w:rFonts w:ascii="Arial" w:eastAsia="Times New Roman" w:hAnsi="Arial" w:cs="Arial"/>
                <w:lang w:val="en-US"/>
              </w:rPr>
              <w:br/>
              <w:t>- kontrolisanom zatvorenom sistemu za suvo (hemijsko) čišćenje u kome se tečnost za čišćenje reciklira ili spaljuje;</w:t>
            </w:r>
            <w:r w:rsidRPr="000640B4">
              <w:rPr>
                <w:rFonts w:ascii="Arial" w:eastAsia="Times New Roman" w:hAnsi="Arial" w:cs="Arial"/>
                <w:lang w:val="en-US"/>
              </w:rPr>
              <w:br/>
              <w:t>- sistemima za čišćenje sa posebnom obradom kod koje se tečnost za čišćenje reciklira ili spaljuje.</w:t>
            </w:r>
          </w:p>
          <w:p w14:paraId="4B4440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3. Izuzetno od zabrane iz tačke 1v) dozvoljeno je korišćenje u:</w:t>
            </w:r>
            <w:r w:rsidRPr="000640B4">
              <w:rPr>
                <w:rFonts w:ascii="Arial" w:eastAsia="Times New Roman" w:hAnsi="Arial" w:cs="Arial"/>
                <w:lang w:val="en-US"/>
              </w:rPr>
              <w:br/>
              <w:t>- procesima kada se ove supstance ne ispuštaju u otpadne vode;</w:t>
            </w:r>
            <w:r w:rsidRPr="000640B4">
              <w:rPr>
                <w:rFonts w:ascii="Arial" w:eastAsia="Times New Roman" w:hAnsi="Arial" w:cs="Arial"/>
                <w:lang w:val="en-US"/>
              </w:rPr>
              <w:br/>
              <w:t>- sistemima sa posebnom obradom gde se vode iz tehnološkog procesa posebno obrađuju radi potpunog odstranjivanja organske frakcije (npr. odmašćivanje ovčije kože).</w:t>
            </w:r>
          </w:p>
          <w:p w14:paraId="145A84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Izuzetno od zabrane iz tačke 1d) dozvoljeno je korišćenje u kontrolisanim zatvorenim sistemima za čišćenje gde se tečnost za pranje reciklira ili spaljuje.</w:t>
            </w:r>
          </w:p>
        </w:tc>
      </w:tr>
      <w:tr w:rsidR="000640B4" w:rsidRPr="000640B4" w14:paraId="411276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E15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46a</w:t>
            </w:r>
          </w:p>
        </w:tc>
        <w:tc>
          <w:tcPr>
            <w:tcW w:w="0" w:type="auto"/>
            <w:tcBorders>
              <w:top w:val="outset" w:sz="6" w:space="0" w:color="auto"/>
              <w:left w:val="outset" w:sz="6" w:space="0" w:color="auto"/>
              <w:bottom w:val="outset" w:sz="6" w:space="0" w:color="auto"/>
              <w:right w:val="outset" w:sz="6" w:space="0" w:color="auto"/>
            </w:tcBorders>
            <w:hideMark/>
          </w:tcPr>
          <w:p w14:paraId="53FDDF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Nonilfenol</w:t>
            </w:r>
            <w:r w:rsidRPr="000640B4">
              <w:rPr>
                <w:rFonts w:ascii="Arial" w:eastAsia="Times New Roman" w:hAnsi="Arial" w:cs="Arial"/>
                <w:lang w:val="en-US"/>
              </w:rPr>
              <w:br/>
              <w:t>C6H4(OH)C9H19</w:t>
            </w:r>
            <w:r w:rsidRPr="000640B4">
              <w:rPr>
                <w:rFonts w:ascii="Arial" w:eastAsia="Times New Roman" w:hAnsi="Arial" w:cs="Arial"/>
                <w:lang w:val="en-US"/>
              </w:rPr>
              <w:br/>
              <w:t>CAS br. 25154-52-3</w:t>
            </w:r>
            <w:r w:rsidRPr="000640B4">
              <w:rPr>
                <w:rFonts w:ascii="Arial" w:eastAsia="Times New Roman" w:hAnsi="Arial" w:cs="Arial"/>
                <w:lang w:val="en-US"/>
              </w:rPr>
              <w:br/>
              <w:t>EC br. 246-672-0</w:t>
            </w:r>
          </w:p>
          <w:p w14:paraId="4D6D1D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Nonilfenol etoksilat</w:t>
            </w:r>
            <w:r w:rsidRPr="000640B4">
              <w:rPr>
                <w:rFonts w:ascii="Arial" w:eastAsia="Times New Roman" w:hAnsi="Arial" w:cs="Arial"/>
                <w:lang w:val="en-US"/>
              </w:rPr>
              <w:br/>
              <w:t>(C2H4O)nC15H24O</w:t>
            </w:r>
          </w:p>
        </w:tc>
        <w:tc>
          <w:tcPr>
            <w:tcW w:w="0" w:type="auto"/>
            <w:tcBorders>
              <w:top w:val="outset" w:sz="6" w:space="0" w:color="auto"/>
              <w:left w:val="outset" w:sz="6" w:space="0" w:color="auto"/>
              <w:bottom w:val="outset" w:sz="6" w:space="0" w:color="auto"/>
              <w:right w:val="outset" w:sz="6" w:space="0" w:color="auto"/>
            </w:tcBorders>
            <w:hideMark/>
          </w:tcPr>
          <w:p w14:paraId="6E0870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tekstilnih proizvoda za koje se može pretpostaviti da će se prati u vodi tokom normalnog životnog ciklusa, ako sadrže ove supstance u koncentracijama jednakim ili većim od 0,1% (m/m) u tom tekstilnom proizvodu ili bilo kog dela tekstilnog proizvoda, posle 3. februara 2021. godine.</w:t>
            </w:r>
          </w:p>
          <w:p w14:paraId="54CA09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Zabrane iz tačke 1. ne primenjuju se na stavljanje u promet sa namenom za ponovno korišćenje tekstilnih proizvoda, kao ni na nove tekstilne proizvode proizvedene isključivo od recikliranog tekstila kada se pri njihovoj proizvodnji ne koristi NPE.</w:t>
            </w:r>
          </w:p>
          <w:p w14:paraId="65EC9B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 potrebe sprovođenja odredaba iz tač. 1. i 2. pod "tekstilnim proizvodom" podrazumeva se bilo koji nedovršeni proizvod, poluproizvod ili gotov proizvod koji se sastoji od najmanje 80% (m/m) tekstilnih vlakana, uključujući proizvode kao što je odeća, modni dodaci, tekstil za enterijere, vlakna, predivo i pletiva.</w:t>
            </w:r>
          </w:p>
        </w:tc>
      </w:tr>
      <w:tr w:rsidR="000640B4" w:rsidRPr="000640B4" w14:paraId="4E50802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4648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47.</w:t>
            </w:r>
          </w:p>
        </w:tc>
        <w:tc>
          <w:tcPr>
            <w:tcW w:w="0" w:type="auto"/>
            <w:tcBorders>
              <w:top w:val="outset" w:sz="6" w:space="0" w:color="auto"/>
              <w:left w:val="outset" w:sz="6" w:space="0" w:color="auto"/>
              <w:bottom w:val="outset" w:sz="6" w:space="0" w:color="auto"/>
              <w:right w:val="outset" w:sz="6" w:space="0" w:color="auto"/>
            </w:tcBorders>
            <w:hideMark/>
          </w:tcPr>
          <w:p w14:paraId="2F61CA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Hrom (VI) jedinjenja</w:t>
            </w:r>
          </w:p>
        </w:tc>
        <w:tc>
          <w:tcPr>
            <w:tcW w:w="0" w:type="auto"/>
            <w:tcBorders>
              <w:top w:val="outset" w:sz="6" w:space="0" w:color="auto"/>
              <w:left w:val="outset" w:sz="6" w:space="0" w:color="auto"/>
              <w:bottom w:val="outset" w:sz="6" w:space="0" w:color="auto"/>
              <w:right w:val="outset" w:sz="6" w:space="0" w:color="auto"/>
            </w:tcBorders>
            <w:hideMark/>
          </w:tcPr>
          <w:p w14:paraId="55A898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 korišćenje cementa i smeša koje ga sadrže ako nakon hidratacije (kvašenja) sadrže više od 2 mg/kg odnosno 0,0002% (m/m) rastvornog hroma (VI) obračunatog na ukupnu masu suvog cementa.</w:t>
            </w:r>
          </w:p>
          <w:p w14:paraId="3FE4B2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 Ako su cementu dodata redukciona sredstva, pre stavljanja u promet mora se obezbediti na ambalaži vidljivo, čitko i neizbrisivo obaveštenje: o datumu pakovanja, uslovima skladištenja, kao i podatak o vremenskom periodu u kome je redukciono sredstvo aktivno u održavanju koncentracije hroma (VI) ispod</w:t>
            </w:r>
            <w:r w:rsidRPr="000640B4">
              <w:rPr>
                <w:rFonts w:ascii="Arial" w:eastAsia="Times New Roman" w:hAnsi="Arial" w:cs="Arial"/>
                <w:lang w:val="en-US"/>
              </w:rPr>
              <w:br/>
              <w:t>granične vrednosti navedene u tački 1.</w:t>
            </w:r>
          </w:p>
          <w:p w14:paraId="43B1F1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Tač. 1. i 2. ne primenjuju se pri stavljanju u promet i korišćenju cementa u kontrolisanim zatvorenim sistemima koji su u potpunosti automatizovani, bez mogućnosti dodira cementa ili smeša koje sadrže cement sa kožom.</w:t>
            </w:r>
          </w:p>
          <w:p w14:paraId="1C9880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Standard usvojen od strane Instituta za standardizaciju Srbije za određivanje sadržaja rastvornog hroma (VI) u cementu i smešama koje sadrže cement se koristi kao metoda za primenu odredbi tačke 1.</w:t>
            </w:r>
          </w:p>
          <w:p w14:paraId="217756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 Zabranjeno je stavljanje u promet proizvoda od kože ako sadrže hrom VI u koncentraciji koja je jednaka ili veća od 3 mg/kg (0,0003% m/m) obračunato na ukupnu masu suvog dela kože. </w:t>
            </w:r>
          </w:p>
          <w:p w14:paraId="7A4FFC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 Zabranjeno je stavljanje u promet proizvoda koji sadrže kožne delove koji dolaze u kontakt sa kožom, ako svaki od tih delova kože sadrži hrom VI u koncentraciji koja je jednaka ili veća od 3 mg/kg (0,0003% po težini) obračunato na ukupnu masu suvog dela kože. </w:t>
            </w:r>
          </w:p>
          <w:p w14:paraId="698FD7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 Zabrane iz tač. 5. i 6. ne primenjuju se na proizvode koji su namenjeni za ponovno stavljanje u promet koji su već bili u prometu, odnosno korišćeni u Republici Srbiji pre 1. maja 2015. godine. </w:t>
            </w:r>
          </w:p>
        </w:tc>
      </w:tr>
      <w:tr w:rsidR="000640B4" w:rsidRPr="000640B4" w14:paraId="68BA3BE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5210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48.</w:t>
            </w:r>
          </w:p>
        </w:tc>
        <w:tc>
          <w:tcPr>
            <w:tcW w:w="0" w:type="auto"/>
            <w:tcBorders>
              <w:top w:val="outset" w:sz="6" w:space="0" w:color="auto"/>
              <w:left w:val="outset" w:sz="6" w:space="0" w:color="auto"/>
              <w:bottom w:val="outset" w:sz="6" w:space="0" w:color="auto"/>
              <w:right w:val="outset" w:sz="6" w:space="0" w:color="auto"/>
            </w:tcBorders>
            <w:hideMark/>
          </w:tcPr>
          <w:p w14:paraId="445A27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Toluen</w:t>
            </w:r>
            <w:r w:rsidRPr="000640B4">
              <w:rPr>
                <w:rFonts w:ascii="Arial" w:eastAsia="Times New Roman" w:hAnsi="Arial" w:cs="Arial"/>
                <w:lang w:val="en-US"/>
              </w:rPr>
              <w:br/>
              <w:t>CAS br. 108-88-03</w:t>
            </w:r>
            <w:r w:rsidRPr="000640B4">
              <w:rPr>
                <w:rFonts w:ascii="Arial" w:eastAsia="Times New Roman" w:hAnsi="Arial" w:cs="Arial"/>
                <w:lang w:val="en-US"/>
              </w:rPr>
              <w:br/>
              <w:t>EC br. 203-625-9</w:t>
            </w:r>
          </w:p>
        </w:tc>
        <w:tc>
          <w:tcPr>
            <w:tcW w:w="0" w:type="auto"/>
            <w:tcBorders>
              <w:top w:val="outset" w:sz="6" w:space="0" w:color="auto"/>
              <w:left w:val="outset" w:sz="6" w:space="0" w:color="auto"/>
              <w:bottom w:val="outset" w:sz="6" w:space="0" w:color="auto"/>
              <w:right w:val="outset" w:sz="6" w:space="0" w:color="auto"/>
            </w:tcBorders>
            <w:hideMark/>
          </w:tcPr>
          <w:p w14:paraId="51BA07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Zabranjeno je stavljanje u promet i korišćenje ove supstance ili smeša koje je sadrže u koncentracijama jednakim ili većim od 0,1% (m/m), u </w:t>
            </w:r>
            <w:r w:rsidRPr="000640B4">
              <w:rPr>
                <w:rFonts w:ascii="Arial" w:eastAsia="Times New Roman" w:hAnsi="Arial" w:cs="Arial"/>
                <w:lang w:val="en-US"/>
              </w:rPr>
              <w:lastRenderedPageBreak/>
              <w:t>adhezivima (lepkovima) i bojama u spreju namenjenim za opštu upotrebu.</w:t>
            </w:r>
          </w:p>
        </w:tc>
      </w:tr>
      <w:tr w:rsidR="000640B4" w:rsidRPr="000640B4" w14:paraId="18F5995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99E0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49.</w:t>
            </w:r>
          </w:p>
        </w:tc>
        <w:tc>
          <w:tcPr>
            <w:tcW w:w="0" w:type="auto"/>
            <w:tcBorders>
              <w:top w:val="outset" w:sz="6" w:space="0" w:color="auto"/>
              <w:left w:val="outset" w:sz="6" w:space="0" w:color="auto"/>
              <w:bottom w:val="outset" w:sz="6" w:space="0" w:color="auto"/>
              <w:right w:val="outset" w:sz="6" w:space="0" w:color="auto"/>
            </w:tcBorders>
            <w:hideMark/>
          </w:tcPr>
          <w:p w14:paraId="694902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Trihlorbenzen</w:t>
            </w:r>
            <w:r w:rsidRPr="000640B4">
              <w:rPr>
                <w:rFonts w:ascii="Arial" w:eastAsia="Times New Roman" w:hAnsi="Arial" w:cs="Arial"/>
                <w:lang w:val="en-US"/>
              </w:rPr>
              <w:br/>
              <w:t>CAS br. 120-82-1</w:t>
            </w:r>
            <w:r w:rsidRPr="000640B4">
              <w:rPr>
                <w:rFonts w:ascii="Arial" w:eastAsia="Times New Roman" w:hAnsi="Arial" w:cs="Arial"/>
                <w:lang w:val="en-US"/>
              </w:rPr>
              <w:br/>
              <w:t>EC br. 204-428-0</w:t>
            </w:r>
          </w:p>
        </w:tc>
        <w:tc>
          <w:tcPr>
            <w:tcW w:w="0" w:type="auto"/>
            <w:tcBorders>
              <w:top w:val="outset" w:sz="6" w:space="0" w:color="auto"/>
              <w:left w:val="outset" w:sz="6" w:space="0" w:color="auto"/>
              <w:bottom w:val="outset" w:sz="6" w:space="0" w:color="auto"/>
              <w:right w:val="outset" w:sz="6" w:space="0" w:color="auto"/>
            </w:tcBorders>
            <w:hideMark/>
          </w:tcPr>
          <w:p w14:paraId="310404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i korišćenje ove supstance ili smeša koje je sadrže u koncentracijima jednakim ili većim od 0,1% (m/m).</w:t>
            </w:r>
          </w:p>
          <w:p w14:paraId="0233D1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Izuzetno od zabrane iz tačke 1. dozvoljeno je korišćenje:</w:t>
            </w:r>
            <w:r w:rsidRPr="000640B4">
              <w:rPr>
                <w:rFonts w:ascii="Arial" w:eastAsia="Times New Roman" w:hAnsi="Arial" w:cs="Arial"/>
                <w:lang w:val="en-US"/>
              </w:rPr>
              <w:br/>
              <w:t>- kao intermedijera u sintezama;</w:t>
            </w:r>
            <w:r w:rsidRPr="000640B4">
              <w:rPr>
                <w:rFonts w:ascii="Arial" w:eastAsia="Times New Roman" w:hAnsi="Arial" w:cs="Arial"/>
                <w:lang w:val="en-US"/>
              </w:rPr>
              <w:br/>
              <w:t>- kao rastvarača u zatvorenim procesnim sistemima u reakcijama hlorovanja;</w:t>
            </w:r>
            <w:r w:rsidRPr="000640B4">
              <w:rPr>
                <w:rFonts w:ascii="Arial" w:eastAsia="Times New Roman" w:hAnsi="Arial" w:cs="Arial"/>
                <w:lang w:val="en-US"/>
              </w:rPr>
              <w:br/>
              <w:t>- pri proizvodnji 1,3,5-triamino-2,4,6-trinitrobenzena (TATB).</w:t>
            </w:r>
          </w:p>
        </w:tc>
      </w:tr>
      <w:tr w:rsidR="000640B4" w:rsidRPr="000640B4" w14:paraId="64AB421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0768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w:t>
            </w:r>
          </w:p>
        </w:tc>
        <w:tc>
          <w:tcPr>
            <w:tcW w:w="0" w:type="auto"/>
            <w:tcBorders>
              <w:top w:val="outset" w:sz="6" w:space="0" w:color="auto"/>
              <w:left w:val="outset" w:sz="6" w:space="0" w:color="auto"/>
              <w:bottom w:val="outset" w:sz="6" w:space="0" w:color="auto"/>
              <w:right w:val="outset" w:sz="6" w:space="0" w:color="auto"/>
            </w:tcBorders>
            <w:hideMark/>
          </w:tcPr>
          <w:p w14:paraId="3447CB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Policiklični aromatični ugljovodonici (Polycyclic-aromatic hydro-carbons, PAH):</w:t>
            </w:r>
          </w:p>
          <w:p w14:paraId="41497F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Benzo(a)piren</w:t>
            </w:r>
            <w:r w:rsidRPr="000640B4">
              <w:rPr>
                <w:rFonts w:ascii="Arial" w:eastAsia="Times New Roman" w:hAnsi="Arial" w:cs="Arial"/>
                <w:lang w:val="en-US"/>
              </w:rPr>
              <w:br/>
              <w:t>(Benzo(a)pyrene, BaP)</w:t>
            </w:r>
            <w:r w:rsidRPr="000640B4">
              <w:rPr>
                <w:rFonts w:ascii="Arial" w:eastAsia="Times New Roman" w:hAnsi="Arial" w:cs="Arial"/>
                <w:lang w:val="en-US"/>
              </w:rPr>
              <w:br/>
              <w:t>CAS br. 50-32-8</w:t>
            </w:r>
          </w:p>
          <w:p w14:paraId="3BA352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Benzo(e)piren</w:t>
            </w:r>
            <w:r w:rsidRPr="000640B4">
              <w:rPr>
                <w:rFonts w:ascii="Arial" w:eastAsia="Times New Roman" w:hAnsi="Arial" w:cs="Arial"/>
                <w:lang w:val="en-US"/>
              </w:rPr>
              <w:br/>
              <w:t>(Benzo(e)pyrene, BeP)</w:t>
            </w:r>
            <w:r w:rsidRPr="000640B4">
              <w:rPr>
                <w:rFonts w:ascii="Arial" w:eastAsia="Times New Roman" w:hAnsi="Arial" w:cs="Arial"/>
                <w:lang w:val="en-US"/>
              </w:rPr>
              <w:br/>
              <w:t>CAS br. 192-97-2</w:t>
            </w:r>
          </w:p>
          <w:p w14:paraId="03AD58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Benzo(a)antracen</w:t>
            </w:r>
            <w:r w:rsidRPr="000640B4">
              <w:rPr>
                <w:rFonts w:ascii="Arial" w:eastAsia="Times New Roman" w:hAnsi="Arial" w:cs="Arial"/>
                <w:lang w:val="en-US"/>
              </w:rPr>
              <w:br/>
              <w:t>Benzo(a)anthracene (BaA)</w:t>
            </w:r>
            <w:r w:rsidRPr="000640B4">
              <w:rPr>
                <w:rFonts w:ascii="Arial" w:eastAsia="Times New Roman" w:hAnsi="Arial" w:cs="Arial"/>
                <w:lang w:val="en-US"/>
              </w:rPr>
              <w:br/>
              <w:t>CAS br. 56-55-3</w:t>
            </w:r>
          </w:p>
          <w:p w14:paraId="2C2F87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 Krizen</w:t>
            </w:r>
            <w:r w:rsidRPr="000640B4">
              <w:rPr>
                <w:rFonts w:ascii="Arial" w:eastAsia="Times New Roman" w:hAnsi="Arial" w:cs="Arial"/>
                <w:lang w:val="en-US"/>
              </w:rPr>
              <w:br/>
              <w:t>(Chrysen, CHR)</w:t>
            </w:r>
            <w:r w:rsidRPr="000640B4">
              <w:rPr>
                <w:rFonts w:ascii="Arial" w:eastAsia="Times New Roman" w:hAnsi="Arial" w:cs="Arial"/>
                <w:lang w:val="en-US"/>
              </w:rPr>
              <w:br/>
              <w:t>CAS br. 218-01-9</w:t>
            </w:r>
          </w:p>
          <w:p w14:paraId="366137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 Benzo(b)fluoranten</w:t>
            </w:r>
            <w:r w:rsidRPr="000640B4">
              <w:rPr>
                <w:rFonts w:ascii="Arial" w:eastAsia="Times New Roman" w:hAnsi="Arial" w:cs="Arial"/>
                <w:lang w:val="en-US"/>
              </w:rPr>
              <w:br/>
              <w:t>(Benzo(b)fluoranthene,</w:t>
            </w:r>
            <w:r w:rsidRPr="000640B4">
              <w:rPr>
                <w:rFonts w:ascii="Arial" w:eastAsia="Times New Roman" w:hAnsi="Arial" w:cs="Arial"/>
                <w:lang w:val="en-US"/>
              </w:rPr>
              <w:br/>
              <w:t>BbFA)</w:t>
            </w:r>
            <w:r w:rsidRPr="000640B4">
              <w:rPr>
                <w:rFonts w:ascii="Arial" w:eastAsia="Times New Roman" w:hAnsi="Arial" w:cs="Arial"/>
                <w:lang w:val="en-US"/>
              </w:rPr>
              <w:br/>
              <w:t>CAS br. 205-99-2</w:t>
            </w:r>
          </w:p>
          <w:p w14:paraId="4A98B4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đ) Benzo(j)fluoranten (Benzo(j)fluoranthene, BjFA)</w:t>
            </w:r>
            <w:r w:rsidRPr="000640B4">
              <w:rPr>
                <w:rFonts w:ascii="Arial" w:eastAsia="Times New Roman" w:hAnsi="Arial" w:cs="Arial"/>
                <w:lang w:val="en-US"/>
              </w:rPr>
              <w:br/>
              <w:t>CAS br. 205-82-3</w:t>
            </w:r>
          </w:p>
          <w:p w14:paraId="5F414E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 Benzo(k)fluoranten</w:t>
            </w:r>
            <w:r w:rsidRPr="000640B4">
              <w:rPr>
                <w:rFonts w:ascii="Arial" w:eastAsia="Times New Roman" w:hAnsi="Arial" w:cs="Arial"/>
                <w:lang w:val="en-US"/>
              </w:rPr>
              <w:br/>
              <w:t>(Benzo(k)fluoranthene,</w:t>
            </w:r>
            <w:r w:rsidRPr="000640B4">
              <w:rPr>
                <w:rFonts w:ascii="Arial" w:eastAsia="Times New Roman" w:hAnsi="Arial" w:cs="Arial"/>
                <w:lang w:val="en-US"/>
              </w:rPr>
              <w:br/>
              <w:t>BkFA)</w:t>
            </w:r>
            <w:r w:rsidRPr="000640B4">
              <w:rPr>
                <w:rFonts w:ascii="Arial" w:eastAsia="Times New Roman" w:hAnsi="Arial" w:cs="Arial"/>
                <w:lang w:val="en-US"/>
              </w:rPr>
              <w:br/>
              <w:t>CAS br. 207-08-9</w:t>
            </w:r>
          </w:p>
          <w:p w14:paraId="677867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ž) Dibenzo(a, h)antracen</w:t>
            </w:r>
            <w:r w:rsidRPr="000640B4">
              <w:rPr>
                <w:rFonts w:ascii="Arial" w:eastAsia="Times New Roman" w:hAnsi="Arial" w:cs="Arial"/>
                <w:lang w:val="en-US"/>
              </w:rPr>
              <w:br/>
              <w:t>(Dibenzo(a, h)anthracene,</w:t>
            </w:r>
            <w:r w:rsidRPr="000640B4">
              <w:rPr>
                <w:rFonts w:ascii="Arial" w:eastAsia="Times New Roman" w:hAnsi="Arial" w:cs="Arial"/>
                <w:lang w:val="en-US"/>
              </w:rPr>
              <w:br/>
              <w:t>DBAhA)</w:t>
            </w:r>
            <w:r w:rsidRPr="000640B4">
              <w:rPr>
                <w:rFonts w:ascii="Arial" w:eastAsia="Times New Roman" w:hAnsi="Arial" w:cs="Arial"/>
                <w:lang w:val="en-US"/>
              </w:rPr>
              <w:br/>
            </w:r>
            <w:r w:rsidRPr="000640B4">
              <w:rPr>
                <w:rFonts w:ascii="Arial" w:eastAsia="Times New Roman" w:hAnsi="Arial" w:cs="Arial"/>
                <w:lang w:val="en-US"/>
              </w:rPr>
              <w:lastRenderedPageBreak/>
              <w:t>CAS br. 53-70-3</w:t>
            </w:r>
          </w:p>
        </w:tc>
        <w:tc>
          <w:tcPr>
            <w:tcW w:w="0" w:type="auto"/>
            <w:tcBorders>
              <w:top w:val="outset" w:sz="6" w:space="0" w:color="auto"/>
              <w:left w:val="outset" w:sz="6" w:space="0" w:color="auto"/>
              <w:bottom w:val="outset" w:sz="6" w:space="0" w:color="auto"/>
              <w:right w:val="outset" w:sz="6" w:space="0" w:color="auto"/>
            </w:tcBorders>
            <w:hideMark/>
          </w:tcPr>
          <w:p w14:paraId="113914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1. Zabranjeno je stavljanje u promet ili korišćenje ekstender ulja za proizvodnju pneumatika ili njihovih delova ako ova ulja sadrže: </w:t>
            </w:r>
          </w:p>
          <w:p w14:paraId="55CB74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više od 1 mg/kg odnosno 0,0001% (m/m) BaP ili </w:t>
            </w:r>
          </w:p>
          <w:p w14:paraId="795399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više od 10 mg/kg odnosno 0,001% (m/m) svih PAH ukupno. </w:t>
            </w:r>
          </w:p>
          <w:p w14:paraId="174108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Standard EN 16143:2013 (Naftni proizvodi - Određivanje udela benzo(a)pirena (BaP) i odabranih policikličkih aromatičnih ugljovodonika (PAH) u uljima za ekstrakciju - Postupak s dvostrukim prečišćavanjem tečnom hromatografijom i analizom GC/MS upotrebljava se kao test metoda za određivanje graničnih vrednosti propisanih u stavu 1. ove tačke. </w:t>
            </w:r>
          </w:p>
          <w:p w14:paraId="350014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Zaključno sa 23. septembrom 2016. godine granične vrednosti iz stava 1. ove tačke koriste se ako je maseni udeo ekstrakta policikličkih aromatičnih jedinjenja (PCA) manji od 3% (m/m), određen standardnom metodom IP346:1998 (Određivanje količine PCA u nekorišćenim baznim uljima za podmazivanje i benzinskim frakcijama bez asfaltena - Metoda ekstrakcije dimetilsulfoksidom i merenja indeksa refrakcije), pod uslovom da proizvođač odnosno uvoznik izmeri usklađenost sa </w:t>
            </w:r>
            <w:r w:rsidRPr="000640B4">
              <w:rPr>
                <w:rFonts w:ascii="Arial" w:eastAsia="Times New Roman" w:hAnsi="Arial" w:cs="Arial"/>
                <w:lang w:val="en-US"/>
              </w:rPr>
              <w:lastRenderedPageBreak/>
              <w:t xml:space="preserve">propisanim graničnim vrednostima za BaP i PAH, kao i odnos između izmerenih vrednosti i ekstrakta PCA svakih šest meseci, odnosno nakon svake veće promene u procesu proizvodnje, u zavisnosti od toga šta je bilo ranije. </w:t>
            </w:r>
          </w:p>
          <w:p w14:paraId="5F1EAF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stavljanje u promet pneumatika i protektora za pneumatike ako sadrže ekstender ulja čiji sastojci prelaze granične vrednosti navedene u tački 1. </w:t>
            </w:r>
          </w:p>
          <w:p w14:paraId="3734A6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Ako je u jedinjenjima vulkanizovane gume količina Bay protons manja od 0,35% smatra se da je ispunjen uslov o propisanim graničnim vrednostima za sadržaj BaP i PAH. </w:t>
            </w:r>
          </w:p>
          <w:p w14:paraId="79E353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Sadržaj Bay protons meri se i obračunava prema SRPS ISO 21461 (vulkanizovana guma - određivanje aromatičnosti ulja u jedinjenjima vulkanizovane gume). </w:t>
            </w:r>
          </w:p>
          <w:p w14:paraId="2105B8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 Izuzetno od tačke 2. dozvoljeno je stavljanje u promet reprotektovanih pneumatika ako njihov protektor ne sadrži ekstender ulja čiji sastojci prelaze granične vrednosti navedene u tački 1. </w:t>
            </w:r>
          </w:p>
          <w:p w14:paraId="737476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 Zabranjeno je stavljanje u promet proizvoda namenjenih za opštu upotrebu ako bilo koji njihov gumeni ili plastični deo koji dolazi u direktan, produženi ili kratkoročni kontakt sa ljudskom kožom ili usnom dupljom pod normalnim ili razumno predvidivim uslovima korišćenja, sadrži više od 1 mg/kg (0,0001% m/m) bilo kog PAH navedenog pod ovim rednim brojem ograničenja i zabrane. </w:t>
            </w:r>
          </w:p>
          <w:p w14:paraId="55E056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 ove proizvode pripadaju, između ostalog: </w:t>
            </w:r>
          </w:p>
          <w:p w14:paraId="1A6792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sportska oprema (kao što su bicikli, golf štapovi, reketi); </w:t>
            </w:r>
          </w:p>
          <w:p w14:paraId="127ADD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posuđe za domaćinstvo (kolica i </w:t>
            </w:r>
            <w:r w:rsidRPr="000640B4">
              <w:rPr>
                <w:rFonts w:ascii="Arial" w:eastAsia="Times New Roman" w:hAnsi="Arial" w:cs="Arial"/>
                <w:lang w:val="en-US"/>
              </w:rPr>
              <w:lastRenderedPageBreak/>
              <w:t xml:space="preserve">hodalice); </w:t>
            </w:r>
          </w:p>
          <w:p w14:paraId="0E997C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alati namenjeni za kućnu upotrebu; </w:t>
            </w:r>
          </w:p>
          <w:p w14:paraId="314035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odeća, obuća, rukavice i sportska odeća; </w:t>
            </w:r>
          </w:p>
          <w:p w14:paraId="075288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narukvice za ručne satove, steznici za zglobove, maske i trake za glavu. </w:t>
            </w:r>
          </w:p>
          <w:p w14:paraId="044CB9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 Zabranjeno je stavljanje u promet igračaka, uključujući igračke za podsticanje aktivnosti, kao i proizvode za negu dece ako bilo koji njihov gumeni ili plastični deo koji dolazi u direktan, produženi ili kratkoročni kontakt sa ljudskom kožom ili usnom dupljom pod normalnim ili razumno predvidivim uslovima korišćenja, sadrži više od 0,5 mg/kg (0,00005% m/m) bilo kog PAH navedenog pod Rednim brojem ograničenja i zabrane 50. </w:t>
            </w:r>
          </w:p>
          <w:p w14:paraId="0E6F73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 Zabrane iz tačke 4. ne primenjuju se na proizvode koji su prvi put stavljeni u promet pre 31. decembra 2017. godine.</w:t>
            </w:r>
          </w:p>
        </w:tc>
      </w:tr>
      <w:tr w:rsidR="000640B4" w:rsidRPr="000640B4" w14:paraId="18278AF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130F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51.</w:t>
            </w:r>
          </w:p>
        </w:tc>
        <w:tc>
          <w:tcPr>
            <w:tcW w:w="0" w:type="auto"/>
            <w:tcBorders>
              <w:top w:val="outset" w:sz="6" w:space="0" w:color="auto"/>
              <w:left w:val="outset" w:sz="6" w:space="0" w:color="auto"/>
              <w:bottom w:val="outset" w:sz="6" w:space="0" w:color="auto"/>
              <w:right w:val="outset" w:sz="6" w:space="0" w:color="auto"/>
            </w:tcBorders>
            <w:hideMark/>
          </w:tcPr>
          <w:p w14:paraId="0B4C1B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Bis(2-etilheksil)-ftalat (DEHP)</w:t>
            </w:r>
            <w:r w:rsidRPr="000640B4">
              <w:rPr>
                <w:rFonts w:ascii="Arial" w:eastAsia="Times New Roman" w:hAnsi="Arial" w:cs="Arial"/>
                <w:lang w:val="en-US"/>
              </w:rPr>
              <w:br/>
              <w:t>CAS broj: 117-81-7</w:t>
            </w:r>
            <w:r w:rsidRPr="000640B4">
              <w:rPr>
                <w:rFonts w:ascii="Arial" w:eastAsia="Times New Roman" w:hAnsi="Arial" w:cs="Arial"/>
                <w:lang w:val="en-US"/>
              </w:rPr>
              <w:br/>
              <w:t xml:space="preserve">EC broj: 204-211-0 </w:t>
            </w:r>
          </w:p>
          <w:p w14:paraId="01DA73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Dibutil-ftalat (DBP)</w:t>
            </w:r>
            <w:r w:rsidRPr="000640B4">
              <w:rPr>
                <w:rFonts w:ascii="Arial" w:eastAsia="Times New Roman" w:hAnsi="Arial" w:cs="Arial"/>
                <w:lang w:val="en-US"/>
              </w:rPr>
              <w:br/>
              <w:t>CAS broj: 84-74-2</w:t>
            </w:r>
            <w:r w:rsidRPr="000640B4">
              <w:rPr>
                <w:rFonts w:ascii="Arial" w:eastAsia="Times New Roman" w:hAnsi="Arial" w:cs="Arial"/>
                <w:lang w:val="en-US"/>
              </w:rPr>
              <w:br/>
              <w:t xml:space="preserve">EC broj: 201-557-4 </w:t>
            </w:r>
          </w:p>
          <w:p w14:paraId="349696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Benzil-butil-ftalat (BBP)</w:t>
            </w:r>
            <w:r w:rsidRPr="000640B4">
              <w:rPr>
                <w:rFonts w:ascii="Arial" w:eastAsia="Times New Roman" w:hAnsi="Arial" w:cs="Arial"/>
                <w:lang w:val="en-US"/>
              </w:rPr>
              <w:br/>
              <w:t>broj CAS: 85-68-7</w:t>
            </w:r>
            <w:r w:rsidRPr="000640B4">
              <w:rPr>
                <w:rFonts w:ascii="Arial" w:eastAsia="Times New Roman" w:hAnsi="Arial" w:cs="Arial"/>
                <w:lang w:val="en-US"/>
              </w:rPr>
              <w:br/>
              <w:t xml:space="preserve">EC broj: 201-622-7 </w:t>
            </w:r>
          </w:p>
          <w:p w14:paraId="102A46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Diizobutil-ftalat (DIBP)</w:t>
            </w:r>
            <w:r w:rsidRPr="000640B4">
              <w:rPr>
                <w:rFonts w:ascii="Arial" w:eastAsia="Times New Roman" w:hAnsi="Arial" w:cs="Arial"/>
                <w:lang w:val="en-US"/>
              </w:rPr>
              <w:br/>
              <w:t>broj CAS: 84-69-5</w:t>
            </w:r>
            <w:r w:rsidRPr="000640B4">
              <w:rPr>
                <w:rFonts w:ascii="Arial" w:eastAsia="Times New Roman" w:hAnsi="Arial" w:cs="Arial"/>
                <w:lang w:val="en-US"/>
              </w:rPr>
              <w:br/>
              <w:t xml:space="preserve">EC broj: 201-553-2 </w:t>
            </w:r>
          </w:p>
        </w:tc>
        <w:tc>
          <w:tcPr>
            <w:tcW w:w="0" w:type="auto"/>
            <w:tcBorders>
              <w:top w:val="outset" w:sz="6" w:space="0" w:color="auto"/>
              <w:left w:val="outset" w:sz="6" w:space="0" w:color="auto"/>
              <w:bottom w:val="outset" w:sz="6" w:space="0" w:color="auto"/>
              <w:right w:val="outset" w:sz="6" w:space="0" w:color="auto"/>
            </w:tcBorders>
            <w:hideMark/>
          </w:tcPr>
          <w:p w14:paraId="40EE7C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kao supstance ili u smešama, pojedinačno ili u bilo kojoj kombinaciji ftalata navedenih pod rednim brojem 51, u koncentraciji jednakoj ili većoj od 0,1% masenog udela plastificiranog materijala, u igračkama i proizvodima za negu dece.</w:t>
            </w:r>
            <w:r w:rsidRPr="000640B4">
              <w:rPr>
                <w:rFonts w:ascii="Arial" w:eastAsia="Times New Roman" w:hAnsi="Arial" w:cs="Arial"/>
                <w:lang w:val="en-US"/>
              </w:rPr>
              <w:br/>
              <w:t>2. Zabranjeno je stavljanje u promet igračaka ili proizvoda za negu dece koji sadrže, pojedinačno ili u bilo kojoj kombinaciji DEHP, DBP i BBP, u koncentraciji jednakoj ili većoj od 0,1% masenog udela plastificiranog materijala.</w:t>
            </w:r>
            <w:r w:rsidRPr="000640B4">
              <w:rPr>
                <w:rFonts w:ascii="Arial" w:eastAsia="Times New Roman" w:hAnsi="Arial" w:cs="Arial"/>
                <w:lang w:val="en-US"/>
              </w:rPr>
              <w:br/>
              <w:t>Zabranjeno je stavljanje u promet igračaka ili proizvoda za negu dece koji sadrže DIBP, pojedinačno ili u bilo kojoj kombinaciji sa DEHP, DBP i BBP, u koncentraciji jednakoj ili većoj od 0,1% masenog udela plastificiranog materijala nakon 7. jula 2023. godine.</w:t>
            </w:r>
            <w:r w:rsidRPr="000640B4">
              <w:rPr>
                <w:rFonts w:ascii="Arial" w:eastAsia="Times New Roman" w:hAnsi="Arial" w:cs="Arial"/>
                <w:lang w:val="en-US"/>
              </w:rPr>
              <w:br/>
              <w:t xml:space="preserve">3. Zabranjeno je stavljanje u promet nakon 7. jula 2023. godine </w:t>
            </w:r>
            <w:r w:rsidRPr="000640B4">
              <w:rPr>
                <w:rFonts w:ascii="Arial" w:eastAsia="Times New Roman" w:hAnsi="Arial" w:cs="Arial"/>
                <w:lang w:val="en-US"/>
              </w:rPr>
              <w:lastRenderedPageBreak/>
              <w:t>proizvoda koji sadrže, pojedinačno ili u bilo kojoj kombinaciji DEHP, DBP, BBP i DIBP u koncentraciji jednakoj ili većoj od 0,1% masenog udela u plastificiranom materijalu proizvoda.</w:t>
            </w:r>
            <w:r w:rsidRPr="000640B4">
              <w:rPr>
                <w:rFonts w:ascii="Arial" w:eastAsia="Times New Roman" w:hAnsi="Arial" w:cs="Arial"/>
                <w:lang w:val="en-US"/>
              </w:rPr>
              <w:br/>
              <w:t>4. Tačka 3. ne primenjuje se:</w:t>
            </w:r>
            <w:r w:rsidRPr="000640B4">
              <w:rPr>
                <w:rFonts w:ascii="Arial" w:eastAsia="Times New Roman" w:hAnsi="Arial" w:cs="Arial"/>
                <w:lang w:val="en-US"/>
              </w:rPr>
              <w:br/>
              <w:t>a) na proizvode namenjene isključivo za industrijsku ili poljoprivrednu upotrebu, odnosno za korišćenje isključivo na otvorenom, pod uslovom da nikakav plastificirani materijal ne dolazi u kontakt sa ljudskim mukoznim membranama ili u duži kontakt sa ljudskom kožom;</w:t>
            </w:r>
            <w:r w:rsidRPr="000640B4">
              <w:rPr>
                <w:rFonts w:ascii="Arial" w:eastAsia="Times New Roman" w:hAnsi="Arial" w:cs="Arial"/>
                <w:lang w:val="en-US"/>
              </w:rPr>
              <w:br/>
              <w:t>b) na vazduhoplove, stavljene u promet pre 7. januara 2026. godine, ili proizvode za upotrebu isključivo prilikom održavanja ili popravke tih vazduhoplova, ako su ti proizvodi od suštinskog značaja za sigurnost i plovidbenost vazduhoplova;</w:t>
            </w:r>
            <w:r w:rsidRPr="000640B4">
              <w:rPr>
                <w:rFonts w:ascii="Arial" w:eastAsia="Times New Roman" w:hAnsi="Arial" w:cs="Arial"/>
                <w:lang w:val="en-US"/>
              </w:rPr>
              <w:br/>
              <w:t>v) na motorna vozila, njihove prikolice, sastavne delove i zasebne tehničke jedinice namenjene za takva vozila, koja su stavljena u promet pre 7. januara 2026. godine, ili proizvode za korišćenje isključivo prilikom održavanja ili popravke tih vozila, ako vozila ne mogu funkcionisati kako je predviđeno bez ovih proizvoda;</w:t>
            </w:r>
            <w:r w:rsidRPr="000640B4">
              <w:rPr>
                <w:rFonts w:ascii="Arial" w:eastAsia="Times New Roman" w:hAnsi="Arial" w:cs="Arial"/>
                <w:lang w:val="en-US"/>
              </w:rPr>
              <w:br/>
              <w:t>g) na proizvode stavljene na tržište pre 7. jula 2023. godine;</w:t>
            </w:r>
            <w:r w:rsidRPr="000640B4">
              <w:rPr>
                <w:rFonts w:ascii="Arial" w:eastAsia="Times New Roman" w:hAnsi="Arial" w:cs="Arial"/>
                <w:lang w:val="en-US"/>
              </w:rPr>
              <w:br/>
              <w:t>d) na merne uređaje za laboratorijsku upotrebu ili njihove delove;</w:t>
            </w:r>
            <w:r w:rsidRPr="000640B4">
              <w:rPr>
                <w:rFonts w:ascii="Arial" w:eastAsia="Times New Roman" w:hAnsi="Arial" w:cs="Arial"/>
                <w:lang w:val="en-US"/>
              </w:rPr>
              <w:br/>
              <w:t>đ) na materijale i proizvode koji dolaze u kontakt sa hranom;</w:t>
            </w:r>
            <w:r w:rsidRPr="000640B4">
              <w:rPr>
                <w:rFonts w:ascii="Arial" w:eastAsia="Times New Roman" w:hAnsi="Arial" w:cs="Arial"/>
                <w:lang w:val="en-US"/>
              </w:rPr>
              <w:br/>
              <w:t>e) na medicinske uređaje;</w:t>
            </w:r>
            <w:r w:rsidRPr="000640B4">
              <w:rPr>
                <w:rFonts w:ascii="Arial" w:eastAsia="Times New Roman" w:hAnsi="Arial" w:cs="Arial"/>
                <w:lang w:val="en-US"/>
              </w:rPr>
              <w:br/>
              <w:t>ž) na električnu i elektronsku opremu;</w:t>
            </w:r>
            <w:r w:rsidRPr="000640B4">
              <w:rPr>
                <w:rFonts w:ascii="Arial" w:eastAsia="Times New Roman" w:hAnsi="Arial" w:cs="Arial"/>
                <w:lang w:val="en-US"/>
              </w:rPr>
              <w:br/>
              <w:t>z) na unutrašnje pakovanje lekova;</w:t>
            </w:r>
            <w:r w:rsidRPr="000640B4">
              <w:rPr>
                <w:rFonts w:ascii="Arial" w:eastAsia="Times New Roman" w:hAnsi="Arial" w:cs="Arial"/>
                <w:lang w:val="en-US"/>
              </w:rPr>
              <w:br/>
              <w:t>i) na igračke i proizvode za negu dece koje su već obuhvaćene u tač. 1. ili 2.</w:t>
            </w:r>
            <w:r w:rsidRPr="000640B4">
              <w:rPr>
                <w:rFonts w:ascii="Arial" w:eastAsia="Times New Roman" w:hAnsi="Arial" w:cs="Arial"/>
                <w:lang w:val="en-US"/>
              </w:rPr>
              <w:br/>
              <w:t>"Pod plastificiranim materijalom podrazumevaju se svi sledeći homogeni materijali:</w:t>
            </w:r>
            <w:r w:rsidRPr="000640B4">
              <w:rPr>
                <w:rFonts w:ascii="Arial" w:eastAsia="Times New Roman" w:hAnsi="Arial" w:cs="Arial"/>
                <w:lang w:val="en-US"/>
              </w:rPr>
              <w:br/>
              <w:t>- polivinil-hlorid (PVC);</w:t>
            </w:r>
            <w:r w:rsidRPr="000640B4">
              <w:rPr>
                <w:rFonts w:ascii="Arial" w:eastAsia="Times New Roman" w:hAnsi="Arial" w:cs="Arial"/>
                <w:lang w:val="en-US"/>
              </w:rPr>
              <w:br/>
              <w:t>- poliviniliden-hlorid (PVDC);</w:t>
            </w:r>
            <w:r w:rsidRPr="000640B4">
              <w:rPr>
                <w:rFonts w:ascii="Arial" w:eastAsia="Times New Roman" w:hAnsi="Arial" w:cs="Arial"/>
                <w:lang w:val="en-US"/>
              </w:rPr>
              <w:br/>
              <w:t>- polivinil-acetat(PVA);</w:t>
            </w:r>
            <w:r w:rsidRPr="000640B4">
              <w:rPr>
                <w:rFonts w:ascii="Arial" w:eastAsia="Times New Roman" w:hAnsi="Arial" w:cs="Arial"/>
                <w:lang w:val="en-US"/>
              </w:rPr>
              <w:br/>
              <w:t>- poliuretani;</w:t>
            </w:r>
            <w:r w:rsidRPr="000640B4">
              <w:rPr>
                <w:rFonts w:ascii="Arial" w:eastAsia="Times New Roman" w:hAnsi="Arial" w:cs="Arial"/>
                <w:lang w:val="en-US"/>
              </w:rPr>
              <w:br/>
              <w:t xml:space="preserve">- svi drugi polimeri (uključujući, </w:t>
            </w:r>
            <w:r w:rsidRPr="000640B4">
              <w:rPr>
                <w:rFonts w:ascii="Arial" w:eastAsia="Times New Roman" w:hAnsi="Arial" w:cs="Arial"/>
                <w:lang w:val="en-US"/>
              </w:rPr>
              <w:lastRenderedPageBreak/>
              <w:t>između ostalog, polimerne pene i gumene materijale) osim silikonske gume i premaza sa prirodnim lateksom;</w:t>
            </w:r>
            <w:r w:rsidRPr="000640B4">
              <w:rPr>
                <w:rFonts w:ascii="Arial" w:eastAsia="Times New Roman" w:hAnsi="Arial" w:cs="Arial"/>
                <w:lang w:val="en-US"/>
              </w:rPr>
              <w:br/>
              <w:t>- površinski premazi, protivklizni premazi, proizvodi za završnu obradu, preslikači, štampani motivi;</w:t>
            </w:r>
            <w:r w:rsidRPr="000640B4">
              <w:rPr>
                <w:rFonts w:ascii="Arial" w:eastAsia="Times New Roman" w:hAnsi="Arial" w:cs="Arial"/>
                <w:lang w:val="en-US"/>
              </w:rPr>
              <w:br/>
              <w:t>- lepkovi, zaptivne mase, boje i mastila.</w:t>
            </w:r>
            <w:r w:rsidRPr="000640B4">
              <w:rPr>
                <w:rFonts w:ascii="Arial" w:eastAsia="Times New Roman" w:hAnsi="Arial" w:cs="Arial"/>
                <w:lang w:val="en-US"/>
              </w:rPr>
              <w:br/>
              <w:t>Pod dužim kontaktom sa ljudskom kožom podrazumeva se neprekidni kontakt u trajanju dužem od deset minuta ili povremeni kontakt tokom perioda od 30 minuta dnevno.</w:t>
            </w:r>
            <w:r w:rsidRPr="000640B4">
              <w:rPr>
                <w:rFonts w:ascii="Arial" w:eastAsia="Times New Roman" w:hAnsi="Arial" w:cs="Arial"/>
                <w:lang w:val="en-US"/>
              </w:rPr>
              <w:br/>
              <w:t xml:space="preserve">Pod proizvodom za negu dece podrazumevaju se svi proizvodi namenjeni za olakšavanje spavanja, opuštanja, higijene, hranjenja dece ili sisanja od strane dece." </w:t>
            </w:r>
          </w:p>
        </w:tc>
      </w:tr>
      <w:tr w:rsidR="000640B4" w:rsidRPr="000640B4" w14:paraId="2CD8AFF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0B99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52.</w:t>
            </w:r>
          </w:p>
        </w:tc>
        <w:tc>
          <w:tcPr>
            <w:tcW w:w="0" w:type="auto"/>
            <w:tcBorders>
              <w:top w:val="outset" w:sz="6" w:space="0" w:color="auto"/>
              <w:left w:val="outset" w:sz="6" w:space="0" w:color="auto"/>
              <w:bottom w:val="outset" w:sz="6" w:space="0" w:color="auto"/>
              <w:right w:val="outset" w:sz="6" w:space="0" w:color="auto"/>
            </w:tcBorders>
            <w:hideMark/>
          </w:tcPr>
          <w:p w14:paraId="181CCB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Ftalati</w:t>
            </w:r>
            <w:r w:rsidRPr="000640B4">
              <w:rPr>
                <w:rFonts w:ascii="Arial" w:eastAsia="Times New Roman" w:hAnsi="Arial" w:cs="Arial"/>
                <w:lang w:val="en-US"/>
              </w:rPr>
              <w:br/>
              <w:t>a) Di-izononilftalat,</w:t>
            </w:r>
            <w:r w:rsidRPr="000640B4">
              <w:rPr>
                <w:rFonts w:ascii="Arial" w:eastAsia="Times New Roman" w:hAnsi="Arial" w:cs="Arial"/>
                <w:lang w:val="en-US"/>
              </w:rPr>
              <w:br/>
              <w:t>(di-"isononyl" phthalate, DINP)</w:t>
            </w:r>
            <w:r w:rsidRPr="000640B4">
              <w:rPr>
                <w:rFonts w:ascii="Arial" w:eastAsia="Times New Roman" w:hAnsi="Arial" w:cs="Arial"/>
                <w:lang w:val="en-US"/>
              </w:rPr>
              <w:br/>
              <w:t>CAS br. 28553-12-0 i 68515-48-0</w:t>
            </w:r>
            <w:r w:rsidRPr="000640B4">
              <w:rPr>
                <w:rFonts w:ascii="Arial" w:eastAsia="Times New Roman" w:hAnsi="Arial" w:cs="Arial"/>
                <w:lang w:val="en-US"/>
              </w:rPr>
              <w:br/>
              <w:t>EC br. 249-079-5 i 271-090-9</w:t>
            </w:r>
          </w:p>
          <w:p w14:paraId="23B017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Di-izodecilftalat,</w:t>
            </w:r>
            <w:r w:rsidRPr="000640B4">
              <w:rPr>
                <w:rFonts w:ascii="Arial" w:eastAsia="Times New Roman" w:hAnsi="Arial" w:cs="Arial"/>
                <w:lang w:val="en-US"/>
              </w:rPr>
              <w:br/>
              <w:t>(di-"isodecyl" phthalate, DIDP)</w:t>
            </w:r>
            <w:r w:rsidRPr="000640B4">
              <w:rPr>
                <w:rFonts w:ascii="Arial" w:eastAsia="Times New Roman" w:hAnsi="Arial" w:cs="Arial"/>
                <w:lang w:val="en-US"/>
              </w:rPr>
              <w:br/>
              <w:t>CAS br. 26761-40-0 i</w:t>
            </w:r>
            <w:r w:rsidRPr="000640B4">
              <w:rPr>
                <w:rFonts w:ascii="Arial" w:eastAsia="Times New Roman" w:hAnsi="Arial" w:cs="Arial"/>
                <w:lang w:val="en-US"/>
              </w:rPr>
              <w:br/>
              <w:t>68515-49-1</w:t>
            </w:r>
            <w:r w:rsidRPr="000640B4">
              <w:rPr>
                <w:rFonts w:ascii="Arial" w:eastAsia="Times New Roman" w:hAnsi="Arial" w:cs="Arial"/>
                <w:lang w:val="en-US"/>
              </w:rPr>
              <w:br/>
              <w:t>EC br. 247-977-1 i</w:t>
            </w:r>
            <w:r w:rsidRPr="000640B4">
              <w:rPr>
                <w:rFonts w:ascii="Arial" w:eastAsia="Times New Roman" w:hAnsi="Arial" w:cs="Arial"/>
                <w:lang w:val="en-US"/>
              </w:rPr>
              <w:br/>
              <w:t>271-091-4</w:t>
            </w:r>
          </w:p>
          <w:p w14:paraId="3579AB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Di-</w:t>
            </w:r>
            <w:r w:rsidRPr="000640B4">
              <w:rPr>
                <w:rFonts w:ascii="Arial" w:eastAsia="Times New Roman" w:hAnsi="Arial" w:cs="Arial"/>
                <w:i/>
                <w:iCs/>
                <w:lang w:val="en-US"/>
              </w:rPr>
              <w:t>n</w:t>
            </w:r>
            <w:r w:rsidRPr="000640B4">
              <w:rPr>
                <w:rFonts w:ascii="Arial" w:eastAsia="Times New Roman" w:hAnsi="Arial" w:cs="Arial"/>
                <w:lang w:val="en-US"/>
              </w:rPr>
              <w:t>-okilftalat,</w:t>
            </w:r>
            <w:r w:rsidRPr="000640B4">
              <w:rPr>
                <w:rFonts w:ascii="Arial" w:eastAsia="Times New Roman" w:hAnsi="Arial" w:cs="Arial"/>
                <w:lang w:val="en-US"/>
              </w:rPr>
              <w:br/>
              <w:t>(di-</w:t>
            </w:r>
            <w:r w:rsidRPr="000640B4">
              <w:rPr>
                <w:rFonts w:ascii="Arial" w:eastAsia="Times New Roman" w:hAnsi="Arial" w:cs="Arial"/>
                <w:i/>
                <w:iCs/>
                <w:lang w:val="en-US"/>
              </w:rPr>
              <w:t>n</w:t>
            </w:r>
            <w:r w:rsidRPr="000640B4">
              <w:rPr>
                <w:rFonts w:ascii="Arial" w:eastAsia="Times New Roman" w:hAnsi="Arial" w:cs="Arial"/>
                <w:lang w:val="en-US"/>
              </w:rPr>
              <w:t>-octyl phthalate, DNOP)</w:t>
            </w:r>
            <w:r w:rsidRPr="000640B4">
              <w:rPr>
                <w:rFonts w:ascii="Arial" w:eastAsia="Times New Roman" w:hAnsi="Arial" w:cs="Arial"/>
                <w:lang w:val="en-US"/>
              </w:rPr>
              <w:br/>
              <w:t>CAS br. 117-84-0</w:t>
            </w:r>
            <w:r w:rsidRPr="000640B4">
              <w:rPr>
                <w:rFonts w:ascii="Arial" w:eastAsia="Times New Roman" w:hAnsi="Arial" w:cs="Arial"/>
                <w:lang w:val="en-US"/>
              </w:rPr>
              <w:br/>
              <w:t>EC br. 204-214-7</w:t>
            </w:r>
          </w:p>
        </w:tc>
        <w:tc>
          <w:tcPr>
            <w:tcW w:w="0" w:type="auto"/>
            <w:tcBorders>
              <w:top w:val="outset" w:sz="6" w:space="0" w:color="auto"/>
              <w:left w:val="outset" w:sz="6" w:space="0" w:color="auto"/>
              <w:bottom w:val="outset" w:sz="6" w:space="0" w:color="auto"/>
              <w:right w:val="outset" w:sz="6" w:space="0" w:color="auto"/>
            </w:tcBorders>
            <w:hideMark/>
          </w:tcPr>
          <w:p w14:paraId="17A7BF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korišćenje ovih supstanci ili smeša koje ih sadrže u igračkama i predmetima namenjenim za negu dece koje deca mogu staviti u usta u koncentracijama većim od 0,1% (m/m) plastifikovanog materijala.</w:t>
            </w:r>
          </w:p>
          <w:p w14:paraId="19582A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Zabranjeno je stavljanje u promet igračaka i predmeta namenjenih za negu dece koji sadrže više od 0,1% (m/m) ovih ftalata.</w:t>
            </w:r>
          </w:p>
          <w:p w14:paraId="6660DB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Predmet namenjen za negu dece jeste svaki proizvod koji je namenjen za olakšavanje spavanja, relaksaciju, higijenu, hranjenje i sisanje odojčadi.</w:t>
            </w:r>
          </w:p>
        </w:tc>
      </w:tr>
      <w:tr w:rsidR="000640B4" w:rsidRPr="000640B4" w14:paraId="0881D3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E3D6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54.</w:t>
            </w:r>
          </w:p>
        </w:tc>
        <w:tc>
          <w:tcPr>
            <w:tcW w:w="0" w:type="auto"/>
            <w:tcBorders>
              <w:top w:val="outset" w:sz="6" w:space="0" w:color="auto"/>
              <w:left w:val="outset" w:sz="6" w:space="0" w:color="auto"/>
              <w:bottom w:val="outset" w:sz="6" w:space="0" w:color="auto"/>
              <w:right w:val="outset" w:sz="6" w:space="0" w:color="auto"/>
            </w:tcBorders>
            <w:hideMark/>
          </w:tcPr>
          <w:p w14:paraId="32B332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2-(2-Metoksietoksi) etanol</w:t>
            </w:r>
            <w:r w:rsidRPr="000640B4">
              <w:rPr>
                <w:rFonts w:ascii="Arial" w:eastAsia="Times New Roman" w:hAnsi="Arial" w:cs="Arial"/>
                <w:lang w:val="en-US"/>
              </w:rPr>
              <w:br/>
              <w:t>(2-(2methoxyethoxy) ethanol, DEGME)</w:t>
            </w:r>
            <w:r w:rsidRPr="000640B4">
              <w:rPr>
                <w:rFonts w:ascii="Arial" w:eastAsia="Times New Roman" w:hAnsi="Arial" w:cs="Arial"/>
                <w:lang w:val="en-US"/>
              </w:rPr>
              <w:br/>
              <w:t>CAS br. 111-77-3</w:t>
            </w:r>
            <w:r w:rsidRPr="000640B4">
              <w:rPr>
                <w:rFonts w:ascii="Arial" w:eastAsia="Times New Roman" w:hAnsi="Arial" w:cs="Arial"/>
                <w:lang w:val="en-US"/>
              </w:rPr>
              <w:br/>
              <w:t>EC br. 203-906-6</w:t>
            </w:r>
          </w:p>
        </w:tc>
        <w:tc>
          <w:tcPr>
            <w:tcW w:w="0" w:type="auto"/>
            <w:tcBorders>
              <w:top w:val="outset" w:sz="6" w:space="0" w:color="auto"/>
              <w:left w:val="outset" w:sz="6" w:space="0" w:color="auto"/>
              <w:bottom w:val="outset" w:sz="6" w:space="0" w:color="auto"/>
              <w:right w:val="outset" w:sz="6" w:space="0" w:color="auto"/>
            </w:tcBorders>
            <w:hideMark/>
          </w:tcPr>
          <w:p w14:paraId="1F9DEC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Zabranjeno je stavljanje u promet kao sastojak u smešama u koncentracijama jednakim ili većim od 0,1% (m/m), i to u: bojama, smešama za skidanje boja, sredstvima za čišćenje, emulzijama za sjaj i sredstvima za podno zaptivanje ako su namenjeni za opštu upotrebu.</w:t>
            </w:r>
          </w:p>
        </w:tc>
      </w:tr>
      <w:tr w:rsidR="000640B4" w:rsidRPr="000640B4" w14:paraId="4F59D82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8977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55.</w:t>
            </w:r>
          </w:p>
        </w:tc>
        <w:tc>
          <w:tcPr>
            <w:tcW w:w="0" w:type="auto"/>
            <w:tcBorders>
              <w:top w:val="outset" w:sz="6" w:space="0" w:color="auto"/>
              <w:left w:val="outset" w:sz="6" w:space="0" w:color="auto"/>
              <w:bottom w:val="outset" w:sz="6" w:space="0" w:color="auto"/>
              <w:right w:val="outset" w:sz="6" w:space="0" w:color="auto"/>
            </w:tcBorders>
            <w:hideMark/>
          </w:tcPr>
          <w:p w14:paraId="6FAEE0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2-(2-Butoksietoksi) etanol</w:t>
            </w:r>
            <w:r w:rsidRPr="000640B4">
              <w:rPr>
                <w:rFonts w:ascii="Arial" w:eastAsia="Times New Roman" w:hAnsi="Arial" w:cs="Arial"/>
                <w:lang w:val="en-US"/>
              </w:rPr>
              <w:br/>
              <w:t>(2-(2-butoxyethoxy) ethanol, DEGBE)</w:t>
            </w:r>
            <w:r w:rsidRPr="000640B4">
              <w:rPr>
                <w:rFonts w:ascii="Arial" w:eastAsia="Times New Roman" w:hAnsi="Arial" w:cs="Arial"/>
                <w:lang w:val="en-US"/>
              </w:rPr>
              <w:br/>
              <w:t>CAS br. 112-34-5</w:t>
            </w:r>
            <w:r w:rsidRPr="000640B4">
              <w:rPr>
                <w:rFonts w:ascii="Arial" w:eastAsia="Times New Roman" w:hAnsi="Arial" w:cs="Arial"/>
                <w:lang w:val="en-US"/>
              </w:rPr>
              <w:br/>
              <w:t>EC br. 203-961-6</w:t>
            </w:r>
          </w:p>
        </w:tc>
        <w:tc>
          <w:tcPr>
            <w:tcW w:w="0" w:type="auto"/>
            <w:tcBorders>
              <w:top w:val="outset" w:sz="6" w:space="0" w:color="auto"/>
              <w:left w:val="outset" w:sz="6" w:space="0" w:color="auto"/>
              <w:bottom w:val="outset" w:sz="6" w:space="0" w:color="auto"/>
              <w:right w:val="outset" w:sz="6" w:space="0" w:color="auto"/>
            </w:tcBorders>
            <w:hideMark/>
          </w:tcPr>
          <w:p w14:paraId="22E979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stavljati u promet kao sastojak boja u spreju ili sprejeva za čišćenje u obliku aerosolnih raspršivača u koncentraciji jednakoj ili većoj od 3% (m/m) ako su namenjeni za opštu </w:t>
            </w:r>
            <w:r w:rsidRPr="000640B4">
              <w:rPr>
                <w:rFonts w:ascii="Arial" w:eastAsia="Times New Roman" w:hAnsi="Arial" w:cs="Arial"/>
                <w:lang w:val="en-US"/>
              </w:rPr>
              <w:lastRenderedPageBreak/>
              <w:t>upotrebu.</w:t>
            </w:r>
          </w:p>
          <w:p w14:paraId="71E092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Pre stavljanja u promet mora se obezbediti da boje namenjene za opštu upotrebu koje nisu u spreju, a sadrže DEGBE u koncentracijama jednakim ili većim od 3% (m/m) na ambalaži, imaju vidljivo, čitko i neizbrisivo obaveštenje:</w:t>
            </w:r>
            <w:r w:rsidRPr="000640B4">
              <w:rPr>
                <w:rFonts w:ascii="Arial" w:eastAsia="Times New Roman" w:hAnsi="Arial" w:cs="Arial"/>
                <w:lang w:val="en-US"/>
              </w:rPr>
              <w:br/>
              <w:t>"Ne koristiti u opremi za raspršivanje boja".</w:t>
            </w:r>
          </w:p>
        </w:tc>
      </w:tr>
      <w:tr w:rsidR="000640B4" w:rsidRPr="000640B4" w14:paraId="4F41E9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C57E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56.</w:t>
            </w:r>
          </w:p>
        </w:tc>
        <w:tc>
          <w:tcPr>
            <w:tcW w:w="0" w:type="auto"/>
            <w:tcBorders>
              <w:top w:val="outset" w:sz="6" w:space="0" w:color="auto"/>
              <w:left w:val="outset" w:sz="6" w:space="0" w:color="auto"/>
              <w:bottom w:val="outset" w:sz="6" w:space="0" w:color="auto"/>
              <w:right w:val="outset" w:sz="6" w:space="0" w:color="auto"/>
            </w:tcBorders>
            <w:hideMark/>
          </w:tcPr>
          <w:p w14:paraId="67A107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Metilendifenil diizocijanat (MDI) </w:t>
            </w:r>
            <w:r w:rsidRPr="000640B4">
              <w:rPr>
                <w:rFonts w:ascii="Arial" w:eastAsia="Times New Roman" w:hAnsi="Arial" w:cs="Arial"/>
                <w:lang w:val="en-US"/>
              </w:rPr>
              <w:br/>
              <w:t xml:space="preserve">CAS broj 26447-40-5 </w:t>
            </w:r>
            <w:r w:rsidRPr="000640B4">
              <w:rPr>
                <w:rFonts w:ascii="Arial" w:eastAsia="Times New Roman" w:hAnsi="Arial" w:cs="Arial"/>
                <w:lang w:val="en-US"/>
              </w:rPr>
              <w:br/>
              <w:t xml:space="preserve">EC broj 247-714-0 </w:t>
            </w:r>
            <w:r w:rsidRPr="000640B4">
              <w:rPr>
                <w:rFonts w:ascii="Arial" w:eastAsia="Times New Roman" w:hAnsi="Arial" w:cs="Arial"/>
                <w:lang w:val="en-US"/>
              </w:rPr>
              <w:br/>
              <w:t xml:space="preserve">uključujući sledeće izomere: </w:t>
            </w:r>
            <w:r w:rsidRPr="000640B4">
              <w:rPr>
                <w:rFonts w:ascii="Arial" w:eastAsia="Times New Roman" w:hAnsi="Arial" w:cs="Arial"/>
                <w:lang w:val="en-US"/>
              </w:rPr>
              <w:br/>
              <w:t xml:space="preserve">(a) 4,4 ‚ - Metilendifenil diizocijanat </w:t>
            </w:r>
            <w:r w:rsidRPr="000640B4">
              <w:rPr>
                <w:rFonts w:ascii="Arial" w:eastAsia="Times New Roman" w:hAnsi="Arial" w:cs="Arial"/>
                <w:lang w:val="en-US"/>
              </w:rPr>
              <w:br/>
              <w:t xml:space="preserve">CAS broj 101-68-8 </w:t>
            </w:r>
            <w:r w:rsidRPr="000640B4">
              <w:rPr>
                <w:rFonts w:ascii="Arial" w:eastAsia="Times New Roman" w:hAnsi="Arial" w:cs="Arial"/>
                <w:lang w:val="en-US"/>
              </w:rPr>
              <w:br/>
              <w:t xml:space="preserve">EC broj 202-966-0; </w:t>
            </w:r>
            <w:r w:rsidRPr="000640B4">
              <w:rPr>
                <w:rFonts w:ascii="Arial" w:eastAsia="Times New Roman" w:hAnsi="Arial" w:cs="Arial"/>
                <w:lang w:val="en-US"/>
              </w:rPr>
              <w:br/>
              <w:t xml:space="preserve">(b) 2,4 ‚ - Metilendifenil diizocijanat </w:t>
            </w:r>
            <w:r w:rsidRPr="000640B4">
              <w:rPr>
                <w:rFonts w:ascii="Arial" w:eastAsia="Times New Roman" w:hAnsi="Arial" w:cs="Arial"/>
                <w:lang w:val="en-US"/>
              </w:rPr>
              <w:br/>
              <w:t xml:space="preserve">CAS broj 5873-54-1 </w:t>
            </w:r>
            <w:r w:rsidRPr="000640B4">
              <w:rPr>
                <w:rFonts w:ascii="Arial" w:eastAsia="Times New Roman" w:hAnsi="Arial" w:cs="Arial"/>
                <w:lang w:val="en-US"/>
              </w:rPr>
              <w:br/>
              <w:t xml:space="preserve">EC broj 227-534-9; </w:t>
            </w:r>
            <w:r w:rsidRPr="000640B4">
              <w:rPr>
                <w:rFonts w:ascii="Arial" w:eastAsia="Times New Roman" w:hAnsi="Arial" w:cs="Arial"/>
                <w:lang w:val="en-US"/>
              </w:rPr>
              <w:br/>
              <w:t xml:space="preserve">(v) 2,2 ‚ - Metilenedifenil diizocijanat </w:t>
            </w:r>
            <w:r w:rsidRPr="000640B4">
              <w:rPr>
                <w:rFonts w:ascii="Arial" w:eastAsia="Times New Roman" w:hAnsi="Arial" w:cs="Arial"/>
                <w:lang w:val="en-US"/>
              </w:rPr>
              <w:br/>
              <w:t xml:space="preserve">CAS broj 2536-05-2 </w:t>
            </w:r>
            <w:r w:rsidRPr="000640B4">
              <w:rPr>
                <w:rFonts w:ascii="Arial" w:eastAsia="Times New Roman" w:hAnsi="Arial" w:cs="Arial"/>
                <w:lang w:val="en-US"/>
              </w:rPr>
              <w:br/>
              <w:t>EC broj 219-799-4</w:t>
            </w:r>
          </w:p>
        </w:tc>
        <w:tc>
          <w:tcPr>
            <w:tcW w:w="0" w:type="auto"/>
            <w:tcBorders>
              <w:top w:val="outset" w:sz="6" w:space="0" w:color="auto"/>
              <w:left w:val="outset" w:sz="6" w:space="0" w:color="auto"/>
              <w:bottom w:val="outset" w:sz="6" w:space="0" w:color="auto"/>
              <w:right w:val="outset" w:sz="6" w:space="0" w:color="auto"/>
            </w:tcBorders>
            <w:hideMark/>
          </w:tcPr>
          <w:p w14:paraId="27B444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za opštu upotrebu kao sastojak smeša u koncentracijama jednakim ili većim od 0,1% (m/m), osim ako:</w:t>
            </w:r>
            <w:r w:rsidRPr="000640B4">
              <w:rPr>
                <w:rFonts w:ascii="Arial" w:eastAsia="Times New Roman" w:hAnsi="Arial" w:cs="Arial"/>
                <w:lang w:val="en-US"/>
              </w:rPr>
              <w:br/>
              <w:t>a) pakovanje sadrži zaštitne rukavice;</w:t>
            </w:r>
            <w:r w:rsidRPr="000640B4">
              <w:rPr>
                <w:rFonts w:ascii="Arial" w:eastAsia="Times New Roman" w:hAnsi="Arial" w:cs="Arial"/>
                <w:lang w:val="en-US"/>
              </w:rPr>
              <w:br/>
              <w:t>b) je na pakovanju istaknuto vidljivo, čitko i neizbrisivo obaveštenje:</w:t>
            </w:r>
            <w:r w:rsidRPr="000640B4">
              <w:rPr>
                <w:rFonts w:ascii="Arial" w:eastAsia="Times New Roman" w:hAnsi="Arial" w:cs="Arial"/>
                <w:lang w:val="en-US"/>
              </w:rPr>
              <w:br/>
              <w:t>"Kod osoba koje imaju senzibilizaciju na diizocijanate može se razviti alergijska reakcija pri upotrebi ovog proizvoda;</w:t>
            </w:r>
            <w:r w:rsidRPr="000640B4">
              <w:rPr>
                <w:rFonts w:ascii="Arial" w:eastAsia="Times New Roman" w:hAnsi="Arial" w:cs="Arial"/>
                <w:lang w:val="en-US"/>
              </w:rPr>
              <w:br/>
              <w:t>Osobe koje boluju od astme, ekcema ili kožnih oboljenja treba da izbegavaju kontakt sa ovim proizvodom;</w:t>
            </w:r>
            <w:r w:rsidRPr="000640B4">
              <w:rPr>
                <w:rFonts w:ascii="Arial" w:eastAsia="Times New Roman" w:hAnsi="Arial" w:cs="Arial"/>
                <w:lang w:val="en-US"/>
              </w:rPr>
              <w:br/>
              <w:t>Proizvod ne treba koristiti u uslovima loše ventilacije, osim uz korišćenje zaštitne maske sa odgovarajućim gasnim filterom".</w:t>
            </w:r>
          </w:p>
          <w:p w14:paraId="49A80E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Zabrana iz tačke 1a) ne primenjuje se na "hot-melt" adhezive (termoplastične lepkove).</w:t>
            </w:r>
          </w:p>
        </w:tc>
      </w:tr>
      <w:tr w:rsidR="000640B4" w:rsidRPr="000640B4" w14:paraId="4063B9D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A962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57.</w:t>
            </w:r>
          </w:p>
        </w:tc>
        <w:tc>
          <w:tcPr>
            <w:tcW w:w="0" w:type="auto"/>
            <w:tcBorders>
              <w:top w:val="outset" w:sz="6" w:space="0" w:color="auto"/>
              <w:left w:val="outset" w:sz="6" w:space="0" w:color="auto"/>
              <w:bottom w:val="outset" w:sz="6" w:space="0" w:color="auto"/>
              <w:right w:val="outset" w:sz="6" w:space="0" w:color="auto"/>
            </w:tcBorders>
            <w:hideMark/>
          </w:tcPr>
          <w:p w14:paraId="333661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Cikloheksan</w:t>
            </w:r>
            <w:r w:rsidRPr="000640B4">
              <w:rPr>
                <w:rFonts w:ascii="Arial" w:eastAsia="Times New Roman" w:hAnsi="Arial" w:cs="Arial"/>
                <w:lang w:val="en-US"/>
              </w:rPr>
              <w:br/>
              <w:t>CAS br. 110-82-7</w:t>
            </w:r>
            <w:r w:rsidRPr="000640B4">
              <w:rPr>
                <w:rFonts w:ascii="Arial" w:eastAsia="Times New Roman" w:hAnsi="Arial" w:cs="Arial"/>
                <w:lang w:val="en-US"/>
              </w:rPr>
              <w:br/>
              <w:t>EC br. 203-806-2</w:t>
            </w:r>
          </w:p>
        </w:tc>
        <w:tc>
          <w:tcPr>
            <w:tcW w:w="0" w:type="auto"/>
            <w:tcBorders>
              <w:top w:val="outset" w:sz="6" w:space="0" w:color="auto"/>
              <w:left w:val="outset" w:sz="6" w:space="0" w:color="auto"/>
              <w:bottom w:val="outset" w:sz="6" w:space="0" w:color="auto"/>
              <w:right w:val="outset" w:sz="6" w:space="0" w:color="auto"/>
            </w:tcBorders>
            <w:hideMark/>
          </w:tcPr>
          <w:p w14:paraId="484D71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stavljati u promet za opštu upotrebu kao sastojak kontaktnih adheziva (lepkova) na bazi neoprena u koncentracijama jednakim ili većim od 0,1% (m/m) u pakovanjima većim od 350 g.</w:t>
            </w:r>
          </w:p>
          <w:p w14:paraId="5DFCA5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 Pre stavljanja u promet za opštu upotrebu mora se obezbediti da kontaktni adhezivi (lepkovi) na bazi neoprena koji sadrže cikloheksan u koncentracijama jednakim ili većim od 0,1% (m/m) imaju vidljivo, čitko i neizbrisivo obaveštenje:</w:t>
            </w:r>
            <w:r w:rsidRPr="000640B4">
              <w:rPr>
                <w:rFonts w:ascii="Arial" w:eastAsia="Times New Roman" w:hAnsi="Arial" w:cs="Arial"/>
                <w:lang w:val="en-US"/>
              </w:rPr>
              <w:br/>
              <w:t>"Zabranjeno je koristiti u uslovima loše ventilacije;</w:t>
            </w:r>
            <w:r w:rsidRPr="000640B4">
              <w:rPr>
                <w:rFonts w:ascii="Arial" w:eastAsia="Times New Roman" w:hAnsi="Arial" w:cs="Arial"/>
                <w:lang w:val="en-US"/>
              </w:rPr>
              <w:br/>
              <w:t>Zabranjeno je koristiti za postavljanje tepiha".</w:t>
            </w:r>
          </w:p>
        </w:tc>
      </w:tr>
      <w:tr w:rsidR="000640B4" w:rsidRPr="000640B4" w14:paraId="358227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DC51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58.</w:t>
            </w:r>
          </w:p>
        </w:tc>
        <w:tc>
          <w:tcPr>
            <w:tcW w:w="0" w:type="auto"/>
            <w:tcBorders>
              <w:top w:val="outset" w:sz="6" w:space="0" w:color="auto"/>
              <w:left w:val="outset" w:sz="6" w:space="0" w:color="auto"/>
              <w:bottom w:val="outset" w:sz="6" w:space="0" w:color="auto"/>
              <w:right w:val="outset" w:sz="6" w:space="0" w:color="auto"/>
            </w:tcBorders>
            <w:hideMark/>
          </w:tcPr>
          <w:p w14:paraId="3B346B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Amonijum nitrat</w:t>
            </w:r>
            <w:r w:rsidRPr="000640B4">
              <w:rPr>
                <w:rFonts w:ascii="Arial" w:eastAsia="Times New Roman" w:hAnsi="Arial" w:cs="Arial"/>
                <w:lang w:val="en-US"/>
              </w:rPr>
              <w:br/>
              <w:t>CAS br. 6484-52-2</w:t>
            </w:r>
            <w:r w:rsidRPr="000640B4">
              <w:rPr>
                <w:rFonts w:ascii="Arial" w:eastAsia="Times New Roman" w:hAnsi="Arial" w:cs="Arial"/>
                <w:lang w:val="en-US"/>
              </w:rPr>
              <w:br/>
              <w:t>EC br. 229-347-8</w:t>
            </w:r>
          </w:p>
        </w:tc>
        <w:tc>
          <w:tcPr>
            <w:tcW w:w="0" w:type="auto"/>
            <w:tcBorders>
              <w:top w:val="outset" w:sz="6" w:space="0" w:color="auto"/>
              <w:left w:val="outset" w:sz="6" w:space="0" w:color="auto"/>
              <w:bottom w:val="outset" w:sz="6" w:space="0" w:color="auto"/>
              <w:right w:val="outset" w:sz="6" w:space="0" w:color="auto"/>
            </w:tcBorders>
            <w:hideMark/>
          </w:tcPr>
          <w:p w14:paraId="64F9AC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stavljati u promet ovu supstancu ili smeše koje sadrže više od 28% (m/m) azota obračunatog u odnosu na amonijum-nitrat, ako je namenjen za čvrsta, prosta ili složena veštačka đubriva, osim ako đubrivo ispunjava uslove date u propisima kojima se uređuje promet amonijum nitratnog đubriva sa visokim sadržajem azota. </w:t>
            </w:r>
          </w:p>
          <w:p w14:paraId="5968F6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stavljati u promet kao supstancu ili u smešama koje sadrže 20% (m/m) azota obračunatog u odnosu na amonijum nitrat, a od 1. jula 2018. godine koncentracija azota obračunatog u odnosu na amonijum nitrat u smešama ne može biti jednaka ili veća od 16% (m/m), osim za snabdevanje: </w:t>
            </w:r>
          </w:p>
          <w:p w14:paraId="2AC43A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daljeg korisnika i distributera, uključujući preduzetnika ili pravno lice kome je izdato odobrenje nadležnog organa za proizvodnju i/ili stavljanje u promet eksploziva za civilnu upotrebu; </w:t>
            </w:r>
          </w:p>
          <w:p w14:paraId="44F8AF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 poljoprivrednika koji se bavi poljoprivrednom proizvodnjom ili održavanjem poljoprivrednog zemljišta u skladu sa dobrom poljoprivrednom praksom i zaštitom životne sredine, bez obzira na veličinu poljoprivrednog gazdinstva u skladu sa odredbama propisa kojim se uređuje oblast poljoprivrede i ruralni razvoj; </w:t>
            </w:r>
          </w:p>
          <w:p w14:paraId="136C1C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preduzetnika ili pravnog lica za profesionalno korišćenje pri uzgajanju biljaka u rasadnicima, održavanju parkova, bašti, sportskih terena, šuma i sl.</w:t>
            </w:r>
          </w:p>
        </w:tc>
      </w:tr>
      <w:tr w:rsidR="000640B4" w:rsidRPr="000640B4" w14:paraId="1D83A5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1FAC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59. </w:t>
            </w:r>
          </w:p>
        </w:tc>
        <w:tc>
          <w:tcPr>
            <w:tcW w:w="0" w:type="auto"/>
            <w:tcBorders>
              <w:top w:val="outset" w:sz="6" w:space="0" w:color="auto"/>
              <w:left w:val="outset" w:sz="6" w:space="0" w:color="auto"/>
              <w:bottom w:val="outset" w:sz="6" w:space="0" w:color="auto"/>
              <w:right w:val="outset" w:sz="6" w:space="0" w:color="auto"/>
            </w:tcBorders>
            <w:hideMark/>
          </w:tcPr>
          <w:p w14:paraId="232A9C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Dihlormetan</w:t>
            </w:r>
            <w:r w:rsidRPr="000640B4">
              <w:rPr>
                <w:rFonts w:ascii="Arial" w:eastAsia="Times New Roman" w:hAnsi="Arial" w:cs="Arial"/>
                <w:lang w:val="en-US"/>
              </w:rPr>
              <w:br/>
              <w:t>CAS br. 75-09-2</w:t>
            </w:r>
            <w:r w:rsidRPr="000640B4">
              <w:rPr>
                <w:rFonts w:ascii="Arial" w:eastAsia="Times New Roman" w:hAnsi="Arial" w:cs="Arial"/>
                <w:lang w:val="en-US"/>
              </w:rPr>
              <w:br/>
              <w:t xml:space="preserve">EC br. 200-838-9 </w:t>
            </w:r>
          </w:p>
        </w:tc>
        <w:tc>
          <w:tcPr>
            <w:tcW w:w="0" w:type="auto"/>
            <w:tcBorders>
              <w:top w:val="outset" w:sz="6" w:space="0" w:color="auto"/>
              <w:left w:val="outset" w:sz="6" w:space="0" w:color="auto"/>
              <w:bottom w:val="outset" w:sz="6" w:space="0" w:color="auto"/>
              <w:right w:val="outset" w:sz="6" w:space="0" w:color="auto"/>
            </w:tcBorders>
            <w:hideMark/>
          </w:tcPr>
          <w:p w14:paraId="34BCCB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za opštu upotrebu ili profesionalno korišćenje smeše za skidanje boja koje sadrže dihlormetan u koncentraciji većoj ili jednakoj od 0,1% (m/m).</w:t>
            </w:r>
            <w:r w:rsidRPr="000640B4">
              <w:rPr>
                <w:rFonts w:ascii="Arial" w:eastAsia="Times New Roman" w:hAnsi="Arial" w:cs="Arial"/>
                <w:lang w:val="en-US"/>
              </w:rPr>
              <w:br/>
              <w:t xml:space="preserve">2. Zabranjeno je korišćenje van industrijskih postrojenja u </w:t>
            </w:r>
            <w:r w:rsidRPr="000640B4">
              <w:rPr>
                <w:rFonts w:ascii="Arial" w:eastAsia="Times New Roman" w:hAnsi="Arial" w:cs="Arial"/>
                <w:lang w:val="en-US"/>
              </w:rPr>
              <w:lastRenderedPageBreak/>
              <w:t xml:space="preserve">profesionalne svrhe. </w:t>
            </w:r>
          </w:p>
          <w:p w14:paraId="49EA71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 1. i 2. ne primenjuju se na stavljanje u promet i korišćenje smeša za skidanje boje koje sadrže dihlormetan ako su namenjene za profesionalno korišćenje od strane stručno obučenih radnika.</w:t>
            </w:r>
            <w:r w:rsidRPr="000640B4">
              <w:rPr>
                <w:rFonts w:ascii="Arial" w:eastAsia="Times New Roman" w:hAnsi="Arial" w:cs="Arial"/>
                <w:lang w:val="en-US"/>
              </w:rPr>
              <w:br/>
              <w:t xml:space="preserve">Stručno obučeni radnik mora da poseduje dokaz o položenoj obuci o bezbednom korišćenju smeše za skidanje boje. </w:t>
            </w:r>
          </w:p>
          <w:p w14:paraId="42148F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 Pored odredbi kojima se uređuje oblast bezbednosti i zdravlja na radu obuka za stručno obučene radnike koji rukuju smešama za skidanje boja iz tačke 1. mora da obuhvati i:</w:t>
            </w:r>
            <w:r w:rsidRPr="000640B4">
              <w:rPr>
                <w:rFonts w:ascii="Arial" w:eastAsia="Times New Roman" w:hAnsi="Arial" w:cs="Arial"/>
                <w:lang w:val="en-US"/>
              </w:rPr>
              <w:br/>
              <w:t>a) informacije o riziku pri radu sa smešama za skidanje boje koje sadrže dihlormetan, o proceni i upravljanju rizikom po zdravlje ljudi, uključujući i saznanja o postojećim bezbednijim zamenama ili postupcima;</w:t>
            </w:r>
            <w:r w:rsidRPr="000640B4">
              <w:rPr>
                <w:rFonts w:ascii="Arial" w:eastAsia="Times New Roman" w:hAnsi="Arial" w:cs="Arial"/>
                <w:lang w:val="en-US"/>
              </w:rPr>
              <w:br/>
              <w:t>b) korišćenje odgovarajuće ventilacije;</w:t>
            </w:r>
            <w:r w:rsidRPr="000640B4">
              <w:rPr>
                <w:rFonts w:ascii="Arial" w:eastAsia="Times New Roman" w:hAnsi="Arial" w:cs="Arial"/>
                <w:lang w:val="en-US"/>
              </w:rPr>
              <w:br/>
              <w:t xml:space="preserve">v) korišćenje potrebnih ličnih sredstava za zaštitu na radu, u skladu sa propisom kojim se uređuje bezbednost i zaštita zdravlja na radu. </w:t>
            </w:r>
          </w:p>
          <w:p w14:paraId="29C03C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 Izuzetno od zabrana iz tačke 1. smeše za skidanje boja koje sadrže dihlormetan u koncentraciji većoj ili jednakoj od 0,1% (m/m) dozvoljeno je koristiti u industrijskim postrojenjima ako su ispunjeni sledeći uslovi:</w:t>
            </w:r>
            <w:r w:rsidRPr="000640B4">
              <w:rPr>
                <w:rFonts w:ascii="Arial" w:eastAsia="Times New Roman" w:hAnsi="Arial" w:cs="Arial"/>
                <w:lang w:val="en-US"/>
              </w:rPr>
              <w:br/>
              <w:t>a) obezbeđena efikasna ventilacija u svim prostorijama u kojima se proces vrši, naročito u prostorijama za nanošenje i sušenje i to: pojačana izduvna ventilacija u prostorijama sa tankovima smeša za skidanje boje tako da se obezbedi minimizacija izlaganja i ispunjenje zahteva o maksimalno dozvoljenim koncentracijama na radnom mestu;</w:t>
            </w:r>
            <w:r w:rsidRPr="000640B4">
              <w:rPr>
                <w:rFonts w:ascii="Arial" w:eastAsia="Times New Roman" w:hAnsi="Arial" w:cs="Arial"/>
                <w:lang w:val="en-US"/>
              </w:rPr>
              <w:br/>
              <w:t xml:space="preserve">b) preduzete mere za smanjenje isparavanja iz tankova sa smešama za skidanje boja, kao što je: </w:t>
            </w:r>
            <w:r w:rsidRPr="000640B4">
              <w:rPr>
                <w:rFonts w:ascii="Arial" w:eastAsia="Times New Roman" w:hAnsi="Arial" w:cs="Arial"/>
                <w:lang w:val="en-US"/>
              </w:rPr>
              <w:lastRenderedPageBreak/>
              <w:t>korišćenje poklopaca za tankove, primena odgovarajućih postupaka pražnjenja i punjenja ovih tankova i korišćenje rezervoara sa vodom ili slanim rastvorom za uklanjanje ostataka rastvarača nakon pražnjenja tanka;</w:t>
            </w:r>
            <w:r w:rsidRPr="000640B4">
              <w:rPr>
                <w:rFonts w:ascii="Arial" w:eastAsia="Times New Roman" w:hAnsi="Arial" w:cs="Arial"/>
                <w:lang w:val="en-US"/>
              </w:rPr>
              <w:br/>
              <w:t>v) preduzete mere za bezbedno rukovanje dihlormetanom kao što su:</w:t>
            </w:r>
            <w:r w:rsidRPr="000640B4">
              <w:rPr>
                <w:rFonts w:ascii="Arial" w:eastAsia="Times New Roman" w:hAnsi="Arial" w:cs="Arial"/>
                <w:lang w:val="en-US"/>
              </w:rPr>
              <w:br/>
              <w:t>- korišćenje pumpi i cevovoda za prenos smeše za skidanje boje u toku procesa;</w:t>
            </w:r>
            <w:r w:rsidRPr="000640B4">
              <w:rPr>
                <w:rFonts w:ascii="Arial" w:eastAsia="Times New Roman" w:hAnsi="Arial" w:cs="Arial"/>
                <w:lang w:val="en-US"/>
              </w:rPr>
              <w:br/>
              <w:t>- korišćenje odgovarajuće opreme za čišćenje tankova i uklanjanje nastalog mulja;</w:t>
            </w:r>
            <w:r w:rsidRPr="000640B4">
              <w:rPr>
                <w:rFonts w:ascii="Arial" w:eastAsia="Times New Roman" w:hAnsi="Arial" w:cs="Arial"/>
                <w:lang w:val="en-US"/>
              </w:rPr>
              <w:br/>
              <w:t>g) obezbeđena oprema za zaštitu na radu u skladu sa propisima o bezbednosti i zaštiti zdravlja na radu i to: zaštitne rukavice, naočare, odeća i odgovarajuće maske za zaštitu disajnih organa;</w:t>
            </w:r>
            <w:r w:rsidRPr="000640B4">
              <w:rPr>
                <w:rFonts w:ascii="Arial" w:eastAsia="Times New Roman" w:hAnsi="Arial" w:cs="Arial"/>
                <w:lang w:val="en-US"/>
              </w:rPr>
              <w:br/>
              <w:t xml:space="preserve">d) adekvatno informisanje, izrada uputstva i obuka zaposlenih za upotrebu opreme. </w:t>
            </w:r>
          </w:p>
          <w:p w14:paraId="4EE40A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 Pre stavljanja u promet na etiketi odnosno ambalaži smeše za skidanje boja koja sadrži dihlormetan u koncentracijama jednakim ili većim od 0,1% (m/m), mora biti istaknuto vidljivo, čitko i neizbrisivo obaveštenje:</w:t>
            </w:r>
            <w:r w:rsidRPr="000640B4">
              <w:rPr>
                <w:rFonts w:ascii="Arial" w:eastAsia="Times New Roman" w:hAnsi="Arial" w:cs="Arial"/>
                <w:lang w:val="en-US"/>
              </w:rPr>
              <w:br/>
              <w:t xml:space="preserve">"Samo za profesionalno korišćenje u industrijskim postrojenjima pod propisanim uslovima - sadrži dihlormetan". </w:t>
            </w:r>
          </w:p>
        </w:tc>
      </w:tr>
      <w:tr w:rsidR="000640B4" w:rsidRPr="000640B4" w14:paraId="327F6F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822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60. </w:t>
            </w:r>
          </w:p>
        </w:tc>
        <w:tc>
          <w:tcPr>
            <w:tcW w:w="0" w:type="auto"/>
            <w:tcBorders>
              <w:top w:val="outset" w:sz="6" w:space="0" w:color="auto"/>
              <w:left w:val="outset" w:sz="6" w:space="0" w:color="auto"/>
              <w:bottom w:val="outset" w:sz="6" w:space="0" w:color="auto"/>
              <w:right w:val="outset" w:sz="6" w:space="0" w:color="auto"/>
            </w:tcBorders>
            <w:hideMark/>
          </w:tcPr>
          <w:p w14:paraId="4225E9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Akrilamid</w:t>
            </w:r>
            <w:r w:rsidRPr="000640B4">
              <w:rPr>
                <w:rFonts w:ascii="Arial" w:eastAsia="Times New Roman" w:hAnsi="Arial" w:cs="Arial"/>
                <w:lang w:val="en-US"/>
              </w:rPr>
              <w:br/>
              <w:t xml:space="preserve">CAS br. 79-06-1 </w:t>
            </w:r>
          </w:p>
        </w:tc>
        <w:tc>
          <w:tcPr>
            <w:tcW w:w="0" w:type="auto"/>
            <w:tcBorders>
              <w:top w:val="outset" w:sz="6" w:space="0" w:color="auto"/>
              <w:left w:val="outset" w:sz="6" w:space="0" w:color="auto"/>
              <w:bottom w:val="outset" w:sz="6" w:space="0" w:color="auto"/>
              <w:right w:val="outset" w:sz="6" w:space="0" w:color="auto"/>
            </w:tcBorders>
            <w:hideMark/>
          </w:tcPr>
          <w:p w14:paraId="438077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Zabranjeno je stavljanje u promet ili korišćenje za fugovanje ove supstance ili kao sastojak smeša u koncentracijama jednakim ili većim od 0,1% (m/m). </w:t>
            </w:r>
          </w:p>
        </w:tc>
      </w:tr>
      <w:tr w:rsidR="000640B4" w:rsidRPr="000640B4" w14:paraId="20AE85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E443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 </w:t>
            </w:r>
          </w:p>
        </w:tc>
        <w:tc>
          <w:tcPr>
            <w:tcW w:w="0" w:type="auto"/>
            <w:tcBorders>
              <w:top w:val="outset" w:sz="6" w:space="0" w:color="auto"/>
              <w:left w:val="outset" w:sz="6" w:space="0" w:color="auto"/>
              <w:bottom w:val="outset" w:sz="6" w:space="0" w:color="auto"/>
              <w:right w:val="outset" w:sz="6" w:space="0" w:color="auto"/>
            </w:tcBorders>
            <w:hideMark/>
          </w:tcPr>
          <w:p w14:paraId="19008D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Dimetilfumarat,</w:t>
            </w:r>
            <w:r w:rsidRPr="000640B4">
              <w:rPr>
                <w:rFonts w:ascii="Arial" w:eastAsia="Times New Roman" w:hAnsi="Arial" w:cs="Arial"/>
                <w:lang w:val="en-US"/>
              </w:rPr>
              <w:br/>
              <w:t>Dimethyl (E)-butenedioate (DMF),</w:t>
            </w:r>
            <w:r w:rsidRPr="000640B4">
              <w:rPr>
                <w:rFonts w:ascii="Arial" w:eastAsia="Times New Roman" w:hAnsi="Arial" w:cs="Arial"/>
                <w:lang w:val="en-US"/>
              </w:rPr>
              <w:br/>
              <w:t>CAS br. 624-49-7</w:t>
            </w:r>
            <w:r w:rsidRPr="000640B4">
              <w:rPr>
                <w:rFonts w:ascii="Arial" w:eastAsia="Times New Roman" w:hAnsi="Arial" w:cs="Arial"/>
                <w:lang w:val="en-US"/>
              </w:rPr>
              <w:br/>
              <w:t xml:space="preserve">EC br. 210-849-0 </w:t>
            </w:r>
          </w:p>
        </w:tc>
        <w:tc>
          <w:tcPr>
            <w:tcW w:w="0" w:type="auto"/>
            <w:tcBorders>
              <w:top w:val="outset" w:sz="6" w:space="0" w:color="auto"/>
              <w:left w:val="outset" w:sz="6" w:space="0" w:color="auto"/>
              <w:bottom w:val="outset" w:sz="6" w:space="0" w:color="auto"/>
              <w:right w:val="outset" w:sz="6" w:space="0" w:color="auto"/>
            </w:tcBorders>
            <w:hideMark/>
          </w:tcPr>
          <w:p w14:paraId="4534FB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korišćenje u proizvodima i delovima proizvoda u koncentracijama većim od 0,1 mg/kg. </w:t>
            </w:r>
          </w:p>
          <w:p w14:paraId="1C9F27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stavljati u promet proizvode i delove proizvoda koji sadrže dimetilfumarat u koncentracijama većim 0,1 mg/kg. </w:t>
            </w:r>
          </w:p>
        </w:tc>
      </w:tr>
      <w:tr w:rsidR="000640B4" w:rsidRPr="000640B4" w14:paraId="385B301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5383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62. </w:t>
            </w:r>
          </w:p>
        </w:tc>
        <w:tc>
          <w:tcPr>
            <w:tcW w:w="0" w:type="auto"/>
            <w:tcBorders>
              <w:top w:val="outset" w:sz="6" w:space="0" w:color="auto"/>
              <w:left w:val="outset" w:sz="6" w:space="0" w:color="auto"/>
              <w:bottom w:val="outset" w:sz="6" w:space="0" w:color="auto"/>
              <w:right w:val="outset" w:sz="6" w:space="0" w:color="auto"/>
            </w:tcBorders>
            <w:hideMark/>
          </w:tcPr>
          <w:p w14:paraId="38F7E3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 fenilživa - acetat</w:t>
            </w:r>
            <w:r w:rsidRPr="000640B4">
              <w:rPr>
                <w:rFonts w:ascii="Arial" w:eastAsia="Times New Roman" w:hAnsi="Arial" w:cs="Arial"/>
                <w:lang w:val="en-US"/>
              </w:rPr>
              <w:br/>
              <w:t>EC br. 200-532-5</w:t>
            </w:r>
            <w:r w:rsidRPr="000640B4">
              <w:rPr>
                <w:rFonts w:ascii="Arial" w:eastAsia="Times New Roman" w:hAnsi="Arial" w:cs="Arial"/>
                <w:lang w:val="en-US"/>
              </w:rPr>
              <w:br/>
            </w:r>
            <w:r w:rsidRPr="000640B4">
              <w:rPr>
                <w:rFonts w:ascii="Arial" w:eastAsia="Times New Roman" w:hAnsi="Arial" w:cs="Arial"/>
                <w:lang w:val="en-US"/>
              </w:rPr>
              <w:lastRenderedPageBreak/>
              <w:t xml:space="preserve">CAS br. 62-38-4 </w:t>
            </w:r>
          </w:p>
          <w:p w14:paraId="18CC45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 fenilživa propionat</w:t>
            </w:r>
            <w:r w:rsidRPr="000640B4">
              <w:rPr>
                <w:rFonts w:ascii="Arial" w:eastAsia="Times New Roman" w:hAnsi="Arial" w:cs="Arial"/>
                <w:lang w:val="en-US"/>
              </w:rPr>
              <w:br/>
              <w:t>EC br. 203-094-3</w:t>
            </w:r>
            <w:r w:rsidRPr="000640B4">
              <w:rPr>
                <w:rFonts w:ascii="Arial" w:eastAsia="Times New Roman" w:hAnsi="Arial" w:cs="Arial"/>
                <w:lang w:val="en-US"/>
              </w:rPr>
              <w:br/>
              <w:t xml:space="preserve">CAS br. 103-27-5 </w:t>
            </w:r>
          </w:p>
          <w:p w14:paraId="6F99CD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fenilživa 2-etilheksanoat</w:t>
            </w:r>
            <w:r w:rsidRPr="000640B4">
              <w:rPr>
                <w:rFonts w:ascii="Arial" w:eastAsia="Times New Roman" w:hAnsi="Arial" w:cs="Arial"/>
                <w:lang w:val="en-US"/>
              </w:rPr>
              <w:br/>
              <w:t>EC br. 236-326-7</w:t>
            </w:r>
            <w:r w:rsidRPr="000640B4">
              <w:rPr>
                <w:rFonts w:ascii="Arial" w:eastAsia="Times New Roman" w:hAnsi="Arial" w:cs="Arial"/>
                <w:lang w:val="en-US"/>
              </w:rPr>
              <w:br/>
              <w:t xml:space="preserve">CAS br. 13302-00-6 </w:t>
            </w:r>
          </w:p>
          <w:p w14:paraId="7A5C1E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 fenilživa oktanoat</w:t>
            </w:r>
            <w:r w:rsidRPr="000640B4">
              <w:rPr>
                <w:rFonts w:ascii="Arial" w:eastAsia="Times New Roman" w:hAnsi="Arial" w:cs="Arial"/>
                <w:lang w:val="en-US"/>
              </w:rPr>
              <w:br/>
              <w:t xml:space="preserve">EC br. - </w:t>
            </w:r>
            <w:r w:rsidRPr="000640B4">
              <w:rPr>
                <w:rFonts w:ascii="Arial" w:eastAsia="Times New Roman" w:hAnsi="Arial" w:cs="Arial"/>
                <w:lang w:val="en-US"/>
              </w:rPr>
              <w:br/>
              <w:t xml:space="preserve">CAS br. 13864-38-5 </w:t>
            </w:r>
          </w:p>
          <w:p w14:paraId="3B1D19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 fenilživa neodekanoat</w:t>
            </w:r>
            <w:r w:rsidRPr="000640B4">
              <w:rPr>
                <w:rFonts w:ascii="Arial" w:eastAsia="Times New Roman" w:hAnsi="Arial" w:cs="Arial"/>
                <w:lang w:val="en-US"/>
              </w:rPr>
              <w:br/>
              <w:t>EC br. 247-783-7</w:t>
            </w:r>
            <w:r w:rsidRPr="000640B4">
              <w:rPr>
                <w:rFonts w:ascii="Arial" w:eastAsia="Times New Roman" w:hAnsi="Arial" w:cs="Arial"/>
                <w:lang w:val="en-US"/>
              </w:rPr>
              <w:br/>
              <w:t xml:space="preserve">CAS br. 26545-49-3 </w:t>
            </w:r>
          </w:p>
        </w:tc>
        <w:tc>
          <w:tcPr>
            <w:tcW w:w="0" w:type="auto"/>
            <w:tcBorders>
              <w:top w:val="outset" w:sz="6" w:space="0" w:color="auto"/>
              <w:left w:val="outset" w:sz="6" w:space="0" w:color="auto"/>
              <w:bottom w:val="outset" w:sz="6" w:space="0" w:color="auto"/>
              <w:right w:val="outset" w:sz="6" w:space="0" w:color="auto"/>
            </w:tcBorders>
            <w:hideMark/>
          </w:tcPr>
          <w:p w14:paraId="666B75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1. Zabranjena je proizvodnja, stavljanje u promet i korišćenje ovih </w:t>
            </w:r>
            <w:r w:rsidRPr="000640B4">
              <w:rPr>
                <w:rFonts w:ascii="Arial" w:eastAsia="Times New Roman" w:hAnsi="Arial" w:cs="Arial"/>
                <w:lang w:val="en-US"/>
              </w:rPr>
              <w:lastRenderedPageBreak/>
              <w:t xml:space="preserve">supstanci ili smeša koje ih sadrže od 10. oktobra 2017. godine, ako je koncentracija žive u smeši jednaka ili veća od 0,01% (m/m). </w:t>
            </w:r>
          </w:p>
          <w:p w14:paraId="43809E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Zabranjeno je od 10. oktobra 2017. godine stavljanje u promet proizvoda ili dela proizvoda koji sadrži jednu ili više ovih supstanci, ako je koncentracija žive u proizvodu ili delu proizvoda jednaka ili veća od 0,01% (m/m). </w:t>
            </w:r>
          </w:p>
        </w:tc>
      </w:tr>
      <w:tr w:rsidR="000640B4" w:rsidRPr="000640B4" w14:paraId="4D73F76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51D2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63. </w:t>
            </w:r>
          </w:p>
        </w:tc>
        <w:tc>
          <w:tcPr>
            <w:tcW w:w="0" w:type="auto"/>
            <w:tcBorders>
              <w:top w:val="outset" w:sz="6" w:space="0" w:color="auto"/>
              <w:left w:val="outset" w:sz="6" w:space="0" w:color="auto"/>
              <w:bottom w:val="outset" w:sz="6" w:space="0" w:color="auto"/>
              <w:right w:val="outset" w:sz="6" w:space="0" w:color="auto"/>
            </w:tcBorders>
            <w:hideMark/>
          </w:tcPr>
          <w:p w14:paraId="670D1B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w:t>
            </w:r>
            <w:r w:rsidRPr="000640B4">
              <w:rPr>
                <w:rFonts w:ascii="Arial" w:eastAsia="Times New Roman" w:hAnsi="Arial" w:cs="Arial"/>
                <w:lang w:val="en-US"/>
              </w:rPr>
              <w:br/>
              <w:t>CAS br. 7439-92-1</w:t>
            </w:r>
            <w:r w:rsidRPr="000640B4">
              <w:rPr>
                <w:rFonts w:ascii="Arial" w:eastAsia="Times New Roman" w:hAnsi="Arial" w:cs="Arial"/>
                <w:lang w:val="en-US"/>
              </w:rPr>
              <w:br/>
              <w:t>EC br. 231-100-4</w:t>
            </w:r>
            <w:r w:rsidRPr="000640B4">
              <w:rPr>
                <w:rFonts w:ascii="Arial" w:eastAsia="Times New Roman" w:hAnsi="Arial" w:cs="Arial"/>
                <w:lang w:val="en-US"/>
              </w:rPr>
              <w:br/>
              <w:t xml:space="preserve">i njegova jedinjenja </w:t>
            </w:r>
          </w:p>
        </w:tc>
        <w:tc>
          <w:tcPr>
            <w:tcW w:w="0" w:type="auto"/>
            <w:tcBorders>
              <w:top w:val="outset" w:sz="6" w:space="0" w:color="auto"/>
              <w:left w:val="outset" w:sz="6" w:space="0" w:color="auto"/>
              <w:bottom w:val="outset" w:sz="6" w:space="0" w:color="auto"/>
              <w:right w:val="outset" w:sz="6" w:space="0" w:color="auto"/>
            </w:tcBorders>
            <w:hideMark/>
          </w:tcPr>
          <w:p w14:paraId="7CD6B5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nakita čiji bilo koji pojedinačni deo sadrži olovo ili njegova jedinjenja (izraženog kao metal) u koncentraciji jednakoj ili većoj od 0,05% (m/m).</w:t>
            </w:r>
            <w:r w:rsidRPr="000640B4">
              <w:rPr>
                <w:rFonts w:ascii="Arial" w:eastAsia="Times New Roman" w:hAnsi="Arial" w:cs="Arial"/>
                <w:lang w:val="en-US"/>
              </w:rPr>
              <w:br/>
              <w:t>Nakitom se smatra svaki nakit od plemenitog metala, bižuterija i ukrasi za kosu, uključujući:</w:t>
            </w:r>
            <w:r w:rsidRPr="000640B4">
              <w:rPr>
                <w:rFonts w:ascii="Arial" w:eastAsia="Times New Roman" w:hAnsi="Arial" w:cs="Arial"/>
                <w:lang w:val="en-US"/>
              </w:rPr>
              <w:br/>
              <w:t>a) narukvice, ogrlice i prstenje;</w:t>
            </w:r>
            <w:r w:rsidRPr="000640B4">
              <w:rPr>
                <w:rFonts w:ascii="Arial" w:eastAsia="Times New Roman" w:hAnsi="Arial" w:cs="Arial"/>
                <w:lang w:val="en-US"/>
              </w:rPr>
              <w:br/>
              <w:t>b) nakit za pirsing;</w:t>
            </w:r>
            <w:r w:rsidRPr="000640B4">
              <w:rPr>
                <w:rFonts w:ascii="Arial" w:eastAsia="Times New Roman" w:hAnsi="Arial" w:cs="Arial"/>
                <w:lang w:val="en-US"/>
              </w:rPr>
              <w:br/>
              <w:t>v) ručni satovi i narukvice za ručne satove;</w:t>
            </w:r>
            <w:r w:rsidRPr="000640B4">
              <w:rPr>
                <w:rFonts w:ascii="Arial" w:eastAsia="Times New Roman" w:hAnsi="Arial" w:cs="Arial"/>
                <w:lang w:val="en-US"/>
              </w:rPr>
              <w:br/>
              <w:t xml:space="preserve">g) broševi i dugmad za mažetne. </w:t>
            </w:r>
          </w:p>
          <w:p w14:paraId="54067A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 Zabrana iz tačke 1. primenjuje se i na pojedinačne delove nakita koji se kao takvi stavljaju u promet ili koriste za izradu nakita. </w:t>
            </w:r>
          </w:p>
          <w:p w14:paraId="178D20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 Zabrane iz tačke 1. ne primenjuju se na:</w:t>
            </w:r>
            <w:r w:rsidRPr="000640B4">
              <w:rPr>
                <w:rFonts w:ascii="Arial" w:eastAsia="Times New Roman" w:hAnsi="Arial" w:cs="Arial"/>
                <w:lang w:val="en-US"/>
              </w:rPr>
              <w:br/>
              <w:t>a) kristalno staklo svih kategorija koje sadrži olovo;</w:t>
            </w:r>
            <w:r w:rsidRPr="000640B4">
              <w:rPr>
                <w:rFonts w:ascii="Arial" w:eastAsia="Times New Roman" w:hAnsi="Arial" w:cs="Arial"/>
                <w:lang w:val="en-US"/>
              </w:rPr>
              <w:br/>
              <w:t>b) unutrašnje delove sata, sa kojima potrošači ne dolaze u kontakt;</w:t>
            </w:r>
            <w:r w:rsidRPr="000640B4">
              <w:rPr>
                <w:rFonts w:ascii="Arial" w:eastAsia="Times New Roman" w:hAnsi="Arial" w:cs="Arial"/>
                <w:lang w:val="en-US"/>
              </w:rPr>
              <w:br/>
              <w:t>v) drago kamenje i poludrago kamenje svrstano pod tarifnu oznaku 7103, osim ako je tretirano olovom ili njegovim jedinjenjima ili smešama koje sadrže ta jedinjenja;</w:t>
            </w:r>
            <w:r w:rsidRPr="000640B4">
              <w:rPr>
                <w:rFonts w:ascii="Arial" w:eastAsia="Times New Roman" w:hAnsi="Arial" w:cs="Arial"/>
                <w:lang w:val="en-US"/>
              </w:rPr>
              <w:br/>
              <w:t xml:space="preserve">g) emajle, odnosno staklaste smeše nastale fuzijom, ostakljivanjem ili sinterovanjem minerala istopljenih na temperaturi od najmanje 500°C. </w:t>
            </w:r>
          </w:p>
          <w:p w14:paraId="1C173A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4. Zabrane iz tačke 1. ne primenjuju se na nakit prvi put stavljen u promet na tržište Republike Srbije pre 9. oktobra 2013. godine, kao i na nakit proizveden pre 10. decembra 1961. godine. </w:t>
            </w:r>
          </w:p>
          <w:p w14:paraId="422871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 Zabranjeno je stavljati u promet ili koristiti u proizvodima za opštu upotrebu ako je koncentracija olova jednaka ili veća od 0,05% (m/m), (izraženog kao metalno olovo) u tim proizvodima ili dostupnim delovima tih proizvoda, a te proizvode ili njihove dostupne delove deca mogu staviti u usta, tokom uobičajenih ili razumno predviljivih načina korišćenja. </w:t>
            </w:r>
          </w:p>
          <w:p w14:paraId="24891E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Ovo se ograničenje ne primenjuje ako se može dokazati da migraciona stopa olova iz tih proizvoda ili bilo kog dela tog proizvoda, bilo da je na njih nanet premaz ili ne, ne prelazi 0,05 μg/cm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 xml:space="preserve"> po satu (što odgovara 0,05 μg/g/h), a u slučaju kada je nanet premaz, da je on dovoljan da osigura da migraciona stopa ne pređe propisanu vrednost u periodu od najmanje dve godine uobičajenih ili razumno predvidljivih uslova korišćenja tog proizvoda. </w:t>
            </w:r>
          </w:p>
          <w:p w14:paraId="3B72B5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 Odredbe tačke 5. ne primenjuju se na: </w:t>
            </w:r>
          </w:p>
          <w:p w14:paraId="3AB40F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nakit naveden u tački 1; </w:t>
            </w:r>
          </w:p>
          <w:p w14:paraId="28B405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 kristalno staklo koje je uređeno propisom o obeležavanju proizvoda od kristalnog stakla; </w:t>
            </w:r>
          </w:p>
          <w:p w14:paraId="1D3D39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v) drago i poludrago kamenje svrstano pod tarifnu oznaku 7103, izuzev ako je tretirano olovom ili njegovim jedinjenjima ili smešama koje sadrže ovu supstancu; </w:t>
            </w:r>
          </w:p>
          <w:p w14:paraId="50DEBE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 emajle, odnosno staklaste smeše nastale fuzijom, ostakljivanjem ili sinterovanjem minerala istopljenih na temperaturi od najmanje 500°C; </w:t>
            </w:r>
          </w:p>
          <w:p w14:paraId="0C4A45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 ključeve i brave, uključujući katance; </w:t>
            </w:r>
          </w:p>
          <w:p w14:paraId="1853F5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đ) muzičke instrumente; </w:t>
            </w:r>
          </w:p>
          <w:p w14:paraId="680D4E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proizvode i delove proizvoda koji se sastoje od mesinga ako koncentracija olova (izražena kao metalno olovo) u toj leguri ne prelazi 0,5% (m/m) masenog udela; </w:t>
            </w:r>
          </w:p>
          <w:p w14:paraId="6191E4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ž) vrhove pisaćeg pribora; </w:t>
            </w:r>
          </w:p>
          <w:p w14:paraId="34FF8A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 proizvode za religijske namene; </w:t>
            </w:r>
          </w:p>
          <w:p w14:paraId="4A7265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i) prenosive cink-karbon i dugmaste baterije; </w:t>
            </w:r>
          </w:p>
          <w:p w14:paraId="21B1FD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j) proizvode koji su obuhvaćeni propisima kojima se uređuje: </w:t>
            </w:r>
          </w:p>
          <w:p w14:paraId="44469A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ambalaža i ambalažni otpad; </w:t>
            </w:r>
          </w:p>
          <w:p w14:paraId="63925C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materijali i proizvodi koji dolaze u kontakt sa hranom; </w:t>
            </w:r>
          </w:p>
          <w:p w14:paraId="00F501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bezbednost igračaka; </w:t>
            </w:r>
          </w:p>
          <w:p w14:paraId="5245D1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zabrane korišćenja određenih opasnih supstanci u električnoj i elektronskoj opremi. </w:t>
            </w:r>
          </w:p>
          <w:p w14:paraId="5B9064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 Odredbe tačke 6. ne primenjuju se na proizvode koji su prvi put stavljeni u promet pre 1. juna 2017. godine.</w:t>
            </w:r>
          </w:p>
        </w:tc>
      </w:tr>
      <w:tr w:rsidR="000640B4" w:rsidRPr="000640B4" w14:paraId="1FFB356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E7E6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64. </w:t>
            </w:r>
          </w:p>
        </w:tc>
        <w:tc>
          <w:tcPr>
            <w:tcW w:w="0" w:type="auto"/>
            <w:tcBorders>
              <w:top w:val="outset" w:sz="6" w:space="0" w:color="auto"/>
              <w:left w:val="outset" w:sz="6" w:space="0" w:color="auto"/>
              <w:bottom w:val="outset" w:sz="6" w:space="0" w:color="auto"/>
              <w:right w:val="outset" w:sz="6" w:space="0" w:color="auto"/>
            </w:tcBorders>
            <w:hideMark/>
          </w:tcPr>
          <w:p w14:paraId="7F8702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1,4-dihlorbenzen </w:t>
            </w:r>
            <w:r w:rsidRPr="000640B4">
              <w:rPr>
                <w:rFonts w:ascii="Arial" w:eastAsia="Times New Roman" w:hAnsi="Arial" w:cs="Arial"/>
                <w:lang w:val="en-US"/>
              </w:rPr>
              <w:br/>
              <w:t>CAS No 106-46-7</w:t>
            </w:r>
            <w:r w:rsidRPr="000640B4">
              <w:rPr>
                <w:rFonts w:ascii="Arial" w:eastAsia="Times New Roman" w:hAnsi="Arial" w:cs="Arial"/>
                <w:lang w:val="en-US"/>
              </w:rPr>
              <w:br/>
              <w:t xml:space="preserve">EC No 203-400-5 </w:t>
            </w:r>
          </w:p>
        </w:tc>
        <w:tc>
          <w:tcPr>
            <w:tcW w:w="0" w:type="auto"/>
            <w:tcBorders>
              <w:top w:val="outset" w:sz="6" w:space="0" w:color="auto"/>
              <w:left w:val="outset" w:sz="6" w:space="0" w:color="auto"/>
              <w:bottom w:val="outset" w:sz="6" w:space="0" w:color="auto"/>
              <w:right w:val="outset" w:sz="6" w:space="0" w:color="auto"/>
            </w:tcBorders>
            <w:hideMark/>
          </w:tcPr>
          <w:p w14:paraId="798936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Zabranjeno je stavljanje u promet ili korišćenje kao supstance ili sastojka u smešama u koncentraciji jednakoj ili većoj od 1% (m/m), kada je ova supstanca ili smeša koja je sadrži namenjena za korišćenje kao osveživač vazduha ili neutralizator mirisa u toaletima, domovima, kancelarijama ili drugim zatvorenim javnim prostorima </w:t>
            </w:r>
          </w:p>
        </w:tc>
      </w:tr>
      <w:tr w:rsidR="000640B4" w:rsidRPr="000640B4" w14:paraId="088307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3C26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 </w:t>
            </w:r>
          </w:p>
        </w:tc>
        <w:tc>
          <w:tcPr>
            <w:tcW w:w="0" w:type="auto"/>
            <w:tcBorders>
              <w:top w:val="outset" w:sz="6" w:space="0" w:color="auto"/>
              <w:left w:val="outset" w:sz="6" w:space="0" w:color="auto"/>
              <w:bottom w:val="outset" w:sz="6" w:space="0" w:color="auto"/>
              <w:right w:val="outset" w:sz="6" w:space="0" w:color="auto"/>
            </w:tcBorders>
            <w:hideMark/>
          </w:tcPr>
          <w:p w14:paraId="359084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Neorganske amonijumove soli </w:t>
            </w:r>
          </w:p>
        </w:tc>
        <w:tc>
          <w:tcPr>
            <w:tcW w:w="0" w:type="auto"/>
            <w:tcBorders>
              <w:top w:val="outset" w:sz="6" w:space="0" w:color="auto"/>
              <w:left w:val="outset" w:sz="6" w:space="0" w:color="auto"/>
              <w:bottom w:val="outset" w:sz="6" w:space="0" w:color="auto"/>
              <w:right w:val="outset" w:sz="6" w:space="0" w:color="auto"/>
            </w:tcBorders>
            <w:hideMark/>
          </w:tcPr>
          <w:p w14:paraId="043536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stavljanje u promet ili korišćenje celuloznih izolacionih smeša ili proizvoda koji sadrže neorganske amonijumove soli posle 31. decembra 2018. godine, ako je emisija amonijaka iz tih smeša ili proizvoda veća ili jednaka od </w:t>
            </w:r>
            <w:r w:rsidRPr="000640B4">
              <w:rPr>
                <w:rFonts w:ascii="Arial" w:eastAsia="Times New Roman" w:hAnsi="Arial" w:cs="Arial"/>
                <w:lang w:val="en-US"/>
              </w:rPr>
              <w:lastRenderedPageBreak/>
              <w:t>definisane granične vrednosti zapreminske koncentracije od 3 ppm (2,12 mg/m</w:t>
            </w:r>
            <w:r w:rsidRPr="000640B4">
              <w:rPr>
                <w:rFonts w:ascii="Arial" w:eastAsia="Times New Roman" w:hAnsi="Arial" w:cs="Arial"/>
                <w:sz w:val="15"/>
                <w:szCs w:val="15"/>
                <w:vertAlign w:val="superscript"/>
                <w:lang w:val="en-US"/>
              </w:rPr>
              <w:t>3</w:t>
            </w:r>
            <w:r w:rsidRPr="000640B4">
              <w:rPr>
                <w:rFonts w:ascii="Arial" w:eastAsia="Times New Roman" w:hAnsi="Arial" w:cs="Arial"/>
                <w:lang w:val="en-US"/>
              </w:rPr>
              <w:t xml:space="preserve">). </w:t>
            </w:r>
            <w:r w:rsidRPr="000640B4">
              <w:rPr>
                <w:rFonts w:ascii="Arial" w:eastAsia="Times New Roman" w:hAnsi="Arial" w:cs="Arial"/>
                <w:lang w:val="en-US"/>
              </w:rPr>
              <w:br/>
              <w:t>Usklađenost sa definisanom graničnom vrednosti emisije amonijaka dokazuje se u skladu sa standardom SRPS CEN/TS 16516 i to pod sledećim uslovima:</w:t>
            </w:r>
            <w:r w:rsidRPr="000640B4">
              <w:rPr>
                <w:rFonts w:ascii="Arial" w:eastAsia="Times New Roman" w:hAnsi="Arial" w:cs="Arial"/>
                <w:lang w:val="en-US"/>
              </w:rPr>
              <w:br/>
              <w:t>(a) umesto 28 dana, ispitivanje mora trajati najmanje 14 dana;</w:t>
            </w:r>
            <w:r w:rsidRPr="000640B4">
              <w:rPr>
                <w:rFonts w:ascii="Arial" w:eastAsia="Times New Roman" w:hAnsi="Arial" w:cs="Arial"/>
                <w:lang w:val="en-US"/>
              </w:rPr>
              <w:br/>
              <w:t>(b) emisiju gasa iz amonijaka treba meriti najmanje jednom dnevno tokom ispitivanja;</w:t>
            </w:r>
            <w:r w:rsidRPr="000640B4">
              <w:rPr>
                <w:rFonts w:ascii="Arial" w:eastAsia="Times New Roman" w:hAnsi="Arial" w:cs="Arial"/>
                <w:lang w:val="en-US"/>
              </w:rPr>
              <w:br/>
              <w:t>(v) granične vrednosti se ne mogu dostići niti prekoračiti nijednom u bilo kom merenju tokom ispitivanja;</w:t>
            </w:r>
            <w:r w:rsidRPr="000640B4">
              <w:rPr>
                <w:rFonts w:ascii="Arial" w:eastAsia="Times New Roman" w:hAnsi="Arial" w:cs="Arial"/>
                <w:lang w:val="en-US"/>
              </w:rPr>
              <w:br/>
              <w:t>(g) relativna vlažnost mora biti 90%;</w:t>
            </w:r>
            <w:r w:rsidRPr="000640B4">
              <w:rPr>
                <w:rFonts w:ascii="Arial" w:eastAsia="Times New Roman" w:hAnsi="Arial" w:cs="Arial"/>
                <w:lang w:val="en-US"/>
              </w:rPr>
              <w:br/>
              <w:t>(d) upotrebljava se odgovarajuća metoda za merenje emisije gasovitog amonijaka;</w:t>
            </w:r>
            <w:r w:rsidRPr="000640B4">
              <w:rPr>
                <w:rFonts w:ascii="Arial" w:eastAsia="Times New Roman" w:hAnsi="Arial" w:cs="Arial"/>
                <w:lang w:val="en-US"/>
              </w:rPr>
              <w:br/>
              <w:t>(đ) stopa opterećenja, izražena pomoću debljine i gustine beleži se tokom uzorkovanja celuloznih izolacionih smeša i proizvoda koji se ispituju.</w:t>
            </w:r>
            <w:r w:rsidRPr="000640B4">
              <w:rPr>
                <w:rFonts w:ascii="Arial" w:eastAsia="Times New Roman" w:hAnsi="Arial" w:cs="Arial"/>
                <w:lang w:val="en-US"/>
              </w:rPr>
              <w:br/>
              <w:t xml:space="preserve">Snabdevač celulozne izolacione smeše koja sadrži neorganske amonijumove soli obaveštava svakog daljeg korisnika u lancu snabdevanja ili potrošača o maksimalno dozvoljenoj stopi opterećenja smeše izraženoj kroz vrednosti debljine i gustine. Dalji korisnik celulozne izolacione smeše koja sadrži neorganske amonijumove soli obezbeđuje da ne dođe do prekoračenja maksimalno dozvoljene stope opterećenja dobijene od strane snabdevača. </w:t>
            </w:r>
            <w:r w:rsidRPr="000640B4">
              <w:rPr>
                <w:rFonts w:ascii="Arial" w:eastAsia="Times New Roman" w:hAnsi="Arial" w:cs="Arial"/>
                <w:lang w:val="en-US"/>
              </w:rPr>
              <w:br/>
              <w:t xml:space="preserve">2. Odredbe iz tačke 1. ne primenjuju se kada se celulozna izolaciona smeša koja sadrži neorganske amonijumove soli stavljaju u promet i koriste isključivo za proizvodnju celuloznih izolacionih proizvoda. </w:t>
            </w:r>
          </w:p>
        </w:tc>
      </w:tr>
      <w:tr w:rsidR="000640B4" w:rsidRPr="000640B4" w14:paraId="38A5B7D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B03F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66. </w:t>
            </w:r>
          </w:p>
        </w:tc>
        <w:tc>
          <w:tcPr>
            <w:tcW w:w="0" w:type="auto"/>
            <w:tcBorders>
              <w:top w:val="outset" w:sz="6" w:space="0" w:color="auto"/>
              <w:left w:val="outset" w:sz="6" w:space="0" w:color="auto"/>
              <w:bottom w:val="outset" w:sz="6" w:space="0" w:color="auto"/>
              <w:right w:val="outset" w:sz="6" w:space="0" w:color="auto"/>
            </w:tcBorders>
            <w:hideMark/>
          </w:tcPr>
          <w:p w14:paraId="75903D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Bisfenol A </w:t>
            </w:r>
            <w:r w:rsidRPr="000640B4">
              <w:rPr>
                <w:rFonts w:ascii="Arial" w:eastAsia="Times New Roman" w:hAnsi="Arial" w:cs="Arial"/>
                <w:lang w:val="en-US"/>
              </w:rPr>
              <w:br/>
              <w:t xml:space="preserve">CAS broj 80-05-7 </w:t>
            </w:r>
            <w:r w:rsidRPr="000640B4">
              <w:rPr>
                <w:rFonts w:ascii="Arial" w:eastAsia="Times New Roman" w:hAnsi="Arial" w:cs="Arial"/>
                <w:lang w:val="en-US"/>
              </w:rPr>
              <w:br/>
              <w:t xml:space="preserve">ES broj 201-245-8 </w:t>
            </w:r>
          </w:p>
        </w:tc>
        <w:tc>
          <w:tcPr>
            <w:tcW w:w="0" w:type="auto"/>
            <w:tcBorders>
              <w:top w:val="outset" w:sz="6" w:space="0" w:color="auto"/>
              <w:left w:val="outset" w:sz="6" w:space="0" w:color="auto"/>
              <w:bottom w:val="outset" w:sz="6" w:space="0" w:color="auto"/>
              <w:right w:val="outset" w:sz="6" w:space="0" w:color="auto"/>
            </w:tcBorders>
            <w:hideMark/>
          </w:tcPr>
          <w:p w14:paraId="399588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Zabranjeno je stavljanje u promet posle 30. juna 2020. godine termičkog papir koji sadrži 0,02% (m/m) ili više Bisfenola A. </w:t>
            </w:r>
          </w:p>
        </w:tc>
      </w:tr>
      <w:tr w:rsidR="000640B4" w:rsidRPr="000640B4" w14:paraId="2DD6C8F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A62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67. </w:t>
            </w:r>
          </w:p>
        </w:tc>
        <w:tc>
          <w:tcPr>
            <w:tcW w:w="0" w:type="auto"/>
            <w:tcBorders>
              <w:top w:val="outset" w:sz="6" w:space="0" w:color="auto"/>
              <w:left w:val="outset" w:sz="6" w:space="0" w:color="auto"/>
              <w:bottom w:val="outset" w:sz="6" w:space="0" w:color="auto"/>
              <w:right w:val="outset" w:sz="6" w:space="0" w:color="auto"/>
            </w:tcBorders>
            <w:hideMark/>
          </w:tcPr>
          <w:p w14:paraId="7FEA5B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Bis</w:t>
            </w:r>
            <w:r w:rsidRPr="000640B4">
              <w:rPr>
                <w:rFonts w:ascii="Arial" w:eastAsia="Times New Roman" w:hAnsi="Arial" w:cs="Arial"/>
                <w:lang w:val="en-US"/>
              </w:rPr>
              <w:t>(pentabromofenil) etar</w:t>
            </w:r>
            <w:r w:rsidRPr="000640B4">
              <w:rPr>
                <w:rFonts w:ascii="Arial" w:eastAsia="Times New Roman" w:hAnsi="Arial" w:cs="Arial"/>
                <w:lang w:val="en-US"/>
              </w:rPr>
              <w:br/>
              <w:t>(dekabromodifeniletar; decaBDE)</w:t>
            </w:r>
            <w:r w:rsidRPr="000640B4">
              <w:rPr>
                <w:rFonts w:ascii="Arial" w:eastAsia="Times New Roman" w:hAnsi="Arial" w:cs="Arial"/>
                <w:lang w:val="en-US"/>
              </w:rPr>
              <w:br/>
              <w:t>CAS broj 1163-19-5</w:t>
            </w:r>
            <w:r w:rsidRPr="000640B4">
              <w:rPr>
                <w:rFonts w:ascii="Arial" w:eastAsia="Times New Roman" w:hAnsi="Arial" w:cs="Arial"/>
                <w:lang w:val="en-US"/>
              </w:rPr>
              <w:br/>
              <w:t xml:space="preserve">EZ broj 214-604-9 </w:t>
            </w:r>
          </w:p>
        </w:tc>
        <w:tc>
          <w:tcPr>
            <w:tcW w:w="0" w:type="auto"/>
            <w:tcBorders>
              <w:top w:val="outset" w:sz="6" w:space="0" w:color="auto"/>
              <w:left w:val="outset" w:sz="6" w:space="0" w:color="auto"/>
              <w:bottom w:val="outset" w:sz="6" w:space="0" w:color="auto"/>
              <w:right w:val="outset" w:sz="6" w:space="0" w:color="auto"/>
            </w:tcBorders>
            <w:hideMark/>
          </w:tcPr>
          <w:p w14:paraId="5CB885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(brisan)</w:t>
            </w:r>
            <w:r w:rsidRPr="000640B4">
              <w:rPr>
                <w:rFonts w:ascii="Arial" w:eastAsia="Times New Roman" w:hAnsi="Arial" w:cs="Arial"/>
                <w:lang w:val="en-US"/>
              </w:rPr>
              <w:t xml:space="preserve"> </w:t>
            </w:r>
          </w:p>
        </w:tc>
      </w:tr>
      <w:tr w:rsidR="000640B4" w:rsidRPr="000640B4" w14:paraId="2DD5BB5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E80D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 </w:t>
            </w:r>
          </w:p>
        </w:tc>
        <w:tc>
          <w:tcPr>
            <w:tcW w:w="0" w:type="auto"/>
            <w:tcBorders>
              <w:top w:val="outset" w:sz="6" w:space="0" w:color="auto"/>
              <w:left w:val="outset" w:sz="6" w:space="0" w:color="auto"/>
              <w:bottom w:val="outset" w:sz="6" w:space="0" w:color="auto"/>
              <w:right w:val="outset" w:sz="6" w:space="0" w:color="auto"/>
            </w:tcBorders>
            <w:hideMark/>
          </w:tcPr>
          <w:p w14:paraId="185373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Prefluorooktanska kiselina (PFOA) </w:t>
            </w:r>
            <w:r w:rsidRPr="000640B4">
              <w:rPr>
                <w:rFonts w:ascii="Arial" w:eastAsia="Times New Roman" w:hAnsi="Arial" w:cs="Arial"/>
                <w:lang w:val="en-US"/>
              </w:rPr>
              <w:br/>
            </w:r>
            <w:r w:rsidRPr="000640B4">
              <w:rPr>
                <w:rFonts w:ascii="Arial" w:eastAsia="Times New Roman" w:hAnsi="Arial" w:cs="Arial"/>
                <w:lang w:val="en-US"/>
              </w:rPr>
              <w:lastRenderedPageBreak/>
              <w:t xml:space="preserve">CAS broj 335-67-1 </w:t>
            </w:r>
            <w:r w:rsidRPr="000640B4">
              <w:rPr>
                <w:rFonts w:ascii="Arial" w:eastAsia="Times New Roman" w:hAnsi="Arial" w:cs="Arial"/>
                <w:lang w:val="en-US"/>
              </w:rPr>
              <w:br/>
              <w:t xml:space="preserve">ES broj 206-397-9 </w:t>
            </w:r>
            <w:r w:rsidRPr="000640B4">
              <w:rPr>
                <w:rFonts w:ascii="Arial" w:eastAsia="Times New Roman" w:hAnsi="Arial" w:cs="Arial"/>
                <w:lang w:val="en-US"/>
              </w:rPr>
              <w:br/>
              <w:t xml:space="preserve">i njene soli. </w:t>
            </w:r>
          </w:p>
          <w:p w14:paraId="547A53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Sve srodne supstance (uključujući njihove soli i polimere) sa lineranom ili razganatom perfluoroheptilonom grupom formule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koja je, kao jedan od strukturnih elemenata, direktno vezan na drugi atom ugljenika. </w:t>
            </w:r>
          </w:p>
          <w:p w14:paraId="73F512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Sve srodne supstance (uključujući njihove soli i polimere) sa lineranom ili razganatom perfluorooktilnom grupom formule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xml:space="preserve"> kao jednim od strukturnih elemenata. </w:t>
            </w:r>
          </w:p>
          <w:p w14:paraId="1BC0D5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Sledeće supstance nisu obuhvaćene ovom zabranom:</w:t>
            </w:r>
            <w:r w:rsidRPr="000640B4">
              <w:rPr>
                <w:rFonts w:ascii="Arial" w:eastAsia="Times New Roman" w:hAnsi="Arial" w:cs="Arial"/>
                <w:lang w:val="en-US"/>
              </w:rPr>
              <w:br/>
              <w: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-X, pri čemu je X = F, Cl, Br.</w:t>
            </w:r>
            <w:r w:rsidRPr="000640B4">
              <w:rPr>
                <w:rFonts w:ascii="Arial" w:eastAsia="Times New Roman" w:hAnsi="Arial" w:cs="Arial"/>
                <w:lang w:val="en-US"/>
              </w:rPr>
              <w:br/>
              <w: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-C (= O)OH,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-C(= O)O-X′ ili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-CF</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-X′ (pri čemu je X′ = bilo koja grupa, uključujući soli). </w:t>
            </w:r>
          </w:p>
        </w:tc>
        <w:tc>
          <w:tcPr>
            <w:tcW w:w="0" w:type="auto"/>
            <w:tcBorders>
              <w:top w:val="outset" w:sz="6" w:space="0" w:color="auto"/>
              <w:left w:val="outset" w:sz="6" w:space="0" w:color="auto"/>
              <w:bottom w:val="outset" w:sz="6" w:space="0" w:color="auto"/>
              <w:right w:val="outset" w:sz="6" w:space="0" w:color="auto"/>
            </w:tcBorders>
            <w:hideMark/>
          </w:tcPr>
          <w:p w14:paraId="4FD15C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lastRenderedPageBreak/>
              <w:t>(brisan)</w:t>
            </w:r>
            <w:r w:rsidRPr="000640B4">
              <w:rPr>
                <w:rFonts w:ascii="Arial" w:eastAsia="Times New Roman" w:hAnsi="Arial" w:cs="Arial"/>
                <w:lang w:val="en-US"/>
              </w:rPr>
              <w:t xml:space="preserve"> </w:t>
            </w:r>
          </w:p>
        </w:tc>
      </w:tr>
      <w:tr w:rsidR="000640B4" w:rsidRPr="000640B4" w14:paraId="465B28A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80DE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69. </w:t>
            </w:r>
          </w:p>
        </w:tc>
        <w:tc>
          <w:tcPr>
            <w:tcW w:w="0" w:type="auto"/>
            <w:tcBorders>
              <w:top w:val="outset" w:sz="6" w:space="0" w:color="auto"/>
              <w:left w:val="outset" w:sz="6" w:space="0" w:color="auto"/>
              <w:bottom w:val="outset" w:sz="6" w:space="0" w:color="auto"/>
              <w:right w:val="outset" w:sz="6" w:space="0" w:color="auto"/>
            </w:tcBorders>
            <w:hideMark/>
          </w:tcPr>
          <w:p w14:paraId="19E7DC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Metanol</w:t>
            </w:r>
            <w:r w:rsidRPr="000640B4">
              <w:rPr>
                <w:rFonts w:ascii="Arial" w:eastAsia="Times New Roman" w:hAnsi="Arial" w:cs="Arial"/>
                <w:lang w:val="en-US"/>
              </w:rPr>
              <w:br/>
              <w:t>CAЅ broj 67-56-1</w:t>
            </w:r>
            <w:r w:rsidRPr="000640B4">
              <w:rPr>
                <w:rFonts w:ascii="Arial" w:eastAsia="Times New Roman" w:hAnsi="Arial" w:cs="Arial"/>
                <w:lang w:val="en-US"/>
              </w:rPr>
              <w:br/>
              <w:t xml:space="preserve">EC broj 200-695-6 </w:t>
            </w:r>
          </w:p>
        </w:tc>
        <w:tc>
          <w:tcPr>
            <w:tcW w:w="0" w:type="auto"/>
            <w:tcBorders>
              <w:top w:val="outset" w:sz="6" w:space="0" w:color="auto"/>
              <w:left w:val="outset" w:sz="6" w:space="0" w:color="auto"/>
              <w:bottom w:val="outset" w:sz="6" w:space="0" w:color="auto"/>
              <w:right w:val="outset" w:sz="6" w:space="0" w:color="auto"/>
            </w:tcBorders>
            <w:hideMark/>
          </w:tcPr>
          <w:p w14:paraId="6EF4F4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stavljanje u promet za opštu upotrebu od 1. juna 2020. godine, tečnosti za pranje ili odmrzavanje vetrobranskih stakala, ako sadrže metanol u koncentraciji jednakoj ili većoj od 0,6% masenog udela. </w:t>
            </w:r>
          </w:p>
        </w:tc>
      </w:tr>
      <w:tr w:rsidR="000640B4" w:rsidRPr="000640B4" w14:paraId="3DF6ACB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3445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70. </w:t>
            </w:r>
          </w:p>
        </w:tc>
        <w:tc>
          <w:tcPr>
            <w:tcW w:w="0" w:type="auto"/>
            <w:tcBorders>
              <w:top w:val="outset" w:sz="6" w:space="0" w:color="auto"/>
              <w:left w:val="outset" w:sz="6" w:space="0" w:color="auto"/>
              <w:bottom w:val="outset" w:sz="6" w:space="0" w:color="auto"/>
              <w:right w:val="outset" w:sz="6" w:space="0" w:color="auto"/>
            </w:tcBorders>
            <w:hideMark/>
          </w:tcPr>
          <w:p w14:paraId="1A6297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Oktametilciklotetrasiloksan (D4)</w:t>
            </w:r>
            <w:r w:rsidRPr="000640B4">
              <w:rPr>
                <w:rFonts w:ascii="Arial" w:eastAsia="Times New Roman" w:hAnsi="Arial" w:cs="Arial"/>
                <w:lang w:val="en-US"/>
              </w:rPr>
              <w:br/>
              <w:t>CAЅ broj 556-67-2</w:t>
            </w:r>
            <w:r w:rsidRPr="000640B4">
              <w:rPr>
                <w:rFonts w:ascii="Arial" w:eastAsia="Times New Roman" w:hAnsi="Arial" w:cs="Arial"/>
                <w:lang w:val="en-US"/>
              </w:rPr>
              <w:br/>
              <w:t>EC broj 209-136-7</w:t>
            </w:r>
            <w:r w:rsidRPr="000640B4">
              <w:rPr>
                <w:rFonts w:ascii="Arial" w:eastAsia="Times New Roman" w:hAnsi="Arial" w:cs="Arial"/>
                <w:lang w:val="en-US"/>
              </w:rPr>
              <w:br/>
              <w:t>Dekametilciklopentansiloksan (D5)</w:t>
            </w:r>
            <w:r w:rsidRPr="000640B4">
              <w:rPr>
                <w:rFonts w:ascii="Arial" w:eastAsia="Times New Roman" w:hAnsi="Arial" w:cs="Arial"/>
                <w:lang w:val="en-US"/>
              </w:rPr>
              <w:br/>
              <w:t>CAЅ broj 541-02-6</w:t>
            </w:r>
            <w:r w:rsidRPr="000640B4">
              <w:rPr>
                <w:rFonts w:ascii="Arial" w:eastAsia="Times New Roman" w:hAnsi="Arial" w:cs="Arial"/>
                <w:lang w:val="en-US"/>
              </w:rPr>
              <w:br/>
              <w:t xml:space="preserve">EC broj 208-764-9 </w:t>
            </w:r>
          </w:p>
        </w:tc>
        <w:tc>
          <w:tcPr>
            <w:tcW w:w="0" w:type="auto"/>
            <w:tcBorders>
              <w:top w:val="outset" w:sz="6" w:space="0" w:color="auto"/>
              <w:left w:val="outset" w:sz="6" w:space="0" w:color="auto"/>
              <w:bottom w:val="outset" w:sz="6" w:space="0" w:color="auto"/>
              <w:right w:val="outset" w:sz="6" w:space="0" w:color="auto"/>
            </w:tcBorders>
            <w:hideMark/>
          </w:tcPr>
          <w:p w14:paraId="534CA2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Zabranjeno je stavljati u promet, nakon 1. januara 2021. godine, kozmetičke proizvode koji se ispiraju, koji su uređeni propisima o kozmetičkim proizvodima, ako je koncentracija masenog udela svake supstance (D4 i D5) jednaka ili veća od 0,1%. </w:t>
            </w:r>
          </w:p>
        </w:tc>
      </w:tr>
      <w:tr w:rsidR="000640B4" w:rsidRPr="000640B4" w14:paraId="7529E32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4C68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71. </w:t>
            </w:r>
          </w:p>
        </w:tc>
        <w:tc>
          <w:tcPr>
            <w:tcW w:w="0" w:type="auto"/>
            <w:tcBorders>
              <w:top w:val="outset" w:sz="6" w:space="0" w:color="auto"/>
              <w:left w:val="outset" w:sz="6" w:space="0" w:color="auto"/>
              <w:bottom w:val="outset" w:sz="6" w:space="0" w:color="auto"/>
              <w:right w:val="outset" w:sz="6" w:space="0" w:color="auto"/>
            </w:tcBorders>
            <w:hideMark/>
          </w:tcPr>
          <w:p w14:paraId="7D42B1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N-metil-2-pirolidon (NMP)</w:t>
            </w:r>
            <w:r w:rsidRPr="000640B4">
              <w:rPr>
                <w:rFonts w:ascii="Arial" w:eastAsia="Times New Roman" w:hAnsi="Arial" w:cs="Arial"/>
                <w:lang w:val="en-US"/>
              </w:rPr>
              <w:br/>
              <w:t>CAЅ broj 872-50-4</w:t>
            </w:r>
            <w:r w:rsidRPr="000640B4">
              <w:rPr>
                <w:rFonts w:ascii="Arial" w:eastAsia="Times New Roman" w:hAnsi="Arial" w:cs="Arial"/>
                <w:lang w:val="en-US"/>
              </w:rPr>
              <w:br/>
              <w:t xml:space="preserve">EC broj 212-828-1 </w:t>
            </w:r>
          </w:p>
        </w:tc>
        <w:tc>
          <w:tcPr>
            <w:tcW w:w="0" w:type="auto"/>
            <w:tcBorders>
              <w:top w:val="outset" w:sz="6" w:space="0" w:color="auto"/>
              <w:left w:val="outset" w:sz="6" w:space="0" w:color="auto"/>
              <w:bottom w:val="outset" w:sz="6" w:space="0" w:color="auto"/>
              <w:right w:val="outset" w:sz="6" w:space="0" w:color="auto"/>
            </w:tcBorders>
            <w:hideMark/>
          </w:tcPr>
          <w:p w14:paraId="0293A4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stavljati u promet kao supstancu ili kao sastojak u smešama, u koncentraciji jednakoj ili većoj od 0,3%, nakon 1. juna 2021. godine, ako proizvođači, uvoznici i dalji korisnici u izveštaju o bezbednosti hemikalije i u bezbednosnom listu nisu uključili izvedene doze bez efekta (</w:t>
            </w:r>
            <w:r w:rsidRPr="000640B4">
              <w:rPr>
                <w:rFonts w:ascii="Arial" w:eastAsia="Times New Roman" w:hAnsi="Arial" w:cs="Arial"/>
                <w:i/>
                <w:iCs/>
                <w:lang w:val="en-US"/>
              </w:rPr>
              <w:t>Derived No-Effect Level</w:t>
            </w:r>
            <w:r w:rsidRPr="000640B4">
              <w:rPr>
                <w:rFonts w:ascii="Arial" w:eastAsia="Times New Roman" w:hAnsi="Arial" w:cs="Arial"/>
                <w:lang w:val="en-US"/>
              </w:rPr>
              <w:t xml:space="preserve">, u daljem tekstu: </w:t>
            </w:r>
            <w:r w:rsidRPr="000640B4">
              <w:rPr>
                <w:rFonts w:ascii="Arial" w:eastAsia="Times New Roman" w:hAnsi="Arial" w:cs="Arial"/>
                <w:i/>
                <w:iCs/>
                <w:lang w:val="en-US"/>
              </w:rPr>
              <w:t>DNEL</w:t>
            </w:r>
            <w:r w:rsidRPr="000640B4">
              <w:rPr>
                <w:rFonts w:ascii="Arial" w:eastAsia="Times New Roman" w:hAnsi="Arial" w:cs="Arial"/>
                <w:lang w:val="en-US"/>
              </w:rPr>
              <w:t>), za radnike 14,4 mg/m</w:t>
            </w:r>
            <w:r w:rsidRPr="000640B4">
              <w:rPr>
                <w:rFonts w:ascii="Arial" w:eastAsia="Times New Roman" w:hAnsi="Arial" w:cs="Arial"/>
                <w:sz w:val="15"/>
                <w:szCs w:val="15"/>
                <w:vertAlign w:val="superscript"/>
                <w:lang w:val="en-US"/>
              </w:rPr>
              <w:t>3</w:t>
            </w:r>
            <w:r w:rsidRPr="000640B4">
              <w:rPr>
                <w:rFonts w:ascii="Arial" w:eastAsia="Times New Roman" w:hAnsi="Arial" w:cs="Arial"/>
                <w:lang w:val="en-US"/>
              </w:rPr>
              <w:t xml:space="preserve"> za inhalacionu izloženost i 4,8 mg/kg/dnevno za dermalnu izloženost.</w:t>
            </w:r>
            <w:r w:rsidRPr="000640B4">
              <w:rPr>
                <w:rFonts w:ascii="Arial" w:eastAsia="Times New Roman" w:hAnsi="Arial" w:cs="Arial"/>
                <w:lang w:val="en-US"/>
              </w:rPr>
              <w:br/>
              <w:t xml:space="preserve">2. Zabranjena je proizvodnja i </w:t>
            </w:r>
            <w:r w:rsidRPr="000640B4">
              <w:rPr>
                <w:rFonts w:ascii="Arial" w:eastAsia="Times New Roman" w:hAnsi="Arial" w:cs="Arial"/>
                <w:lang w:val="en-US"/>
              </w:rPr>
              <w:lastRenderedPageBreak/>
              <w:t xml:space="preserve">korišćenje kao supstance ili u smešama posle 1. juna 2021. godine u koncentraciji jednakoj ili većoj od 0,3% ako proizvođač i dalji korisnik ne preduzmu odgovarajuće mere upravljanja rizikom i omoguće primerene radne uslove kojima se osigurava da izloženost radnika bude ispod vrednosti </w:t>
            </w:r>
            <w:r w:rsidRPr="000640B4">
              <w:rPr>
                <w:rFonts w:ascii="Arial" w:eastAsia="Times New Roman" w:hAnsi="Arial" w:cs="Arial"/>
                <w:i/>
                <w:iCs/>
                <w:lang w:val="en-US"/>
              </w:rPr>
              <w:t>DNEL</w:t>
            </w:r>
            <w:r w:rsidRPr="000640B4">
              <w:rPr>
                <w:rFonts w:ascii="Arial" w:eastAsia="Times New Roman" w:hAnsi="Arial" w:cs="Arial"/>
                <w:lang w:val="en-US"/>
              </w:rPr>
              <w:t xml:space="preserve"> navedenih u tački 1.</w:t>
            </w:r>
            <w:r w:rsidRPr="000640B4">
              <w:rPr>
                <w:rFonts w:ascii="Arial" w:eastAsia="Times New Roman" w:hAnsi="Arial" w:cs="Arial"/>
                <w:lang w:val="en-US"/>
              </w:rPr>
              <w:br/>
              <w:t>3. Izuzetno od tač. 1. i 2. navedene obaveze mogu se primenjivati od 1. juna 2025. godine kada se supstanca stavlja u promet ili koristi kao rastvor ili reagens u postupku nanošenja premaza na žice.</w:t>
            </w:r>
          </w:p>
        </w:tc>
      </w:tr>
      <w:tr w:rsidR="000640B4" w:rsidRPr="000640B4" w14:paraId="5FD262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FBE9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72. </w:t>
            </w:r>
          </w:p>
        </w:tc>
        <w:tc>
          <w:tcPr>
            <w:tcW w:w="0" w:type="auto"/>
            <w:tcBorders>
              <w:top w:val="outset" w:sz="6" w:space="0" w:color="auto"/>
              <w:left w:val="outset" w:sz="6" w:space="0" w:color="auto"/>
              <w:bottom w:val="outset" w:sz="6" w:space="0" w:color="auto"/>
              <w:right w:val="outset" w:sz="6" w:space="0" w:color="auto"/>
            </w:tcBorders>
            <w:hideMark/>
          </w:tcPr>
          <w:p w14:paraId="752FE8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Supstance navedene u Delu 2, Tabela 11. Lista supstanci i maksimalne granične vrednosti koncentracije masenog udela u homogenim materijalima </w:t>
            </w:r>
          </w:p>
        </w:tc>
        <w:tc>
          <w:tcPr>
            <w:tcW w:w="0" w:type="auto"/>
            <w:tcBorders>
              <w:top w:val="outset" w:sz="6" w:space="0" w:color="auto"/>
              <w:left w:val="outset" w:sz="6" w:space="0" w:color="auto"/>
              <w:bottom w:val="outset" w:sz="6" w:space="0" w:color="auto"/>
              <w:right w:val="outset" w:sz="6" w:space="0" w:color="auto"/>
            </w:tcBorders>
            <w:hideMark/>
          </w:tcPr>
          <w:p w14:paraId="49F890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za opštu upotrebu, nakon 1. novembra 2023. godine u sledećim proizvodima:</w:t>
            </w:r>
            <w:r w:rsidRPr="000640B4">
              <w:rPr>
                <w:rFonts w:ascii="Arial" w:eastAsia="Times New Roman" w:hAnsi="Arial" w:cs="Arial"/>
                <w:lang w:val="en-US"/>
              </w:rPr>
              <w:br/>
              <w:t>a) odeći ili povezanim dodacima,</w:t>
            </w:r>
            <w:r w:rsidRPr="000640B4">
              <w:rPr>
                <w:rFonts w:ascii="Arial" w:eastAsia="Times New Roman" w:hAnsi="Arial" w:cs="Arial"/>
                <w:lang w:val="en-US"/>
              </w:rPr>
              <w:br/>
              <w:t>b) tekstilima koji u uobičajenim ili razumno predvidivim uslovima korišćenja, dolaze u kontakt sa ljudskom kožom,</w:t>
            </w:r>
            <w:r w:rsidRPr="000640B4">
              <w:rPr>
                <w:rFonts w:ascii="Arial" w:eastAsia="Times New Roman" w:hAnsi="Arial" w:cs="Arial"/>
                <w:lang w:val="en-US"/>
              </w:rPr>
              <w:br/>
              <w:t>v) obući,</w:t>
            </w:r>
            <w:r w:rsidRPr="000640B4">
              <w:rPr>
                <w:rFonts w:ascii="Arial" w:eastAsia="Times New Roman" w:hAnsi="Arial" w:cs="Arial"/>
                <w:lang w:val="en-US"/>
              </w:rPr>
              <w:br/>
              <w:t>ako je supstanca prisutna u koncentraciji izmerenoj u homogenom materijalu, jednaka ili veća od koncentracije date u Tabeli 11. za tu supstancu;</w:t>
            </w:r>
            <w:r w:rsidRPr="000640B4">
              <w:rPr>
                <w:rFonts w:ascii="Arial" w:eastAsia="Times New Roman" w:hAnsi="Arial" w:cs="Arial"/>
                <w:lang w:val="en-US"/>
              </w:rPr>
              <w:br/>
              <w:t>2. Tačka 1. ne primenjuje se:</w:t>
            </w:r>
            <w:r w:rsidRPr="000640B4">
              <w:rPr>
                <w:rFonts w:ascii="Arial" w:eastAsia="Times New Roman" w:hAnsi="Arial" w:cs="Arial"/>
                <w:lang w:val="en-US"/>
              </w:rPr>
              <w:br/>
              <w:t>a) na odeću, povezane dodatke ili obuću, odnosno delove odeće, povezanih dodataka ili obuće, napravljene isključivo od prirodne kože, krzna ili neobrađene kože;</w:t>
            </w:r>
            <w:r w:rsidRPr="000640B4">
              <w:rPr>
                <w:rFonts w:ascii="Arial" w:eastAsia="Times New Roman" w:hAnsi="Arial" w:cs="Arial"/>
                <w:lang w:val="en-US"/>
              </w:rPr>
              <w:br/>
              <w:t>b) na netekstilne kopče i netekstilne ukrasne dodatke;</w:t>
            </w:r>
            <w:r w:rsidRPr="000640B4">
              <w:rPr>
                <w:rFonts w:ascii="Arial" w:eastAsia="Times New Roman" w:hAnsi="Arial" w:cs="Arial"/>
                <w:lang w:val="en-US"/>
              </w:rPr>
              <w:br/>
              <w:t>v) na polovnu odeću, povezane dodatke, ostale tekstile ili obuće;</w:t>
            </w:r>
            <w:r w:rsidRPr="000640B4">
              <w:rPr>
                <w:rFonts w:ascii="Arial" w:eastAsia="Times New Roman" w:hAnsi="Arial" w:cs="Arial"/>
                <w:lang w:val="en-US"/>
              </w:rPr>
              <w:br/>
              <w:t>g) na itisone i tekstilne podne obloge za upotrebu u zatvorenom prostoru, tepihe i staze.</w:t>
            </w:r>
            <w:r w:rsidRPr="000640B4">
              <w:rPr>
                <w:rFonts w:ascii="Arial" w:eastAsia="Times New Roman" w:hAnsi="Arial" w:cs="Arial"/>
                <w:lang w:val="en-US"/>
              </w:rPr>
              <w:br/>
              <w:t>3. Tačka 1. ne primenjuje se na odeću, povezane dodatke, tekstile, obuću, kada se koriste kao lična zaštitna oprema ili medicinska sredstva;</w:t>
            </w:r>
            <w:r w:rsidRPr="000640B4">
              <w:rPr>
                <w:rFonts w:ascii="Arial" w:eastAsia="Times New Roman" w:hAnsi="Arial" w:cs="Arial"/>
                <w:lang w:val="en-US"/>
              </w:rPr>
              <w:br/>
              <w:t>5. Tačka 1. b) ne primenjuje se na tekstile za jednokratnu upotrebu.</w:t>
            </w:r>
            <w:r w:rsidRPr="000640B4">
              <w:rPr>
                <w:rFonts w:ascii="Arial" w:eastAsia="Times New Roman" w:hAnsi="Arial" w:cs="Arial"/>
                <w:lang w:val="en-US"/>
              </w:rPr>
              <w:br/>
              <w:t xml:space="preserve">Pod tekstilima za jednokratnu upotrebu podrazumevaju se tekstili koji su namenjeni za upotrebu samo </w:t>
            </w:r>
            <w:r w:rsidRPr="000640B4">
              <w:rPr>
                <w:rFonts w:ascii="Arial" w:eastAsia="Times New Roman" w:hAnsi="Arial" w:cs="Arial"/>
                <w:lang w:val="en-US"/>
              </w:rPr>
              <w:lastRenderedPageBreak/>
              <w:t>jednom ili u ograničenom vremenu i nisu predviđeni za naknadnu upotrebu u istu ili sličnu svrhu.</w:t>
            </w:r>
            <w:r w:rsidRPr="000640B4">
              <w:rPr>
                <w:rFonts w:ascii="Arial" w:eastAsia="Times New Roman" w:hAnsi="Arial" w:cs="Arial"/>
                <w:lang w:val="en-US"/>
              </w:rPr>
              <w:br/>
              <w:t xml:space="preserve">6. Tač. 1. i 2. primenjuju se ne dovodeći u pitanje primenu strožih ograničenja propisanih ovim pravilnikom ili drugim propisima. </w:t>
            </w:r>
          </w:p>
        </w:tc>
      </w:tr>
      <w:tr w:rsidR="000640B4" w:rsidRPr="000640B4" w14:paraId="3964315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1BE6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73. </w:t>
            </w:r>
          </w:p>
        </w:tc>
        <w:tc>
          <w:tcPr>
            <w:tcW w:w="0" w:type="auto"/>
            <w:tcBorders>
              <w:top w:val="outset" w:sz="6" w:space="0" w:color="auto"/>
              <w:left w:val="outset" w:sz="6" w:space="0" w:color="auto"/>
              <w:bottom w:val="outset" w:sz="6" w:space="0" w:color="auto"/>
              <w:right w:val="outset" w:sz="6" w:space="0" w:color="auto"/>
            </w:tcBorders>
            <w:hideMark/>
          </w:tcPr>
          <w:p w14:paraId="3A66EB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(3,3,4,4,5,5,6,6,7,7,8,8,8-tridekafluoroktil) silantriol, svi njegovi mono-, di- ili tri- O-(alkil) derivati (TDFA) </w:t>
            </w:r>
          </w:p>
        </w:tc>
        <w:tc>
          <w:tcPr>
            <w:tcW w:w="0" w:type="auto"/>
            <w:tcBorders>
              <w:top w:val="outset" w:sz="6" w:space="0" w:color="auto"/>
              <w:left w:val="outset" w:sz="6" w:space="0" w:color="auto"/>
              <w:bottom w:val="outset" w:sz="6" w:space="0" w:color="auto"/>
              <w:right w:val="outset" w:sz="6" w:space="0" w:color="auto"/>
            </w:tcBorders>
            <w:hideMark/>
          </w:tcPr>
          <w:p w14:paraId="197505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za opštu upotrebu posle 2. januara 2023. godine pojedinačno ili u bilo kojoj kombinaciji, u koncentraciji jednakoj ili većoj od 2 ppb (maseni) u smešama koje sadrže organske rastvarače u proizvodima s raspršivačem (aerosolni raspršivači, sprejevi s pumpicom, sprejevi s okidačem stavljeni na tržište za korišenje u obliku spreja za nepropusnost ili impregnaciju).</w:t>
            </w:r>
            <w:r w:rsidRPr="000640B4">
              <w:rPr>
                <w:rFonts w:ascii="Arial" w:eastAsia="Times New Roman" w:hAnsi="Arial" w:cs="Arial"/>
                <w:lang w:val="en-US"/>
              </w:rPr>
              <w:br/>
              <w:t>2. Ne dovodeći u pitanje odredbe propisa kojima se uređuje oblast klasifikacije, pakovanja i obeležavanja hemikalija, na ambalaži proizvoda sa raspršivačem koji sadže (3,3,4,4,5,5,6,6,7,7,8,8,8-tridekafluoroktil) silantriol i/ili TDFA u kombinaciji sa organskim rastvaračima, kako je navedeno u tački 1. i koji su stavljeni u promet za profesionalnu upotrebu, mora biti jasno i neizbrisivo navedeno "samo za profesionalne korisnike" i "smrtonosno ako se udiše" sa piktogramom opasnosti GHS06.</w:t>
            </w:r>
            <w:r w:rsidRPr="000640B4">
              <w:rPr>
                <w:rFonts w:ascii="Arial" w:eastAsia="Times New Roman" w:hAnsi="Arial" w:cs="Arial"/>
                <w:lang w:val="en-US"/>
              </w:rPr>
              <w:br/>
              <w:t>3. U bezbednosnom listu, u podpoglavlju 2.3. moraju se navesti sledeće informacije: "smeše (3,3,4,4,5,5,6,6,7,7,8,8,8-tridekafluoroktil) silantriola i/ili bilo kojeg od njegovih mono-, di- ili tri- O-(alkil) derivata u koncentraciji jednakoj ili većoj od 2 ppb i organskih rastvarača u proizvodima sa raspršivačem namenjene su isključivo za profesionalne korisnike i obeležene obaveštenjem o opasnosti "smrtonosno ako se udiše".</w:t>
            </w:r>
            <w:r w:rsidRPr="000640B4">
              <w:rPr>
                <w:rFonts w:ascii="Arial" w:eastAsia="Times New Roman" w:hAnsi="Arial" w:cs="Arial"/>
                <w:lang w:val="en-US"/>
              </w:rPr>
              <w:br/>
              <w:t xml:space="preserve">4. Organski rastvarači iz tač. 1-3. uključuju rastvarače koji se koriste kao sredstva za potiskivanje aerosola. </w:t>
            </w:r>
          </w:p>
        </w:tc>
      </w:tr>
      <w:tr w:rsidR="000640B4" w:rsidRPr="000640B4" w14:paraId="3310ED4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C4EA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 </w:t>
            </w:r>
          </w:p>
          <w:p w14:paraId="4472CC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0D7E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Diizocijanati, O = C=N-R- N = C=O, u kojima je R ostatak alifatični ili aromatski </w:t>
            </w:r>
            <w:r w:rsidRPr="000640B4">
              <w:rPr>
                <w:rFonts w:ascii="Arial" w:eastAsia="Times New Roman" w:hAnsi="Arial" w:cs="Arial"/>
                <w:lang w:val="en-US"/>
              </w:rPr>
              <w:lastRenderedPageBreak/>
              <w:t xml:space="preserve">ugljovodonik neodređene dužine </w:t>
            </w:r>
          </w:p>
          <w:p w14:paraId="37C297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2CC1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1. Zabranjeno je korišćenje kao samostalne supstance ili kao </w:t>
            </w:r>
            <w:r w:rsidRPr="000640B4">
              <w:rPr>
                <w:rFonts w:ascii="Arial" w:eastAsia="Times New Roman" w:hAnsi="Arial" w:cs="Arial"/>
                <w:lang w:val="en-US"/>
              </w:rPr>
              <w:lastRenderedPageBreak/>
              <w:t>sastojak drugih supstanci ili smeša za industrijsku ili profesionalnu upotrebu nakon 24. avgusta 2024. godine, osim u slučajevima ako:</w:t>
            </w:r>
            <w:r w:rsidRPr="000640B4">
              <w:rPr>
                <w:rFonts w:ascii="Arial" w:eastAsia="Times New Roman" w:hAnsi="Arial" w:cs="Arial"/>
                <w:lang w:val="en-US"/>
              </w:rPr>
              <w:br/>
              <w:t>(a) koncentracija diizocijanata pojedinačno ili u kombinaciji iznosi manje od 0,1 % masenog udela;</w:t>
            </w:r>
            <w:r w:rsidRPr="000640B4">
              <w:rPr>
                <w:rFonts w:ascii="Arial" w:eastAsia="Times New Roman" w:hAnsi="Arial" w:cs="Arial"/>
                <w:lang w:val="en-US"/>
              </w:rPr>
              <w:br/>
              <w:t>(b) poslodavac ili preduzetnik osigura da industrijski ili profesionalni korisnici uspešno završe obuku o sigurnom korišćenju diizocijanata pre upotrebe predmetnih supstanci ili smeša.</w:t>
            </w:r>
            <w:r w:rsidRPr="000640B4">
              <w:rPr>
                <w:rFonts w:ascii="Arial" w:eastAsia="Times New Roman" w:hAnsi="Arial" w:cs="Arial"/>
                <w:lang w:val="en-US"/>
              </w:rPr>
              <w:br/>
              <w:t>2. Zabranjeno je stavljanje u promet kao samostalne supstance ili kao sastojak drugih supstanci ili smeša za industrijsku ili profesionalnu upotrebu nakon 24. februara 2024. godine, osim u sledećim slučajevima:</w:t>
            </w:r>
            <w:r w:rsidRPr="000640B4">
              <w:rPr>
                <w:rFonts w:ascii="Arial" w:eastAsia="Times New Roman" w:hAnsi="Arial" w:cs="Arial"/>
                <w:lang w:val="en-US"/>
              </w:rPr>
              <w:br/>
              <w:t>(a) ako koncentracija diizocijanata pojedinačno i u kombinaciji iznosi manje od 0,1 % masenog udela;</w:t>
            </w:r>
            <w:r w:rsidRPr="000640B4">
              <w:rPr>
                <w:rFonts w:ascii="Arial" w:eastAsia="Times New Roman" w:hAnsi="Arial" w:cs="Arial"/>
                <w:lang w:val="en-US"/>
              </w:rPr>
              <w:br/>
              <w:t>(b) kad dobavljač ovih supstanci ili smeša osigura korisniku informacije o zahtevima iz 1. (b) i da je na ambalaži vidljivo i odvojno od ostalih elemenata ekitete navedena sledeća izjava: "od 24. avgusta 2024. godine pre industrijske ili profesionalne upotrebe obavezna je odgovarajuća obuka".</w:t>
            </w:r>
            <w:r w:rsidRPr="000640B4">
              <w:rPr>
                <w:rFonts w:ascii="Arial" w:eastAsia="Times New Roman" w:hAnsi="Arial" w:cs="Arial"/>
                <w:lang w:val="en-US"/>
              </w:rPr>
              <w:br/>
              <w:t>3. Industrijski i profesionalni korisnik/korisnici jeste svaki radnik ili preduzetnik koji rukuje diizocijanatima kao samostalnim supstancama ili kao sastojcima u drugim supstancama ili smešama namenjenim za industrijsku ili profesinalnu upotrebu ili nadgleda takve poslove.</w:t>
            </w:r>
            <w:r w:rsidRPr="000640B4">
              <w:rPr>
                <w:rFonts w:ascii="Arial" w:eastAsia="Times New Roman" w:hAnsi="Arial" w:cs="Arial"/>
                <w:lang w:val="en-US"/>
              </w:rPr>
              <w:br/>
              <w:t>4. Obuka iz tačke 1.(b) uključuje uputstva za kontrolu izloženosti diizocijanatima na radnom mestu dermalnim i inhalacionim putem, ne dovodeći u pitanje nacionalne granične vrednosti izloženosti na radu kao i druge primerene mere upravljanja rizikom na nacionalnom nivou.</w:t>
            </w:r>
            <w:r w:rsidRPr="000640B4">
              <w:rPr>
                <w:rFonts w:ascii="Arial" w:eastAsia="Times New Roman" w:hAnsi="Arial" w:cs="Arial"/>
                <w:lang w:val="en-US"/>
              </w:rPr>
              <w:br/>
              <w:t>Potrebnu obuku sprovodi lice za bezbednost i zdravlje na radu, koje je potrebno znanje steklo odgovarajućom stručnim obukom.</w:t>
            </w:r>
            <w:r w:rsidRPr="000640B4">
              <w:rPr>
                <w:rFonts w:ascii="Arial" w:eastAsia="Times New Roman" w:hAnsi="Arial" w:cs="Arial"/>
                <w:lang w:val="en-US"/>
              </w:rPr>
              <w:br/>
            </w:r>
            <w:r w:rsidRPr="000640B4">
              <w:rPr>
                <w:rFonts w:ascii="Arial" w:eastAsia="Times New Roman" w:hAnsi="Arial" w:cs="Arial"/>
                <w:lang w:val="en-US"/>
              </w:rPr>
              <w:lastRenderedPageBreak/>
              <w:t>Obuka obuhvata najmanje:</w:t>
            </w:r>
            <w:r w:rsidRPr="000640B4">
              <w:rPr>
                <w:rFonts w:ascii="Arial" w:eastAsia="Times New Roman" w:hAnsi="Arial" w:cs="Arial"/>
                <w:lang w:val="en-US"/>
              </w:rPr>
              <w:br/>
              <w:t>(a) elemente obuke navedene u 5.(a) za sve industrijske i profesionalne upotrebe;</w:t>
            </w:r>
            <w:r w:rsidRPr="000640B4">
              <w:rPr>
                <w:rFonts w:ascii="Arial" w:eastAsia="Times New Roman" w:hAnsi="Arial" w:cs="Arial"/>
                <w:lang w:val="en-US"/>
              </w:rPr>
              <w:br/>
              <w:t>(b) elemente obuke navedene u 5.(a) i (b) za sledeći način korišćenja diizocijanata:</w:t>
            </w:r>
            <w:r w:rsidRPr="000640B4">
              <w:rPr>
                <w:rFonts w:ascii="Arial" w:eastAsia="Times New Roman" w:hAnsi="Arial" w:cs="Arial"/>
                <w:lang w:val="en-US"/>
              </w:rPr>
              <w:br/>
              <w:t>- rukovanje otvorenim smešama na temperaturi okoline (uključujući penaste tunele),</w:t>
            </w:r>
            <w:r w:rsidRPr="000640B4">
              <w:rPr>
                <w:rFonts w:ascii="Arial" w:eastAsia="Times New Roman" w:hAnsi="Arial" w:cs="Arial"/>
                <w:lang w:val="en-US"/>
              </w:rPr>
              <w:br/>
              <w:t>- rasprišanje u kabini sa ventilacijom,</w:t>
            </w:r>
            <w:r w:rsidRPr="000640B4">
              <w:rPr>
                <w:rFonts w:ascii="Arial" w:eastAsia="Times New Roman" w:hAnsi="Arial" w:cs="Arial"/>
                <w:lang w:val="en-US"/>
              </w:rPr>
              <w:br/>
              <w:t>- nanošenje valjkom,</w:t>
            </w:r>
            <w:r w:rsidRPr="000640B4">
              <w:rPr>
                <w:rFonts w:ascii="Arial" w:eastAsia="Times New Roman" w:hAnsi="Arial" w:cs="Arial"/>
                <w:lang w:val="en-US"/>
              </w:rPr>
              <w:br/>
              <w:t>- nanošenje četkom,</w:t>
            </w:r>
            <w:r w:rsidRPr="000640B4">
              <w:rPr>
                <w:rFonts w:ascii="Arial" w:eastAsia="Times New Roman" w:hAnsi="Arial" w:cs="Arial"/>
                <w:lang w:val="en-US"/>
              </w:rPr>
              <w:br/>
              <w:t>- nanošenje uranjanjem i livenjem,</w:t>
            </w:r>
            <w:r w:rsidRPr="000640B4">
              <w:rPr>
                <w:rFonts w:ascii="Arial" w:eastAsia="Times New Roman" w:hAnsi="Arial" w:cs="Arial"/>
                <w:lang w:val="en-US"/>
              </w:rPr>
              <w:br/>
              <w:t>- mehanička naknadna obrada (npr. rezanje delimično očvrslih proizvoda koji su delimično ohlađeni),</w:t>
            </w:r>
            <w:r w:rsidRPr="000640B4">
              <w:rPr>
                <w:rFonts w:ascii="Arial" w:eastAsia="Times New Roman" w:hAnsi="Arial" w:cs="Arial"/>
                <w:lang w:val="en-US"/>
              </w:rPr>
              <w:br/>
              <w:t>- čišćenje i otpad,</w:t>
            </w:r>
            <w:r w:rsidRPr="000640B4">
              <w:rPr>
                <w:rFonts w:ascii="Arial" w:eastAsia="Times New Roman" w:hAnsi="Arial" w:cs="Arial"/>
                <w:lang w:val="en-US"/>
              </w:rPr>
              <w:br/>
              <w:t>- svi ostali načini korišćenja sa izloženošću dermalnim i/ili inhalacionim putem.</w:t>
            </w:r>
            <w:r w:rsidRPr="000640B4">
              <w:rPr>
                <w:rFonts w:ascii="Arial" w:eastAsia="Times New Roman" w:hAnsi="Arial" w:cs="Arial"/>
                <w:lang w:val="en-US"/>
              </w:rPr>
              <w:br/>
              <w:t>(v) elemente obuke iz tačke 5 (a), (b) i (v) za sledeće načine korišćenja:</w:t>
            </w:r>
            <w:r w:rsidRPr="000640B4">
              <w:rPr>
                <w:rFonts w:ascii="Arial" w:eastAsia="Times New Roman" w:hAnsi="Arial" w:cs="Arial"/>
                <w:lang w:val="en-US"/>
              </w:rPr>
              <w:br/>
              <w:t>- rukovanje delimično očvrslim proizvodima (npr. tek očvrslim još toplim proizvodima),</w:t>
            </w:r>
            <w:r w:rsidRPr="000640B4">
              <w:rPr>
                <w:rFonts w:ascii="Arial" w:eastAsia="Times New Roman" w:hAnsi="Arial" w:cs="Arial"/>
                <w:lang w:val="en-US"/>
              </w:rPr>
              <w:br/>
              <w:t>- korišćenje u livnicama,</w:t>
            </w:r>
            <w:r w:rsidRPr="000640B4">
              <w:rPr>
                <w:rFonts w:ascii="Arial" w:eastAsia="Times New Roman" w:hAnsi="Arial" w:cs="Arial"/>
                <w:lang w:val="en-US"/>
              </w:rPr>
              <w:br/>
              <w:t>- održavanje i popravka za koje je potreban pristup opremi,</w:t>
            </w:r>
            <w:r w:rsidRPr="000640B4">
              <w:rPr>
                <w:rFonts w:ascii="Arial" w:eastAsia="Times New Roman" w:hAnsi="Arial" w:cs="Arial"/>
                <w:lang w:val="en-US"/>
              </w:rPr>
              <w:br/>
              <w:t>- otvoreno rukovanje toplim ili vrućim formulacijama (&gt; 45 °C),</w:t>
            </w:r>
            <w:r w:rsidRPr="000640B4">
              <w:rPr>
                <w:rFonts w:ascii="Arial" w:eastAsia="Times New Roman" w:hAnsi="Arial" w:cs="Arial"/>
                <w:lang w:val="en-US"/>
              </w:rPr>
              <w:br/>
              <w:t>- raspršivanje u otvorenom prostoru uz ograničenu ili samo prirodnu ventilaciju (uključuje velike industrijske prostore) i raspršivanje velikim intenzitetom (npr. pene, elastomeri),</w:t>
            </w:r>
            <w:r w:rsidRPr="000640B4">
              <w:rPr>
                <w:rFonts w:ascii="Arial" w:eastAsia="Times New Roman" w:hAnsi="Arial" w:cs="Arial"/>
                <w:lang w:val="en-US"/>
              </w:rPr>
              <w:br/>
              <w:t>- svi ostali načini korišćenja sa izloženošću dermalnim i/ili inhalacionim putem.</w:t>
            </w:r>
            <w:r w:rsidRPr="000640B4">
              <w:rPr>
                <w:rFonts w:ascii="Arial" w:eastAsia="Times New Roman" w:hAnsi="Arial" w:cs="Arial"/>
                <w:lang w:val="en-US"/>
              </w:rPr>
              <w:br/>
              <w:t>5. Elementi osposobljavanja:</w:t>
            </w:r>
            <w:r w:rsidRPr="000640B4">
              <w:rPr>
                <w:rFonts w:ascii="Arial" w:eastAsia="Times New Roman" w:hAnsi="Arial" w:cs="Arial"/>
                <w:lang w:val="en-US"/>
              </w:rPr>
              <w:br/>
              <w:t>(a) opšta obuka, uključujući on-line obuke, o:</w:t>
            </w:r>
            <w:r w:rsidRPr="000640B4">
              <w:rPr>
                <w:rFonts w:ascii="Arial" w:eastAsia="Times New Roman" w:hAnsi="Arial" w:cs="Arial"/>
                <w:lang w:val="en-US"/>
              </w:rPr>
              <w:br/>
              <w:t>- hemiji diizocijanata,</w:t>
            </w:r>
            <w:r w:rsidRPr="000640B4">
              <w:rPr>
                <w:rFonts w:ascii="Arial" w:eastAsia="Times New Roman" w:hAnsi="Arial" w:cs="Arial"/>
                <w:lang w:val="en-US"/>
              </w:rPr>
              <w:br/>
              <w:t>- opasnosti od toksičnosti (uključujući akutnu toksičnost),</w:t>
            </w:r>
            <w:r w:rsidRPr="000640B4">
              <w:rPr>
                <w:rFonts w:ascii="Arial" w:eastAsia="Times New Roman" w:hAnsi="Arial" w:cs="Arial"/>
                <w:lang w:val="en-US"/>
              </w:rPr>
              <w:br/>
              <w:t>- izlagaganju diizocijanatima,</w:t>
            </w:r>
            <w:r w:rsidRPr="000640B4">
              <w:rPr>
                <w:rFonts w:ascii="Arial" w:eastAsia="Times New Roman" w:hAnsi="Arial" w:cs="Arial"/>
                <w:lang w:val="en-US"/>
              </w:rPr>
              <w:br/>
              <w:t>- graničnim vrednostima izloženosti na radu,</w:t>
            </w:r>
            <w:r w:rsidRPr="000640B4">
              <w:rPr>
                <w:rFonts w:ascii="Arial" w:eastAsia="Times New Roman" w:hAnsi="Arial" w:cs="Arial"/>
                <w:lang w:val="en-US"/>
              </w:rPr>
              <w:br/>
              <w:t>- načinima razvoja senzibilizacije,</w:t>
            </w:r>
            <w:r w:rsidRPr="000640B4">
              <w:rPr>
                <w:rFonts w:ascii="Arial" w:eastAsia="Times New Roman" w:hAnsi="Arial" w:cs="Arial"/>
                <w:lang w:val="en-US"/>
              </w:rPr>
              <w:br/>
              <w:t>- mirisu kao indikaciji opasnosti,</w:t>
            </w:r>
            <w:r w:rsidRPr="000640B4">
              <w:rPr>
                <w:rFonts w:ascii="Arial" w:eastAsia="Times New Roman" w:hAnsi="Arial" w:cs="Arial"/>
                <w:lang w:val="en-US"/>
              </w:rPr>
              <w:br/>
              <w:t xml:space="preserve">- značaju isparavanja u smislu </w:t>
            </w:r>
            <w:r w:rsidRPr="000640B4">
              <w:rPr>
                <w:rFonts w:ascii="Arial" w:eastAsia="Times New Roman" w:hAnsi="Arial" w:cs="Arial"/>
                <w:lang w:val="en-US"/>
              </w:rPr>
              <w:lastRenderedPageBreak/>
              <w:t>rizika,</w:t>
            </w:r>
            <w:r w:rsidRPr="000640B4">
              <w:rPr>
                <w:rFonts w:ascii="Arial" w:eastAsia="Times New Roman" w:hAnsi="Arial" w:cs="Arial"/>
                <w:lang w:val="en-US"/>
              </w:rPr>
              <w:br/>
              <w:t>- viskozitetu, temperaturi i molekulskoj masi diizocijanata,</w:t>
            </w:r>
            <w:r w:rsidRPr="000640B4">
              <w:rPr>
                <w:rFonts w:ascii="Arial" w:eastAsia="Times New Roman" w:hAnsi="Arial" w:cs="Arial"/>
                <w:lang w:val="en-US"/>
              </w:rPr>
              <w:br/>
              <w:t>- ličnoj higijeni radnika,</w:t>
            </w:r>
            <w:r w:rsidRPr="000640B4">
              <w:rPr>
                <w:rFonts w:ascii="Arial" w:eastAsia="Times New Roman" w:hAnsi="Arial" w:cs="Arial"/>
                <w:lang w:val="en-US"/>
              </w:rPr>
              <w:br/>
              <w:t>- potrebnoj ličnoj zaštitnoj opremi uz praktična uputstva za pravilnu upotrebu i njenim ograničenjima,</w:t>
            </w:r>
            <w:r w:rsidRPr="000640B4">
              <w:rPr>
                <w:rFonts w:ascii="Arial" w:eastAsia="Times New Roman" w:hAnsi="Arial" w:cs="Arial"/>
                <w:lang w:val="en-US"/>
              </w:rPr>
              <w:br/>
              <w:t>- riziku od dermalnog kontakta i od izloženosti inhalacionim putem,</w:t>
            </w:r>
            <w:r w:rsidRPr="000640B4">
              <w:rPr>
                <w:rFonts w:ascii="Arial" w:eastAsia="Times New Roman" w:hAnsi="Arial" w:cs="Arial"/>
                <w:lang w:val="en-US"/>
              </w:rPr>
              <w:br/>
              <w:t>- riziku povezanim sa načinom korišćenja,</w:t>
            </w:r>
            <w:r w:rsidRPr="000640B4">
              <w:rPr>
                <w:rFonts w:ascii="Arial" w:eastAsia="Times New Roman" w:hAnsi="Arial" w:cs="Arial"/>
                <w:lang w:val="en-US"/>
              </w:rPr>
              <w:br/>
              <w:t>- planu za zaštitu kože i disajnih puteva,</w:t>
            </w:r>
            <w:r w:rsidRPr="000640B4">
              <w:rPr>
                <w:rFonts w:ascii="Arial" w:eastAsia="Times New Roman" w:hAnsi="Arial" w:cs="Arial"/>
                <w:lang w:val="en-US"/>
              </w:rPr>
              <w:br/>
              <w:t>- ventilaciji,</w:t>
            </w:r>
            <w:r w:rsidRPr="000640B4">
              <w:rPr>
                <w:rFonts w:ascii="Arial" w:eastAsia="Times New Roman" w:hAnsi="Arial" w:cs="Arial"/>
                <w:lang w:val="en-US"/>
              </w:rPr>
              <w:br/>
              <w:t>- čišćenju, curenju i održavanju,</w:t>
            </w:r>
            <w:r w:rsidRPr="000640B4">
              <w:rPr>
                <w:rFonts w:ascii="Arial" w:eastAsia="Times New Roman" w:hAnsi="Arial" w:cs="Arial"/>
                <w:lang w:val="en-US"/>
              </w:rPr>
              <w:br/>
              <w:t>- odlaganju prazne ambalaže,</w:t>
            </w:r>
            <w:r w:rsidRPr="000640B4">
              <w:rPr>
                <w:rFonts w:ascii="Arial" w:eastAsia="Times New Roman" w:hAnsi="Arial" w:cs="Arial"/>
                <w:lang w:val="en-US"/>
              </w:rPr>
              <w:br/>
              <w:t xml:space="preserve">- zaštiti drugih prisutnih osoba, </w:t>
            </w:r>
            <w:r w:rsidRPr="000640B4">
              <w:rPr>
                <w:rFonts w:ascii="Arial" w:eastAsia="Times New Roman" w:hAnsi="Arial" w:cs="Arial"/>
                <w:lang w:val="en-US"/>
              </w:rPr>
              <w:br/>
              <w:t>- utvrđivanju kritičnih faza rukovanja,</w:t>
            </w:r>
            <w:r w:rsidRPr="000640B4">
              <w:rPr>
                <w:rFonts w:ascii="Arial" w:eastAsia="Times New Roman" w:hAnsi="Arial" w:cs="Arial"/>
                <w:lang w:val="en-US"/>
              </w:rPr>
              <w:br/>
              <w:t>- specifičnim nacionalnim kodnim sistemima (ako postoje),</w:t>
            </w:r>
            <w:r w:rsidRPr="000640B4">
              <w:rPr>
                <w:rFonts w:ascii="Arial" w:eastAsia="Times New Roman" w:hAnsi="Arial" w:cs="Arial"/>
                <w:lang w:val="en-US"/>
              </w:rPr>
              <w:br/>
              <w:t>- bezbednom ponašanju,</w:t>
            </w:r>
            <w:r w:rsidRPr="000640B4">
              <w:rPr>
                <w:rFonts w:ascii="Arial" w:eastAsia="Times New Roman" w:hAnsi="Arial" w:cs="Arial"/>
                <w:lang w:val="en-US"/>
              </w:rPr>
              <w:br/>
              <w:t>- sertifikaciji ili dokazu o uspešno završenoj obuci;</w:t>
            </w:r>
            <w:r w:rsidRPr="000640B4">
              <w:rPr>
                <w:rFonts w:ascii="Arial" w:eastAsia="Times New Roman" w:hAnsi="Arial" w:cs="Arial"/>
                <w:lang w:val="en-US"/>
              </w:rPr>
              <w:br/>
              <w:t>(b) obuka srednjeg nivoa, uključujući on-line obuke, o:</w:t>
            </w:r>
            <w:r w:rsidRPr="000640B4">
              <w:rPr>
                <w:rFonts w:ascii="Arial" w:eastAsia="Times New Roman" w:hAnsi="Arial" w:cs="Arial"/>
                <w:lang w:val="en-US"/>
              </w:rPr>
              <w:br/>
              <w:t>- dodatnim aspektima ponašanja,</w:t>
            </w:r>
            <w:r w:rsidRPr="000640B4">
              <w:rPr>
                <w:rFonts w:ascii="Arial" w:eastAsia="Times New Roman" w:hAnsi="Arial" w:cs="Arial"/>
                <w:lang w:val="en-US"/>
              </w:rPr>
              <w:br/>
              <w:t>- održavanju,</w:t>
            </w:r>
            <w:r w:rsidRPr="000640B4">
              <w:rPr>
                <w:rFonts w:ascii="Arial" w:eastAsia="Times New Roman" w:hAnsi="Arial" w:cs="Arial"/>
                <w:lang w:val="en-US"/>
              </w:rPr>
              <w:br/>
              <w:t>- upravljanju promenama,</w:t>
            </w:r>
            <w:r w:rsidRPr="000640B4">
              <w:rPr>
                <w:rFonts w:ascii="Arial" w:eastAsia="Times New Roman" w:hAnsi="Arial" w:cs="Arial"/>
                <w:lang w:val="en-US"/>
              </w:rPr>
              <w:br/>
              <w:t>- oceni postojećih bezebednosnim upustvima,</w:t>
            </w:r>
            <w:r w:rsidRPr="000640B4">
              <w:rPr>
                <w:rFonts w:ascii="Arial" w:eastAsia="Times New Roman" w:hAnsi="Arial" w:cs="Arial"/>
                <w:lang w:val="en-US"/>
              </w:rPr>
              <w:br/>
              <w:t>- riziku povezanim sa načinom korišćenja,</w:t>
            </w:r>
            <w:r w:rsidRPr="000640B4">
              <w:rPr>
                <w:rFonts w:ascii="Arial" w:eastAsia="Times New Roman" w:hAnsi="Arial" w:cs="Arial"/>
                <w:lang w:val="en-US"/>
              </w:rPr>
              <w:br/>
              <w:t>- sertifikaciji ili dokazu o uspešno završenoj obuci;</w:t>
            </w:r>
            <w:r w:rsidRPr="000640B4">
              <w:rPr>
                <w:rFonts w:ascii="Arial" w:eastAsia="Times New Roman" w:hAnsi="Arial" w:cs="Arial"/>
                <w:lang w:val="en-US"/>
              </w:rPr>
              <w:br/>
              <w:t>(v) napredna obuka, uključujući on-line obuke, o:</w:t>
            </w:r>
            <w:r w:rsidRPr="000640B4">
              <w:rPr>
                <w:rFonts w:ascii="Arial" w:eastAsia="Times New Roman" w:hAnsi="Arial" w:cs="Arial"/>
                <w:lang w:val="en-US"/>
              </w:rPr>
              <w:br/>
              <w:t>- eventualnim dodatnim potvrdama potrebnim za specifične načine korišćenja,</w:t>
            </w:r>
            <w:r w:rsidRPr="000640B4">
              <w:rPr>
                <w:rFonts w:ascii="Arial" w:eastAsia="Times New Roman" w:hAnsi="Arial" w:cs="Arial"/>
                <w:lang w:val="en-US"/>
              </w:rPr>
              <w:br/>
              <w:t>- raspršavanju van kabine za prskanje,</w:t>
            </w:r>
            <w:r w:rsidRPr="000640B4">
              <w:rPr>
                <w:rFonts w:ascii="Arial" w:eastAsia="Times New Roman" w:hAnsi="Arial" w:cs="Arial"/>
                <w:lang w:val="en-US"/>
              </w:rPr>
              <w:br/>
              <w:t>- otvoreno rukovanje toplim ili vrućim formulacijama (&gt; 45 °C),</w:t>
            </w:r>
            <w:r w:rsidRPr="000640B4">
              <w:rPr>
                <w:rFonts w:ascii="Arial" w:eastAsia="Times New Roman" w:hAnsi="Arial" w:cs="Arial"/>
                <w:lang w:val="en-US"/>
              </w:rPr>
              <w:br/>
              <w:t>- sertifikaciji ili dokazu o uspešno završenoj obuci;</w:t>
            </w:r>
            <w:r w:rsidRPr="000640B4">
              <w:rPr>
                <w:rFonts w:ascii="Arial" w:eastAsia="Times New Roman" w:hAnsi="Arial" w:cs="Arial"/>
                <w:lang w:val="en-US"/>
              </w:rPr>
              <w:br/>
              <w:t>6. Obuka mora biti u skladu sa propisima iz oblasti bezbednosti i zdravlju na radu uz ispunjenje minimalnih zahteva iz tač. 4. i 5.</w:t>
            </w:r>
            <w:r w:rsidRPr="000640B4">
              <w:rPr>
                <w:rFonts w:ascii="Arial" w:eastAsia="Times New Roman" w:hAnsi="Arial" w:cs="Arial"/>
                <w:lang w:val="en-US"/>
              </w:rPr>
              <w:br/>
              <w:t xml:space="preserve">7. Dobavljač iz tačke 2. (b) korisniku obezbeđuje materijal za obuku i odgovarajuće kurseve (seminare) za obuku iz tač. 4. i 5. prilikom sprovođenja potrebne obuke uzima </w:t>
            </w:r>
            <w:r w:rsidRPr="000640B4">
              <w:rPr>
                <w:rFonts w:ascii="Arial" w:eastAsia="Times New Roman" w:hAnsi="Arial" w:cs="Arial"/>
                <w:lang w:val="en-US"/>
              </w:rPr>
              <w:lastRenderedPageBreak/>
              <w:t>se u obzir specifičnost isporučenih proizvoda, uključujući sastav, ambalažu i dizajn.</w:t>
            </w:r>
            <w:r w:rsidRPr="000640B4">
              <w:rPr>
                <w:rFonts w:ascii="Arial" w:eastAsia="Times New Roman" w:hAnsi="Arial" w:cs="Arial"/>
                <w:lang w:val="en-US"/>
              </w:rPr>
              <w:br/>
              <w:t>8. Poslodavac ili preduzetnik mora da poseduje dokaz o završenoj obuci. Obuka se ponavlja svakih pet godina.</w:t>
            </w:r>
            <w:r w:rsidRPr="000640B4">
              <w:rPr>
                <w:rFonts w:ascii="Arial" w:eastAsia="Times New Roman" w:hAnsi="Arial" w:cs="Arial"/>
                <w:lang w:val="en-US"/>
              </w:rPr>
              <w:br/>
              <w:t xml:space="preserve">9. Ovo ograničenje primenjuje se ne dovodeći u pitanje propise iz oblasti bezbednosti i zdravlja na radu. </w:t>
            </w:r>
          </w:p>
        </w:tc>
      </w:tr>
      <w:tr w:rsidR="000640B4" w:rsidRPr="000640B4" w14:paraId="569830F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6B04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75. </w:t>
            </w:r>
          </w:p>
        </w:tc>
        <w:tc>
          <w:tcPr>
            <w:tcW w:w="0" w:type="auto"/>
            <w:tcBorders>
              <w:top w:val="outset" w:sz="6" w:space="0" w:color="auto"/>
              <w:left w:val="outset" w:sz="6" w:space="0" w:color="auto"/>
              <w:bottom w:val="outset" w:sz="6" w:space="0" w:color="auto"/>
              <w:right w:val="outset" w:sz="6" w:space="0" w:color="auto"/>
            </w:tcBorders>
            <w:hideMark/>
          </w:tcPr>
          <w:p w14:paraId="439392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Supstance koje spadaju u jednu ili više sledećih grupa:</w:t>
            </w:r>
            <w:r w:rsidRPr="000640B4">
              <w:rPr>
                <w:rFonts w:ascii="Arial" w:eastAsia="Times New Roman" w:hAnsi="Arial" w:cs="Arial"/>
                <w:lang w:val="en-US"/>
              </w:rPr>
              <w:br/>
              <w:t>a) Supstance koje su klasifikovane na osnovu odredbi Pravilnika o klasifikaciji, pakovanju, obeležavanju i oglašavanju hemikalije i određenog proizvoda u skladu sa Globalno harmonizovanim sistemom za klasifikaciju i obeležavanje UN:</w:t>
            </w:r>
            <w:r w:rsidRPr="000640B4">
              <w:rPr>
                <w:rFonts w:ascii="Arial" w:eastAsia="Times New Roman" w:hAnsi="Arial" w:cs="Arial"/>
                <w:lang w:val="en-US"/>
              </w:rPr>
              <w:br/>
              <w:t>- Karcinogene supstance kategorije 1.A, 1.B ili 2. ili supstance koje su mutageni germinativnih ćelija kategorije 1.A, 1.B ili 2, isključujući sve one supstance koje su na ovaj način klasifikovane zbog izloženosti inhalacionim putem;</w:t>
            </w:r>
            <w:r w:rsidRPr="000640B4">
              <w:rPr>
                <w:rFonts w:ascii="Arial" w:eastAsia="Times New Roman" w:hAnsi="Arial" w:cs="Arial"/>
                <w:lang w:val="en-US"/>
              </w:rPr>
              <w:br/>
              <w:t>- Supstance koje su toksične po reprodukciju kategorije 1.A, 1.B ili 2, isključujući sve one supstance koje su na ovaj način klasifikovane zbog izloženosti inhalacionim putem;</w:t>
            </w:r>
            <w:r w:rsidRPr="000640B4">
              <w:rPr>
                <w:rFonts w:ascii="Arial" w:eastAsia="Times New Roman" w:hAnsi="Arial" w:cs="Arial"/>
                <w:lang w:val="en-US"/>
              </w:rPr>
              <w:br/>
              <w:t>- supstance koje izazivaju senzibilizaciju kože kategorije 1. 1.A ili 1.B;</w:t>
            </w:r>
            <w:r w:rsidRPr="000640B4">
              <w:rPr>
                <w:rFonts w:ascii="Arial" w:eastAsia="Times New Roman" w:hAnsi="Arial" w:cs="Arial"/>
                <w:lang w:val="en-US"/>
              </w:rPr>
              <w:br/>
              <w:t>- supstance koje izazivaju koroziju kože kategorije 1, 1.A, 1.B, ili 1.S, kao i supstance koje izazivaju iritaciju kože kategorije 2;</w:t>
            </w:r>
            <w:r w:rsidRPr="000640B4">
              <w:rPr>
                <w:rFonts w:ascii="Arial" w:eastAsia="Times New Roman" w:hAnsi="Arial" w:cs="Arial"/>
                <w:lang w:val="en-US"/>
              </w:rPr>
              <w:br/>
              <w:t>- supstance koje izazivaju teško oštećenje oka kategorija 1. ili koje izazivaju iritaciju oka, kategorija 2;</w:t>
            </w:r>
            <w:r w:rsidRPr="000640B4">
              <w:rPr>
                <w:rFonts w:ascii="Arial" w:eastAsia="Times New Roman" w:hAnsi="Arial" w:cs="Arial"/>
                <w:lang w:val="en-US"/>
              </w:rPr>
              <w:br/>
              <w:t>(b) Supstance navedene u Prilogu 2. Pravilnika o kozmetičkim proizvodima;</w:t>
            </w:r>
            <w:r w:rsidRPr="000640B4">
              <w:rPr>
                <w:rFonts w:ascii="Arial" w:eastAsia="Times New Roman" w:hAnsi="Arial" w:cs="Arial"/>
                <w:lang w:val="en-US"/>
              </w:rPr>
              <w:br/>
              <w:t>(v) Supstance navedene u Prilogu 4. Pravilnika o kozmetičkim proizvodima za koje je uslov utvrđen u barem jednoj od kolona g, h, i;</w:t>
            </w:r>
            <w:r w:rsidRPr="000640B4">
              <w:rPr>
                <w:rFonts w:ascii="Arial" w:eastAsia="Times New Roman" w:hAnsi="Arial" w:cs="Arial"/>
                <w:lang w:val="en-US"/>
              </w:rPr>
              <w:br/>
              <w:t>(g) Supstance navedene u Delu 2, Tabela 12.</w:t>
            </w:r>
            <w:r w:rsidRPr="000640B4">
              <w:rPr>
                <w:rFonts w:ascii="Arial" w:eastAsia="Times New Roman" w:hAnsi="Arial" w:cs="Arial"/>
                <w:lang w:val="en-US"/>
              </w:rPr>
              <w:br/>
              <w:t xml:space="preserve">Lista supstanci sa specifičnim graničnim koncentracijama </w:t>
            </w:r>
          </w:p>
        </w:tc>
        <w:tc>
          <w:tcPr>
            <w:tcW w:w="0" w:type="auto"/>
            <w:tcBorders>
              <w:top w:val="outset" w:sz="6" w:space="0" w:color="auto"/>
              <w:left w:val="outset" w:sz="6" w:space="0" w:color="auto"/>
              <w:bottom w:val="outset" w:sz="6" w:space="0" w:color="auto"/>
              <w:right w:val="outset" w:sz="6" w:space="0" w:color="auto"/>
            </w:tcBorders>
            <w:hideMark/>
          </w:tcPr>
          <w:p w14:paraId="0F7A01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Zabranjeno je stavljanje u promet ovih supstanci u smešama koje su namenjene za tetoviranje.</w:t>
            </w:r>
            <w:r w:rsidRPr="000640B4">
              <w:rPr>
                <w:rFonts w:ascii="Arial" w:eastAsia="Times New Roman" w:hAnsi="Arial" w:cs="Arial"/>
                <w:lang w:val="en-US"/>
              </w:rPr>
              <w:br/>
              <w:t>Smeše koje sadrže bilo koju od ovih supstanci ne smeju se koristiti za tetoviranje nakon 4. januara 2023. godine ako su predmetne supstance:</w:t>
            </w:r>
            <w:r w:rsidRPr="000640B4">
              <w:rPr>
                <w:rFonts w:ascii="Arial" w:eastAsia="Times New Roman" w:hAnsi="Arial" w:cs="Arial"/>
                <w:lang w:val="en-US"/>
              </w:rPr>
              <w:br/>
              <w:t>(a) karcinogena supstanca kategorije 1.A, 1.B ili 2. ili supstanca koja je mutagen germinativnih ćelija kategorije 1.A, 1.B ili 2. i ako je njena koncentracija u smeši jednka ili veća od 0,00005 % masenog udela;</w:t>
            </w:r>
            <w:r w:rsidRPr="000640B4">
              <w:rPr>
                <w:rFonts w:ascii="Arial" w:eastAsia="Times New Roman" w:hAnsi="Arial" w:cs="Arial"/>
                <w:lang w:val="en-US"/>
              </w:rPr>
              <w:br/>
              <w:t>(b) supstanca toksična po reprodukciju kategorije 1.A, 1.B ili 2, i ako je njena koncentracija u smeši jednka ili veća od 0,001 % masenog udela;</w:t>
            </w:r>
            <w:r w:rsidRPr="000640B4">
              <w:rPr>
                <w:rFonts w:ascii="Arial" w:eastAsia="Times New Roman" w:hAnsi="Arial" w:cs="Arial"/>
                <w:lang w:val="en-US"/>
              </w:rPr>
              <w:br/>
              <w:t>(v) supstanca koja izaziva senzibilizaciju kože kategorije 1. 1.A ili 1.B i ako je njena koncentracija u smeši jednka ili veća od 0,001 % masenog udela;</w:t>
            </w:r>
            <w:r w:rsidRPr="000640B4">
              <w:rPr>
                <w:rFonts w:ascii="Arial" w:eastAsia="Times New Roman" w:hAnsi="Arial" w:cs="Arial"/>
                <w:lang w:val="en-US"/>
              </w:rPr>
              <w:br/>
              <w:t>(g) supstanca koja izaziva koroziju kože kategorije 1, 1.A, 1.B, ili 1.S, iritaciju kože kategorije 2, teško oštećenje oka kategorija 1. ili koja izaziva iritaciju oka, kategorija 2, ako je njena koncentracija u smeši jednka ili veća od</w:t>
            </w:r>
            <w:r w:rsidRPr="000640B4">
              <w:rPr>
                <w:rFonts w:ascii="Arial" w:eastAsia="Times New Roman" w:hAnsi="Arial" w:cs="Arial"/>
                <w:lang w:val="en-US"/>
              </w:rPr>
              <w:br/>
              <w:t>- 0,1 % masenog udela ako se koristi kao regulator pH vrednosti;</w:t>
            </w:r>
            <w:r w:rsidRPr="000640B4">
              <w:rPr>
                <w:rFonts w:ascii="Arial" w:eastAsia="Times New Roman" w:hAnsi="Arial" w:cs="Arial"/>
                <w:lang w:val="en-US"/>
              </w:rPr>
              <w:br/>
              <w:t>- 0,01 % masenog udela u svim ostalim slučajevima;</w:t>
            </w:r>
            <w:r w:rsidRPr="000640B4">
              <w:rPr>
                <w:rFonts w:ascii="Arial" w:eastAsia="Times New Roman" w:hAnsi="Arial" w:cs="Arial"/>
                <w:lang w:val="en-US"/>
              </w:rPr>
              <w:br/>
              <w:t>(d) Supstanca navedena u Prilogu 2. Pravilnika o kozmetičkim proizvodima ("Službeni glasnik RS", broj 60/19) i ako je njena koncentracija u smeši jednka ili veća od 0,00005 % masenog udela;</w:t>
            </w:r>
            <w:r w:rsidRPr="000640B4">
              <w:rPr>
                <w:rFonts w:ascii="Arial" w:eastAsia="Times New Roman" w:hAnsi="Arial" w:cs="Arial"/>
                <w:lang w:val="en-US"/>
              </w:rPr>
              <w:br/>
              <w:t xml:space="preserve">(đ) Supstanca navedena u Prilogu 4. Pravilnika o kozmetičkim </w:t>
            </w:r>
            <w:r w:rsidRPr="000640B4">
              <w:rPr>
                <w:rFonts w:ascii="Arial" w:eastAsia="Times New Roman" w:hAnsi="Arial" w:cs="Arial"/>
                <w:lang w:val="en-US"/>
              </w:rPr>
              <w:lastRenderedPageBreak/>
              <w:t>proizvodima za koju je utvrđen jedan ili više uslova u koloni g (Tip proizvoda/ delovi tela) i ako je u smeši prisutna u koncentraciji jednkoj ili većoj od 0,00005 % masenog udela:</w:t>
            </w:r>
            <w:r w:rsidRPr="000640B4">
              <w:rPr>
                <w:rFonts w:ascii="Arial" w:eastAsia="Times New Roman" w:hAnsi="Arial" w:cs="Arial"/>
                <w:lang w:val="en-US"/>
              </w:rPr>
              <w:br/>
              <w:t>- proizvodi koji se ispiraju,</w:t>
            </w:r>
            <w:r w:rsidRPr="000640B4">
              <w:rPr>
                <w:rFonts w:ascii="Arial" w:eastAsia="Times New Roman" w:hAnsi="Arial" w:cs="Arial"/>
                <w:lang w:val="en-US"/>
              </w:rPr>
              <w:br/>
              <w:t>- ne koristiti u proizvodima koji se primenjuju na sluzokoži,</w:t>
            </w:r>
            <w:r w:rsidRPr="000640B4">
              <w:rPr>
                <w:rFonts w:ascii="Arial" w:eastAsia="Times New Roman" w:hAnsi="Arial" w:cs="Arial"/>
                <w:lang w:val="en-US"/>
              </w:rPr>
              <w:br/>
              <w:t>- ne koristiti u proizvodima za oči;</w:t>
            </w:r>
            <w:r w:rsidRPr="000640B4">
              <w:rPr>
                <w:rFonts w:ascii="Arial" w:eastAsia="Times New Roman" w:hAnsi="Arial" w:cs="Arial"/>
                <w:lang w:val="en-US"/>
              </w:rPr>
              <w:br/>
              <w:t>(e) Supstanca navedena u Prilogu 4. Pravilnika o kozmetičkim proizvodima za koju je utvrđen uslov iz kolone h (Maksimalna koncentracija u proizvodu spremnom za upotrebu) tako da prisutnost u smeši ne zadovoljava uslov u pogledu njene koncentracije ili drugi uslov iz kolone h;</w:t>
            </w:r>
            <w:r w:rsidRPr="000640B4">
              <w:rPr>
                <w:rFonts w:ascii="Arial" w:eastAsia="Times New Roman" w:hAnsi="Arial" w:cs="Arial"/>
                <w:lang w:val="en-US"/>
              </w:rPr>
              <w:br/>
              <w:t>(ž) Supstance navedene u Delu 2, Tabela 12 ovog pravilnika sadržane u smeši u koncentraciji jednakoj ili većoj od navedene specifične granične koncentracije u Tabeli 12. za tu supstancu.</w:t>
            </w:r>
            <w:r w:rsidRPr="000640B4">
              <w:rPr>
                <w:rFonts w:ascii="Arial" w:eastAsia="Times New Roman" w:hAnsi="Arial" w:cs="Arial"/>
                <w:lang w:val="en-US"/>
              </w:rPr>
              <w:br/>
              <w:t>2. Korišćenje smeše za potrebe tetoviranja znači ubrizgavanje ili unošenje smeše u kožu, sluzokožu ili očnu jabučicu, bilo kojim postupkom ili procedurom, (uključujući i postupke koji se nazivaju trajno šminkanje, tetoviranje, micro-blading i mikro pigmentacija) čija je svrha ostavljanje znaka ili crteža na telu osobe.</w:t>
            </w:r>
            <w:r w:rsidRPr="000640B4">
              <w:rPr>
                <w:rFonts w:ascii="Arial" w:eastAsia="Times New Roman" w:hAnsi="Arial" w:cs="Arial"/>
                <w:lang w:val="en-US"/>
              </w:rPr>
              <w:br/>
              <w:t>3. Kada supstanca koja nije navedena u Tabeli 12. bude obuhvaćena sa najmanje dve podtačke od (a) do (e) tačke 1. na tu supstancu, primenjuje se najstroža specifična granična vrednost konncentracije utvrđena u tim podtačkama.</w:t>
            </w:r>
            <w:r w:rsidRPr="000640B4">
              <w:rPr>
                <w:rFonts w:ascii="Arial" w:eastAsia="Times New Roman" w:hAnsi="Arial" w:cs="Arial"/>
                <w:lang w:val="en-US"/>
              </w:rPr>
              <w:br/>
              <w:t>Ako je supstanca navedena u Tabeli 12. i takođe je obuhvaćena kroz odredbe jedne ili više podtač. od (a) do (e), tačke 1. na ovu supstancu se primenjuje spacifična granična koncentracija iz tačke 1(ž).</w:t>
            </w:r>
            <w:r w:rsidRPr="000640B4">
              <w:rPr>
                <w:rFonts w:ascii="Arial" w:eastAsia="Times New Roman" w:hAnsi="Arial" w:cs="Arial"/>
                <w:lang w:val="en-US"/>
              </w:rPr>
              <w:br/>
              <w:t>4. Odredbe iz tačke 1. ne primenjuju se na sledeće supstance do 4. januara 2024. godine:</w:t>
            </w:r>
            <w:r w:rsidRPr="000640B4">
              <w:rPr>
                <w:rFonts w:ascii="Arial" w:eastAsia="Times New Roman" w:hAnsi="Arial" w:cs="Arial"/>
                <w:lang w:val="en-US"/>
              </w:rPr>
              <w:br/>
              <w:t xml:space="preserve">(a) Pigment Blue 15:3 (CI 74160, EZ </w:t>
            </w:r>
            <w:r w:rsidRPr="000640B4">
              <w:rPr>
                <w:rFonts w:ascii="Arial" w:eastAsia="Times New Roman" w:hAnsi="Arial" w:cs="Arial"/>
                <w:lang w:val="en-US"/>
              </w:rPr>
              <w:lastRenderedPageBreak/>
              <w:t>br. 205-685-1, CAS br. 147-14-8);</w:t>
            </w:r>
            <w:r w:rsidRPr="000640B4">
              <w:rPr>
                <w:rFonts w:ascii="Arial" w:eastAsia="Times New Roman" w:hAnsi="Arial" w:cs="Arial"/>
                <w:lang w:val="en-US"/>
              </w:rPr>
              <w:br/>
              <w:t>(b) Pigment Green 7 (CI 74260, EZ br. 215-524-7, CAS br. 1328- 53-6).</w:t>
            </w:r>
            <w:r w:rsidRPr="000640B4">
              <w:rPr>
                <w:rFonts w:ascii="Arial" w:eastAsia="Times New Roman" w:hAnsi="Arial" w:cs="Arial"/>
                <w:lang w:val="en-US"/>
              </w:rPr>
              <w:br/>
              <w:t>5. Dobavljači koji smešu stavljaju u promet za potrebe tetoviranja, moraju da nakon 22. januara 2023. godine obezbede da na ambalaži budu navedene sledeće informacije:</w:t>
            </w:r>
            <w:r w:rsidRPr="000640B4">
              <w:rPr>
                <w:rFonts w:ascii="Arial" w:eastAsia="Times New Roman" w:hAnsi="Arial" w:cs="Arial"/>
                <w:lang w:val="en-US"/>
              </w:rPr>
              <w:br/>
              <w:t>(a) Smeša namenjena za tetoviranje ili trajnu šminku;</w:t>
            </w:r>
            <w:r w:rsidRPr="000640B4">
              <w:rPr>
                <w:rFonts w:ascii="Arial" w:eastAsia="Times New Roman" w:hAnsi="Arial" w:cs="Arial"/>
                <w:lang w:val="en-US"/>
              </w:rPr>
              <w:br/>
              <w:t>(b) broj proizvodne serije (kontrolni broj proizvoda) ili referentni broj za identifikaciju kozmetičkog proizvoda</w:t>
            </w:r>
            <w:r w:rsidRPr="000640B4">
              <w:rPr>
                <w:rFonts w:ascii="Arial" w:eastAsia="Times New Roman" w:hAnsi="Arial" w:cs="Arial"/>
                <w:lang w:val="en-US"/>
              </w:rPr>
              <w:br/>
              <w:t>(v) spisak sastojaka proizvoda u skladu sa INCI naziva sastojaka. U slučaju da za određeni sastojak ne postoji INCI naziv, koristi se naziv prema IUPAC nomenklaturi. Ako određeni sastojak nema uobičajeni naziv ili naziv prema IUPAC nomenklaturi, navodi se SAЅ broj i ES broj sastojka. Sastojci se navode prema masenom ili zapreminskom udelu u trenutku umešavanja smeše.</w:t>
            </w:r>
            <w:r w:rsidRPr="000640B4">
              <w:rPr>
                <w:rFonts w:ascii="Arial" w:eastAsia="Times New Roman" w:hAnsi="Arial" w:cs="Arial"/>
                <w:lang w:val="en-US"/>
              </w:rPr>
              <w:br/>
              <w:t>"Sastojak" jeste svaka supstanca koja se dodaje tokom postupka izrade smeše za potrebe tetoviranja i koja je prisutna u toj smeši. Nečistoće se ne smatraju sastojcima. Ako je za naziv supstance koja se koristi kao sastojak smeše za tetoviranje već propisana obaveza isticanja tog naziva na etiketi u skladu sa propisima kojima se uređuje oblast klasifikacije, pakovanja i obeležavanja supstanci i smeša, ovaj sastojak se ne mora navesti u skladu sa odredbama tačke 5.</w:t>
            </w:r>
            <w:r w:rsidRPr="000640B4">
              <w:rPr>
                <w:rFonts w:ascii="Arial" w:eastAsia="Times New Roman" w:hAnsi="Arial" w:cs="Arial"/>
                <w:lang w:val="en-US"/>
              </w:rPr>
              <w:br/>
              <w:t>(g) dodatnom izjavom "regulator pH vrednosti" za supstancu iz tačke 1(g), alineja prva;</w:t>
            </w:r>
            <w:r w:rsidRPr="000640B4">
              <w:rPr>
                <w:rFonts w:ascii="Arial" w:eastAsia="Times New Roman" w:hAnsi="Arial" w:cs="Arial"/>
                <w:lang w:val="en-US"/>
              </w:rPr>
              <w:br/>
              <w:t>(d) izjavom "Sadrži nikl. Može izazvati alergijske reakcije", ako je koncentracija nikla u smeši manja od granične vrednosti koncentracije navedene u Tabeli 12;</w:t>
            </w:r>
            <w:r w:rsidRPr="000640B4">
              <w:rPr>
                <w:rFonts w:ascii="Arial" w:eastAsia="Times New Roman" w:hAnsi="Arial" w:cs="Arial"/>
                <w:lang w:val="en-US"/>
              </w:rPr>
              <w:br/>
              <w:t>(đ) izjavom "Sadrži hrom (VI). Može izazvati alergijske reakcije", ako je koncentracija hroma (VI) u smeši manja od granične koncentracije navedne u Tabeli 12;</w:t>
            </w:r>
            <w:r w:rsidRPr="000640B4">
              <w:rPr>
                <w:rFonts w:ascii="Arial" w:eastAsia="Times New Roman" w:hAnsi="Arial" w:cs="Arial"/>
                <w:lang w:val="en-US"/>
              </w:rPr>
              <w:br/>
              <w:t xml:space="preserve">(e) bezbedonosna uputstva za </w:t>
            </w:r>
            <w:r w:rsidRPr="000640B4">
              <w:rPr>
                <w:rFonts w:ascii="Arial" w:eastAsia="Times New Roman" w:hAnsi="Arial" w:cs="Arial"/>
                <w:lang w:val="en-US"/>
              </w:rPr>
              <w:lastRenderedPageBreak/>
              <w:t>korišćenje, osim ako je već propisano da je te informacije obavezno navesti etiketi u skladu sa propisima kojima se uređuje oblast klasifikacije, pakovanja i obeležavanja. Informacije moraju biti jasno vidljive, čitljive i označene na neizbrisiv način.</w:t>
            </w:r>
            <w:r w:rsidRPr="000640B4">
              <w:rPr>
                <w:rFonts w:ascii="Arial" w:eastAsia="Times New Roman" w:hAnsi="Arial" w:cs="Arial"/>
                <w:lang w:val="en-US"/>
              </w:rPr>
              <w:br/>
              <w:t>Ako je potrebno zbog veličine ambalaže, informacije navedene u tački 5, osim u podtački (a) navode se u uputstvima za korišćenje, pre upotrebe smeše za potrebe tetoviranja. Osoba koja koristi predmetnu smešu mora pružiti sve informacije navedene na etiketi i uputstvima za korišćenje, osobi na čijem telu se sprovodi postupak nanošenja iste.</w:t>
            </w:r>
            <w:r w:rsidRPr="000640B4">
              <w:rPr>
                <w:rFonts w:ascii="Arial" w:eastAsia="Times New Roman" w:hAnsi="Arial" w:cs="Arial"/>
                <w:lang w:val="en-US"/>
              </w:rPr>
              <w:br/>
              <w:t>6. Smeše koje nisu označene izjavom "Smeša namenjena za tetoviranje ili trajnu šminku", ne smeju se koristiti za potrebe tetoviranja.</w:t>
            </w:r>
            <w:r w:rsidRPr="000640B4">
              <w:rPr>
                <w:rFonts w:ascii="Arial" w:eastAsia="Times New Roman" w:hAnsi="Arial" w:cs="Arial"/>
                <w:lang w:val="en-US"/>
              </w:rPr>
              <w:br/>
              <w:t>7. Odredbe ograničenja i zabrana pod rednim brojem 75. ne primenjuju se na supstance koje su pri temperaturi od 20°C i pritisku od 101,3 kPa u gasovitom stanju ili čiji je napon pare na temperaturi od 50°C veći od 300 kPa.</w:t>
            </w:r>
            <w:r w:rsidRPr="000640B4">
              <w:rPr>
                <w:rFonts w:ascii="Arial" w:eastAsia="Times New Roman" w:hAnsi="Arial" w:cs="Arial"/>
                <w:lang w:val="en-US"/>
              </w:rPr>
              <w:br/>
              <w:t>Odredbe ove tačke ne primenjuju se na, formaldehid (CAS br. 50-00-0, EZ br. 200-001-8).</w:t>
            </w:r>
            <w:r w:rsidRPr="000640B4">
              <w:rPr>
                <w:rFonts w:ascii="Arial" w:eastAsia="Times New Roman" w:hAnsi="Arial" w:cs="Arial"/>
                <w:lang w:val="en-US"/>
              </w:rPr>
              <w:br/>
              <w:t xml:space="preserve">8. Odredbe ograničenja i zabrana pod rednim brojem 75. ne primenjuju se na one smeše za tetoviranje ako se iste stavljaju u promet isključivo kao medicinsko sredstvo ili dodatak medicinskom sredstvu u skladu sa propisima kojima se uređuje ova oblast. </w:t>
            </w:r>
          </w:p>
        </w:tc>
      </w:tr>
    </w:tbl>
    <w:p w14:paraId="279B46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Napomena:</w:t>
      </w:r>
      <w:r w:rsidRPr="000640B4">
        <w:rPr>
          <w:rFonts w:ascii="Arial" w:eastAsia="Times New Roman" w:hAnsi="Arial" w:cs="Arial"/>
          <w:lang w:val="en-US"/>
        </w:rPr>
        <w:br/>
        <w:t>1) Supstance za koje su bila propisana ograničenja i zabrane pod rednim br. 33. i 39, i to:</w:t>
      </w:r>
      <w:r w:rsidRPr="000640B4">
        <w:rPr>
          <w:rFonts w:ascii="Arial" w:eastAsia="Times New Roman" w:hAnsi="Arial" w:cs="Arial"/>
          <w:lang w:val="en-US"/>
        </w:rPr>
        <w:br/>
        <w:t xml:space="preserve">Ugljentetrahlorid, CAS br. 56-23-5; EC br. 200-262-8 i </w:t>
      </w:r>
      <w:r w:rsidRPr="000640B4">
        <w:rPr>
          <w:rFonts w:ascii="Arial" w:eastAsia="Times New Roman" w:hAnsi="Arial" w:cs="Arial"/>
          <w:lang w:val="en-US"/>
        </w:rPr>
        <w:br/>
        <w:t>1,1,1-trihloretan, Metil hloroform CAS br. 71-55-6; EC br. 200-756-3</w:t>
      </w:r>
      <w:r w:rsidRPr="000640B4">
        <w:rPr>
          <w:rFonts w:ascii="Arial" w:eastAsia="Times New Roman" w:hAnsi="Arial" w:cs="Arial"/>
          <w:lang w:val="en-US"/>
        </w:rPr>
        <w:br/>
        <w:t>nalaze se na listi supstanci koje oštećuju ozonski omotač, tako da su ograničenja i zabrane za ove supstance date u propisima kojima se uređuje zaštita vazduha.</w:t>
      </w:r>
      <w:r w:rsidRPr="000640B4">
        <w:rPr>
          <w:rFonts w:ascii="Arial" w:eastAsia="Times New Roman" w:hAnsi="Arial" w:cs="Arial"/>
          <w:lang w:val="en-US"/>
        </w:rPr>
        <w:br/>
        <w:t>2) Supstance za koje su bila propisana ograničenja i zabrane pod rednim br. 44. i 53, i to:</w:t>
      </w:r>
      <w:r w:rsidRPr="000640B4">
        <w:rPr>
          <w:rFonts w:ascii="Arial" w:eastAsia="Times New Roman" w:hAnsi="Arial" w:cs="Arial"/>
          <w:lang w:val="en-US"/>
        </w:rPr>
        <w:br/>
        <w:t>Difeniletar, pentabrom derivat,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Br</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O i </w:t>
      </w:r>
      <w:r w:rsidRPr="000640B4">
        <w:rPr>
          <w:rFonts w:ascii="Arial" w:eastAsia="Times New Roman" w:hAnsi="Arial" w:cs="Arial"/>
          <w:lang w:val="en-US"/>
        </w:rPr>
        <w:br/>
        <w:t>Perfluoroktan sulfonati, (Perfluorooctane sulfonates, PFOS), C8F17SO2X X=OH, OM+, halidi, amidi i drugi derivati uključujući i polimere,</w:t>
      </w:r>
      <w:r w:rsidRPr="000640B4">
        <w:rPr>
          <w:rFonts w:ascii="Arial" w:eastAsia="Times New Roman" w:hAnsi="Arial" w:cs="Arial"/>
          <w:lang w:val="en-US"/>
        </w:rPr>
        <w:br/>
        <w:t xml:space="preserve">nalaze se na Listi zabranjenih POPs supstanci koja je data u Prilogu 2. ovog pravilnika. </w:t>
      </w:r>
    </w:p>
    <w:p w14:paraId="30253559" w14:textId="77777777" w:rsidR="000640B4" w:rsidRPr="000640B4" w:rsidRDefault="00700CBC" w:rsidP="000640B4">
      <w:pPr>
        <w:spacing w:before="100" w:beforeAutospacing="1" w:after="100" w:afterAutospacing="1" w:line="240" w:lineRule="auto"/>
        <w:rPr>
          <w:rFonts w:ascii="Arial" w:eastAsia="Times New Roman" w:hAnsi="Arial" w:cs="Arial"/>
          <w:b/>
          <w:bCs/>
          <w:lang w:val="en-US"/>
        </w:rPr>
      </w:pPr>
      <w:hyperlink r:id="rId7" w:history="1">
        <w:r w:rsidR="000640B4" w:rsidRPr="000640B4">
          <w:rPr>
            <w:rFonts w:ascii="Arial" w:eastAsia="Times New Roman" w:hAnsi="Arial" w:cs="Arial"/>
            <w:b/>
            <w:bCs/>
            <w:color w:val="0000FF"/>
            <w:u w:val="single"/>
            <w:lang w:val="en-US"/>
          </w:rPr>
          <w:t>Prethodni</w:t>
        </w:r>
      </w:hyperlink>
      <w:r w:rsidR="000640B4" w:rsidRPr="000640B4">
        <w:rPr>
          <w:rFonts w:ascii="Arial" w:eastAsia="Times New Roman" w:hAnsi="Arial" w:cs="Arial"/>
          <w:b/>
          <w:bCs/>
          <w:lang w:val="en-US"/>
        </w:rPr>
        <w:t xml:space="preserve"> </w:t>
      </w:r>
    </w:p>
    <w:p w14:paraId="1E7C7046"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26EBF836" w14:textId="77777777" w:rsidR="000640B4" w:rsidRPr="000640B4" w:rsidRDefault="000640B4" w:rsidP="000640B4">
      <w:pPr>
        <w:spacing w:after="0" w:line="240" w:lineRule="auto"/>
        <w:jc w:val="center"/>
        <w:rPr>
          <w:rFonts w:ascii="Arial" w:eastAsia="Times New Roman" w:hAnsi="Arial" w:cs="Arial"/>
          <w:b/>
          <w:bCs/>
          <w:sz w:val="29"/>
          <w:szCs w:val="29"/>
          <w:lang w:val="en-US"/>
        </w:rPr>
      </w:pPr>
      <w:r w:rsidRPr="000640B4">
        <w:rPr>
          <w:rFonts w:ascii="Arial" w:eastAsia="Times New Roman" w:hAnsi="Arial" w:cs="Arial"/>
          <w:b/>
          <w:bCs/>
          <w:sz w:val="29"/>
          <w:szCs w:val="29"/>
          <w:lang w:val="en-US"/>
        </w:rPr>
        <w:t>Deo 2.</w:t>
      </w:r>
    </w:p>
    <w:p w14:paraId="459DEDBC" w14:textId="77777777" w:rsidR="000640B4" w:rsidRPr="000640B4" w:rsidRDefault="000640B4" w:rsidP="000640B4">
      <w:pPr>
        <w:spacing w:after="0" w:line="240" w:lineRule="auto"/>
        <w:jc w:val="center"/>
        <w:rPr>
          <w:rFonts w:ascii="Arial" w:eastAsia="Times New Roman" w:hAnsi="Arial" w:cs="Arial"/>
          <w:b/>
          <w:bCs/>
          <w:sz w:val="29"/>
          <w:szCs w:val="29"/>
          <w:lang w:val="en-US"/>
        </w:rPr>
      </w:pPr>
      <w:r w:rsidRPr="000640B4">
        <w:rPr>
          <w:rFonts w:ascii="Arial" w:eastAsia="Times New Roman" w:hAnsi="Arial" w:cs="Arial"/>
          <w:b/>
          <w:bCs/>
          <w:sz w:val="29"/>
          <w:szCs w:val="29"/>
          <w:lang w:val="en-US"/>
        </w:rPr>
        <w:t xml:space="preserve">SPISAK SUPSTANCI KOJE SU KLASIFIKOVANE U ODREĐENE KLASE OPASNOSTI ILI PRIPADAJU ISTOJ GRUPI JEDINJENJA </w:t>
      </w:r>
    </w:p>
    <w:p w14:paraId="56B60F06"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1. Karcinogene supstance, kategorija 1A/1</w:t>
      </w:r>
      <w:r w:rsidRPr="000640B4">
        <w:rPr>
          <w:rFonts w:ascii="Arial" w:eastAsia="Times New Roman" w:hAnsi="Arial" w:cs="Arial"/>
          <w:b/>
          <w:bCs/>
          <w:i/>
          <w:iCs/>
          <w:sz w:val="24"/>
          <w:szCs w:val="24"/>
          <w:lang w:val="en-US"/>
        </w:rPr>
        <w:br/>
        <w:t xml:space="preserve">Redni broj ograničenja i zabrane 28.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716"/>
        <w:gridCol w:w="1406"/>
        <w:gridCol w:w="2250"/>
        <w:gridCol w:w="1614"/>
        <w:gridCol w:w="1100"/>
      </w:tblGrid>
      <w:tr w:rsidR="000640B4" w:rsidRPr="000640B4" w14:paraId="4FAA2174" w14:textId="77777777" w:rsidTr="000640B4">
        <w:trPr>
          <w:tblCellSpacing w:w="0" w:type="dxa"/>
        </w:trPr>
        <w:tc>
          <w:tcPr>
            <w:tcW w:w="2800" w:type="pct"/>
            <w:tcBorders>
              <w:top w:val="outset" w:sz="6" w:space="0" w:color="auto"/>
              <w:left w:val="outset" w:sz="6" w:space="0" w:color="auto"/>
              <w:bottom w:val="outset" w:sz="6" w:space="0" w:color="auto"/>
              <w:right w:val="outset" w:sz="6" w:space="0" w:color="auto"/>
            </w:tcBorders>
            <w:vAlign w:val="center"/>
            <w:hideMark/>
          </w:tcPr>
          <w:p w14:paraId="216B4F3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550" w:type="pct"/>
            <w:tcBorders>
              <w:top w:val="outset" w:sz="6" w:space="0" w:color="auto"/>
              <w:left w:val="outset" w:sz="6" w:space="0" w:color="auto"/>
              <w:bottom w:val="outset" w:sz="6" w:space="0" w:color="auto"/>
              <w:right w:val="outset" w:sz="6" w:space="0" w:color="auto"/>
            </w:tcBorders>
            <w:vAlign w:val="center"/>
            <w:hideMark/>
          </w:tcPr>
          <w:p w14:paraId="2CC9E7DD"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650" w:type="pct"/>
            <w:tcBorders>
              <w:top w:val="outset" w:sz="6" w:space="0" w:color="auto"/>
              <w:left w:val="outset" w:sz="6" w:space="0" w:color="auto"/>
              <w:bottom w:val="outset" w:sz="6" w:space="0" w:color="auto"/>
              <w:right w:val="outset" w:sz="6" w:space="0" w:color="auto"/>
            </w:tcBorders>
            <w:vAlign w:val="center"/>
            <w:hideMark/>
          </w:tcPr>
          <w:p w14:paraId="58D0D3B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55EEF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400" w:type="pct"/>
            <w:tcBorders>
              <w:top w:val="outset" w:sz="6" w:space="0" w:color="auto"/>
              <w:left w:val="outset" w:sz="6" w:space="0" w:color="auto"/>
              <w:bottom w:val="outset" w:sz="6" w:space="0" w:color="auto"/>
              <w:right w:val="outset" w:sz="6" w:space="0" w:color="auto"/>
            </w:tcBorders>
            <w:vAlign w:val="center"/>
            <w:hideMark/>
          </w:tcPr>
          <w:p w14:paraId="21BC4B86"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Slovna </w:t>
            </w:r>
            <w:r w:rsidRPr="000640B4">
              <w:rPr>
                <w:rFonts w:ascii="Arial" w:eastAsia="Times New Roman" w:hAnsi="Arial" w:cs="Arial"/>
                <w:lang w:val="en-US"/>
              </w:rPr>
              <w:br/>
              <w:t xml:space="preserve">oznaka </w:t>
            </w:r>
            <w:r w:rsidRPr="000640B4">
              <w:rPr>
                <w:rFonts w:ascii="Arial" w:eastAsia="Times New Roman" w:hAnsi="Arial" w:cs="Arial"/>
                <w:lang w:val="en-US"/>
              </w:rPr>
              <w:br/>
              <w:t xml:space="preserve">napomene </w:t>
            </w:r>
          </w:p>
        </w:tc>
      </w:tr>
      <w:tr w:rsidR="000640B4" w:rsidRPr="000640B4" w14:paraId="7279B15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D24D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Hrom(VI)-trioksid </w:t>
            </w:r>
          </w:p>
        </w:tc>
        <w:tc>
          <w:tcPr>
            <w:tcW w:w="0" w:type="auto"/>
            <w:tcBorders>
              <w:top w:val="outset" w:sz="6" w:space="0" w:color="auto"/>
              <w:left w:val="outset" w:sz="6" w:space="0" w:color="auto"/>
              <w:bottom w:val="outset" w:sz="6" w:space="0" w:color="auto"/>
              <w:right w:val="outset" w:sz="6" w:space="0" w:color="auto"/>
            </w:tcBorders>
            <w:noWrap/>
            <w:hideMark/>
          </w:tcPr>
          <w:p w14:paraId="3AFFE2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024-001-00-0 </w:t>
            </w:r>
          </w:p>
        </w:tc>
        <w:tc>
          <w:tcPr>
            <w:tcW w:w="0" w:type="auto"/>
            <w:tcBorders>
              <w:top w:val="outset" w:sz="6" w:space="0" w:color="auto"/>
              <w:left w:val="outset" w:sz="6" w:space="0" w:color="auto"/>
              <w:bottom w:val="outset" w:sz="6" w:space="0" w:color="auto"/>
              <w:right w:val="outset" w:sz="6" w:space="0" w:color="auto"/>
            </w:tcBorders>
            <w:hideMark/>
          </w:tcPr>
          <w:p w14:paraId="05B096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215-607-8 </w:t>
            </w:r>
          </w:p>
        </w:tc>
        <w:tc>
          <w:tcPr>
            <w:tcW w:w="0" w:type="auto"/>
            <w:tcBorders>
              <w:top w:val="outset" w:sz="6" w:space="0" w:color="auto"/>
              <w:left w:val="outset" w:sz="6" w:space="0" w:color="auto"/>
              <w:bottom w:val="outset" w:sz="6" w:space="0" w:color="auto"/>
              <w:right w:val="outset" w:sz="6" w:space="0" w:color="auto"/>
            </w:tcBorders>
            <w:hideMark/>
          </w:tcPr>
          <w:p w14:paraId="628C88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1333-82-0 </w:t>
            </w:r>
          </w:p>
        </w:tc>
        <w:tc>
          <w:tcPr>
            <w:tcW w:w="0" w:type="auto"/>
            <w:tcBorders>
              <w:top w:val="outset" w:sz="6" w:space="0" w:color="auto"/>
              <w:left w:val="outset" w:sz="6" w:space="0" w:color="auto"/>
              <w:bottom w:val="outset" w:sz="6" w:space="0" w:color="auto"/>
              <w:right w:val="outset" w:sz="6" w:space="0" w:color="auto"/>
            </w:tcBorders>
            <w:hideMark/>
          </w:tcPr>
          <w:p w14:paraId="446BB1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04AA63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9633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Hromati cinka uključujući cink-kalijum hromat </w:t>
            </w:r>
          </w:p>
        </w:tc>
        <w:tc>
          <w:tcPr>
            <w:tcW w:w="0" w:type="auto"/>
            <w:tcBorders>
              <w:top w:val="outset" w:sz="6" w:space="0" w:color="auto"/>
              <w:left w:val="outset" w:sz="6" w:space="0" w:color="auto"/>
              <w:bottom w:val="outset" w:sz="6" w:space="0" w:color="auto"/>
              <w:right w:val="outset" w:sz="6" w:space="0" w:color="auto"/>
            </w:tcBorders>
            <w:hideMark/>
          </w:tcPr>
          <w:p w14:paraId="3A4A17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024-007-00-3 </w:t>
            </w:r>
          </w:p>
        </w:tc>
        <w:tc>
          <w:tcPr>
            <w:tcW w:w="0" w:type="auto"/>
            <w:tcBorders>
              <w:top w:val="outset" w:sz="6" w:space="0" w:color="auto"/>
              <w:left w:val="outset" w:sz="6" w:space="0" w:color="auto"/>
              <w:bottom w:val="outset" w:sz="6" w:space="0" w:color="auto"/>
              <w:right w:val="outset" w:sz="6" w:space="0" w:color="auto"/>
            </w:tcBorders>
            <w:hideMark/>
          </w:tcPr>
          <w:p w14:paraId="477BCD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98A5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09E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EB3909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D6BC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Nikl-monoksid; [1]</w:t>
            </w:r>
            <w:r w:rsidRPr="000640B4">
              <w:rPr>
                <w:rFonts w:ascii="Arial" w:eastAsia="Times New Roman" w:hAnsi="Arial" w:cs="Arial"/>
                <w:lang w:val="en-US"/>
              </w:rPr>
              <w:br/>
              <w:t>Nikl-oksid; [2]</w:t>
            </w:r>
            <w:r w:rsidRPr="000640B4">
              <w:rPr>
                <w:rFonts w:ascii="Arial" w:eastAsia="Times New Roman" w:hAnsi="Arial" w:cs="Arial"/>
                <w:lang w:val="en-US"/>
              </w:rPr>
              <w:br/>
              <w:t xml:space="preserve">Bunsenit [3] </w:t>
            </w:r>
          </w:p>
        </w:tc>
        <w:tc>
          <w:tcPr>
            <w:tcW w:w="0" w:type="auto"/>
            <w:tcBorders>
              <w:top w:val="outset" w:sz="6" w:space="0" w:color="auto"/>
              <w:left w:val="outset" w:sz="6" w:space="0" w:color="auto"/>
              <w:bottom w:val="outset" w:sz="6" w:space="0" w:color="auto"/>
              <w:right w:val="outset" w:sz="6" w:space="0" w:color="auto"/>
            </w:tcBorders>
            <w:hideMark/>
          </w:tcPr>
          <w:p w14:paraId="3B123E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028-003-00-2 </w:t>
            </w:r>
          </w:p>
        </w:tc>
        <w:tc>
          <w:tcPr>
            <w:tcW w:w="0" w:type="auto"/>
            <w:tcBorders>
              <w:top w:val="outset" w:sz="6" w:space="0" w:color="auto"/>
              <w:left w:val="outset" w:sz="6" w:space="0" w:color="auto"/>
              <w:bottom w:val="outset" w:sz="6" w:space="0" w:color="auto"/>
              <w:right w:val="outset" w:sz="6" w:space="0" w:color="auto"/>
            </w:tcBorders>
            <w:noWrap/>
            <w:hideMark/>
          </w:tcPr>
          <w:p w14:paraId="4601F5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215-215-7 [1]</w:t>
            </w:r>
            <w:r w:rsidRPr="000640B4">
              <w:rPr>
                <w:rFonts w:ascii="Arial" w:eastAsia="Times New Roman" w:hAnsi="Arial" w:cs="Arial"/>
                <w:lang w:val="en-US"/>
              </w:rPr>
              <w:br/>
              <w:t xml:space="preserve">234-323-5 [2] - [3] </w:t>
            </w:r>
          </w:p>
        </w:tc>
        <w:tc>
          <w:tcPr>
            <w:tcW w:w="0" w:type="auto"/>
            <w:tcBorders>
              <w:top w:val="outset" w:sz="6" w:space="0" w:color="auto"/>
              <w:left w:val="outset" w:sz="6" w:space="0" w:color="auto"/>
              <w:bottom w:val="outset" w:sz="6" w:space="0" w:color="auto"/>
              <w:right w:val="outset" w:sz="6" w:space="0" w:color="auto"/>
            </w:tcBorders>
            <w:noWrap/>
            <w:hideMark/>
          </w:tcPr>
          <w:p w14:paraId="54352F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1313-99-1 [1]</w:t>
            </w:r>
            <w:r w:rsidRPr="000640B4">
              <w:rPr>
                <w:rFonts w:ascii="Arial" w:eastAsia="Times New Roman" w:hAnsi="Arial" w:cs="Arial"/>
                <w:lang w:val="en-US"/>
              </w:rPr>
              <w:br/>
              <w:t>11099-02-8 [2]</w:t>
            </w:r>
            <w:r w:rsidRPr="000640B4">
              <w:rPr>
                <w:rFonts w:ascii="Arial" w:eastAsia="Times New Roman" w:hAnsi="Arial" w:cs="Arial"/>
                <w:lang w:val="en-US"/>
              </w:rPr>
              <w:br/>
              <w:t xml:space="preserve">34492-97-2 [3] </w:t>
            </w:r>
          </w:p>
        </w:tc>
        <w:tc>
          <w:tcPr>
            <w:tcW w:w="0" w:type="auto"/>
            <w:tcBorders>
              <w:top w:val="outset" w:sz="6" w:space="0" w:color="auto"/>
              <w:left w:val="outset" w:sz="6" w:space="0" w:color="auto"/>
              <w:bottom w:val="outset" w:sz="6" w:space="0" w:color="auto"/>
              <w:right w:val="outset" w:sz="6" w:space="0" w:color="auto"/>
            </w:tcBorders>
            <w:hideMark/>
          </w:tcPr>
          <w:p w14:paraId="175B25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163D3A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BE7D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Nikl-dioksid </w:t>
            </w:r>
          </w:p>
        </w:tc>
        <w:tc>
          <w:tcPr>
            <w:tcW w:w="0" w:type="auto"/>
            <w:tcBorders>
              <w:top w:val="outset" w:sz="6" w:space="0" w:color="auto"/>
              <w:left w:val="outset" w:sz="6" w:space="0" w:color="auto"/>
              <w:bottom w:val="outset" w:sz="6" w:space="0" w:color="auto"/>
              <w:right w:val="outset" w:sz="6" w:space="0" w:color="auto"/>
            </w:tcBorders>
            <w:hideMark/>
          </w:tcPr>
          <w:p w14:paraId="4BD3C6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028-004-00-8 </w:t>
            </w:r>
          </w:p>
        </w:tc>
        <w:tc>
          <w:tcPr>
            <w:tcW w:w="0" w:type="auto"/>
            <w:tcBorders>
              <w:top w:val="outset" w:sz="6" w:space="0" w:color="auto"/>
              <w:left w:val="outset" w:sz="6" w:space="0" w:color="auto"/>
              <w:bottom w:val="outset" w:sz="6" w:space="0" w:color="auto"/>
              <w:right w:val="outset" w:sz="6" w:space="0" w:color="auto"/>
            </w:tcBorders>
            <w:hideMark/>
          </w:tcPr>
          <w:p w14:paraId="1666FF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234-823-3 </w:t>
            </w:r>
          </w:p>
        </w:tc>
        <w:tc>
          <w:tcPr>
            <w:tcW w:w="0" w:type="auto"/>
            <w:tcBorders>
              <w:top w:val="outset" w:sz="6" w:space="0" w:color="auto"/>
              <w:left w:val="outset" w:sz="6" w:space="0" w:color="auto"/>
              <w:bottom w:val="outset" w:sz="6" w:space="0" w:color="auto"/>
              <w:right w:val="outset" w:sz="6" w:space="0" w:color="auto"/>
            </w:tcBorders>
            <w:hideMark/>
          </w:tcPr>
          <w:p w14:paraId="086FFF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12035-36-8 </w:t>
            </w:r>
          </w:p>
        </w:tc>
        <w:tc>
          <w:tcPr>
            <w:tcW w:w="0" w:type="auto"/>
            <w:tcBorders>
              <w:top w:val="outset" w:sz="6" w:space="0" w:color="auto"/>
              <w:left w:val="outset" w:sz="6" w:space="0" w:color="auto"/>
              <w:bottom w:val="outset" w:sz="6" w:space="0" w:color="auto"/>
              <w:right w:val="outset" w:sz="6" w:space="0" w:color="auto"/>
            </w:tcBorders>
            <w:hideMark/>
          </w:tcPr>
          <w:p w14:paraId="4B9EAD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6A91A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BA93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Dinikl-trioksid </w:t>
            </w:r>
          </w:p>
        </w:tc>
        <w:tc>
          <w:tcPr>
            <w:tcW w:w="0" w:type="auto"/>
            <w:tcBorders>
              <w:top w:val="outset" w:sz="6" w:space="0" w:color="auto"/>
              <w:left w:val="outset" w:sz="6" w:space="0" w:color="auto"/>
              <w:bottom w:val="outset" w:sz="6" w:space="0" w:color="auto"/>
              <w:right w:val="outset" w:sz="6" w:space="0" w:color="auto"/>
            </w:tcBorders>
            <w:hideMark/>
          </w:tcPr>
          <w:p w14:paraId="49C39C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028-005-00-3 </w:t>
            </w:r>
          </w:p>
        </w:tc>
        <w:tc>
          <w:tcPr>
            <w:tcW w:w="0" w:type="auto"/>
            <w:tcBorders>
              <w:top w:val="outset" w:sz="6" w:space="0" w:color="auto"/>
              <w:left w:val="outset" w:sz="6" w:space="0" w:color="auto"/>
              <w:bottom w:val="outset" w:sz="6" w:space="0" w:color="auto"/>
              <w:right w:val="outset" w:sz="6" w:space="0" w:color="auto"/>
            </w:tcBorders>
            <w:hideMark/>
          </w:tcPr>
          <w:p w14:paraId="705B5D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215-217-8 </w:t>
            </w:r>
          </w:p>
        </w:tc>
        <w:tc>
          <w:tcPr>
            <w:tcW w:w="0" w:type="auto"/>
            <w:tcBorders>
              <w:top w:val="outset" w:sz="6" w:space="0" w:color="auto"/>
              <w:left w:val="outset" w:sz="6" w:space="0" w:color="auto"/>
              <w:bottom w:val="outset" w:sz="6" w:space="0" w:color="auto"/>
              <w:right w:val="outset" w:sz="6" w:space="0" w:color="auto"/>
            </w:tcBorders>
            <w:hideMark/>
          </w:tcPr>
          <w:p w14:paraId="7C234D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1314-06-3 </w:t>
            </w:r>
          </w:p>
        </w:tc>
        <w:tc>
          <w:tcPr>
            <w:tcW w:w="0" w:type="auto"/>
            <w:tcBorders>
              <w:top w:val="outset" w:sz="6" w:space="0" w:color="auto"/>
              <w:left w:val="outset" w:sz="6" w:space="0" w:color="auto"/>
              <w:bottom w:val="outset" w:sz="6" w:space="0" w:color="auto"/>
              <w:right w:val="outset" w:sz="6" w:space="0" w:color="auto"/>
            </w:tcBorders>
            <w:hideMark/>
          </w:tcPr>
          <w:p w14:paraId="71628A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C43E96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6277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(II)-sulfid; [1]</w:t>
            </w:r>
            <w:r w:rsidRPr="000640B4">
              <w:rPr>
                <w:rFonts w:ascii="Arial" w:eastAsia="Times New Roman" w:hAnsi="Arial" w:cs="Arial"/>
                <w:lang w:val="en-US"/>
              </w:rPr>
              <w:br/>
              <w:t>Nikl-sulfid; [2]</w:t>
            </w:r>
            <w:r w:rsidRPr="000640B4">
              <w:rPr>
                <w:rFonts w:ascii="Arial" w:eastAsia="Times New Roman" w:hAnsi="Arial" w:cs="Arial"/>
                <w:lang w:val="en-US"/>
              </w:rPr>
              <w:br/>
              <w:t xml:space="preserve">Milerit [3] </w:t>
            </w:r>
          </w:p>
        </w:tc>
        <w:tc>
          <w:tcPr>
            <w:tcW w:w="0" w:type="auto"/>
            <w:tcBorders>
              <w:top w:val="outset" w:sz="6" w:space="0" w:color="auto"/>
              <w:left w:val="outset" w:sz="6" w:space="0" w:color="auto"/>
              <w:bottom w:val="outset" w:sz="6" w:space="0" w:color="auto"/>
              <w:right w:val="outset" w:sz="6" w:space="0" w:color="auto"/>
            </w:tcBorders>
            <w:hideMark/>
          </w:tcPr>
          <w:p w14:paraId="0F88AC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028-006-00-9 </w:t>
            </w:r>
          </w:p>
        </w:tc>
        <w:tc>
          <w:tcPr>
            <w:tcW w:w="0" w:type="auto"/>
            <w:tcBorders>
              <w:top w:val="outset" w:sz="6" w:space="0" w:color="auto"/>
              <w:left w:val="outset" w:sz="6" w:space="0" w:color="auto"/>
              <w:bottom w:val="outset" w:sz="6" w:space="0" w:color="auto"/>
              <w:right w:val="outset" w:sz="6" w:space="0" w:color="auto"/>
            </w:tcBorders>
            <w:hideMark/>
          </w:tcPr>
          <w:p w14:paraId="094512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240-841-2 [1]</w:t>
            </w:r>
            <w:r w:rsidRPr="000640B4">
              <w:rPr>
                <w:rFonts w:ascii="Arial" w:eastAsia="Times New Roman" w:hAnsi="Arial" w:cs="Arial"/>
                <w:lang w:val="en-US"/>
              </w:rPr>
              <w:br/>
              <w:t xml:space="preserve">234-349-7 [2]- [3] </w:t>
            </w:r>
          </w:p>
        </w:tc>
        <w:tc>
          <w:tcPr>
            <w:tcW w:w="0" w:type="auto"/>
            <w:tcBorders>
              <w:top w:val="outset" w:sz="6" w:space="0" w:color="auto"/>
              <w:left w:val="outset" w:sz="6" w:space="0" w:color="auto"/>
              <w:bottom w:val="outset" w:sz="6" w:space="0" w:color="auto"/>
              <w:right w:val="outset" w:sz="6" w:space="0" w:color="auto"/>
            </w:tcBorders>
            <w:noWrap/>
            <w:hideMark/>
          </w:tcPr>
          <w:p w14:paraId="39D73D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16812-54-7 [1]</w:t>
            </w:r>
            <w:r w:rsidRPr="000640B4">
              <w:rPr>
                <w:rFonts w:ascii="Arial" w:eastAsia="Times New Roman" w:hAnsi="Arial" w:cs="Arial"/>
                <w:lang w:val="en-US"/>
              </w:rPr>
              <w:br/>
              <w:t>11113-75-0 [2]</w:t>
            </w:r>
            <w:r w:rsidRPr="000640B4">
              <w:rPr>
                <w:rFonts w:ascii="Arial" w:eastAsia="Times New Roman" w:hAnsi="Arial" w:cs="Arial"/>
                <w:lang w:val="en-US"/>
              </w:rPr>
              <w:br/>
              <w:t xml:space="preserve">1314-04-1 [3] </w:t>
            </w:r>
          </w:p>
        </w:tc>
        <w:tc>
          <w:tcPr>
            <w:tcW w:w="0" w:type="auto"/>
            <w:tcBorders>
              <w:top w:val="outset" w:sz="6" w:space="0" w:color="auto"/>
              <w:left w:val="outset" w:sz="6" w:space="0" w:color="auto"/>
              <w:bottom w:val="outset" w:sz="6" w:space="0" w:color="auto"/>
              <w:right w:val="outset" w:sz="6" w:space="0" w:color="auto"/>
            </w:tcBorders>
            <w:hideMark/>
          </w:tcPr>
          <w:p w14:paraId="114C6E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C9203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5E8F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Trinikl-disulfid </w:t>
            </w:r>
            <w:r w:rsidRPr="000640B4">
              <w:rPr>
                <w:rFonts w:ascii="Arial" w:eastAsia="Times New Roman" w:hAnsi="Arial" w:cs="Arial"/>
                <w:lang w:val="en-US"/>
              </w:rPr>
              <w:br/>
              <w:t>Nikl-subsulfid; [1]</w:t>
            </w:r>
            <w:r w:rsidRPr="000640B4">
              <w:rPr>
                <w:rFonts w:ascii="Arial" w:eastAsia="Times New Roman" w:hAnsi="Arial" w:cs="Arial"/>
                <w:lang w:val="en-US"/>
              </w:rPr>
              <w:br/>
              <w:t xml:space="preserve">Hizlvudit [2] </w:t>
            </w:r>
          </w:p>
        </w:tc>
        <w:tc>
          <w:tcPr>
            <w:tcW w:w="0" w:type="auto"/>
            <w:tcBorders>
              <w:top w:val="outset" w:sz="6" w:space="0" w:color="auto"/>
              <w:left w:val="outset" w:sz="6" w:space="0" w:color="auto"/>
              <w:bottom w:val="outset" w:sz="6" w:space="0" w:color="auto"/>
              <w:right w:val="outset" w:sz="6" w:space="0" w:color="auto"/>
            </w:tcBorders>
            <w:hideMark/>
          </w:tcPr>
          <w:p w14:paraId="0AA5B5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028-007-00-4 </w:t>
            </w:r>
          </w:p>
        </w:tc>
        <w:tc>
          <w:tcPr>
            <w:tcW w:w="0" w:type="auto"/>
            <w:tcBorders>
              <w:top w:val="outset" w:sz="6" w:space="0" w:color="auto"/>
              <w:left w:val="outset" w:sz="6" w:space="0" w:color="auto"/>
              <w:bottom w:val="outset" w:sz="6" w:space="0" w:color="auto"/>
              <w:right w:val="outset" w:sz="6" w:space="0" w:color="auto"/>
            </w:tcBorders>
            <w:hideMark/>
          </w:tcPr>
          <w:p w14:paraId="12436B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234-829-6 [1] - [2] </w:t>
            </w:r>
          </w:p>
        </w:tc>
        <w:tc>
          <w:tcPr>
            <w:tcW w:w="0" w:type="auto"/>
            <w:tcBorders>
              <w:top w:val="outset" w:sz="6" w:space="0" w:color="auto"/>
              <w:left w:val="outset" w:sz="6" w:space="0" w:color="auto"/>
              <w:bottom w:val="outset" w:sz="6" w:space="0" w:color="auto"/>
              <w:right w:val="outset" w:sz="6" w:space="0" w:color="auto"/>
            </w:tcBorders>
            <w:hideMark/>
          </w:tcPr>
          <w:p w14:paraId="3F9116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12035-72-2 [1]</w:t>
            </w:r>
            <w:r w:rsidRPr="000640B4">
              <w:rPr>
                <w:rFonts w:ascii="Arial" w:eastAsia="Times New Roman" w:hAnsi="Arial" w:cs="Arial"/>
                <w:lang w:val="en-US"/>
              </w:rPr>
              <w:br/>
              <w:t xml:space="preserve">12035-71-1 [2] </w:t>
            </w:r>
          </w:p>
        </w:tc>
        <w:tc>
          <w:tcPr>
            <w:tcW w:w="0" w:type="auto"/>
            <w:tcBorders>
              <w:top w:val="outset" w:sz="6" w:space="0" w:color="auto"/>
              <w:left w:val="outset" w:sz="6" w:space="0" w:color="auto"/>
              <w:bottom w:val="outset" w:sz="6" w:space="0" w:color="auto"/>
              <w:right w:val="outset" w:sz="6" w:space="0" w:color="auto"/>
            </w:tcBorders>
            <w:hideMark/>
          </w:tcPr>
          <w:p w14:paraId="3C0E9D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6F6C51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E678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dihidroksid [1]</w:t>
            </w:r>
            <w:r w:rsidRPr="000640B4">
              <w:rPr>
                <w:rFonts w:ascii="Arial" w:eastAsia="Times New Roman" w:hAnsi="Arial" w:cs="Arial"/>
                <w:lang w:val="en-US"/>
              </w:rPr>
              <w:br/>
              <w:t xml:space="preserve">nikl- hidroksid [2] </w:t>
            </w:r>
          </w:p>
        </w:tc>
        <w:tc>
          <w:tcPr>
            <w:tcW w:w="0" w:type="auto"/>
            <w:tcBorders>
              <w:top w:val="outset" w:sz="6" w:space="0" w:color="auto"/>
              <w:left w:val="outset" w:sz="6" w:space="0" w:color="auto"/>
              <w:bottom w:val="outset" w:sz="6" w:space="0" w:color="auto"/>
              <w:right w:val="outset" w:sz="6" w:space="0" w:color="auto"/>
            </w:tcBorders>
            <w:hideMark/>
          </w:tcPr>
          <w:p w14:paraId="39A258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028-008-00-X </w:t>
            </w:r>
          </w:p>
        </w:tc>
        <w:tc>
          <w:tcPr>
            <w:tcW w:w="0" w:type="auto"/>
            <w:tcBorders>
              <w:top w:val="outset" w:sz="6" w:space="0" w:color="auto"/>
              <w:left w:val="outset" w:sz="6" w:space="0" w:color="auto"/>
              <w:bottom w:val="outset" w:sz="6" w:space="0" w:color="auto"/>
              <w:right w:val="outset" w:sz="6" w:space="0" w:color="auto"/>
            </w:tcBorders>
            <w:hideMark/>
          </w:tcPr>
          <w:p w14:paraId="24328B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235-008-5 [1]</w:t>
            </w:r>
            <w:r w:rsidRPr="000640B4">
              <w:rPr>
                <w:rFonts w:ascii="Arial" w:eastAsia="Times New Roman" w:hAnsi="Arial" w:cs="Arial"/>
                <w:lang w:val="en-US"/>
              </w:rPr>
              <w:br/>
              <w:t xml:space="preserve">234-348-1 [2] </w:t>
            </w:r>
          </w:p>
        </w:tc>
        <w:tc>
          <w:tcPr>
            <w:tcW w:w="0" w:type="auto"/>
            <w:tcBorders>
              <w:top w:val="outset" w:sz="6" w:space="0" w:color="auto"/>
              <w:left w:val="outset" w:sz="6" w:space="0" w:color="auto"/>
              <w:bottom w:val="outset" w:sz="6" w:space="0" w:color="auto"/>
              <w:right w:val="outset" w:sz="6" w:space="0" w:color="auto"/>
            </w:tcBorders>
            <w:hideMark/>
          </w:tcPr>
          <w:p w14:paraId="422CB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12054-48-7[1]</w:t>
            </w:r>
            <w:r w:rsidRPr="000640B4">
              <w:rPr>
                <w:rFonts w:ascii="Arial" w:eastAsia="Times New Roman" w:hAnsi="Arial" w:cs="Arial"/>
                <w:lang w:val="en-US"/>
              </w:rPr>
              <w:br/>
              <w:t xml:space="preserve">11113-74-9[2] </w:t>
            </w:r>
          </w:p>
        </w:tc>
        <w:tc>
          <w:tcPr>
            <w:tcW w:w="0" w:type="auto"/>
            <w:tcBorders>
              <w:top w:val="outset" w:sz="6" w:space="0" w:color="auto"/>
              <w:left w:val="outset" w:sz="6" w:space="0" w:color="auto"/>
              <w:bottom w:val="outset" w:sz="6" w:space="0" w:color="auto"/>
              <w:right w:val="outset" w:sz="6" w:space="0" w:color="auto"/>
            </w:tcBorders>
            <w:hideMark/>
          </w:tcPr>
          <w:p w14:paraId="492622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65122C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F2E8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sulfat </w:t>
            </w:r>
          </w:p>
        </w:tc>
        <w:tc>
          <w:tcPr>
            <w:tcW w:w="0" w:type="auto"/>
            <w:tcBorders>
              <w:top w:val="outset" w:sz="6" w:space="0" w:color="auto"/>
              <w:left w:val="outset" w:sz="6" w:space="0" w:color="auto"/>
              <w:bottom w:val="outset" w:sz="6" w:space="0" w:color="auto"/>
              <w:right w:val="outset" w:sz="6" w:space="0" w:color="auto"/>
            </w:tcBorders>
            <w:hideMark/>
          </w:tcPr>
          <w:p w14:paraId="28D05F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028-009-00-5 </w:t>
            </w:r>
          </w:p>
        </w:tc>
        <w:tc>
          <w:tcPr>
            <w:tcW w:w="0" w:type="auto"/>
            <w:tcBorders>
              <w:top w:val="outset" w:sz="6" w:space="0" w:color="auto"/>
              <w:left w:val="outset" w:sz="6" w:space="0" w:color="auto"/>
              <w:bottom w:val="outset" w:sz="6" w:space="0" w:color="auto"/>
              <w:right w:val="outset" w:sz="6" w:space="0" w:color="auto"/>
            </w:tcBorders>
            <w:hideMark/>
          </w:tcPr>
          <w:p w14:paraId="5CDC9E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232-104-9 </w:t>
            </w:r>
          </w:p>
        </w:tc>
        <w:tc>
          <w:tcPr>
            <w:tcW w:w="0" w:type="auto"/>
            <w:tcBorders>
              <w:top w:val="outset" w:sz="6" w:space="0" w:color="auto"/>
              <w:left w:val="outset" w:sz="6" w:space="0" w:color="auto"/>
              <w:bottom w:val="outset" w:sz="6" w:space="0" w:color="auto"/>
              <w:right w:val="outset" w:sz="6" w:space="0" w:color="auto"/>
            </w:tcBorders>
            <w:hideMark/>
          </w:tcPr>
          <w:p w14:paraId="16AAB7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7786-81-4 </w:t>
            </w:r>
          </w:p>
        </w:tc>
        <w:tc>
          <w:tcPr>
            <w:tcW w:w="0" w:type="auto"/>
            <w:tcBorders>
              <w:top w:val="outset" w:sz="6" w:space="0" w:color="auto"/>
              <w:left w:val="outset" w:sz="6" w:space="0" w:color="auto"/>
              <w:bottom w:val="outset" w:sz="6" w:space="0" w:color="auto"/>
              <w:right w:val="outset" w:sz="6" w:space="0" w:color="auto"/>
            </w:tcBorders>
            <w:hideMark/>
          </w:tcPr>
          <w:p w14:paraId="2E5036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EAC012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AF89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karbonat</w:t>
            </w:r>
            <w:r w:rsidRPr="000640B4">
              <w:rPr>
                <w:rFonts w:ascii="Arial" w:eastAsia="Times New Roman" w:hAnsi="Arial" w:cs="Arial"/>
                <w:lang w:val="en-US"/>
              </w:rPr>
              <w:br/>
              <w:t>osnovni nikl karbonat;</w:t>
            </w:r>
            <w:r w:rsidRPr="000640B4">
              <w:rPr>
                <w:rFonts w:ascii="Arial" w:eastAsia="Times New Roman" w:hAnsi="Arial" w:cs="Arial"/>
                <w:lang w:val="en-US"/>
              </w:rPr>
              <w:br/>
              <w:t>ugljena kiselina, nikal(2+) so; [1]</w:t>
            </w:r>
            <w:r w:rsidRPr="000640B4">
              <w:rPr>
                <w:rFonts w:ascii="Arial" w:eastAsia="Times New Roman" w:hAnsi="Arial" w:cs="Arial"/>
                <w:lang w:val="en-US"/>
              </w:rPr>
              <w:br/>
              <w:t>ugljena kiselina, nikl so; [2]</w:t>
            </w:r>
            <w:r w:rsidRPr="000640B4">
              <w:rPr>
                <w:rFonts w:ascii="Arial" w:eastAsia="Times New Roman" w:hAnsi="Arial" w:cs="Arial"/>
                <w:lang w:val="en-US"/>
              </w:rPr>
              <w:br/>
              <w:t>[μ-[karbonato(2-)-O:O’]]</w:t>
            </w:r>
            <w:r w:rsidRPr="000640B4">
              <w:rPr>
                <w:rFonts w:ascii="Arial" w:eastAsia="Times New Roman" w:hAnsi="Arial" w:cs="Arial"/>
                <w:lang w:val="en-US"/>
              </w:rPr>
              <w:br/>
              <w:t>dihidroksi trinikl; [3]</w:t>
            </w:r>
            <w:r w:rsidRPr="000640B4">
              <w:rPr>
                <w:rFonts w:ascii="Arial" w:eastAsia="Times New Roman" w:hAnsi="Arial" w:cs="Arial"/>
                <w:lang w:val="en-US"/>
              </w:rPr>
              <w:br/>
              <w:t>[karbonato(2-)]</w:t>
            </w:r>
            <w:r w:rsidRPr="000640B4">
              <w:rPr>
                <w:rFonts w:ascii="Arial" w:eastAsia="Times New Roman" w:hAnsi="Arial" w:cs="Arial"/>
                <w:lang w:val="en-US"/>
              </w:rPr>
              <w:br/>
              <w:t xml:space="preserve">tetrahidroksitrinikl [4] </w:t>
            </w:r>
          </w:p>
        </w:tc>
        <w:tc>
          <w:tcPr>
            <w:tcW w:w="0" w:type="auto"/>
            <w:tcBorders>
              <w:top w:val="outset" w:sz="6" w:space="0" w:color="auto"/>
              <w:left w:val="outset" w:sz="6" w:space="0" w:color="auto"/>
              <w:bottom w:val="outset" w:sz="6" w:space="0" w:color="auto"/>
              <w:right w:val="outset" w:sz="6" w:space="0" w:color="auto"/>
            </w:tcBorders>
            <w:hideMark/>
          </w:tcPr>
          <w:p w14:paraId="46474E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028-010-00-0 </w:t>
            </w:r>
          </w:p>
        </w:tc>
        <w:tc>
          <w:tcPr>
            <w:tcW w:w="0" w:type="auto"/>
            <w:tcBorders>
              <w:top w:val="outset" w:sz="6" w:space="0" w:color="auto"/>
              <w:left w:val="outset" w:sz="6" w:space="0" w:color="auto"/>
              <w:bottom w:val="outset" w:sz="6" w:space="0" w:color="auto"/>
              <w:right w:val="outset" w:sz="6" w:space="0" w:color="auto"/>
            </w:tcBorders>
            <w:hideMark/>
          </w:tcPr>
          <w:p w14:paraId="389E3E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222-068-2 [1]</w:t>
            </w:r>
            <w:r w:rsidRPr="000640B4">
              <w:rPr>
                <w:rFonts w:ascii="Arial" w:eastAsia="Times New Roman" w:hAnsi="Arial" w:cs="Arial"/>
                <w:lang w:val="en-US"/>
              </w:rPr>
              <w:br/>
              <w:t>240-408-8 [2]</w:t>
            </w:r>
            <w:r w:rsidRPr="000640B4">
              <w:rPr>
                <w:rFonts w:ascii="Arial" w:eastAsia="Times New Roman" w:hAnsi="Arial" w:cs="Arial"/>
                <w:lang w:val="en-US"/>
              </w:rPr>
              <w:br/>
              <w:t>265-748-4 [3]</w:t>
            </w:r>
            <w:r w:rsidRPr="000640B4">
              <w:rPr>
                <w:rFonts w:ascii="Arial" w:eastAsia="Times New Roman" w:hAnsi="Arial" w:cs="Arial"/>
                <w:lang w:val="en-US"/>
              </w:rPr>
              <w:br/>
              <w:t xml:space="preserve">235-715-9 [4] </w:t>
            </w:r>
          </w:p>
        </w:tc>
        <w:tc>
          <w:tcPr>
            <w:tcW w:w="0" w:type="auto"/>
            <w:tcBorders>
              <w:top w:val="outset" w:sz="6" w:space="0" w:color="auto"/>
              <w:left w:val="outset" w:sz="6" w:space="0" w:color="auto"/>
              <w:bottom w:val="outset" w:sz="6" w:space="0" w:color="auto"/>
              <w:right w:val="outset" w:sz="6" w:space="0" w:color="auto"/>
            </w:tcBorders>
            <w:hideMark/>
          </w:tcPr>
          <w:p w14:paraId="29E240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3333-67-3 [1]</w:t>
            </w:r>
            <w:r w:rsidRPr="000640B4">
              <w:rPr>
                <w:rFonts w:ascii="Arial" w:eastAsia="Times New Roman" w:hAnsi="Arial" w:cs="Arial"/>
                <w:lang w:val="en-US"/>
              </w:rPr>
              <w:br/>
              <w:t>16337-84-1 [2]</w:t>
            </w:r>
            <w:r w:rsidRPr="000640B4">
              <w:rPr>
                <w:rFonts w:ascii="Arial" w:eastAsia="Times New Roman" w:hAnsi="Arial" w:cs="Arial"/>
                <w:lang w:val="en-US"/>
              </w:rPr>
              <w:br/>
              <w:t>65405-96-1 [3]</w:t>
            </w:r>
            <w:r w:rsidRPr="000640B4">
              <w:rPr>
                <w:rFonts w:ascii="Arial" w:eastAsia="Times New Roman" w:hAnsi="Arial" w:cs="Arial"/>
                <w:lang w:val="en-US"/>
              </w:rPr>
              <w:br/>
              <w:t xml:space="preserve">12607-70-4 [4] </w:t>
            </w:r>
          </w:p>
        </w:tc>
        <w:tc>
          <w:tcPr>
            <w:tcW w:w="0" w:type="auto"/>
            <w:tcBorders>
              <w:top w:val="outset" w:sz="6" w:space="0" w:color="auto"/>
              <w:left w:val="outset" w:sz="6" w:space="0" w:color="auto"/>
              <w:bottom w:val="outset" w:sz="6" w:space="0" w:color="auto"/>
              <w:right w:val="outset" w:sz="6" w:space="0" w:color="auto"/>
            </w:tcBorders>
            <w:hideMark/>
          </w:tcPr>
          <w:p w14:paraId="67DFC5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52CF6D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B42F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dihlorid </w:t>
            </w:r>
          </w:p>
        </w:tc>
        <w:tc>
          <w:tcPr>
            <w:tcW w:w="0" w:type="auto"/>
            <w:tcBorders>
              <w:top w:val="outset" w:sz="6" w:space="0" w:color="auto"/>
              <w:left w:val="outset" w:sz="6" w:space="0" w:color="auto"/>
              <w:bottom w:val="outset" w:sz="6" w:space="0" w:color="auto"/>
              <w:right w:val="outset" w:sz="6" w:space="0" w:color="auto"/>
            </w:tcBorders>
            <w:hideMark/>
          </w:tcPr>
          <w:p w14:paraId="5691D3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028-011-00-6 </w:t>
            </w:r>
          </w:p>
        </w:tc>
        <w:tc>
          <w:tcPr>
            <w:tcW w:w="0" w:type="auto"/>
            <w:tcBorders>
              <w:top w:val="outset" w:sz="6" w:space="0" w:color="auto"/>
              <w:left w:val="outset" w:sz="6" w:space="0" w:color="auto"/>
              <w:bottom w:val="outset" w:sz="6" w:space="0" w:color="auto"/>
              <w:right w:val="outset" w:sz="6" w:space="0" w:color="auto"/>
            </w:tcBorders>
            <w:hideMark/>
          </w:tcPr>
          <w:p w14:paraId="335A59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231-743-0 </w:t>
            </w:r>
          </w:p>
        </w:tc>
        <w:tc>
          <w:tcPr>
            <w:tcW w:w="0" w:type="auto"/>
            <w:tcBorders>
              <w:top w:val="outset" w:sz="6" w:space="0" w:color="auto"/>
              <w:left w:val="outset" w:sz="6" w:space="0" w:color="auto"/>
              <w:bottom w:val="outset" w:sz="6" w:space="0" w:color="auto"/>
              <w:right w:val="outset" w:sz="6" w:space="0" w:color="auto"/>
            </w:tcBorders>
            <w:hideMark/>
          </w:tcPr>
          <w:p w14:paraId="2C27D9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7718-54-9 </w:t>
            </w:r>
          </w:p>
        </w:tc>
        <w:tc>
          <w:tcPr>
            <w:tcW w:w="0" w:type="auto"/>
            <w:tcBorders>
              <w:top w:val="outset" w:sz="6" w:space="0" w:color="auto"/>
              <w:left w:val="outset" w:sz="6" w:space="0" w:color="auto"/>
              <w:bottom w:val="outset" w:sz="6" w:space="0" w:color="auto"/>
              <w:right w:val="outset" w:sz="6" w:space="0" w:color="auto"/>
            </w:tcBorders>
            <w:hideMark/>
          </w:tcPr>
          <w:p w14:paraId="0FE2A6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A4C4C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6D2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dinitrat; [1]</w:t>
            </w:r>
            <w:r w:rsidRPr="000640B4">
              <w:rPr>
                <w:rFonts w:ascii="Arial" w:eastAsia="Times New Roman" w:hAnsi="Arial" w:cs="Arial"/>
                <w:lang w:val="en-US"/>
              </w:rPr>
              <w:br/>
              <w:t xml:space="preserve">nitratna kiselina, nikl so [2] </w:t>
            </w:r>
          </w:p>
        </w:tc>
        <w:tc>
          <w:tcPr>
            <w:tcW w:w="0" w:type="auto"/>
            <w:tcBorders>
              <w:top w:val="outset" w:sz="6" w:space="0" w:color="auto"/>
              <w:left w:val="outset" w:sz="6" w:space="0" w:color="auto"/>
              <w:bottom w:val="outset" w:sz="6" w:space="0" w:color="auto"/>
              <w:right w:val="outset" w:sz="6" w:space="0" w:color="auto"/>
            </w:tcBorders>
            <w:hideMark/>
          </w:tcPr>
          <w:p w14:paraId="05D3BD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028-012-00-1 </w:t>
            </w:r>
          </w:p>
        </w:tc>
        <w:tc>
          <w:tcPr>
            <w:tcW w:w="0" w:type="auto"/>
            <w:tcBorders>
              <w:top w:val="outset" w:sz="6" w:space="0" w:color="auto"/>
              <w:left w:val="outset" w:sz="6" w:space="0" w:color="auto"/>
              <w:bottom w:val="outset" w:sz="6" w:space="0" w:color="auto"/>
              <w:right w:val="outset" w:sz="6" w:space="0" w:color="auto"/>
            </w:tcBorders>
            <w:hideMark/>
          </w:tcPr>
          <w:p w14:paraId="27281B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236-068-5 [1]</w:t>
            </w:r>
            <w:r w:rsidRPr="000640B4">
              <w:rPr>
                <w:rFonts w:ascii="Arial" w:eastAsia="Times New Roman" w:hAnsi="Arial" w:cs="Arial"/>
                <w:lang w:val="en-US"/>
              </w:rPr>
              <w:br/>
              <w:t xml:space="preserve">238-076-4 [2] </w:t>
            </w:r>
          </w:p>
        </w:tc>
        <w:tc>
          <w:tcPr>
            <w:tcW w:w="0" w:type="auto"/>
            <w:tcBorders>
              <w:top w:val="outset" w:sz="6" w:space="0" w:color="auto"/>
              <w:left w:val="outset" w:sz="6" w:space="0" w:color="auto"/>
              <w:bottom w:val="outset" w:sz="6" w:space="0" w:color="auto"/>
              <w:right w:val="outset" w:sz="6" w:space="0" w:color="auto"/>
            </w:tcBorders>
            <w:hideMark/>
          </w:tcPr>
          <w:p w14:paraId="48B606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13138-45-9 [1]</w:t>
            </w:r>
            <w:r w:rsidRPr="000640B4">
              <w:rPr>
                <w:rFonts w:ascii="Arial" w:eastAsia="Times New Roman" w:hAnsi="Arial" w:cs="Arial"/>
                <w:lang w:val="en-US"/>
              </w:rPr>
              <w:br/>
              <w:t xml:space="preserve">14216-75-2 [2] </w:t>
            </w:r>
          </w:p>
        </w:tc>
        <w:tc>
          <w:tcPr>
            <w:tcW w:w="0" w:type="auto"/>
            <w:tcBorders>
              <w:top w:val="outset" w:sz="6" w:space="0" w:color="auto"/>
              <w:left w:val="outset" w:sz="6" w:space="0" w:color="auto"/>
              <w:bottom w:val="outset" w:sz="6" w:space="0" w:color="auto"/>
              <w:right w:val="outset" w:sz="6" w:space="0" w:color="auto"/>
            </w:tcBorders>
            <w:hideMark/>
          </w:tcPr>
          <w:p w14:paraId="0A3690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7B8A3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2162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mat </w:t>
            </w:r>
          </w:p>
        </w:tc>
        <w:tc>
          <w:tcPr>
            <w:tcW w:w="0" w:type="auto"/>
            <w:tcBorders>
              <w:top w:val="outset" w:sz="6" w:space="0" w:color="auto"/>
              <w:left w:val="outset" w:sz="6" w:space="0" w:color="auto"/>
              <w:bottom w:val="outset" w:sz="6" w:space="0" w:color="auto"/>
              <w:right w:val="outset" w:sz="6" w:space="0" w:color="auto"/>
            </w:tcBorders>
            <w:hideMark/>
          </w:tcPr>
          <w:p w14:paraId="77D6AC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028-013-00-7 </w:t>
            </w:r>
          </w:p>
        </w:tc>
        <w:tc>
          <w:tcPr>
            <w:tcW w:w="0" w:type="auto"/>
            <w:tcBorders>
              <w:top w:val="outset" w:sz="6" w:space="0" w:color="auto"/>
              <w:left w:val="outset" w:sz="6" w:space="0" w:color="auto"/>
              <w:bottom w:val="outset" w:sz="6" w:space="0" w:color="auto"/>
              <w:right w:val="outset" w:sz="6" w:space="0" w:color="auto"/>
            </w:tcBorders>
            <w:hideMark/>
          </w:tcPr>
          <w:p w14:paraId="01AE40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273-749-6 </w:t>
            </w:r>
          </w:p>
        </w:tc>
        <w:tc>
          <w:tcPr>
            <w:tcW w:w="0" w:type="auto"/>
            <w:tcBorders>
              <w:top w:val="outset" w:sz="6" w:space="0" w:color="auto"/>
              <w:left w:val="outset" w:sz="6" w:space="0" w:color="auto"/>
              <w:bottom w:val="outset" w:sz="6" w:space="0" w:color="auto"/>
              <w:right w:val="outset" w:sz="6" w:space="0" w:color="auto"/>
            </w:tcBorders>
            <w:hideMark/>
          </w:tcPr>
          <w:p w14:paraId="14F701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69012-50-6 </w:t>
            </w:r>
          </w:p>
        </w:tc>
        <w:tc>
          <w:tcPr>
            <w:tcW w:w="0" w:type="auto"/>
            <w:tcBorders>
              <w:top w:val="outset" w:sz="6" w:space="0" w:color="auto"/>
              <w:left w:val="outset" w:sz="6" w:space="0" w:color="auto"/>
              <w:bottom w:val="outset" w:sz="6" w:space="0" w:color="auto"/>
              <w:right w:val="outset" w:sz="6" w:space="0" w:color="auto"/>
            </w:tcBorders>
            <w:hideMark/>
          </w:tcPr>
          <w:p w14:paraId="62FFBB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C5BF66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52A5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sluzi i muljevi, elektrolitička rafinacija bakra, bez bakra, nikl sulfat </w:t>
            </w:r>
          </w:p>
        </w:tc>
        <w:tc>
          <w:tcPr>
            <w:tcW w:w="0" w:type="auto"/>
            <w:tcBorders>
              <w:top w:val="outset" w:sz="6" w:space="0" w:color="auto"/>
              <w:left w:val="outset" w:sz="6" w:space="0" w:color="auto"/>
              <w:bottom w:val="outset" w:sz="6" w:space="0" w:color="auto"/>
              <w:right w:val="outset" w:sz="6" w:space="0" w:color="auto"/>
            </w:tcBorders>
            <w:hideMark/>
          </w:tcPr>
          <w:p w14:paraId="6AA3D9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028-014-00-2 </w:t>
            </w:r>
          </w:p>
        </w:tc>
        <w:tc>
          <w:tcPr>
            <w:tcW w:w="0" w:type="auto"/>
            <w:tcBorders>
              <w:top w:val="outset" w:sz="6" w:space="0" w:color="auto"/>
              <w:left w:val="outset" w:sz="6" w:space="0" w:color="auto"/>
              <w:bottom w:val="outset" w:sz="6" w:space="0" w:color="auto"/>
              <w:right w:val="outset" w:sz="6" w:space="0" w:color="auto"/>
            </w:tcBorders>
            <w:hideMark/>
          </w:tcPr>
          <w:p w14:paraId="2AD027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295-859-3 </w:t>
            </w:r>
          </w:p>
        </w:tc>
        <w:tc>
          <w:tcPr>
            <w:tcW w:w="0" w:type="auto"/>
            <w:tcBorders>
              <w:top w:val="outset" w:sz="6" w:space="0" w:color="auto"/>
              <w:left w:val="outset" w:sz="6" w:space="0" w:color="auto"/>
              <w:bottom w:val="outset" w:sz="6" w:space="0" w:color="auto"/>
              <w:right w:val="outset" w:sz="6" w:space="0" w:color="auto"/>
            </w:tcBorders>
            <w:hideMark/>
          </w:tcPr>
          <w:p w14:paraId="0E921A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92129-57-2 </w:t>
            </w:r>
          </w:p>
        </w:tc>
        <w:tc>
          <w:tcPr>
            <w:tcW w:w="0" w:type="auto"/>
            <w:tcBorders>
              <w:top w:val="outset" w:sz="6" w:space="0" w:color="auto"/>
              <w:left w:val="outset" w:sz="6" w:space="0" w:color="auto"/>
              <w:bottom w:val="outset" w:sz="6" w:space="0" w:color="auto"/>
              <w:right w:val="outset" w:sz="6" w:space="0" w:color="auto"/>
            </w:tcBorders>
            <w:hideMark/>
          </w:tcPr>
          <w:p w14:paraId="15FFAB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97466C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098F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sluzi i muljevi, elektrolitička rafinacija bakra, bez bakra </w:t>
            </w:r>
          </w:p>
        </w:tc>
        <w:tc>
          <w:tcPr>
            <w:tcW w:w="0" w:type="auto"/>
            <w:tcBorders>
              <w:top w:val="outset" w:sz="6" w:space="0" w:color="auto"/>
              <w:left w:val="outset" w:sz="6" w:space="0" w:color="auto"/>
              <w:bottom w:val="outset" w:sz="6" w:space="0" w:color="auto"/>
              <w:right w:val="outset" w:sz="6" w:space="0" w:color="auto"/>
            </w:tcBorders>
            <w:hideMark/>
          </w:tcPr>
          <w:p w14:paraId="6CDA0F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028-015-00-8 </w:t>
            </w:r>
          </w:p>
        </w:tc>
        <w:tc>
          <w:tcPr>
            <w:tcW w:w="0" w:type="auto"/>
            <w:tcBorders>
              <w:top w:val="outset" w:sz="6" w:space="0" w:color="auto"/>
              <w:left w:val="outset" w:sz="6" w:space="0" w:color="auto"/>
              <w:bottom w:val="outset" w:sz="6" w:space="0" w:color="auto"/>
              <w:right w:val="outset" w:sz="6" w:space="0" w:color="auto"/>
            </w:tcBorders>
            <w:hideMark/>
          </w:tcPr>
          <w:p w14:paraId="0490B2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305-433-1 </w:t>
            </w:r>
          </w:p>
        </w:tc>
        <w:tc>
          <w:tcPr>
            <w:tcW w:w="0" w:type="auto"/>
            <w:tcBorders>
              <w:top w:val="outset" w:sz="6" w:space="0" w:color="auto"/>
              <w:left w:val="outset" w:sz="6" w:space="0" w:color="auto"/>
              <w:bottom w:val="outset" w:sz="6" w:space="0" w:color="auto"/>
              <w:right w:val="outset" w:sz="6" w:space="0" w:color="auto"/>
            </w:tcBorders>
            <w:hideMark/>
          </w:tcPr>
          <w:p w14:paraId="3E1DE4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94551-87-8 </w:t>
            </w:r>
          </w:p>
        </w:tc>
        <w:tc>
          <w:tcPr>
            <w:tcW w:w="0" w:type="auto"/>
            <w:tcBorders>
              <w:top w:val="outset" w:sz="6" w:space="0" w:color="auto"/>
              <w:left w:val="outset" w:sz="6" w:space="0" w:color="auto"/>
              <w:bottom w:val="outset" w:sz="6" w:space="0" w:color="auto"/>
              <w:right w:val="outset" w:sz="6" w:space="0" w:color="auto"/>
            </w:tcBorders>
            <w:hideMark/>
          </w:tcPr>
          <w:p w14:paraId="1BE4F4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745611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97AD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diperhlorat; perhlorna </w:t>
            </w:r>
            <w:r w:rsidRPr="000640B4">
              <w:rPr>
                <w:rFonts w:ascii="Arial" w:eastAsia="Times New Roman" w:hAnsi="Arial" w:cs="Arial"/>
                <w:lang w:val="en-US"/>
              </w:rPr>
              <w:lastRenderedPageBreak/>
              <w:t xml:space="preserve">kiselina, nikl (II) so </w:t>
            </w:r>
          </w:p>
        </w:tc>
        <w:tc>
          <w:tcPr>
            <w:tcW w:w="0" w:type="auto"/>
            <w:tcBorders>
              <w:top w:val="outset" w:sz="6" w:space="0" w:color="auto"/>
              <w:left w:val="outset" w:sz="6" w:space="0" w:color="auto"/>
              <w:bottom w:val="outset" w:sz="6" w:space="0" w:color="auto"/>
              <w:right w:val="outset" w:sz="6" w:space="0" w:color="auto"/>
            </w:tcBorders>
            <w:hideMark/>
          </w:tcPr>
          <w:p w14:paraId="72D572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028-016-00-3 </w:t>
            </w:r>
          </w:p>
        </w:tc>
        <w:tc>
          <w:tcPr>
            <w:tcW w:w="0" w:type="auto"/>
            <w:tcBorders>
              <w:top w:val="outset" w:sz="6" w:space="0" w:color="auto"/>
              <w:left w:val="outset" w:sz="6" w:space="0" w:color="auto"/>
              <w:bottom w:val="outset" w:sz="6" w:space="0" w:color="auto"/>
              <w:right w:val="outset" w:sz="6" w:space="0" w:color="auto"/>
            </w:tcBorders>
            <w:hideMark/>
          </w:tcPr>
          <w:p w14:paraId="019C68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237-124-1 </w:t>
            </w:r>
          </w:p>
        </w:tc>
        <w:tc>
          <w:tcPr>
            <w:tcW w:w="0" w:type="auto"/>
            <w:tcBorders>
              <w:top w:val="outset" w:sz="6" w:space="0" w:color="auto"/>
              <w:left w:val="outset" w:sz="6" w:space="0" w:color="auto"/>
              <w:bottom w:val="outset" w:sz="6" w:space="0" w:color="auto"/>
              <w:right w:val="outset" w:sz="6" w:space="0" w:color="auto"/>
            </w:tcBorders>
            <w:hideMark/>
          </w:tcPr>
          <w:p w14:paraId="68699A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13637-71-3 </w:t>
            </w:r>
          </w:p>
        </w:tc>
        <w:tc>
          <w:tcPr>
            <w:tcW w:w="0" w:type="auto"/>
            <w:tcBorders>
              <w:top w:val="outset" w:sz="6" w:space="0" w:color="auto"/>
              <w:left w:val="outset" w:sz="6" w:space="0" w:color="auto"/>
              <w:bottom w:val="outset" w:sz="6" w:space="0" w:color="auto"/>
              <w:right w:val="outset" w:sz="6" w:space="0" w:color="auto"/>
            </w:tcBorders>
            <w:hideMark/>
          </w:tcPr>
          <w:p w14:paraId="366978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DE56C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AAE7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nikl dikalijum bis(sulfat); [1]</w:t>
            </w:r>
            <w:r w:rsidRPr="000640B4">
              <w:rPr>
                <w:rFonts w:ascii="Arial" w:eastAsia="Times New Roman" w:hAnsi="Arial" w:cs="Arial"/>
                <w:lang w:val="en-US"/>
              </w:rPr>
              <w:br/>
              <w:t xml:space="preserve">diamonijum nikl bis(sulfat) [2] </w:t>
            </w:r>
          </w:p>
        </w:tc>
        <w:tc>
          <w:tcPr>
            <w:tcW w:w="0" w:type="auto"/>
            <w:tcBorders>
              <w:top w:val="outset" w:sz="6" w:space="0" w:color="auto"/>
              <w:left w:val="outset" w:sz="6" w:space="0" w:color="auto"/>
              <w:bottom w:val="outset" w:sz="6" w:space="0" w:color="auto"/>
              <w:right w:val="outset" w:sz="6" w:space="0" w:color="auto"/>
            </w:tcBorders>
            <w:hideMark/>
          </w:tcPr>
          <w:p w14:paraId="3672B2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028-017-00-9 </w:t>
            </w:r>
          </w:p>
        </w:tc>
        <w:tc>
          <w:tcPr>
            <w:tcW w:w="0" w:type="auto"/>
            <w:tcBorders>
              <w:top w:val="outset" w:sz="6" w:space="0" w:color="auto"/>
              <w:left w:val="outset" w:sz="6" w:space="0" w:color="auto"/>
              <w:bottom w:val="outset" w:sz="6" w:space="0" w:color="auto"/>
              <w:right w:val="outset" w:sz="6" w:space="0" w:color="auto"/>
            </w:tcBorders>
            <w:hideMark/>
          </w:tcPr>
          <w:p w14:paraId="693CE2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237-563-9 [1]</w:t>
            </w:r>
            <w:r w:rsidRPr="000640B4">
              <w:rPr>
                <w:rFonts w:ascii="Arial" w:eastAsia="Times New Roman" w:hAnsi="Arial" w:cs="Arial"/>
                <w:lang w:val="en-US"/>
              </w:rPr>
              <w:br/>
              <w:t xml:space="preserve">239-793-2 [2] </w:t>
            </w:r>
          </w:p>
        </w:tc>
        <w:tc>
          <w:tcPr>
            <w:tcW w:w="0" w:type="auto"/>
            <w:tcBorders>
              <w:top w:val="outset" w:sz="6" w:space="0" w:color="auto"/>
              <w:left w:val="outset" w:sz="6" w:space="0" w:color="auto"/>
              <w:bottom w:val="outset" w:sz="6" w:space="0" w:color="auto"/>
              <w:right w:val="outset" w:sz="6" w:space="0" w:color="auto"/>
            </w:tcBorders>
            <w:hideMark/>
          </w:tcPr>
          <w:p w14:paraId="5FB7D7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13842-46-1 [1]</w:t>
            </w:r>
            <w:r w:rsidRPr="000640B4">
              <w:rPr>
                <w:rFonts w:ascii="Arial" w:eastAsia="Times New Roman" w:hAnsi="Arial" w:cs="Arial"/>
                <w:lang w:val="en-US"/>
              </w:rPr>
              <w:br/>
              <w:t xml:space="preserve">15699-18-0 [2] </w:t>
            </w:r>
          </w:p>
        </w:tc>
        <w:tc>
          <w:tcPr>
            <w:tcW w:w="0" w:type="auto"/>
            <w:tcBorders>
              <w:top w:val="outset" w:sz="6" w:space="0" w:color="auto"/>
              <w:left w:val="outset" w:sz="6" w:space="0" w:color="auto"/>
              <w:bottom w:val="outset" w:sz="6" w:space="0" w:color="auto"/>
              <w:right w:val="outset" w:sz="6" w:space="0" w:color="auto"/>
            </w:tcBorders>
            <w:hideMark/>
          </w:tcPr>
          <w:p w14:paraId="2AE067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76E8C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924F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bis(sulfamidat); nikl sulfamat </w:t>
            </w:r>
          </w:p>
        </w:tc>
        <w:tc>
          <w:tcPr>
            <w:tcW w:w="0" w:type="auto"/>
            <w:tcBorders>
              <w:top w:val="outset" w:sz="6" w:space="0" w:color="auto"/>
              <w:left w:val="outset" w:sz="6" w:space="0" w:color="auto"/>
              <w:bottom w:val="outset" w:sz="6" w:space="0" w:color="auto"/>
              <w:right w:val="outset" w:sz="6" w:space="0" w:color="auto"/>
            </w:tcBorders>
            <w:hideMark/>
          </w:tcPr>
          <w:p w14:paraId="390CEA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028-018-00-4 </w:t>
            </w:r>
          </w:p>
        </w:tc>
        <w:tc>
          <w:tcPr>
            <w:tcW w:w="0" w:type="auto"/>
            <w:tcBorders>
              <w:top w:val="outset" w:sz="6" w:space="0" w:color="auto"/>
              <w:left w:val="outset" w:sz="6" w:space="0" w:color="auto"/>
              <w:bottom w:val="outset" w:sz="6" w:space="0" w:color="auto"/>
              <w:right w:val="outset" w:sz="6" w:space="0" w:color="auto"/>
            </w:tcBorders>
            <w:hideMark/>
          </w:tcPr>
          <w:p w14:paraId="3F7FC3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237-396-1 </w:t>
            </w:r>
          </w:p>
        </w:tc>
        <w:tc>
          <w:tcPr>
            <w:tcW w:w="0" w:type="auto"/>
            <w:tcBorders>
              <w:top w:val="outset" w:sz="6" w:space="0" w:color="auto"/>
              <w:left w:val="outset" w:sz="6" w:space="0" w:color="auto"/>
              <w:bottom w:val="outset" w:sz="6" w:space="0" w:color="auto"/>
              <w:right w:val="outset" w:sz="6" w:space="0" w:color="auto"/>
            </w:tcBorders>
            <w:hideMark/>
          </w:tcPr>
          <w:p w14:paraId="237108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13770-89-3 </w:t>
            </w:r>
          </w:p>
        </w:tc>
        <w:tc>
          <w:tcPr>
            <w:tcW w:w="0" w:type="auto"/>
            <w:tcBorders>
              <w:top w:val="outset" w:sz="6" w:space="0" w:color="auto"/>
              <w:left w:val="outset" w:sz="6" w:space="0" w:color="auto"/>
              <w:bottom w:val="outset" w:sz="6" w:space="0" w:color="auto"/>
              <w:right w:val="outset" w:sz="6" w:space="0" w:color="auto"/>
            </w:tcBorders>
            <w:hideMark/>
          </w:tcPr>
          <w:p w14:paraId="425254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E7D3C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CDDA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bis(tetrafluoroborat) </w:t>
            </w:r>
          </w:p>
        </w:tc>
        <w:tc>
          <w:tcPr>
            <w:tcW w:w="0" w:type="auto"/>
            <w:tcBorders>
              <w:top w:val="outset" w:sz="6" w:space="0" w:color="auto"/>
              <w:left w:val="outset" w:sz="6" w:space="0" w:color="auto"/>
              <w:bottom w:val="outset" w:sz="6" w:space="0" w:color="auto"/>
              <w:right w:val="outset" w:sz="6" w:space="0" w:color="auto"/>
            </w:tcBorders>
            <w:hideMark/>
          </w:tcPr>
          <w:p w14:paraId="333A21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028-019-00-X </w:t>
            </w:r>
          </w:p>
        </w:tc>
        <w:tc>
          <w:tcPr>
            <w:tcW w:w="0" w:type="auto"/>
            <w:tcBorders>
              <w:top w:val="outset" w:sz="6" w:space="0" w:color="auto"/>
              <w:left w:val="outset" w:sz="6" w:space="0" w:color="auto"/>
              <w:bottom w:val="outset" w:sz="6" w:space="0" w:color="auto"/>
              <w:right w:val="outset" w:sz="6" w:space="0" w:color="auto"/>
            </w:tcBorders>
            <w:hideMark/>
          </w:tcPr>
          <w:p w14:paraId="58115B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238-753-4 </w:t>
            </w:r>
          </w:p>
        </w:tc>
        <w:tc>
          <w:tcPr>
            <w:tcW w:w="0" w:type="auto"/>
            <w:tcBorders>
              <w:top w:val="outset" w:sz="6" w:space="0" w:color="auto"/>
              <w:left w:val="outset" w:sz="6" w:space="0" w:color="auto"/>
              <w:bottom w:val="outset" w:sz="6" w:space="0" w:color="auto"/>
              <w:right w:val="outset" w:sz="6" w:space="0" w:color="auto"/>
            </w:tcBorders>
            <w:hideMark/>
          </w:tcPr>
          <w:p w14:paraId="2CF182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14708-14-6 </w:t>
            </w:r>
          </w:p>
        </w:tc>
        <w:tc>
          <w:tcPr>
            <w:tcW w:w="0" w:type="auto"/>
            <w:tcBorders>
              <w:top w:val="outset" w:sz="6" w:space="0" w:color="auto"/>
              <w:left w:val="outset" w:sz="6" w:space="0" w:color="auto"/>
              <w:bottom w:val="outset" w:sz="6" w:space="0" w:color="auto"/>
              <w:right w:val="outset" w:sz="6" w:space="0" w:color="auto"/>
            </w:tcBorders>
            <w:hideMark/>
          </w:tcPr>
          <w:p w14:paraId="483183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AF3719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961F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diformijat; [1]</w:t>
            </w:r>
            <w:r w:rsidRPr="000640B4">
              <w:rPr>
                <w:rFonts w:ascii="Arial" w:eastAsia="Times New Roman" w:hAnsi="Arial" w:cs="Arial"/>
                <w:lang w:val="en-US"/>
              </w:rPr>
              <w:br/>
              <w:t>mravlja kiselina, nikl so; [2]</w:t>
            </w:r>
            <w:r w:rsidRPr="000640B4">
              <w:rPr>
                <w:rFonts w:ascii="Arial" w:eastAsia="Times New Roman" w:hAnsi="Arial" w:cs="Arial"/>
                <w:lang w:val="en-US"/>
              </w:rPr>
              <w:br/>
              <w:t xml:space="preserve">mravlja kiselina, bakar nikl so[3] </w:t>
            </w:r>
          </w:p>
        </w:tc>
        <w:tc>
          <w:tcPr>
            <w:tcW w:w="0" w:type="auto"/>
            <w:tcBorders>
              <w:top w:val="outset" w:sz="6" w:space="0" w:color="auto"/>
              <w:left w:val="outset" w:sz="6" w:space="0" w:color="auto"/>
              <w:bottom w:val="outset" w:sz="6" w:space="0" w:color="auto"/>
              <w:right w:val="outset" w:sz="6" w:space="0" w:color="auto"/>
            </w:tcBorders>
            <w:hideMark/>
          </w:tcPr>
          <w:p w14:paraId="3B4B99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028-021-00-0 </w:t>
            </w:r>
          </w:p>
        </w:tc>
        <w:tc>
          <w:tcPr>
            <w:tcW w:w="0" w:type="auto"/>
            <w:tcBorders>
              <w:top w:val="outset" w:sz="6" w:space="0" w:color="auto"/>
              <w:left w:val="outset" w:sz="6" w:space="0" w:color="auto"/>
              <w:bottom w:val="outset" w:sz="6" w:space="0" w:color="auto"/>
              <w:right w:val="outset" w:sz="6" w:space="0" w:color="auto"/>
            </w:tcBorders>
            <w:hideMark/>
          </w:tcPr>
          <w:p w14:paraId="5E4704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222-101-0 [1]</w:t>
            </w:r>
            <w:r w:rsidRPr="000640B4">
              <w:rPr>
                <w:rFonts w:ascii="Arial" w:eastAsia="Times New Roman" w:hAnsi="Arial" w:cs="Arial"/>
                <w:lang w:val="en-US"/>
              </w:rPr>
              <w:br/>
              <w:t>239-946-6 [2]</w:t>
            </w:r>
            <w:r w:rsidRPr="000640B4">
              <w:rPr>
                <w:rFonts w:ascii="Arial" w:eastAsia="Times New Roman" w:hAnsi="Arial" w:cs="Arial"/>
                <w:lang w:val="en-US"/>
              </w:rPr>
              <w:br/>
              <w:t xml:space="preserve">268-755-0 [3] </w:t>
            </w:r>
          </w:p>
        </w:tc>
        <w:tc>
          <w:tcPr>
            <w:tcW w:w="0" w:type="auto"/>
            <w:tcBorders>
              <w:top w:val="outset" w:sz="6" w:space="0" w:color="auto"/>
              <w:left w:val="outset" w:sz="6" w:space="0" w:color="auto"/>
              <w:bottom w:val="outset" w:sz="6" w:space="0" w:color="auto"/>
              <w:right w:val="outset" w:sz="6" w:space="0" w:color="auto"/>
            </w:tcBorders>
            <w:hideMark/>
          </w:tcPr>
          <w:p w14:paraId="658F6C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3349-06-2 [1]</w:t>
            </w:r>
            <w:r w:rsidRPr="000640B4">
              <w:rPr>
                <w:rFonts w:ascii="Arial" w:eastAsia="Times New Roman" w:hAnsi="Arial" w:cs="Arial"/>
                <w:lang w:val="en-US"/>
              </w:rPr>
              <w:br/>
              <w:t>15843-02-4 [2]</w:t>
            </w:r>
            <w:r w:rsidRPr="000640B4">
              <w:rPr>
                <w:rFonts w:ascii="Arial" w:eastAsia="Times New Roman" w:hAnsi="Arial" w:cs="Arial"/>
                <w:lang w:val="en-US"/>
              </w:rPr>
              <w:br/>
              <w:t xml:space="preserve">68134-59-8 [3] </w:t>
            </w:r>
          </w:p>
        </w:tc>
        <w:tc>
          <w:tcPr>
            <w:tcW w:w="0" w:type="auto"/>
            <w:tcBorders>
              <w:top w:val="outset" w:sz="6" w:space="0" w:color="auto"/>
              <w:left w:val="outset" w:sz="6" w:space="0" w:color="auto"/>
              <w:bottom w:val="outset" w:sz="6" w:space="0" w:color="auto"/>
              <w:right w:val="outset" w:sz="6" w:space="0" w:color="auto"/>
            </w:tcBorders>
            <w:hideMark/>
          </w:tcPr>
          <w:p w14:paraId="4A5005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D93DAC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5A3B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nikl-di(acetat); [1]</w:t>
            </w:r>
            <w:r w:rsidRPr="000640B4">
              <w:rPr>
                <w:rFonts w:ascii="Arial" w:eastAsia="Times New Roman" w:hAnsi="Arial" w:cs="Arial"/>
                <w:lang w:val="en-US"/>
              </w:rPr>
              <w:br/>
              <w:t xml:space="preserve">nikl-acetat [2] </w:t>
            </w:r>
          </w:p>
        </w:tc>
        <w:tc>
          <w:tcPr>
            <w:tcW w:w="0" w:type="auto"/>
            <w:tcBorders>
              <w:top w:val="outset" w:sz="6" w:space="0" w:color="auto"/>
              <w:left w:val="outset" w:sz="6" w:space="0" w:color="auto"/>
              <w:bottom w:val="outset" w:sz="6" w:space="0" w:color="auto"/>
              <w:right w:val="outset" w:sz="6" w:space="0" w:color="auto"/>
            </w:tcBorders>
            <w:hideMark/>
          </w:tcPr>
          <w:p w14:paraId="68B8B2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028-022-00-6 </w:t>
            </w:r>
          </w:p>
        </w:tc>
        <w:tc>
          <w:tcPr>
            <w:tcW w:w="0" w:type="auto"/>
            <w:tcBorders>
              <w:top w:val="outset" w:sz="6" w:space="0" w:color="auto"/>
              <w:left w:val="outset" w:sz="6" w:space="0" w:color="auto"/>
              <w:bottom w:val="outset" w:sz="6" w:space="0" w:color="auto"/>
              <w:right w:val="outset" w:sz="6" w:space="0" w:color="auto"/>
            </w:tcBorders>
            <w:hideMark/>
          </w:tcPr>
          <w:p w14:paraId="109D4C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206-761-7 [1]</w:t>
            </w:r>
            <w:r w:rsidRPr="000640B4">
              <w:rPr>
                <w:rFonts w:ascii="Arial" w:eastAsia="Times New Roman" w:hAnsi="Arial" w:cs="Arial"/>
                <w:lang w:val="en-US"/>
              </w:rPr>
              <w:br/>
              <w:t xml:space="preserve">239-086-1 [2] </w:t>
            </w:r>
          </w:p>
        </w:tc>
        <w:tc>
          <w:tcPr>
            <w:tcW w:w="0" w:type="auto"/>
            <w:tcBorders>
              <w:top w:val="outset" w:sz="6" w:space="0" w:color="auto"/>
              <w:left w:val="outset" w:sz="6" w:space="0" w:color="auto"/>
              <w:bottom w:val="outset" w:sz="6" w:space="0" w:color="auto"/>
              <w:right w:val="outset" w:sz="6" w:space="0" w:color="auto"/>
            </w:tcBorders>
            <w:hideMark/>
          </w:tcPr>
          <w:p w14:paraId="7D9369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373-02-4 [1]</w:t>
            </w:r>
            <w:r w:rsidRPr="000640B4">
              <w:rPr>
                <w:rFonts w:ascii="Arial" w:eastAsia="Times New Roman" w:hAnsi="Arial" w:cs="Arial"/>
                <w:lang w:val="en-US"/>
              </w:rPr>
              <w:br/>
              <w:t xml:space="preserve">14998-37-9 [2] </w:t>
            </w:r>
          </w:p>
        </w:tc>
        <w:tc>
          <w:tcPr>
            <w:tcW w:w="0" w:type="auto"/>
            <w:tcBorders>
              <w:top w:val="outset" w:sz="6" w:space="0" w:color="auto"/>
              <w:left w:val="outset" w:sz="6" w:space="0" w:color="auto"/>
              <w:bottom w:val="outset" w:sz="6" w:space="0" w:color="auto"/>
              <w:right w:val="outset" w:sz="6" w:space="0" w:color="auto"/>
            </w:tcBorders>
            <w:hideMark/>
          </w:tcPr>
          <w:p w14:paraId="1B4BFF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44CB61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3D1C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nikl-dibenzoat </w:t>
            </w:r>
          </w:p>
        </w:tc>
        <w:tc>
          <w:tcPr>
            <w:tcW w:w="0" w:type="auto"/>
            <w:tcBorders>
              <w:top w:val="outset" w:sz="6" w:space="0" w:color="auto"/>
              <w:left w:val="outset" w:sz="6" w:space="0" w:color="auto"/>
              <w:bottom w:val="outset" w:sz="6" w:space="0" w:color="auto"/>
              <w:right w:val="outset" w:sz="6" w:space="0" w:color="auto"/>
            </w:tcBorders>
            <w:hideMark/>
          </w:tcPr>
          <w:p w14:paraId="0F6BC5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028-024-00-7 </w:t>
            </w:r>
          </w:p>
        </w:tc>
        <w:tc>
          <w:tcPr>
            <w:tcW w:w="0" w:type="auto"/>
            <w:tcBorders>
              <w:top w:val="outset" w:sz="6" w:space="0" w:color="auto"/>
              <w:left w:val="outset" w:sz="6" w:space="0" w:color="auto"/>
              <w:bottom w:val="outset" w:sz="6" w:space="0" w:color="auto"/>
              <w:right w:val="outset" w:sz="6" w:space="0" w:color="auto"/>
            </w:tcBorders>
            <w:hideMark/>
          </w:tcPr>
          <w:p w14:paraId="347423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209-046-8 </w:t>
            </w:r>
          </w:p>
        </w:tc>
        <w:tc>
          <w:tcPr>
            <w:tcW w:w="0" w:type="auto"/>
            <w:tcBorders>
              <w:top w:val="outset" w:sz="6" w:space="0" w:color="auto"/>
              <w:left w:val="outset" w:sz="6" w:space="0" w:color="auto"/>
              <w:bottom w:val="outset" w:sz="6" w:space="0" w:color="auto"/>
              <w:right w:val="outset" w:sz="6" w:space="0" w:color="auto"/>
            </w:tcBorders>
            <w:hideMark/>
          </w:tcPr>
          <w:p w14:paraId="667539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553-71-9 </w:t>
            </w:r>
          </w:p>
        </w:tc>
        <w:tc>
          <w:tcPr>
            <w:tcW w:w="0" w:type="auto"/>
            <w:tcBorders>
              <w:top w:val="outset" w:sz="6" w:space="0" w:color="auto"/>
              <w:left w:val="outset" w:sz="6" w:space="0" w:color="auto"/>
              <w:bottom w:val="outset" w:sz="6" w:space="0" w:color="auto"/>
              <w:right w:val="outset" w:sz="6" w:space="0" w:color="auto"/>
            </w:tcBorders>
            <w:hideMark/>
          </w:tcPr>
          <w:p w14:paraId="3A3D14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A49C5A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F319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bis(4-cikloheksilbutirat) </w:t>
            </w:r>
          </w:p>
        </w:tc>
        <w:tc>
          <w:tcPr>
            <w:tcW w:w="0" w:type="auto"/>
            <w:tcBorders>
              <w:top w:val="outset" w:sz="6" w:space="0" w:color="auto"/>
              <w:left w:val="outset" w:sz="6" w:space="0" w:color="auto"/>
              <w:bottom w:val="outset" w:sz="6" w:space="0" w:color="auto"/>
              <w:right w:val="outset" w:sz="6" w:space="0" w:color="auto"/>
            </w:tcBorders>
            <w:hideMark/>
          </w:tcPr>
          <w:p w14:paraId="121E83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028-025-00-2 </w:t>
            </w:r>
          </w:p>
        </w:tc>
        <w:tc>
          <w:tcPr>
            <w:tcW w:w="0" w:type="auto"/>
            <w:tcBorders>
              <w:top w:val="outset" w:sz="6" w:space="0" w:color="auto"/>
              <w:left w:val="outset" w:sz="6" w:space="0" w:color="auto"/>
              <w:bottom w:val="outset" w:sz="6" w:space="0" w:color="auto"/>
              <w:right w:val="outset" w:sz="6" w:space="0" w:color="auto"/>
            </w:tcBorders>
            <w:hideMark/>
          </w:tcPr>
          <w:p w14:paraId="37AB82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223-463-2 </w:t>
            </w:r>
          </w:p>
        </w:tc>
        <w:tc>
          <w:tcPr>
            <w:tcW w:w="0" w:type="auto"/>
            <w:tcBorders>
              <w:top w:val="outset" w:sz="6" w:space="0" w:color="auto"/>
              <w:left w:val="outset" w:sz="6" w:space="0" w:color="auto"/>
              <w:bottom w:val="outset" w:sz="6" w:space="0" w:color="auto"/>
              <w:right w:val="outset" w:sz="6" w:space="0" w:color="auto"/>
            </w:tcBorders>
            <w:hideMark/>
          </w:tcPr>
          <w:p w14:paraId="49BE88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3906-55-6 </w:t>
            </w:r>
          </w:p>
        </w:tc>
        <w:tc>
          <w:tcPr>
            <w:tcW w:w="0" w:type="auto"/>
            <w:tcBorders>
              <w:top w:val="outset" w:sz="6" w:space="0" w:color="auto"/>
              <w:left w:val="outset" w:sz="6" w:space="0" w:color="auto"/>
              <w:bottom w:val="outset" w:sz="6" w:space="0" w:color="auto"/>
              <w:right w:val="outset" w:sz="6" w:space="0" w:color="auto"/>
            </w:tcBorders>
            <w:hideMark/>
          </w:tcPr>
          <w:p w14:paraId="2D8534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032592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3030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(II) stearat; nikl(II) oktadekanoat </w:t>
            </w:r>
          </w:p>
        </w:tc>
        <w:tc>
          <w:tcPr>
            <w:tcW w:w="0" w:type="auto"/>
            <w:tcBorders>
              <w:top w:val="outset" w:sz="6" w:space="0" w:color="auto"/>
              <w:left w:val="outset" w:sz="6" w:space="0" w:color="auto"/>
              <w:bottom w:val="outset" w:sz="6" w:space="0" w:color="auto"/>
              <w:right w:val="outset" w:sz="6" w:space="0" w:color="auto"/>
            </w:tcBorders>
            <w:hideMark/>
          </w:tcPr>
          <w:p w14:paraId="72B1EA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028-026-00-8 </w:t>
            </w:r>
          </w:p>
        </w:tc>
        <w:tc>
          <w:tcPr>
            <w:tcW w:w="0" w:type="auto"/>
            <w:tcBorders>
              <w:top w:val="outset" w:sz="6" w:space="0" w:color="auto"/>
              <w:left w:val="outset" w:sz="6" w:space="0" w:color="auto"/>
              <w:bottom w:val="outset" w:sz="6" w:space="0" w:color="auto"/>
              <w:right w:val="outset" w:sz="6" w:space="0" w:color="auto"/>
            </w:tcBorders>
            <w:hideMark/>
          </w:tcPr>
          <w:p w14:paraId="2E898B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218-744-1 </w:t>
            </w:r>
          </w:p>
        </w:tc>
        <w:tc>
          <w:tcPr>
            <w:tcW w:w="0" w:type="auto"/>
            <w:tcBorders>
              <w:top w:val="outset" w:sz="6" w:space="0" w:color="auto"/>
              <w:left w:val="outset" w:sz="6" w:space="0" w:color="auto"/>
              <w:bottom w:val="outset" w:sz="6" w:space="0" w:color="auto"/>
              <w:right w:val="outset" w:sz="6" w:space="0" w:color="auto"/>
            </w:tcBorders>
            <w:hideMark/>
          </w:tcPr>
          <w:p w14:paraId="6DB582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2223-95-2 </w:t>
            </w:r>
          </w:p>
        </w:tc>
        <w:tc>
          <w:tcPr>
            <w:tcW w:w="0" w:type="auto"/>
            <w:tcBorders>
              <w:top w:val="outset" w:sz="6" w:space="0" w:color="auto"/>
              <w:left w:val="outset" w:sz="6" w:space="0" w:color="auto"/>
              <w:bottom w:val="outset" w:sz="6" w:space="0" w:color="auto"/>
              <w:right w:val="outset" w:sz="6" w:space="0" w:color="auto"/>
            </w:tcBorders>
            <w:hideMark/>
          </w:tcPr>
          <w:p w14:paraId="674DD6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DC8B3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9436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nikl-dilaktat </w:t>
            </w:r>
          </w:p>
        </w:tc>
        <w:tc>
          <w:tcPr>
            <w:tcW w:w="0" w:type="auto"/>
            <w:tcBorders>
              <w:top w:val="outset" w:sz="6" w:space="0" w:color="auto"/>
              <w:left w:val="outset" w:sz="6" w:space="0" w:color="auto"/>
              <w:bottom w:val="outset" w:sz="6" w:space="0" w:color="auto"/>
              <w:right w:val="outset" w:sz="6" w:space="0" w:color="auto"/>
            </w:tcBorders>
            <w:hideMark/>
          </w:tcPr>
          <w:p w14:paraId="4F08BC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028-027-00-3 </w:t>
            </w:r>
          </w:p>
        </w:tc>
        <w:tc>
          <w:tcPr>
            <w:tcW w:w="0" w:type="auto"/>
            <w:tcBorders>
              <w:top w:val="outset" w:sz="6" w:space="0" w:color="auto"/>
              <w:left w:val="outset" w:sz="6" w:space="0" w:color="auto"/>
              <w:bottom w:val="outset" w:sz="6" w:space="0" w:color="auto"/>
              <w:right w:val="outset" w:sz="6" w:space="0" w:color="auto"/>
            </w:tcBorders>
            <w:hideMark/>
          </w:tcPr>
          <w:p w14:paraId="1D46D2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F654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16039-61-5 </w:t>
            </w:r>
          </w:p>
        </w:tc>
        <w:tc>
          <w:tcPr>
            <w:tcW w:w="0" w:type="auto"/>
            <w:tcBorders>
              <w:top w:val="outset" w:sz="6" w:space="0" w:color="auto"/>
              <w:left w:val="outset" w:sz="6" w:space="0" w:color="auto"/>
              <w:bottom w:val="outset" w:sz="6" w:space="0" w:color="auto"/>
              <w:right w:val="outset" w:sz="6" w:space="0" w:color="auto"/>
            </w:tcBorders>
            <w:hideMark/>
          </w:tcPr>
          <w:p w14:paraId="45223E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0CCAA2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9A09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nikl(II) oktanoat </w:t>
            </w:r>
          </w:p>
        </w:tc>
        <w:tc>
          <w:tcPr>
            <w:tcW w:w="0" w:type="auto"/>
            <w:tcBorders>
              <w:top w:val="outset" w:sz="6" w:space="0" w:color="auto"/>
              <w:left w:val="outset" w:sz="6" w:space="0" w:color="auto"/>
              <w:bottom w:val="outset" w:sz="6" w:space="0" w:color="auto"/>
              <w:right w:val="outset" w:sz="6" w:space="0" w:color="auto"/>
            </w:tcBorders>
            <w:hideMark/>
          </w:tcPr>
          <w:p w14:paraId="5B7571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028-028-00-9 </w:t>
            </w:r>
          </w:p>
        </w:tc>
        <w:tc>
          <w:tcPr>
            <w:tcW w:w="0" w:type="auto"/>
            <w:tcBorders>
              <w:top w:val="outset" w:sz="6" w:space="0" w:color="auto"/>
              <w:left w:val="outset" w:sz="6" w:space="0" w:color="auto"/>
              <w:bottom w:val="outset" w:sz="6" w:space="0" w:color="auto"/>
              <w:right w:val="outset" w:sz="6" w:space="0" w:color="auto"/>
            </w:tcBorders>
            <w:hideMark/>
          </w:tcPr>
          <w:p w14:paraId="4399D2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225-656-7 </w:t>
            </w:r>
          </w:p>
        </w:tc>
        <w:tc>
          <w:tcPr>
            <w:tcW w:w="0" w:type="auto"/>
            <w:tcBorders>
              <w:top w:val="outset" w:sz="6" w:space="0" w:color="auto"/>
              <w:left w:val="outset" w:sz="6" w:space="0" w:color="auto"/>
              <w:bottom w:val="outset" w:sz="6" w:space="0" w:color="auto"/>
              <w:right w:val="outset" w:sz="6" w:space="0" w:color="auto"/>
            </w:tcBorders>
            <w:hideMark/>
          </w:tcPr>
          <w:p w14:paraId="7F3BCC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4995-91-9 </w:t>
            </w:r>
          </w:p>
        </w:tc>
        <w:tc>
          <w:tcPr>
            <w:tcW w:w="0" w:type="auto"/>
            <w:tcBorders>
              <w:top w:val="outset" w:sz="6" w:space="0" w:color="auto"/>
              <w:left w:val="outset" w:sz="6" w:space="0" w:color="auto"/>
              <w:bottom w:val="outset" w:sz="6" w:space="0" w:color="auto"/>
              <w:right w:val="outset" w:sz="6" w:space="0" w:color="auto"/>
            </w:tcBorders>
            <w:hideMark/>
          </w:tcPr>
          <w:p w14:paraId="341EE8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D1B695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A8DC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nikl-difluorid; [1]</w:t>
            </w:r>
            <w:r w:rsidRPr="000640B4">
              <w:rPr>
                <w:rFonts w:ascii="Arial" w:eastAsia="Times New Roman" w:hAnsi="Arial" w:cs="Arial"/>
                <w:lang w:val="en-US"/>
              </w:rPr>
              <w:br/>
              <w:t>nikl-dibromid; [2]</w:t>
            </w:r>
            <w:r w:rsidRPr="000640B4">
              <w:rPr>
                <w:rFonts w:ascii="Arial" w:eastAsia="Times New Roman" w:hAnsi="Arial" w:cs="Arial"/>
                <w:lang w:val="en-US"/>
              </w:rPr>
              <w:br/>
              <w:t>nikl-dijodid; [3]</w:t>
            </w:r>
            <w:r w:rsidRPr="000640B4">
              <w:rPr>
                <w:rFonts w:ascii="Arial" w:eastAsia="Times New Roman" w:hAnsi="Arial" w:cs="Arial"/>
                <w:lang w:val="en-US"/>
              </w:rPr>
              <w:br/>
              <w:t xml:space="preserve">nikl kalijum-fluorid [4] </w:t>
            </w:r>
          </w:p>
        </w:tc>
        <w:tc>
          <w:tcPr>
            <w:tcW w:w="0" w:type="auto"/>
            <w:tcBorders>
              <w:top w:val="outset" w:sz="6" w:space="0" w:color="auto"/>
              <w:left w:val="outset" w:sz="6" w:space="0" w:color="auto"/>
              <w:bottom w:val="outset" w:sz="6" w:space="0" w:color="auto"/>
              <w:right w:val="outset" w:sz="6" w:space="0" w:color="auto"/>
            </w:tcBorders>
            <w:hideMark/>
          </w:tcPr>
          <w:p w14:paraId="77212D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028-029-00-4 </w:t>
            </w:r>
          </w:p>
        </w:tc>
        <w:tc>
          <w:tcPr>
            <w:tcW w:w="0" w:type="auto"/>
            <w:tcBorders>
              <w:top w:val="outset" w:sz="6" w:space="0" w:color="auto"/>
              <w:left w:val="outset" w:sz="6" w:space="0" w:color="auto"/>
              <w:bottom w:val="outset" w:sz="6" w:space="0" w:color="auto"/>
              <w:right w:val="outset" w:sz="6" w:space="0" w:color="auto"/>
            </w:tcBorders>
            <w:hideMark/>
          </w:tcPr>
          <w:p w14:paraId="4EEE21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233-071-3 [1]</w:t>
            </w:r>
            <w:r w:rsidRPr="000640B4">
              <w:rPr>
                <w:rFonts w:ascii="Arial" w:eastAsia="Times New Roman" w:hAnsi="Arial" w:cs="Arial"/>
                <w:lang w:val="en-US"/>
              </w:rPr>
              <w:br/>
              <w:t>236-665-0 [2]</w:t>
            </w:r>
            <w:r w:rsidRPr="000640B4">
              <w:rPr>
                <w:rFonts w:ascii="Arial" w:eastAsia="Times New Roman" w:hAnsi="Arial" w:cs="Arial"/>
                <w:lang w:val="en-US"/>
              </w:rPr>
              <w:br/>
              <w:t xml:space="preserve">236-666-6 [3] - [4] </w:t>
            </w:r>
          </w:p>
        </w:tc>
        <w:tc>
          <w:tcPr>
            <w:tcW w:w="0" w:type="auto"/>
            <w:tcBorders>
              <w:top w:val="outset" w:sz="6" w:space="0" w:color="auto"/>
              <w:left w:val="outset" w:sz="6" w:space="0" w:color="auto"/>
              <w:bottom w:val="outset" w:sz="6" w:space="0" w:color="auto"/>
              <w:right w:val="outset" w:sz="6" w:space="0" w:color="auto"/>
            </w:tcBorders>
            <w:hideMark/>
          </w:tcPr>
          <w:p w14:paraId="20981A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10028-18-9 [1]</w:t>
            </w:r>
            <w:r w:rsidRPr="000640B4">
              <w:rPr>
                <w:rFonts w:ascii="Arial" w:eastAsia="Times New Roman" w:hAnsi="Arial" w:cs="Arial"/>
                <w:lang w:val="en-US"/>
              </w:rPr>
              <w:br/>
              <w:t>13462-88-9 [2]</w:t>
            </w:r>
            <w:r w:rsidRPr="000640B4">
              <w:rPr>
                <w:rFonts w:ascii="Arial" w:eastAsia="Times New Roman" w:hAnsi="Arial" w:cs="Arial"/>
                <w:lang w:val="en-US"/>
              </w:rPr>
              <w:br/>
              <w:t>13462-90-3 [3]</w:t>
            </w:r>
            <w:r w:rsidRPr="000640B4">
              <w:rPr>
                <w:rFonts w:ascii="Arial" w:eastAsia="Times New Roman" w:hAnsi="Arial" w:cs="Arial"/>
                <w:lang w:val="en-US"/>
              </w:rPr>
              <w:br/>
              <w:t xml:space="preserve">11132-10-8 [4] </w:t>
            </w:r>
          </w:p>
        </w:tc>
        <w:tc>
          <w:tcPr>
            <w:tcW w:w="0" w:type="auto"/>
            <w:tcBorders>
              <w:top w:val="outset" w:sz="6" w:space="0" w:color="auto"/>
              <w:left w:val="outset" w:sz="6" w:space="0" w:color="auto"/>
              <w:bottom w:val="outset" w:sz="6" w:space="0" w:color="auto"/>
              <w:right w:val="outset" w:sz="6" w:space="0" w:color="auto"/>
            </w:tcBorders>
            <w:hideMark/>
          </w:tcPr>
          <w:p w14:paraId="063D6A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FF55B1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A513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nikl-heksafluorosilikat </w:t>
            </w:r>
          </w:p>
        </w:tc>
        <w:tc>
          <w:tcPr>
            <w:tcW w:w="0" w:type="auto"/>
            <w:tcBorders>
              <w:top w:val="outset" w:sz="6" w:space="0" w:color="auto"/>
              <w:left w:val="outset" w:sz="6" w:space="0" w:color="auto"/>
              <w:bottom w:val="outset" w:sz="6" w:space="0" w:color="auto"/>
              <w:right w:val="outset" w:sz="6" w:space="0" w:color="auto"/>
            </w:tcBorders>
            <w:noWrap/>
            <w:hideMark/>
          </w:tcPr>
          <w:p w14:paraId="1AF99B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028-030-00-X </w:t>
            </w:r>
          </w:p>
        </w:tc>
        <w:tc>
          <w:tcPr>
            <w:tcW w:w="0" w:type="auto"/>
            <w:tcBorders>
              <w:top w:val="outset" w:sz="6" w:space="0" w:color="auto"/>
              <w:left w:val="outset" w:sz="6" w:space="0" w:color="auto"/>
              <w:bottom w:val="outset" w:sz="6" w:space="0" w:color="auto"/>
              <w:right w:val="outset" w:sz="6" w:space="0" w:color="auto"/>
            </w:tcBorders>
            <w:hideMark/>
          </w:tcPr>
          <w:p w14:paraId="74C7A1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247-430-7 </w:t>
            </w:r>
          </w:p>
        </w:tc>
        <w:tc>
          <w:tcPr>
            <w:tcW w:w="0" w:type="auto"/>
            <w:tcBorders>
              <w:top w:val="outset" w:sz="6" w:space="0" w:color="auto"/>
              <w:left w:val="outset" w:sz="6" w:space="0" w:color="auto"/>
              <w:bottom w:val="outset" w:sz="6" w:space="0" w:color="auto"/>
              <w:right w:val="outset" w:sz="6" w:space="0" w:color="auto"/>
            </w:tcBorders>
            <w:hideMark/>
          </w:tcPr>
          <w:p w14:paraId="299164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26043-11-8 </w:t>
            </w:r>
          </w:p>
        </w:tc>
        <w:tc>
          <w:tcPr>
            <w:tcW w:w="0" w:type="auto"/>
            <w:tcBorders>
              <w:top w:val="outset" w:sz="6" w:space="0" w:color="auto"/>
              <w:left w:val="outset" w:sz="6" w:space="0" w:color="auto"/>
              <w:bottom w:val="outset" w:sz="6" w:space="0" w:color="auto"/>
              <w:right w:val="outset" w:sz="6" w:space="0" w:color="auto"/>
            </w:tcBorders>
            <w:hideMark/>
          </w:tcPr>
          <w:p w14:paraId="49D6C9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2DE84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B4BC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selenat </w:t>
            </w:r>
          </w:p>
        </w:tc>
        <w:tc>
          <w:tcPr>
            <w:tcW w:w="0" w:type="auto"/>
            <w:tcBorders>
              <w:top w:val="outset" w:sz="6" w:space="0" w:color="auto"/>
              <w:left w:val="outset" w:sz="6" w:space="0" w:color="auto"/>
              <w:bottom w:val="outset" w:sz="6" w:space="0" w:color="auto"/>
              <w:right w:val="outset" w:sz="6" w:space="0" w:color="auto"/>
            </w:tcBorders>
            <w:hideMark/>
          </w:tcPr>
          <w:p w14:paraId="3ABFB6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028-031-00-5 </w:t>
            </w:r>
          </w:p>
        </w:tc>
        <w:tc>
          <w:tcPr>
            <w:tcW w:w="0" w:type="auto"/>
            <w:tcBorders>
              <w:top w:val="outset" w:sz="6" w:space="0" w:color="auto"/>
              <w:left w:val="outset" w:sz="6" w:space="0" w:color="auto"/>
              <w:bottom w:val="outset" w:sz="6" w:space="0" w:color="auto"/>
              <w:right w:val="outset" w:sz="6" w:space="0" w:color="auto"/>
            </w:tcBorders>
            <w:hideMark/>
          </w:tcPr>
          <w:p w14:paraId="67BD72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239-125-2 </w:t>
            </w:r>
          </w:p>
        </w:tc>
        <w:tc>
          <w:tcPr>
            <w:tcW w:w="0" w:type="auto"/>
            <w:tcBorders>
              <w:top w:val="outset" w:sz="6" w:space="0" w:color="auto"/>
              <w:left w:val="outset" w:sz="6" w:space="0" w:color="auto"/>
              <w:bottom w:val="outset" w:sz="6" w:space="0" w:color="auto"/>
              <w:right w:val="outset" w:sz="6" w:space="0" w:color="auto"/>
            </w:tcBorders>
            <w:hideMark/>
          </w:tcPr>
          <w:p w14:paraId="69E09B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15060-62-5 </w:t>
            </w:r>
          </w:p>
        </w:tc>
        <w:tc>
          <w:tcPr>
            <w:tcW w:w="0" w:type="auto"/>
            <w:tcBorders>
              <w:top w:val="outset" w:sz="6" w:space="0" w:color="auto"/>
              <w:left w:val="outset" w:sz="6" w:space="0" w:color="auto"/>
              <w:bottom w:val="outset" w:sz="6" w:space="0" w:color="auto"/>
              <w:right w:val="outset" w:sz="6" w:space="0" w:color="auto"/>
            </w:tcBorders>
            <w:hideMark/>
          </w:tcPr>
          <w:p w14:paraId="68CCE9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C4437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3559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hidrogen fosfat; [1]</w:t>
            </w:r>
            <w:r w:rsidRPr="000640B4">
              <w:rPr>
                <w:rFonts w:ascii="Arial" w:eastAsia="Times New Roman" w:hAnsi="Arial" w:cs="Arial"/>
                <w:lang w:val="en-US"/>
              </w:rPr>
              <w:br/>
              <w:t>nikl bis(dihidrogenfosfat); [2]</w:t>
            </w:r>
            <w:r w:rsidRPr="000640B4">
              <w:rPr>
                <w:rFonts w:ascii="Arial" w:eastAsia="Times New Roman" w:hAnsi="Arial" w:cs="Arial"/>
                <w:lang w:val="en-US"/>
              </w:rPr>
              <w:br/>
              <w:t>trinikl bis(ortofosfat); [3]</w:t>
            </w:r>
            <w:r w:rsidRPr="000640B4">
              <w:rPr>
                <w:rFonts w:ascii="Arial" w:eastAsia="Times New Roman" w:hAnsi="Arial" w:cs="Arial"/>
                <w:lang w:val="en-US"/>
              </w:rPr>
              <w:br/>
              <w:t>dinikl -difosfat; [4]</w:t>
            </w:r>
            <w:r w:rsidRPr="000640B4">
              <w:rPr>
                <w:rFonts w:ascii="Arial" w:eastAsia="Times New Roman" w:hAnsi="Arial" w:cs="Arial"/>
                <w:lang w:val="en-US"/>
              </w:rPr>
              <w:br/>
              <w:t>nikl bis(fosfinat); [5]</w:t>
            </w:r>
            <w:r w:rsidRPr="000640B4">
              <w:rPr>
                <w:rFonts w:ascii="Arial" w:eastAsia="Times New Roman" w:hAnsi="Arial" w:cs="Arial"/>
                <w:lang w:val="en-US"/>
              </w:rPr>
              <w:br/>
              <w:t>nikl- fosfinat; [6]</w:t>
            </w:r>
            <w:r w:rsidRPr="000640B4">
              <w:rPr>
                <w:rFonts w:ascii="Arial" w:eastAsia="Times New Roman" w:hAnsi="Arial" w:cs="Arial"/>
                <w:lang w:val="en-US"/>
              </w:rPr>
              <w:br/>
              <w:t>fosforna kiselina, kalcijum nikl so; [7]</w:t>
            </w:r>
            <w:r w:rsidRPr="000640B4">
              <w:rPr>
                <w:rFonts w:ascii="Arial" w:eastAsia="Times New Roman" w:hAnsi="Arial" w:cs="Arial"/>
                <w:lang w:val="en-US"/>
              </w:rPr>
              <w:br/>
              <w:t xml:space="preserve">difosforna kiselina, nikl (II) so [8] </w:t>
            </w:r>
          </w:p>
        </w:tc>
        <w:tc>
          <w:tcPr>
            <w:tcW w:w="0" w:type="auto"/>
            <w:tcBorders>
              <w:top w:val="outset" w:sz="6" w:space="0" w:color="auto"/>
              <w:left w:val="outset" w:sz="6" w:space="0" w:color="auto"/>
              <w:bottom w:val="outset" w:sz="6" w:space="0" w:color="auto"/>
              <w:right w:val="outset" w:sz="6" w:space="0" w:color="auto"/>
            </w:tcBorders>
            <w:hideMark/>
          </w:tcPr>
          <w:p w14:paraId="7DB8EA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028-032-00-0 </w:t>
            </w:r>
          </w:p>
        </w:tc>
        <w:tc>
          <w:tcPr>
            <w:tcW w:w="0" w:type="auto"/>
            <w:tcBorders>
              <w:top w:val="outset" w:sz="6" w:space="0" w:color="auto"/>
              <w:left w:val="outset" w:sz="6" w:space="0" w:color="auto"/>
              <w:bottom w:val="outset" w:sz="6" w:space="0" w:color="auto"/>
              <w:right w:val="outset" w:sz="6" w:space="0" w:color="auto"/>
            </w:tcBorders>
            <w:noWrap/>
            <w:hideMark/>
          </w:tcPr>
          <w:p w14:paraId="39FED7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238-278-2 [1]</w:t>
            </w:r>
            <w:r w:rsidRPr="000640B4">
              <w:rPr>
                <w:rFonts w:ascii="Arial" w:eastAsia="Times New Roman" w:hAnsi="Arial" w:cs="Arial"/>
                <w:lang w:val="en-US"/>
              </w:rPr>
              <w:br/>
              <w:t>242-522-3 [2]</w:t>
            </w:r>
            <w:r w:rsidRPr="000640B4">
              <w:rPr>
                <w:rFonts w:ascii="Arial" w:eastAsia="Times New Roman" w:hAnsi="Arial" w:cs="Arial"/>
                <w:lang w:val="en-US"/>
              </w:rPr>
              <w:br/>
              <w:t>233-844-5 [3]</w:t>
            </w:r>
            <w:r w:rsidRPr="000640B4">
              <w:rPr>
                <w:rFonts w:ascii="Arial" w:eastAsia="Times New Roman" w:hAnsi="Arial" w:cs="Arial"/>
                <w:lang w:val="en-US"/>
              </w:rPr>
              <w:br/>
              <w:t>238-426-6 [4]</w:t>
            </w:r>
            <w:r w:rsidRPr="000640B4">
              <w:rPr>
                <w:rFonts w:ascii="Arial" w:eastAsia="Times New Roman" w:hAnsi="Arial" w:cs="Arial"/>
                <w:lang w:val="en-US"/>
              </w:rPr>
              <w:br/>
              <w:t>238-511-8 [5]</w:t>
            </w:r>
            <w:r w:rsidRPr="000640B4">
              <w:rPr>
                <w:rFonts w:ascii="Arial" w:eastAsia="Times New Roman" w:hAnsi="Arial" w:cs="Arial"/>
                <w:lang w:val="en-US"/>
              </w:rPr>
              <w:br/>
              <w:t xml:space="preserve">252-840-4 [6]-[7]-[8] </w:t>
            </w:r>
          </w:p>
        </w:tc>
        <w:tc>
          <w:tcPr>
            <w:tcW w:w="0" w:type="auto"/>
            <w:tcBorders>
              <w:top w:val="outset" w:sz="6" w:space="0" w:color="auto"/>
              <w:left w:val="outset" w:sz="6" w:space="0" w:color="auto"/>
              <w:bottom w:val="outset" w:sz="6" w:space="0" w:color="auto"/>
              <w:right w:val="outset" w:sz="6" w:space="0" w:color="auto"/>
            </w:tcBorders>
            <w:hideMark/>
          </w:tcPr>
          <w:p w14:paraId="009418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14332-34-4 [1]</w:t>
            </w:r>
            <w:r w:rsidRPr="000640B4">
              <w:rPr>
                <w:rFonts w:ascii="Arial" w:eastAsia="Times New Roman" w:hAnsi="Arial" w:cs="Arial"/>
                <w:lang w:val="en-US"/>
              </w:rPr>
              <w:br/>
              <w:t>18718-11-1 [2]</w:t>
            </w:r>
            <w:r w:rsidRPr="000640B4">
              <w:rPr>
                <w:rFonts w:ascii="Arial" w:eastAsia="Times New Roman" w:hAnsi="Arial" w:cs="Arial"/>
                <w:lang w:val="en-US"/>
              </w:rPr>
              <w:br/>
              <w:t>10381-36-9 [3]</w:t>
            </w:r>
            <w:r w:rsidRPr="000640B4">
              <w:rPr>
                <w:rFonts w:ascii="Arial" w:eastAsia="Times New Roman" w:hAnsi="Arial" w:cs="Arial"/>
                <w:lang w:val="en-US"/>
              </w:rPr>
              <w:br/>
              <w:t>14448-18-1 [4]</w:t>
            </w:r>
            <w:r w:rsidRPr="000640B4">
              <w:rPr>
                <w:rFonts w:ascii="Arial" w:eastAsia="Times New Roman" w:hAnsi="Arial" w:cs="Arial"/>
                <w:lang w:val="en-US"/>
              </w:rPr>
              <w:br/>
              <w:t>14507-36-9 [5]</w:t>
            </w:r>
            <w:r w:rsidRPr="000640B4">
              <w:rPr>
                <w:rFonts w:ascii="Arial" w:eastAsia="Times New Roman" w:hAnsi="Arial" w:cs="Arial"/>
                <w:lang w:val="en-US"/>
              </w:rPr>
              <w:br/>
              <w:t>36026-88-7 [6]</w:t>
            </w:r>
            <w:r w:rsidRPr="000640B4">
              <w:rPr>
                <w:rFonts w:ascii="Arial" w:eastAsia="Times New Roman" w:hAnsi="Arial" w:cs="Arial"/>
                <w:lang w:val="en-US"/>
              </w:rPr>
              <w:br/>
              <w:t>17169-61-8 [7]</w:t>
            </w:r>
            <w:r w:rsidRPr="000640B4">
              <w:rPr>
                <w:rFonts w:ascii="Arial" w:eastAsia="Times New Roman" w:hAnsi="Arial" w:cs="Arial"/>
                <w:lang w:val="en-US"/>
              </w:rPr>
              <w:br/>
              <w:t xml:space="preserve">19372-20-4 [8] </w:t>
            </w:r>
          </w:p>
        </w:tc>
        <w:tc>
          <w:tcPr>
            <w:tcW w:w="0" w:type="auto"/>
            <w:tcBorders>
              <w:top w:val="outset" w:sz="6" w:space="0" w:color="auto"/>
              <w:left w:val="outset" w:sz="6" w:space="0" w:color="auto"/>
              <w:bottom w:val="outset" w:sz="6" w:space="0" w:color="auto"/>
              <w:right w:val="outset" w:sz="6" w:space="0" w:color="auto"/>
            </w:tcBorders>
            <w:hideMark/>
          </w:tcPr>
          <w:p w14:paraId="4C6D68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1F212E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0601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diamonijum nikl heksacijanoferat </w:t>
            </w:r>
          </w:p>
        </w:tc>
        <w:tc>
          <w:tcPr>
            <w:tcW w:w="0" w:type="auto"/>
            <w:tcBorders>
              <w:top w:val="outset" w:sz="6" w:space="0" w:color="auto"/>
              <w:left w:val="outset" w:sz="6" w:space="0" w:color="auto"/>
              <w:bottom w:val="outset" w:sz="6" w:space="0" w:color="auto"/>
              <w:right w:val="outset" w:sz="6" w:space="0" w:color="auto"/>
            </w:tcBorders>
            <w:hideMark/>
          </w:tcPr>
          <w:p w14:paraId="01796B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028-033-00-6 </w:t>
            </w:r>
          </w:p>
        </w:tc>
        <w:tc>
          <w:tcPr>
            <w:tcW w:w="0" w:type="auto"/>
            <w:tcBorders>
              <w:top w:val="outset" w:sz="6" w:space="0" w:color="auto"/>
              <w:left w:val="outset" w:sz="6" w:space="0" w:color="auto"/>
              <w:bottom w:val="outset" w:sz="6" w:space="0" w:color="auto"/>
              <w:right w:val="outset" w:sz="6" w:space="0" w:color="auto"/>
            </w:tcBorders>
            <w:hideMark/>
          </w:tcPr>
          <w:p w14:paraId="2A1D40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3C74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74195-78-1 </w:t>
            </w:r>
          </w:p>
        </w:tc>
        <w:tc>
          <w:tcPr>
            <w:tcW w:w="0" w:type="auto"/>
            <w:tcBorders>
              <w:top w:val="outset" w:sz="6" w:space="0" w:color="auto"/>
              <w:left w:val="outset" w:sz="6" w:space="0" w:color="auto"/>
              <w:bottom w:val="outset" w:sz="6" w:space="0" w:color="auto"/>
              <w:right w:val="outset" w:sz="6" w:space="0" w:color="auto"/>
            </w:tcBorders>
            <w:hideMark/>
          </w:tcPr>
          <w:p w14:paraId="0D3DAB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521B32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CD00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dicijanid </w:t>
            </w:r>
          </w:p>
        </w:tc>
        <w:tc>
          <w:tcPr>
            <w:tcW w:w="0" w:type="auto"/>
            <w:tcBorders>
              <w:top w:val="outset" w:sz="6" w:space="0" w:color="auto"/>
              <w:left w:val="outset" w:sz="6" w:space="0" w:color="auto"/>
              <w:bottom w:val="outset" w:sz="6" w:space="0" w:color="auto"/>
              <w:right w:val="outset" w:sz="6" w:space="0" w:color="auto"/>
            </w:tcBorders>
            <w:hideMark/>
          </w:tcPr>
          <w:p w14:paraId="69A508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028-034-00-1 </w:t>
            </w:r>
          </w:p>
        </w:tc>
        <w:tc>
          <w:tcPr>
            <w:tcW w:w="0" w:type="auto"/>
            <w:tcBorders>
              <w:top w:val="outset" w:sz="6" w:space="0" w:color="auto"/>
              <w:left w:val="outset" w:sz="6" w:space="0" w:color="auto"/>
              <w:bottom w:val="outset" w:sz="6" w:space="0" w:color="auto"/>
              <w:right w:val="outset" w:sz="6" w:space="0" w:color="auto"/>
            </w:tcBorders>
            <w:hideMark/>
          </w:tcPr>
          <w:p w14:paraId="7B542C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209-160-8 </w:t>
            </w:r>
          </w:p>
        </w:tc>
        <w:tc>
          <w:tcPr>
            <w:tcW w:w="0" w:type="auto"/>
            <w:tcBorders>
              <w:top w:val="outset" w:sz="6" w:space="0" w:color="auto"/>
              <w:left w:val="outset" w:sz="6" w:space="0" w:color="auto"/>
              <w:bottom w:val="outset" w:sz="6" w:space="0" w:color="auto"/>
              <w:right w:val="outset" w:sz="6" w:space="0" w:color="auto"/>
            </w:tcBorders>
            <w:hideMark/>
          </w:tcPr>
          <w:p w14:paraId="672946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557-19-7 </w:t>
            </w:r>
          </w:p>
        </w:tc>
        <w:tc>
          <w:tcPr>
            <w:tcW w:w="0" w:type="auto"/>
            <w:tcBorders>
              <w:top w:val="outset" w:sz="6" w:space="0" w:color="auto"/>
              <w:left w:val="outset" w:sz="6" w:space="0" w:color="auto"/>
              <w:bottom w:val="outset" w:sz="6" w:space="0" w:color="auto"/>
              <w:right w:val="outset" w:sz="6" w:space="0" w:color="auto"/>
            </w:tcBorders>
            <w:hideMark/>
          </w:tcPr>
          <w:p w14:paraId="358688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E0E5E3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E1E1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hromat </w:t>
            </w:r>
          </w:p>
        </w:tc>
        <w:tc>
          <w:tcPr>
            <w:tcW w:w="0" w:type="auto"/>
            <w:tcBorders>
              <w:top w:val="outset" w:sz="6" w:space="0" w:color="auto"/>
              <w:left w:val="outset" w:sz="6" w:space="0" w:color="auto"/>
              <w:bottom w:val="outset" w:sz="6" w:space="0" w:color="auto"/>
              <w:right w:val="outset" w:sz="6" w:space="0" w:color="auto"/>
            </w:tcBorders>
            <w:hideMark/>
          </w:tcPr>
          <w:p w14:paraId="0CA686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028-035-00-7 </w:t>
            </w:r>
          </w:p>
        </w:tc>
        <w:tc>
          <w:tcPr>
            <w:tcW w:w="0" w:type="auto"/>
            <w:tcBorders>
              <w:top w:val="outset" w:sz="6" w:space="0" w:color="auto"/>
              <w:left w:val="outset" w:sz="6" w:space="0" w:color="auto"/>
              <w:bottom w:val="outset" w:sz="6" w:space="0" w:color="auto"/>
              <w:right w:val="outset" w:sz="6" w:space="0" w:color="auto"/>
            </w:tcBorders>
            <w:hideMark/>
          </w:tcPr>
          <w:p w14:paraId="6B8527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238-766-5 </w:t>
            </w:r>
          </w:p>
        </w:tc>
        <w:tc>
          <w:tcPr>
            <w:tcW w:w="0" w:type="auto"/>
            <w:tcBorders>
              <w:top w:val="outset" w:sz="6" w:space="0" w:color="auto"/>
              <w:left w:val="outset" w:sz="6" w:space="0" w:color="auto"/>
              <w:bottom w:val="outset" w:sz="6" w:space="0" w:color="auto"/>
              <w:right w:val="outset" w:sz="6" w:space="0" w:color="auto"/>
            </w:tcBorders>
            <w:hideMark/>
          </w:tcPr>
          <w:p w14:paraId="6E3F4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14721-18-7 </w:t>
            </w:r>
          </w:p>
        </w:tc>
        <w:tc>
          <w:tcPr>
            <w:tcW w:w="0" w:type="auto"/>
            <w:tcBorders>
              <w:top w:val="outset" w:sz="6" w:space="0" w:color="auto"/>
              <w:left w:val="outset" w:sz="6" w:space="0" w:color="auto"/>
              <w:bottom w:val="outset" w:sz="6" w:space="0" w:color="auto"/>
              <w:right w:val="outset" w:sz="6" w:space="0" w:color="auto"/>
            </w:tcBorders>
            <w:hideMark/>
          </w:tcPr>
          <w:p w14:paraId="0BEEAA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87A046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4031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(II) silikat; [1]</w:t>
            </w:r>
            <w:r w:rsidRPr="000640B4">
              <w:rPr>
                <w:rFonts w:ascii="Arial" w:eastAsia="Times New Roman" w:hAnsi="Arial" w:cs="Arial"/>
                <w:lang w:val="en-US"/>
              </w:rPr>
              <w:br/>
              <w:t>dinikl- ortosilikat; [2]</w:t>
            </w:r>
            <w:r w:rsidRPr="000640B4">
              <w:rPr>
                <w:rFonts w:ascii="Arial" w:eastAsia="Times New Roman" w:hAnsi="Arial" w:cs="Arial"/>
                <w:lang w:val="en-US"/>
              </w:rPr>
              <w:br/>
              <w:t>nikl- silikat (3:4); [3]</w:t>
            </w:r>
            <w:r w:rsidRPr="000640B4">
              <w:rPr>
                <w:rFonts w:ascii="Arial" w:eastAsia="Times New Roman" w:hAnsi="Arial" w:cs="Arial"/>
                <w:lang w:val="en-US"/>
              </w:rPr>
              <w:br/>
              <w:t>silicijumova kiselina, nikl so; [4]</w:t>
            </w:r>
            <w:r w:rsidRPr="000640B4">
              <w:rPr>
                <w:rFonts w:ascii="Arial" w:eastAsia="Times New Roman" w:hAnsi="Arial" w:cs="Arial"/>
                <w:lang w:val="en-US"/>
              </w:rPr>
              <w:br/>
              <w:t xml:space="preserve">trihidrogen hidroksi bis[ortosilikato(4-)] trinikalat (3-) [5] </w:t>
            </w:r>
          </w:p>
        </w:tc>
        <w:tc>
          <w:tcPr>
            <w:tcW w:w="0" w:type="auto"/>
            <w:tcBorders>
              <w:top w:val="outset" w:sz="6" w:space="0" w:color="auto"/>
              <w:left w:val="outset" w:sz="6" w:space="0" w:color="auto"/>
              <w:bottom w:val="outset" w:sz="6" w:space="0" w:color="auto"/>
              <w:right w:val="outset" w:sz="6" w:space="0" w:color="auto"/>
            </w:tcBorders>
            <w:hideMark/>
          </w:tcPr>
          <w:p w14:paraId="01C361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028-036-00-2 </w:t>
            </w:r>
          </w:p>
        </w:tc>
        <w:tc>
          <w:tcPr>
            <w:tcW w:w="0" w:type="auto"/>
            <w:tcBorders>
              <w:top w:val="outset" w:sz="6" w:space="0" w:color="auto"/>
              <w:left w:val="outset" w:sz="6" w:space="0" w:color="auto"/>
              <w:bottom w:val="outset" w:sz="6" w:space="0" w:color="auto"/>
              <w:right w:val="outset" w:sz="6" w:space="0" w:color="auto"/>
            </w:tcBorders>
            <w:hideMark/>
          </w:tcPr>
          <w:p w14:paraId="3F828D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244-578-4 [1]</w:t>
            </w:r>
            <w:r w:rsidRPr="000640B4">
              <w:rPr>
                <w:rFonts w:ascii="Arial" w:eastAsia="Times New Roman" w:hAnsi="Arial" w:cs="Arial"/>
                <w:lang w:val="en-US"/>
              </w:rPr>
              <w:br/>
              <w:t>237-411-1 [2]</w:t>
            </w:r>
            <w:r w:rsidRPr="000640B4">
              <w:rPr>
                <w:rFonts w:ascii="Arial" w:eastAsia="Times New Roman" w:hAnsi="Arial" w:cs="Arial"/>
                <w:lang w:val="en-US"/>
              </w:rPr>
              <w:br/>
              <w:t>250-788-7 [3]</w:t>
            </w:r>
            <w:r w:rsidRPr="000640B4">
              <w:rPr>
                <w:rFonts w:ascii="Arial" w:eastAsia="Times New Roman" w:hAnsi="Arial" w:cs="Arial"/>
                <w:lang w:val="en-US"/>
              </w:rPr>
              <w:br/>
              <w:t>253-461-7 [4]</w:t>
            </w:r>
            <w:r w:rsidRPr="000640B4">
              <w:rPr>
                <w:rFonts w:ascii="Arial" w:eastAsia="Times New Roman" w:hAnsi="Arial" w:cs="Arial"/>
                <w:lang w:val="en-US"/>
              </w:rPr>
              <w:br/>
              <w:t xml:space="preserve">235-688-3 [5] </w:t>
            </w:r>
          </w:p>
        </w:tc>
        <w:tc>
          <w:tcPr>
            <w:tcW w:w="0" w:type="auto"/>
            <w:tcBorders>
              <w:top w:val="outset" w:sz="6" w:space="0" w:color="auto"/>
              <w:left w:val="outset" w:sz="6" w:space="0" w:color="auto"/>
              <w:bottom w:val="outset" w:sz="6" w:space="0" w:color="auto"/>
              <w:right w:val="outset" w:sz="6" w:space="0" w:color="auto"/>
            </w:tcBorders>
            <w:hideMark/>
          </w:tcPr>
          <w:p w14:paraId="0E88DB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21784-78-1 [1]</w:t>
            </w:r>
            <w:r w:rsidRPr="000640B4">
              <w:rPr>
                <w:rFonts w:ascii="Arial" w:eastAsia="Times New Roman" w:hAnsi="Arial" w:cs="Arial"/>
                <w:lang w:val="en-US"/>
              </w:rPr>
              <w:br/>
              <w:t>13775-54-7 [2]</w:t>
            </w:r>
            <w:r w:rsidRPr="000640B4">
              <w:rPr>
                <w:rFonts w:ascii="Arial" w:eastAsia="Times New Roman" w:hAnsi="Arial" w:cs="Arial"/>
                <w:lang w:val="en-US"/>
              </w:rPr>
              <w:br/>
              <w:t>31748-25-1 [3]</w:t>
            </w:r>
            <w:r w:rsidRPr="000640B4">
              <w:rPr>
                <w:rFonts w:ascii="Arial" w:eastAsia="Times New Roman" w:hAnsi="Arial" w:cs="Arial"/>
                <w:lang w:val="en-US"/>
              </w:rPr>
              <w:br/>
              <w:t>37321-15-6 [4]</w:t>
            </w:r>
            <w:r w:rsidRPr="000640B4">
              <w:rPr>
                <w:rFonts w:ascii="Arial" w:eastAsia="Times New Roman" w:hAnsi="Arial" w:cs="Arial"/>
                <w:lang w:val="en-US"/>
              </w:rPr>
              <w:br/>
              <w:t xml:space="preserve">12519-85-6 [5] </w:t>
            </w:r>
          </w:p>
        </w:tc>
        <w:tc>
          <w:tcPr>
            <w:tcW w:w="0" w:type="auto"/>
            <w:tcBorders>
              <w:top w:val="outset" w:sz="6" w:space="0" w:color="auto"/>
              <w:left w:val="outset" w:sz="6" w:space="0" w:color="auto"/>
              <w:bottom w:val="outset" w:sz="6" w:space="0" w:color="auto"/>
              <w:right w:val="outset" w:sz="6" w:space="0" w:color="auto"/>
            </w:tcBorders>
            <w:hideMark/>
          </w:tcPr>
          <w:p w14:paraId="335615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8F2DD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06C5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dinikl heksacijanoferat </w:t>
            </w:r>
          </w:p>
        </w:tc>
        <w:tc>
          <w:tcPr>
            <w:tcW w:w="0" w:type="auto"/>
            <w:tcBorders>
              <w:top w:val="outset" w:sz="6" w:space="0" w:color="auto"/>
              <w:left w:val="outset" w:sz="6" w:space="0" w:color="auto"/>
              <w:bottom w:val="outset" w:sz="6" w:space="0" w:color="auto"/>
              <w:right w:val="outset" w:sz="6" w:space="0" w:color="auto"/>
            </w:tcBorders>
            <w:hideMark/>
          </w:tcPr>
          <w:p w14:paraId="3ADB09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028-037-00-8 </w:t>
            </w:r>
          </w:p>
        </w:tc>
        <w:tc>
          <w:tcPr>
            <w:tcW w:w="0" w:type="auto"/>
            <w:tcBorders>
              <w:top w:val="outset" w:sz="6" w:space="0" w:color="auto"/>
              <w:left w:val="outset" w:sz="6" w:space="0" w:color="auto"/>
              <w:bottom w:val="outset" w:sz="6" w:space="0" w:color="auto"/>
              <w:right w:val="outset" w:sz="6" w:space="0" w:color="auto"/>
            </w:tcBorders>
            <w:hideMark/>
          </w:tcPr>
          <w:p w14:paraId="001938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238-946-3 </w:t>
            </w:r>
          </w:p>
        </w:tc>
        <w:tc>
          <w:tcPr>
            <w:tcW w:w="0" w:type="auto"/>
            <w:tcBorders>
              <w:top w:val="outset" w:sz="6" w:space="0" w:color="auto"/>
              <w:left w:val="outset" w:sz="6" w:space="0" w:color="auto"/>
              <w:bottom w:val="outset" w:sz="6" w:space="0" w:color="auto"/>
              <w:right w:val="outset" w:sz="6" w:space="0" w:color="auto"/>
            </w:tcBorders>
            <w:hideMark/>
          </w:tcPr>
          <w:p w14:paraId="62AA5F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14874-78-3 </w:t>
            </w:r>
          </w:p>
        </w:tc>
        <w:tc>
          <w:tcPr>
            <w:tcW w:w="0" w:type="auto"/>
            <w:tcBorders>
              <w:top w:val="outset" w:sz="6" w:space="0" w:color="auto"/>
              <w:left w:val="outset" w:sz="6" w:space="0" w:color="auto"/>
              <w:bottom w:val="outset" w:sz="6" w:space="0" w:color="auto"/>
              <w:right w:val="outset" w:sz="6" w:space="0" w:color="auto"/>
            </w:tcBorders>
            <w:hideMark/>
          </w:tcPr>
          <w:p w14:paraId="3D2FC4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37DC6F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DF4D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trinikl bis(arsenat); nikl (II) </w:t>
            </w:r>
            <w:r w:rsidRPr="000640B4">
              <w:rPr>
                <w:rFonts w:ascii="Arial" w:eastAsia="Times New Roman" w:hAnsi="Arial" w:cs="Arial"/>
                <w:lang w:val="en-US"/>
              </w:rPr>
              <w:lastRenderedPageBreak/>
              <w:t xml:space="preserve">arsenat </w:t>
            </w:r>
          </w:p>
        </w:tc>
        <w:tc>
          <w:tcPr>
            <w:tcW w:w="0" w:type="auto"/>
            <w:tcBorders>
              <w:top w:val="outset" w:sz="6" w:space="0" w:color="auto"/>
              <w:left w:val="outset" w:sz="6" w:space="0" w:color="auto"/>
              <w:bottom w:val="outset" w:sz="6" w:space="0" w:color="auto"/>
              <w:right w:val="outset" w:sz="6" w:space="0" w:color="auto"/>
            </w:tcBorders>
            <w:hideMark/>
          </w:tcPr>
          <w:p w14:paraId="50B990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028-038-00-3 </w:t>
            </w:r>
          </w:p>
        </w:tc>
        <w:tc>
          <w:tcPr>
            <w:tcW w:w="0" w:type="auto"/>
            <w:tcBorders>
              <w:top w:val="outset" w:sz="6" w:space="0" w:color="auto"/>
              <w:left w:val="outset" w:sz="6" w:space="0" w:color="auto"/>
              <w:bottom w:val="outset" w:sz="6" w:space="0" w:color="auto"/>
              <w:right w:val="outset" w:sz="6" w:space="0" w:color="auto"/>
            </w:tcBorders>
            <w:hideMark/>
          </w:tcPr>
          <w:p w14:paraId="79D88B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236-771-7 </w:t>
            </w:r>
          </w:p>
        </w:tc>
        <w:tc>
          <w:tcPr>
            <w:tcW w:w="0" w:type="auto"/>
            <w:tcBorders>
              <w:top w:val="outset" w:sz="6" w:space="0" w:color="auto"/>
              <w:left w:val="outset" w:sz="6" w:space="0" w:color="auto"/>
              <w:bottom w:val="outset" w:sz="6" w:space="0" w:color="auto"/>
              <w:right w:val="outset" w:sz="6" w:space="0" w:color="auto"/>
            </w:tcBorders>
            <w:hideMark/>
          </w:tcPr>
          <w:p w14:paraId="037372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13477-70-8 </w:t>
            </w:r>
          </w:p>
        </w:tc>
        <w:tc>
          <w:tcPr>
            <w:tcW w:w="0" w:type="auto"/>
            <w:tcBorders>
              <w:top w:val="outset" w:sz="6" w:space="0" w:color="auto"/>
              <w:left w:val="outset" w:sz="6" w:space="0" w:color="auto"/>
              <w:bottom w:val="outset" w:sz="6" w:space="0" w:color="auto"/>
              <w:right w:val="outset" w:sz="6" w:space="0" w:color="auto"/>
            </w:tcBorders>
            <w:hideMark/>
          </w:tcPr>
          <w:p w14:paraId="7EF0B5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FC3D05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479A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nikl- oksalat; [1]</w:t>
            </w:r>
            <w:r w:rsidRPr="000640B4">
              <w:rPr>
                <w:rFonts w:ascii="Arial" w:eastAsia="Times New Roman" w:hAnsi="Arial" w:cs="Arial"/>
                <w:lang w:val="en-US"/>
              </w:rPr>
              <w:br/>
              <w:t xml:space="preserve">oksalna kiselina, nikl so [2] </w:t>
            </w:r>
          </w:p>
        </w:tc>
        <w:tc>
          <w:tcPr>
            <w:tcW w:w="0" w:type="auto"/>
            <w:tcBorders>
              <w:top w:val="outset" w:sz="6" w:space="0" w:color="auto"/>
              <w:left w:val="outset" w:sz="6" w:space="0" w:color="auto"/>
              <w:bottom w:val="outset" w:sz="6" w:space="0" w:color="auto"/>
              <w:right w:val="outset" w:sz="6" w:space="0" w:color="auto"/>
            </w:tcBorders>
            <w:hideMark/>
          </w:tcPr>
          <w:p w14:paraId="44FA0C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028-039-00-9 </w:t>
            </w:r>
          </w:p>
        </w:tc>
        <w:tc>
          <w:tcPr>
            <w:tcW w:w="0" w:type="auto"/>
            <w:tcBorders>
              <w:top w:val="outset" w:sz="6" w:space="0" w:color="auto"/>
              <w:left w:val="outset" w:sz="6" w:space="0" w:color="auto"/>
              <w:bottom w:val="outset" w:sz="6" w:space="0" w:color="auto"/>
              <w:right w:val="outset" w:sz="6" w:space="0" w:color="auto"/>
            </w:tcBorders>
            <w:hideMark/>
          </w:tcPr>
          <w:p w14:paraId="47CBAE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208-933-7 [1]</w:t>
            </w:r>
            <w:r w:rsidRPr="000640B4">
              <w:rPr>
                <w:rFonts w:ascii="Arial" w:eastAsia="Times New Roman" w:hAnsi="Arial" w:cs="Arial"/>
                <w:lang w:val="en-US"/>
              </w:rPr>
              <w:br/>
              <w:t xml:space="preserve">243-867-2 [2] </w:t>
            </w:r>
          </w:p>
        </w:tc>
        <w:tc>
          <w:tcPr>
            <w:tcW w:w="0" w:type="auto"/>
            <w:tcBorders>
              <w:top w:val="outset" w:sz="6" w:space="0" w:color="auto"/>
              <w:left w:val="outset" w:sz="6" w:space="0" w:color="auto"/>
              <w:bottom w:val="outset" w:sz="6" w:space="0" w:color="auto"/>
              <w:right w:val="outset" w:sz="6" w:space="0" w:color="auto"/>
            </w:tcBorders>
            <w:hideMark/>
          </w:tcPr>
          <w:p w14:paraId="6BF65E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547-67-1 [1]</w:t>
            </w:r>
            <w:r w:rsidRPr="000640B4">
              <w:rPr>
                <w:rFonts w:ascii="Arial" w:eastAsia="Times New Roman" w:hAnsi="Arial" w:cs="Arial"/>
                <w:lang w:val="en-US"/>
              </w:rPr>
              <w:br/>
              <w:t xml:space="preserve">20543-06-0 [2] </w:t>
            </w:r>
          </w:p>
        </w:tc>
        <w:tc>
          <w:tcPr>
            <w:tcW w:w="0" w:type="auto"/>
            <w:tcBorders>
              <w:top w:val="outset" w:sz="6" w:space="0" w:color="auto"/>
              <w:left w:val="outset" w:sz="6" w:space="0" w:color="auto"/>
              <w:bottom w:val="outset" w:sz="6" w:space="0" w:color="auto"/>
              <w:right w:val="outset" w:sz="6" w:space="0" w:color="auto"/>
            </w:tcBorders>
            <w:hideMark/>
          </w:tcPr>
          <w:p w14:paraId="65A681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97021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1B76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telurid </w:t>
            </w:r>
          </w:p>
        </w:tc>
        <w:tc>
          <w:tcPr>
            <w:tcW w:w="0" w:type="auto"/>
            <w:tcBorders>
              <w:top w:val="outset" w:sz="6" w:space="0" w:color="auto"/>
              <w:left w:val="outset" w:sz="6" w:space="0" w:color="auto"/>
              <w:bottom w:val="outset" w:sz="6" w:space="0" w:color="auto"/>
              <w:right w:val="outset" w:sz="6" w:space="0" w:color="auto"/>
            </w:tcBorders>
            <w:hideMark/>
          </w:tcPr>
          <w:p w14:paraId="76A602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028-040-00-4 </w:t>
            </w:r>
          </w:p>
        </w:tc>
        <w:tc>
          <w:tcPr>
            <w:tcW w:w="0" w:type="auto"/>
            <w:tcBorders>
              <w:top w:val="outset" w:sz="6" w:space="0" w:color="auto"/>
              <w:left w:val="outset" w:sz="6" w:space="0" w:color="auto"/>
              <w:bottom w:val="outset" w:sz="6" w:space="0" w:color="auto"/>
              <w:right w:val="outset" w:sz="6" w:space="0" w:color="auto"/>
            </w:tcBorders>
            <w:hideMark/>
          </w:tcPr>
          <w:p w14:paraId="59B32A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235-260-6 </w:t>
            </w:r>
          </w:p>
        </w:tc>
        <w:tc>
          <w:tcPr>
            <w:tcW w:w="0" w:type="auto"/>
            <w:tcBorders>
              <w:top w:val="outset" w:sz="6" w:space="0" w:color="auto"/>
              <w:left w:val="outset" w:sz="6" w:space="0" w:color="auto"/>
              <w:bottom w:val="outset" w:sz="6" w:space="0" w:color="auto"/>
              <w:right w:val="outset" w:sz="6" w:space="0" w:color="auto"/>
            </w:tcBorders>
            <w:hideMark/>
          </w:tcPr>
          <w:p w14:paraId="4965D0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12142-88-0 </w:t>
            </w:r>
          </w:p>
        </w:tc>
        <w:tc>
          <w:tcPr>
            <w:tcW w:w="0" w:type="auto"/>
            <w:tcBorders>
              <w:top w:val="outset" w:sz="6" w:space="0" w:color="auto"/>
              <w:left w:val="outset" w:sz="6" w:space="0" w:color="auto"/>
              <w:bottom w:val="outset" w:sz="6" w:space="0" w:color="auto"/>
              <w:right w:val="outset" w:sz="6" w:space="0" w:color="auto"/>
            </w:tcBorders>
            <w:hideMark/>
          </w:tcPr>
          <w:p w14:paraId="620BC5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4E22D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3925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trinikl- tetrasulfid </w:t>
            </w:r>
          </w:p>
        </w:tc>
        <w:tc>
          <w:tcPr>
            <w:tcW w:w="0" w:type="auto"/>
            <w:tcBorders>
              <w:top w:val="outset" w:sz="6" w:space="0" w:color="auto"/>
              <w:left w:val="outset" w:sz="6" w:space="0" w:color="auto"/>
              <w:bottom w:val="outset" w:sz="6" w:space="0" w:color="auto"/>
              <w:right w:val="outset" w:sz="6" w:space="0" w:color="auto"/>
            </w:tcBorders>
            <w:hideMark/>
          </w:tcPr>
          <w:p w14:paraId="2F5C6E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028-041-00-X </w:t>
            </w:r>
          </w:p>
        </w:tc>
        <w:tc>
          <w:tcPr>
            <w:tcW w:w="0" w:type="auto"/>
            <w:tcBorders>
              <w:top w:val="outset" w:sz="6" w:space="0" w:color="auto"/>
              <w:left w:val="outset" w:sz="6" w:space="0" w:color="auto"/>
              <w:bottom w:val="outset" w:sz="6" w:space="0" w:color="auto"/>
              <w:right w:val="outset" w:sz="6" w:space="0" w:color="auto"/>
            </w:tcBorders>
            <w:hideMark/>
          </w:tcPr>
          <w:p w14:paraId="07F9CB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4EF43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12137-12-1 </w:t>
            </w:r>
          </w:p>
        </w:tc>
        <w:tc>
          <w:tcPr>
            <w:tcW w:w="0" w:type="auto"/>
            <w:tcBorders>
              <w:top w:val="outset" w:sz="6" w:space="0" w:color="auto"/>
              <w:left w:val="outset" w:sz="6" w:space="0" w:color="auto"/>
              <w:bottom w:val="outset" w:sz="6" w:space="0" w:color="auto"/>
              <w:right w:val="outset" w:sz="6" w:space="0" w:color="auto"/>
            </w:tcBorders>
            <w:hideMark/>
          </w:tcPr>
          <w:p w14:paraId="3A0820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FDF17A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FF53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trinikl bis(arsenit) </w:t>
            </w:r>
          </w:p>
        </w:tc>
        <w:tc>
          <w:tcPr>
            <w:tcW w:w="0" w:type="auto"/>
            <w:tcBorders>
              <w:top w:val="outset" w:sz="6" w:space="0" w:color="auto"/>
              <w:left w:val="outset" w:sz="6" w:space="0" w:color="auto"/>
              <w:bottom w:val="outset" w:sz="6" w:space="0" w:color="auto"/>
              <w:right w:val="outset" w:sz="6" w:space="0" w:color="auto"/>
            </w:tcBorders>
            <w:hideMark/>
          </w:tcPr>
          <w:p w14:paraId="05263B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028-042-005 </w:t>
            </w:r>
          </w:p>
        </w:tc>
        <w:tc>
          <w:tcPr>
            <w:tcW w:w="0" w:type="auto"/>
            <w:tcBorders>
              <w:top w:val="outset" w:sz="6" w:space="0" w:color="auto"/>
              <w:left w:val="outset" w:sz="6" w:space="0" w:color="auto"/>
              <w:bottom w:val="outset" w:sz="6" w:space="0" w:color="auto"/>
              <w:right w:val="outset" w:sz="6" w:space="0" w:color="auto"/>
            </w:tcBorders>
            <w:hideMark/>
          </w:tcPr>
          <w:p w14:paraId="26CF88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C595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74646-29-0 </w:t>
            </w:r>
          </w:p>
        </w:tc>
        <w:tc>
          <w:tcPr>
            <w:tcW w:w="0" w:type="auto"/>
            <w:tcBorders>
              <w:top w:val="outset" w:sz="6" w:space="0" w:color="auto"/>
              <w:left w:val="outset" w:sz="6" w:space="0" w:color="auto"/>
              <w:bottom w:val="outset" w:sz="6" w:space="0" w:color="auto"/>
              <w:right w:val="outset" w:sz="6" w:space="0" w:color="auto"/>
            </w:tcBorders>
            <w:hideMark/>
          </w:tcPr>
          <w:p w14:paraId="70FEF3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85380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9BE1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 nikl sivi periklas;</w:t>
            </w:r>
            <w:r w:rsidRPr="000640B4">
              <w:rPr>
                <w:rFonts w:ascii="Arial" w:eastAsia="Times New Roman" w:hAnsi="Arial" w:cs="Arial"/>
                <w:lang w:val="en-US"/>
              </w:rPr>
              <w:br/>
              <w:t>C.I. Crni pigment 25; C.I. 77332; [1]</w:t>
            </w:r>
            <w:r w:rsidRPr="000640B4">
              <w:rPr>
                <w:rFonts w:ascii="Arial" w:eastAsia="Times New Roman" w:hAnsi="Arial" w:cs="Arial"/>
                <w:lang w:val="en-US"/>
              </w:rPr>
              <w:br/>
              <w:t>kobalt nikl- dioksid; [2]</w:t>
            </w:r>
            <w:r w:rsidRPr="000640B4">
              <w:rPr>
                <w:rFonts w:ascii="Arial" w:eastAsia="Times New Roman" w:hAnsi="Arial" w:cs="Arial"/>
                <w:lang w:val="en-US"/>
              </w:rPr>
              <w:br/>
              <w:t xml:space="preserve">kobalt nikl- oksid [3] </w:t>
            </w:r>
          </w:p>
        </w:tc>
        <w:tc>
          <w:tcPr>
            <w:tcW w:w="0" w:type="auto"/>
            <w:tcBorders>
              <w:top w:val="outset" w:sz="6" w:space="0" w:color="auto"/>
              <w:left w:val="outset" w:sz="6" w:space="0" w:color="auto"/>
              <w:bottom w:val="outset" w:sz="6" w:space="0" w:color="auto"/>
              <w:right w:val="outset" w:sz="6" w:space="0" w:color="auto"/>
            </w:tcBorders>
            <w:hideMark/>
          </w:tcPr>
          <w:p w14:paraId="73289D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028-043-00-0 </w:t>
            </w:r>
          </w:p>
        </w:tc>
        <w:tc>
          <w:tcPr>
            <w:tcW w:w="0" w:type="auto"/>
            <w:tcBorders>
              <w:top w:val="outset" w:sz="6" w:space="0" w:color="auto"/>
              <w:left w:val="outset" w:sz="6" w:space="0" w:color="auto"/>
              <w:bottom w:val="outset" w:sz="6" w:space="0" w:color="auto"/>
              <w:right w:val="outset" w:sz="6" w:space="0" w:color="auto"/>
            </w:tcBorders>
            <w:hideMark/>
          </w:tcPr>
          <w:p w14:paraId="782ABD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269-051-6 [1]</w:t>
            </w:r>
            <w:r w:rsidRPr="000640B4">
              <w:rPr>
                <w:rFonts w:ascii="Arial" w:eastAsia="Times New Roman" w:hAnsi="Arial" w:cs="Arial"/>
                <w:lang w:val="en-US"/>
              </w:rPr>
              <w:br/>
              <w:t xml:space="preserve">261-346-8 [2] - [3] </w:t>
            </w:r>
          </w:p>
        </w:tc>
        <w:tc>
          <w:tcPr>
            <w:tcW w:w="0" w:type="auto"/>
            <w:tcBorders>
              <w:top w:val="outset" w:sz="6" w:space="0" w:color="auto"/>
              <w:left w:val="outset" w:sz="6" w:space="0" w:color="auto"/>
              <w:bottom w:val="outset" w:sz="6" w:space="0" w:color="auto"/>
              <w:right w:val="outset" w:sz="6" w:space="0" w:color="auto"/>
            </w:tcBorders>
            <w:hideMark/>
          </w:tcPr>
          <w:p w14:paraId="1AB5A0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68186-89-0 [1]</w:t>
            </w:r>
            <w:r w:rsidRPr="000640B4">
              <w:rPr>
                <w:rFonts w:ascii="Arial" w:eastAsia="Times New Roman" w:hAnsi="Arial" w:cs="Arial"/>
                <w:lang w:val="en-US"/>
              </w:rPr>
              <w:br/>
              <w:t>58591-45-0 [2]</w:t>
            </w:r>
            <w:r w:rsidRPr="000640B4">
              <w:rPr>
                <w:rFonts w:ascii="Arial" w:eastAsia="Times New Roman" w:hAnsi="Arial" w:cs="Arial"/>
                <w:lang w:val="en-US"/>
              </w:rPr>
              <w:br/>
              <w:t xml:space="preserve">12737-30-3 [3] </w:t>
            </w:r>
          </w:p>
        </w:tc>
        <w:tc>
          <w:tcPr>
            <w:tcW w:w="0" w:type="auto"/>
            <w:tcBorders>
              <w:top w:val="outset" w:sz="6" w:space="0" w:color="auto"/>
              <w:left w:val="outset" w:sz="6" w:space="0" w:color="auto"/>
              <w:bottom w:val="outset" w:sz="6" w:space="0" w:color="auto"/>
              <w:right w:val="outset" w:sz="6" w:space="0" w:color="auto"/>
            </w:tcBorders>
            <w:hideMark/>
          </w:tcPr>
          <w:p w14:paraId="44DB8B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0EFABB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C41B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kalaj -trioksid; nikl- stanat </w:t>
            </w:r>
          </w:p>
        </w:tc>
        <w:tc>
          <w:tcPr>
            <w:tcW w:w="0" w:type="auto"/>
            <w:tcBorders>
              <w:top w:val="outset" w:sz="6" w:space="0" w:color="auto"/>
              <w:left w:val="outset" w:sz="6" w:space="0" w:color="auto"/>
              <w:bottom w:val="outset" w:sz="6" w:space="0" w:color="auto"/>
              <w:right w:val="outset" w:sz="6" w:space="0" w:color="auto"/>
            </w:tcBorders>
            <w:hideMark/>
          </w:tcPr>
          <w:p w14:paraId="485CC9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028-044-00-6 </w:t>
            </w:r>
          </w:p>
        </w:tc>
        <w:tc>
          <w:tcPr>
            <w:tcW w:w="0" w:type="auto"/>
            <w:tcBorders>
              <w:top w:val="outset" w:sz="6" w:space="0" w:color="auto"/>
              <w:left w:val="outset" w:sz="6" w:space="0" w:color="auto"/>
              <w:bottom w:val="outset" w:sz="6" w:space="0" w:color="auto"/>
              <w:right w:val="outset" w:sz="6" w:space="0" w:color="auto"/>
            </w:tcBorders>
            <w:hideMark/>
          </w:tcPr>
          <w:p w14:paraId="2AB51B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234-824-9 </w:t>
            </w:r>
          </w:p>
        </w:tc>
        <w:tc>
          <w:tcPr>
            <w:tcW w:w="0" w:type="auto"/>
            <w:tcBorders>
              <w:top w:val="outset" w:sz="6" w:space="0" w:color="auto"/>
              <w:left w:val="outset" w:sz="6" w:space="0" w:color="auto"/>
              <w:bottom w:val="outset" w:sz="6" w:space="0" w:color="auto"/>
              <w:right w:val="outset" w:sz="6" w:space="0" w:color="auto"/>
            </w:tcBorders>
            <w:hideMark/>
          </w:tcPr>
          <w:p w14:paraId="00E439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12035-38-0 </w:t>
            </w:r>
          </w:p>
        </w:tc>
        <w:tc>
          <w:tcPr>
            <w:tcW w:w="0" w:type="auto"/>
            <w:tcBorders>
              <w:top w:val="outset" w:sz="6" w:space="0" w:color="auto"/>
              <w:left w:val="outset" w:sz="6" w:space="0" w:color="auto"/>
              <w:bottom w:val="outset" w:sz="6" w:space="0" w:color="auto"/>
              <w:right w:val="outset" w:sz="6" w:space="0" w:color="auto"/>
            </w:tcBorders>
            <w:hideMark/>
          </w:tcPr>
          <w:p w14:paraId="4E8575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1EB681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9C12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triuranijum-dekaoksid </w:t>
            </w:r>
          </w:p>
        </w:tc>
        <w:tc>
          <w:tcPr>
            <w:tcW w:w="0" w:type="auto"/>
            <w:tcBorders>
              <w:top w:val="outset" w:sz="6" w:space="0" w:color="auto"/>
              <w:left w:val="outset" w:sz="6" w:space="0" w:color="auto"/>
              <w:bottom w:val="outset" w:sz="6" w:space="0" w:color="auto"/>
              <w:right w:val="outset" w:sz="6" w:space="0" w:color="auto"/>
            </w:tcBorders>
            <w:hideMark/>
          </w:tcPr>
          <w:p w14:paraId="3F8F00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028-045-00-1 </w:t>
            </w:r>
          </w:p>
        </w:tc>
        <w:tc>
          <w:tcPr>
            <w:tcW w:w="0" w:type="auto"/>
            <w:tcBorders>
              <w:top w:val="outset" w:sz="6" w:space="0" w:color="auto"/>
              <w:left w:val="outset" w:sz="6" w:space="0" w:color="auto"/>
              <w:bottom w:val="outset" w:sz="6" w:space="0" w:color="auto"/>
              <w:right w:val="outset" w:sz="6" w:space="0" w:color="auto"/>
            </w:tcBorders>
            <w:hideMark/>
          </w:tcPr>
          <w:p w14:paraId="6C1F08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239-876-6 </w:t>
            </w:r>
          </w:p>
        </w:tc>
        <w:tc>
          <w:tcPr>
            <w:tcW w:w="0" w:type="auto"/>
            <w:tcBorders>
              <w:top w:val="outset" w:sz="6" w:space="0" w:color="auto"/>
              <w:left w:val="outset" w:sz="6" w:space="0" w:color="auto"/>
              <w:bottom w:val="outset" w:sz="6" w:space="0" w:color="auto"/>
              <w:right w:val="outset" w:sz="6" w:space="0" w:color="auto"/>
            </w:tcBorders>
            <w:hideMark/>
          </w:tcPr>
          <w:p w14:paraId="7DA62C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15780-33-3 </w:t>
            </w:r>
          </w:p>
        </w:tc>
        <w:tc>
          <w:tcPr>
            <w:tcW w:w="0" w:type="auto"/>
            <w:tcBorders>
              <w:top w:val="outset" w:sz="6" w:space="0" w:color="auto"/>
              <w:left w:val="outset" w:sz="6" w:space="0" w:color="auto"/>
              <w:bottom w:val="outset" w:sz="6" w:space="0" w:color="auto"/>
              <w:right w:val="outset" w:sz="6" w:space="0" w:color="auto"/>
            </w:tcBorders>
            <w:hideMark/>
          </w:tcPr>
          <w:p w14:paraId="6AF346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00B5A4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4FC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ditiocijanat</w:t>
            </w:r>
          </w:p>
        </w:tc>
        <w:tc>
          <w:tcPr>
            <w:tcW w:w="0" w:type="auto"/>
            <w:tcBorders>
              <w:top w:val="outset" w:sz="6" w:space="0" w:color="auto"/>
              <w:left w:val="outset" w:sz="6" w:space="0" w:color="auto"/>
              <w:bottom w:val="outset" w:sz="6" w:space="0" w:color="auto"/>
              <w:right w:val="outset" w:sz="6" w:space="0" w:color="auto"/>
            </w:tcBorders>
            <w:hideMark/>
          </w:tcPr>
          <w:p w14:paraId="4D697B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028-046-00-7</w:t>
            </w:r>
          </w:p>
        </w:tc>
        <w:tc>
          <w:tcPr>
            <w:tcW w:w="0" w:type="auto"/>
            <w:tcBorders>
              <w:top w:val="outset" w:sz="6" w:space="0" w:color="auto"/>
              <w:left w:val="outset" w:sz="6" w:space="0" w:color="auto"/>
              <w:bottom w:val="outset" w:sz="6" w:space="0" w:color="auto"/>
              <w:right w:val="outset" w:sz="6" w:space="0" w:color="auto"/>
            </w:tcBorders>
            <w:hideMark/>
          </w:tcPr>
          <w:p w14:paraId="62C418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237-205-1</w:t>
            </w:r>
          </w:p>
        </w:tc>
        <w:tc>
          <w:tcPr>
            <w:tcW w:w="0" w:type="auto"/>
            <w:tcBorders>
              <w:top w:val="outset" w:sz="6" w:space="0" w:color="auto"/>
              <w:left w:val="outset" w:sz="6" w:space="0" w:color="auto"/>
              <w:bottom w:val="outset" w:sz="6" w:space="0" w:color="auto"/>
              <w:right w:val="outset" w:sz="6" w:space="0" w:color="auto"/>
            </w:tcBorders>
            <w:hideMark/>
          </w:tcPr>
          <w:p w14:paraId="17DA91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13689-92-4</w:t>
            </w:r>
          </w:p>
        </w:tc>
        <w:tc>
          <w:tcPr>
            <w:tcW w:w="0" w:type="auto"/>
            <w:tcBorders>
              <w:top w:val="outset" w:sz="6" w:space="0" w:color="auto"/>
              <w:left w:val="outset" w:sz="6" w:space="0" w:color="auto"/>
              <w:bottom w:val="outset" w:sz="6" w:space="0" w:color="auto"/>
              <w:right w:val="outset" w:sz="6" w:space="0" w:color="auto"/>
            </w:tcBorders>
            <w:hideMark/>
          </w:tcPr>
          <w:p w14:paraId="37151D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CE95C3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93F1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dihromat</w:t>
            </w:r>
          </w:p>
        </w:tc>
        <w:tc>
          <w:tcPr>
            <w:tcW w:w="0" w:type="auto"/>
            <w:tcBorders>
              <w:top w:val="outset" w:sz="6" w:space="0" w:color="auto"/>
              <w:left w:val="outset" w:sz="6" w:space="0" w:color="auto"/>
              <w:bottom w:val="outset" w:sz="6" w:space="0" w:color="auto"/>
              <w:right w:val="outset" w:sz="6" w:space="0" w:color="auto"/>
            </w:tcBorders>
            <w:hideMark/>
          </w:tcPr>
          <w:p w14:paraId="5C9ADD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028-047-00-2</w:t>
            </w:r>
          </w:p>
        </w:tc>
        <w:tc>
          <w:tcPr>
            <w:tcW w:w="0" w:type="auto"/>
            <w:tcBorders>
              <w:top w:val="outset" w:sz="6" w:space="0" w:color="auto"/>
              <w:left w:val="outset" w:sz="6" w:space="0" w:color="auto"/>
              <w:bottom w:val="outset" w:sz="6" w:space="0" w:color="auto"/>
              <w:right w:val="outset" w:sz="6" w:space="0" w:color="auto"/>
            </w:tcBorders>
            <w:hideMark/>
          </w:tcPr>
          <w:p w14:paraId="3C2A62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239-646-5</w:t>
            </w:r>
          </w:p>
        </w:tc>
        <w:tc>
          <w:tcPr>
            <w:tcW w:w="0" w:type="auto"/>
            <w:tcBorders>
              <w:top w:val="outset" w:sz="6" w:space="0" w:color="auto"/>
              <w:left w:val="outset" w:sz="6" w:space="0" w:color="auto"/>
              <w:bottom w:val="outset" w:sz="6" w:space="0" w:color="auto"/>
              <w:right w:val="outset" w:sz="6" w:space="0" w:color="auto"/>
            </w:tcBorders>
            <w:hideMark/>
          </w:tcPr>
          <w:p w14:paraId="411345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15586-38-6</w:t>
            </w:r>
          </w:p>
        </w:tc>
        <w:tc>
          <w:tcPr>
            <w:tcW w:w="0" w:type="auto"/>
            <w:tcBorders>
              <w:top w:val="outset" w:sz="6" w:space="0" w:color="auto"/>
              <w:left w:val="outset" w:sz="6" w:space="0" w:color="auto"/>
              <w:bottom w:val="outset" w:sz="6" w:space="0" w:color="auto"/>
              <w:right w:val="outset" w:sz="6" w:space="0" w:color="auto"/>
            </w:tcBorders>
            <w:hideMark/>
          </w:tcPr>
          <w:p w14:paraId="1B6641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B6667A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83DE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nikl(II) selenit</w:t>
            </w:r>
          </w:p>
        </w:tc>
        <w:tc>
          <w:tcPr>
            <w:tcW w:w="0" w:type="auto"/>
            <w:tcBorders>
              <w:top w:val="outset" w:sz="6" w:space="0" w:color="auto"/>
              <w:left w:val="outset" w:sz="6" w:space="0" w:color="auto"/>
              <w:bottom w:val="outset" w:sz="6" w:space="0" w:color="auto"/>
              <w:right w:val="outset" w:sz="6" w:space="0" w:color="auto"/>
            </w:tcBorders>
            <w:hideMark/>
          </w:tcPr>
          <w:p w14:paraId="60EF84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028-048-00-8</w:t>
            </w:r>
          </w:p>
        </w:tc>
        <w:tc>
          <w:tcPr>
            <w:tcW w:w="0" w:type="auto"/>
            <w:tcBorders>
              <w:top w:val="outset" w:sz="6" w:space="0" w:color="auto"/>
              <w:left w:val="outset" w:sz="6" w:space="0" w:color="auto"/>
              <w:bottom w:val="outset" w:sz="6" w:space="0" w:color="auto"/>
              <w:right w:val="outset" w:sz="6" w:space="0" w:color="auto"/>
            </w:tcBorders>
            <w:hideMark/>
          </w:tcPr>
          <w:p w14:paraId="5FCDEE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233-263-7</w:t>
            </w:r>
          </w:p>
        </w:tc>
        <w:tc>
          <w:tcPr>
            <w:tcW w:w="0" w:type="auto"/>
            <w:tcBorders>
              <w:top w:val="outset" w:sz="6" w:space="0" w:color="auto"/>
              <w:left w:val="outset" w:sz="6" w:space="0" w:color="auto"/>
              <w:bottom w:val="outset" w:sz="6" w:space="0" w:color="auto"/>
              <w:right w:val="outset" w:sz="6" w:space="0" w:color="auto"/>
            </w:tcBorders>
            <w:hideMark/>
          </w:tcPr>
          <w:p w14:paraId="7A52B3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10101-96-9</w:t>
            </w:r>
          </w:p>
        </w:tc>
        <w:tc>
          <w:tcPr>
            <w:tcW w:w="0" w:type="auto"/>
            <w:tcBorders>
              <w:top w:val="outset" w:sz="6" w:space="0" w:color="auto"/>
              <w:left w:val="outset" w:sz="6" w:space="0" w:color="auto"/>
              <w:bottom w:val="outset" w:sz="6" w:space="0" w:color="auto"/>
              <w:right w:val="outset" w:sz="6" w:space="0" w:color="auto"/>
            </w:tcBorders>
            <w:hideMark/>
          </w:tcPr>
          <w:p w14:paraId="51B302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15CBEE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A3A1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selenid</w:t>
            </w:r>
          </w:p>
        </w:tc>
        <w:tc>
          <w:tcPr>
            <w:tcW w:w="0" w:type="auto"/>
            <w:tcBorders>
              <w:top w:val="outset" w:sz="6" w:space="0" w:color="auto"/>
              <w:left w:val="outset" w:sz="6" w:space="0" w:color="auto"/>
              <w:bottom w:val="outset" w:sz="6" w:space="0" w:color="auto"/>
              <w:right w:val="outset" w:sz="6" w:space="0" w:color="auto"/>
            </w:tcBorders>
            <w:hideMark/>
          </w:tcPr>
          <w:p w14:paraId="5A86D6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028-049-00-3</w:t>
            </w:r>
          </w:p>
        </w:tc>
        <w:tc>
          <w:tcPr>
            <w:tcW w:w="0" w:type="auto"/>
            <w:tcBorders>
              <w:top w:val="outset" w:sz="6" w:space="0" w:color="auto"/>
              <w:left w:val="outset" w:sz="6" w:space="0" w:color="auto"/>
              <w:bottom w:val="outset" w:sz="6" w:space="0" w:color="auto"/>
              <w:right w:val="outset" w:sz="6" w:space="0" w:color="auto"/>
            </w:tcBorders>
            <w:hideMark/>
          </w:tcPr>
          <w:p w14:paraId="01EABB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215-216-2</w:t>
            </w:r>
          </w:p>
        </w:tc>
        <w:tc>
          <w:tcPr>
            <w:tcW w:w="0" w:type="auto"/>
            <w:tcBorders>
              <w:top w:val="outset" w:sz="6" w:space="0" w:color="auto"/>
              <w:left w:val="outset" w:sz="6" w:space="0" w:color="auto"/>
              <w:bottom w:val="outset" w:sz="6" w:space="0" w:color="auto"/>
              <w:right w:val="outset" w:sz="6" w:space="0" w:color="auto"/>
            </w:tcBorders>
            <w:hideMark/>
          </w:tcPr>
          <w:p w14:paraId="253695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1314-05-2</w:t>
            </w:r>
          </w:p>
        </w:tc>
        <w:tc>
          <w:tcPr>
            <w:tcW w:w="0" w:type="auto"/>
            <w:tcBorders>
              <w:top w:val="outset" w:sz="6" w:space="0" w:color="auto"/>
              <w:left w:val="outset" w:sz="6" w:space="0" w:color="auto"/>
              <w:bottom w:val="outset" w:sz="6" w:space="0" w:color="auto"/>
              <w:right w:val="outset" w:sz="6" w:space="0" w:color="auto"/>
            </w:tcBorders>
            <w:hideMark/>
          </w:tcPr>
          <w:p w14:paraId="3A22BA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A90C5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1520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silicijumova kiselina, olovo nikl so</w:t>
            </w:r>
          </w:p>
        </w:tc>
        <w:tc>
          <w:tcPr>
            <w:tcW w:w="0" w:type="auto"/>
            <w:tcBorders>
              <w:top w:val="outset" w:sz="6" w:space="0" w:color="auto"/>
              <w:left w:val="outset" w:sz="6" w:space="0" w:color="auto"/>
              <w:bottom w:val="outset" w:sz="6" w:space="0" w:color="auto"/>
              <w:right w:val="outset" w:sz="6" w:space="0" w:color="auto"/>
            </w:tcBorders>
            <w:hideMark/>
          </w:tcPr>
          <w:p w14:paraId="4B8F94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028-050-00-9</w:t>
            </w:r>
          </w:p>
        </w:tc>
        <w:tc>
          <w:tcPr>
            <w:tcW w:w="0" w:type="auto"/>
            <w:tcBorders>
              <w:top w:val="outset" w:sz="6" w:space="0" w:color="auto"/>
              <w:left w:val="outset" w:sz="6" w:space="0" w:color="auto"/>
              <w:bottom w:val="outset" w:sz="6" w:space="0" w:color="auto"/>
              <w:right w:val="outset" w:sz="6" w:space="0" w:color="auto"/>
            </w:tcBorders>
            <w:hideMark/>
          </w:tcPr>
          <w:p w14:paraId="5E3258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C7E09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68130-19-8</w:t>
            </w:r>
          </w:p>
        </w:tc>
        <w:tc>
          <w:tcPr>
            <w:tcW w:w="0" w:type="auto"/>
            <w:tcBorders>
              <w:top w:val="outset" w:sz="6" w:space="0" w:color="auto"/>
              <w:left w:val="outset" w:sz="6" w:space="0" w:color="auto"/>
              <w:bottom w:val="outset" w:sz="6" w:space="0" w:color="auto"/>
              <w:right w:val="outset" w:sz="6" w:space="0" w:color="auto"/>
            </w:tcBorders>
            <w:hideMark/>
          </w:tcPr>
          <w:p w14:paraId="1A2C24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88C4F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EDFF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diarsenid; [1]</w:t>
            </w:r>
            <w:r w:rsidRPr="000640B4">
              <w:rPr>
                <w:rFonts w:ascii="Arial" w:eastAsia="Times New Roman" w:hAnsi="Arial" w:cs="Arial"/>
                <w:lang w:val="en-US"/>
              </w:rPr>
              <w:br/>
              <w:t>nikl- arsenid [2]</w:t>
            </w:r>
          </w:p>
        </w:tc>
        <w:tc>
          <w:tcPr>
            <w:tcW w:w="0" w:type="auto"/>
            <w:tcBorders>
              <w:top w:val="outset" w:sz="6" w:space="0" w:color="auto"/>
              <w:left w:val="outset" w:sz="6" w:space="0" w:color="auto"/>
              <w:bottom w:val="outset" w:sz="6" w:space="0" w:color="auto"/>
              <w:right w:val="outset" w:sz="6" w:space="0" w:color="auto"/>
            </w:tcBorders>
            <w:hideMark/>
          </w:tcPr>
          <w:p w14:paraId="5B7C2E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028-051-00-4</w:t>
            </w:r>
          </w:p>
        </w:tc>
        <w:tc>
          <w:tcPr>
            <w:tcW w:w="0" w:type="auto"/>
            <w:tcBorders>
              <w:top w:val="outset" w:sz="6" w:space="0" w:color="auto"/>
              <w:left w:val="outset" w:sz="6" w:space="0" w:color="auto"/>
              <w:bottom w:val="outset" w:sz="6" w:space="0" w:color="auto"/>
              <w:right w:val="outset" w:sz="6" w:space="0" w:color="auto"/>
            </w:tcBorders>
            <w:hideMark/>
          </w:tcPr>
          <w:p w14:paraId="460622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235-103-1 [1]</w:t>
            </w:r>
            <w:r w:rsidRPr="000640B4">
              <w:rPr>
                <w:rFonts w:ascii="Arial" w:eastAsia="Times New Roman" w:hAnsi="Arial" w:cs="Arial"/>
                <w:lang w:val="en-US"/>
              </w:rPr>
              <w:br/>
              <w:t>248-169-1 [2]</w:t>
            </w:r>
          </w:p>
        </w:tc>
        <w:tc>
          <w:tcPr>
            <w:tcW w:w="0" w:type="auto"/>
            <w:tcBorders>
              <w:top w:val="outset" w:sz="6" w:space="0" w:color="auto"/>
              <w:left w:val="outset" w:sz="6" w:space="0" w:color="auto"/>
              <w:bottom w:val="outset" w:sz="6" w:space="0" w:color="auto"/>
              <w:right w:val="outset" w:sz="6" w:space="0" w:color="auto"/>
            </w:tcBorders>
            <w:hideMark/>
          </w:tcPr>
          <w:p w14:paraId="745791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12068-61-0 [1]</w:t>
            </w:r>
            <w:r w:rsidRPr="000640B4">
              <w:rPr>
                <w:rFonts w:ascii="Arial" w:eastAsia="Times New Roman" w:hAnsi="Arial" w:cs="Arial"/>
                <w:lang w:val="en-US"/>
              </w:rPr>
              <w:br/>
              <w:t>27016-75-7 [2]</w:t>
            </w:r>
          </w:p>
        </w:tc>
        <w:tc>
          <w:tcPr>
            <w:tcW w:w="0" w:type="auto"/>
            <w:tcBorders>
              <w:top w:val="outset" w:sz="6" w:space="0" w:color="auto"/>
              <w:left w:val="outset" w:sz="6" w:space="0" w:color="auto"/>
              <w:bottom w:val="outset" w:sz="6" w:space="0" w:color="auto"/>
              <w:right w:val="outset" w:sz="6" w:space="0" w:color="auto"/>
            </w:tcBorders>
            <w:hideMark/>
          </w:tcPr>
          <w:p w14:paraId="5E7487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3C1975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F907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barijum titanijum svetložuti priderit; C.I. Žuti pigment 157; C.I. 77900</w:t>
            </w:r>
          </w:p>
        </w:tc>
        <w:tc>
          <w:tcPr>
            <w:tcW w:w="0" w:type="auto"/>
            <w:tcBorders>
              <w:top w:val="outset" w:sz="6" w:space="0" w:color="auto"/>
              <w:left w:val="outset" w:sz="6" w:space="0" w:color="auto"/>
              <w:bottom w:val="outset" w:sz="6" w:space="0" w:color="auto"/>
              <w:right w:val="outset" w:sz="6" w:space="0" w:color="auto"/>
            </w:tcBorders>
            <w:hideMark/>
          </w:tcPr>
          <w:p w14:paraId="308E91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028-052-00-X</w:t>
            </w:r>
          </w:p>
        </w:tc>
        <w:tc>
          <w:tcPr>
            <w:tcW w:w="0" w:type="auto"/>
            <w:tcBorders>
              <w:top w:val="outset" w:sz="6" w:space="0" w:color="auto"/>
              <w:left w:val="outset" w:sz="6" w:space="0" w:color="auto"/>
              <w:bottom w:val="outset" w:sz="6" w:space="0" w:color="auto"/>
              <w:right w:val="outset" w:sz="6" w:space="0" w:color="auto"/>
            </w:tcBorders>
            <w:hideMark/>
          </w:tcPr>
          <w:p w14:paraId="6881CF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271-853-6</w:t>
            </w:r>
          </w:p>
        </w:tc>
        <w:tc>
          <w:tcPr>
            <w:tcW w:w="0" w:type="auto"/>
            <w:tcBorders>
              <w:top w:val="outset" w:sz="6" w:space="0" w:color="auto"/>
              <w:left w:val="outset" w:sz="6" w:space="0" w:color="auto"/>
              <w:bottom w:val="outset" w:sz="6" w:space="0" w:color="auto"/>
              <w:right w:val="outset" w:sz="6" w:space="0" w:color="auto"/>
            </w:tcBorders>
            <w:hideMark/>
          </w:tcPr>
          <w:p w14:paraId="571276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68610-24-2</w:t>
            </w:r>
          </w:p>
        </w:tc>
        <w:tc>
          <w:tcPr>
            <w:tcW w:w="0" w:type="auto"/>
            <w:tcBorders>
              <w:top w:val="outset" w:sz="6" w:space="0" w:color="auto"/>
              <w:left w:val="outset" w:sz="6" w:space="0" w:color="auto"/>
              <w:bottom w:val="outset" w:sz="6" w:space="0" w:color="auto"/>
              <w:right w:val="outset" w:sz="6" w:space="0" w:color="auto"/>
            </w:tcBorders>
            <w:hideMark/>
          </w:tcPr>
          <w:p w14:paraId="7A66C5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904C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D889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dihlorat; [1]</w:t>
            </w:r>
            <w:r w:rsidRPr="000640B4">
              <w:rPr>
                <w:rFonts w:ascii="Arial" w:eastAsia="Times New Roman" w:hAnsi="Arial" w:cs="Arial"/>
                <w:lang w:val="en-US"/>
              </w:rPr>
              <w:br/>
              <w:t>nikl- dibromat; [2]</w:t>
            </w:r>
            <w:r w:rsidRPr="000640B4">
              <w:rPr>
                <w:rFonts w:ascii="Arial" w:eastAsia="Times New Roman" w:hAnsi="Arial" w:cs="Arial"/>
                <w:lang w:val="en-US"/>
              </w:rPr>
              <w:br/>
              <w:t>etil hidrogen sulfat, nikl (II) so [3]</w:t>
            </w:r>
          </w:p>
        </w:tc>
        <w:tc>
          <w:tcPr>
            <w:tcW w:w="0" w:type="auto"/>
            <w:tcBorders>
              <w:top w:val="outset" w:sz="6" w:space="0" w:color="auto"/>
              <w:left w:val="outset" w:sz="6" w:space="0" w:color="auto"/>
              <w:bottom w:val="outset" w:sz="6" w:space="0" w:color="auto"/>
              <w:right w:val="outset" w:sz="6" w:space="0" w:color="auto"/>
            </w:tcBorders>
            <w:hideMark/>
          </w:tcPr>
          <w:p w14:paraId="422B4E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028-053-00-5</w:t>
            </w:r>
          </w:p>
        </w:tc>
        <w:tc>
          <w:tcPr>
            <w:tcW w:w="0" w:type="auto"/>
            <w:tcBorders>
              <w:top w:val="outset" w:sz="6" w:space="0" w:color="auto"/>
              <w:left w:val="outset" w:sz="6" w:space="0" w:color="auto"/>
              <w:bottom w:val="outset" w:sz="6" w:space="0" w:color="auto"/>
              <w:right w:val="outset" w:sz="6" w:space="0" w:color="auto"/>
            </w:tcBorders>
            <w:hideMark/>
          </w:tcPr>
          <w:p w14:paraId="125FD9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267-897-0 [1]</w:t>
            </w:r>
            <w:r w:rsidRPr="000640B4">
              <w:rPr>
                <w:rFonts w:ascii="Arial" w:eastAsia="Times New Roman" w:hAnsi="Arial" w:cs="Arial"/>
                <w:lang w:val="en-US"/>
              </w:rPr>
              <w:br/>
              <w:t>238-596-1 [2]</w:t>
            </w:r>
            <w:r w:rsidRPr="000640B4">
              <w:rPr>
                <w:rFonts w:ascii="Arial" w:eastAsia="Times New Roman" w:hAnsi="Arial" w:cs="Arial"/>
                <w:lang w:val="en-US"/>
              </w:rPr>
              <w:br/>
              <w:t>275-897-7 [3]</w:t>
            </w:r>
          </w:p>
        </w:tc>
        <w:tc>
          <w:tcPr>
            <w:tcW w:w="0" w:type="auto"/>
            <w:tcBorders>
              <w:top w:val="outset" w:sz="6" w:space="0" w:color="auto"/>
              <w:left w:val="outset" w:sz="6" w:space="0" w:color="auto"/>
              <w:bottom w:val="outset" w:sz="6" w:space="0" w:color="auto"/>
              <w:right w:val="outset" w:sz="6" w:space="0" w:color="auto"/>
            </w:tcBorders>
            <w:hideMark/>
          </w:tcPr>
          <w:p w14:paraId="022D4A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67952-43-6 [1]</w:t>
            </w:r>
            <w:r w:rsidRPr="000640B4">
              <w:rPr>
                <w:rFonts w:ascii="Arial" w:eastAsia="Times New Roman" w:hAnsi="Arial" w:cs="Arial"/>
                <w:lang w:val="en-US"/>
              </w:rPr>
              <w:br/>
              <w:t>14550-87-9 [2]</w:t>
            </w:r>
            <w:r w:rsidRPr="000640B4">
              <w:rPr>
                <w:rFonts w:ascii="Arial" w:eastAsia="Times New Roman" w:hAnsi="Arial" w:cs="Arial"/>
                <w:lang w:val="en-US"/>
              </w:rPr>
              <w:br/>
              <w:t>71720-48-4 [3]</w:t>
            </w:r>
          </w:p>
        </w:tc>
        <w:tc>
          <w:tcPr>
            <w:tcW w:w="0" w:type="auto"/>
            <w:tcBorders>
              <w:top w:val="outset" w:sz="6" w:space="0" w:color="auto"/>
              <w:left w:val="outset" w:sz="6" w:space="0" w:color="auto"/>
              <w:bottom w:val="outset" w:sz="6" w:space="0" w:color="auto"/>
              <w:right w:val="outset" w:sz="6" w:space="0" w:color="auto"/>
            </w:tcBorders>
            <w:hideMark/>
          </w:tcPr>
          <w:p w14:paraId="1E81E7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0331E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D87B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nikl(II) trifluoracetat; [1]</w:t>
            </w:r>
            <w:r w:rsidRPr="000640B4">
              <w:rPr>
                <w:rFonts w:ascii="Arial" w:eastAsia="Times New Roman" w:hAnsi="Arial" w:cs="Arial"/>
                <w:lang w:val="en-US"/>
              </w:rPr>
              <w:br/>
              <w:t>nikl(II) propionat; [2]</w:t>
            </w:r>
            <w:r w:rsidRPr="000640B4">
              <w:rPr>
                <w:rFonts w:ascii="Arial" w:eastAsia="Times New Roman" w:hAnsi="Arial" w:cs="Arial"/>
                <w:lang w:val="en-US"/>
              </w:rPr>
              <w:br/>
              <w:t>nikl bis(benzensulfonat); [3]</w:t>
            </w:r>
            <w:r w:rsidRPr="000640B4">
              <w:rPr>
                <w:rFonts w:ascii="Arial" w:eastAsia="Times New Roman" w:hAnsi="Arial" w:cs="Arial"/>
                <w:lang w:val="en-US"/>
              </w:rPr>
              <w:br/>
              <w:t>nikl(II) hidrogen citrat; [4]</w:t>
            </w:r>
            <w:r w:rsidRPr="000640B4">
              <w:rPr>
                <w:rFonts w:ascii="Arial" w:eastAsia="Times New Roman" w:hAnsi="Arial" w:cs="Arial"/>
                <w:lang w:val="en-US"/>
              </w:rPr>
              <w:br/>
              <w:t>limunska kiselina, amonijum nikl so; [5]</w:t>
            </w:r>
            <w:r w:rsidRPr="000640B4">
              <w:rPr>
                <w:rFonts w:ascii="Arial" w:eastAsia="Times New Roman" w:hAnsi="Arial" w:cs="Arial"/>
                <w:lang w:val="en-US"/>
              </w:rPr>
              <w:br/>
              <w:t>limunska kiselina, nikl so; [6]</w:t>
            </w:r>
            <w:r w:rsidRPr="000640B4">
              <w:rPr>
                <w:rFonts w:ascii="Arial" w:eastAsia="Times New Roman" w:hAnsi="Arial" w:cs="Arial"/>
                <w:lang w:val="en-US"/>
              </w:rPr>
              <w:br/>
              <w:t>nikl bis(2-etilheksanoat); [7]</w:t>
            </w:r>
            <w:r w:rsidRPr="000640B4">
              <w:rPr>
                <w:rFonts w:ascii="Arial" w:eastAsia="Times New Roman" w:hAnsi="Arial" w:cs="Arial"/>
                <w:lang w:val="en-US"/>
              </w:rPr>
              <w:br/>
              <w:t>2-etilheksanska kiselina, nikl so; [8]</w:t>
            </w:r>
            <w:r w:rsidRPr="000640B4">
              <w:rPr>
                <w:rFonts w:ascii="Arial" w:eastAsia="Times New Roman" w:hAnsi="Arial" w:cs="Arial"/>
                <w:lang w:val="en-US"/>
              </w:rPr>
              <w:br/>
              <w:t>dimetilheksanska kiselina nikl so; [9]</w:t>
            </w:r>
            <w:r w:rsidRPr="000640B4">
              <w:rPr>
                <w:rFonts w:ascii="Arial" w:eastAsia="Times New Roman" w:hAnsi="Arial" w:cs="Arial"/>
                <w:lang w:val="en-US"/>
              </w:rPr>
              <w:br/>
              <w:t>nikl(II) izooktanoat; [10]</w:t>
            </w:r>
            <w:r w:rsidRPr="000640B4">
              <w:rPr>
                <w:rFonts w:ascii="Arial" w:eastAsia="Times New Roman" w:hAnsi="Arial" w:cs="Arial"/>
                <w:lang w:val="en-US"/>
              </w:rPr>
              <w:br/>
              <w:t>nikl -izooktanoat; [11]</w:t>
            </w:r>
            <w:r w:rsidRPr="000640B4">
              <w:rPr>
                <w:rFonts w:ascii="Arial" w:eastAsia="Times New Roman" w:hAnsi="Arial" w:cs="Arial"/>
                <w:lang w:val="en-US"/>
              </w:rPr>
              <w:br/>
              <w:t>nikl bis(izononanoat); [12]</w:t>
            </w:r>
            <w:r w:rsidRPr="000640B4">
              <w:rPr>
                <w:rFonts w:ascii="Arial" w:eastAsia="Times New Roman" w:hAnsi="Arial" w:cs="Arial"/>
                <w:lang w:val="en-US"/>
              </w:rPr>
              <w:br/>
              <w:t>nikl(II) neononanoat; [13]</w:t>
            </w:r>
            <w:r w:rsidRPr="000640B4">
              <w:rPr>
                <w:rFonts w:ascii="Arial" w:eastAsia="Times New Roman" w:hAnsi="Arial" w:cs="Arial"/>
                <w:lang w:val="en-US"/>
              </w:rPr>
              <w:br/>
              <w:t>nikl(II) izodekanoat; [14]</w:t>
            </w:r>
            <w:r w:rsidRPr="000640B4">
              <w:rPr>
                <w:rFonts w:ascii="Arial" w:eastAsia="Times New Roman" w:hAnsi="Arial" w:cs="Arial"/>
                <w:lang w:val="en-US"/>
              </w:rPr>
              <w:br/>
              <w:t>nikl(II) neodekanoat; [15]</w:t>
            </w:r>
            <w:r w:rsidRPr="000640B4">
              <w:rPr>
                <w:rFonts w:ascii="Arial" w:eastAsia="Times New Roman" w:hAnsi="Arial" w:cs="Arial"/>
                <w:lang w:val="en-US"/>
              </w:rPr>
              <w:br/>
              <w:t xml:space="preserve">neodekanska kiselina, nikl </w:t>
            </w:r>
            <w:r w:rsidRPr="000640B4">
              <w:rPr>
                <w:rFonts w:ascii="Arial" w:eastAsia="Times New Roman" w:hAnsi="Arial" w:cs="Arial"/>
                <w:lang w:val="en-US"/>
              </w:rPr>
              <w:lastRenderedPageBreak/>
              <w:t>so; [16]</w:t>
            </w:r>
            <w:r w:rsidRPr="000640B4">
              <w:rPr>
                <w:rFonts w:ascii="Arial" w:eastAsia="Times New Roman" w:hAnsi="Arial" w:cs="Arial"/>
                <w:lang w:val="en-US"/>
              </w:rPr>
              <w:br/>
              <w:t>nikl(II) neoundekanoat; [17]</w:t>
            </w:r>
            <w:r w:rsidRPr="000640B4">
              <w:rPr>
                <w:rFonts w:ascii="Arial" w:eastAsia="Times New Roman" w:hAnsi="Arial" w:cs="Arial"/>
                <w:lang w:val="en-US"/>
              </w:rPr>
              <w:br/>
              <w:t>bis(d-glukonato-O</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,O</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)nikl; [18]</w:t>
            </w:r>
            <w:r w:rsidRPr="000640B4">
              <w:rPr>
                <w:rFonts w:ascii="Arial" w:eastAsia="Times New Roman" w:hAnsi="Arial" w:cs="Arial"/>
                <w:lang w:val="en-US"/>
              </w:rPr>
              <w:br/>
              <w:t>nikl 3,5-bis(terc-butil)-4-hidroksibenzoat (1:2); [19]</w:t>
            </w:r>
            <w:r w:rsidRPr="000640B4">
              <w:rPr>
                <w:rFonts w:ascii="Arial" w:eastAsia="Times New Roman" w:hAnsi="Arial" w:cs="Arial"/>
                <w:lang w:val="en-US"/>
              </w:rPr>
              <w:br/>
              <w:t>nikl(II) palmitat; [20]</w:t>
            </w:r>
            <w:r w:rsidRPr="000640B4">
              <w:rPr>
                <w:rFonts w:ascii="Arial" w:eastAsia="Times New Roman" w:hAnsi="Arial" w:cs="Arial"/>
                <w:lang w:val="en-US"/>
              </w:rPr>
              <w:br/>
              <w:t>(2-etilheksanoato-O) (izononanoato-O)nikl; [21]</w:t>
            </w:r>
            <w:r w:rsidRPr="000640B4">
              <w:rPr>
                <w:rFonts w:ascii="Arial" w:eastAsia="Times New Roman" w:hAnsi="Arial" w:cs="Arial"/>
                <w:lang w:val="en-US"/>
              </w:rPr>
              <w:br/>
              <w:t>(izononanoato-O)(izooktanoato-O) nikl; [22]</w:t>
            </w:r>
            <w:r w:rsidRPr="000640B4">
              <w:rPr>
                <w:rFonts w:ascii="Arial" w:eastAsia="Times New Roman" w:hAnsi="Arial" w:cs="Arial"/>
                <w:lang w:val="en-US"/>
              </w:rPr>
              <w:br/>
              <w:t>(izooktanoato-O)(neodekanoato-O) nikl; [23]</w:t>
            </w:r>
            <w:r w:rsidRPr="000640B4">
              <w:rPr>
                <w:rFonts w:ascii="Arial" w:eastAsia="Times New Roman" w:hAnsi="Arial" w:cs="Arial"/>
                <w:lang w:val="en-US"/>
              </w:rPr>
              <w:br/>
              <w:t>(2-etilheksanoato-O) (izodekanoato-O)nikl; [24]</w:t>
            </w:r>
            <w:r w:rsidRPr="000640B4">
              <w:rPr>
                <w:rFonts w:ascii="Arial" w:eastAsia="Times New Roman" w:hAnsi="Arial" w:cs="Arial"/>
                <w:lang w:val="en-US"/>
              </w:rPr>
              <w:br/>
              <w:t>(2-etilheksanoato-O) (neodekanato-O)nikl; [25]</w:t>
            </w:r>
            <w:r w:rsidRPr="000640B4">
              <w:rPr>
                <w:rFonts w:ascii="Arial" w:eastAsia="Times New Roman" w:hAnsi="Arial" w:cs="Arial"/>
                <w:lang w:val="en-US"/>
              </w:rPr>
              <w:br/>
              <w:t>(izodekanoato-O)(izooktanoato-O) nikl; [26]</w:t>
            </w:r>
            <w:r w:rsidRPr="000640B4">
              <w:rPr>
                <w:rFonts w:ascii="Arial" w:eastAsia="Times New Roman" w:hAnsi="Arial" w:cs="Arial"/>
                <w:lang w:val="en-US"/>
              </w:rPr>
              <w:br/>
              <w:t>(izodekanoato-O)(izononanoato-O) nikl; [27]</w:t>
            </w:r>
            <w:r w:rsidRPr="000640B4">
              <w:rPr>
                <w:rFonts w:ascii="Arial" w:eastAsia="Times New Roman" w:hAnsi="Arial" w:cs="Arial"/>
                <w:lang w:val="en-US"/>
              </w:rPr>
              <w:br/>
              <w:t>(izononanoato-O)(neodekanoato-O) nikl; [28]</w:t>
            </w:r>
            <w:r w:rsidRPr="000640B4">
              <w:rPr>
                <w:rFonts w:ascii="Arial" w:eastAsia="Times New Roman" w:hAnsi="Arial" w:cs="Arial"/>
                <w:lang w:val="en-US"/>
              </w:rPr>
              <w:br/>
              <w:t>masne kiseline, C</w:t>
            </w:r>
            <w:r w:rsidRPr="000640B4">
              <w:rPr>
                <w:rFonts w:ascii="Arial" w:eastAsia="Times New Roman" w:hAnsi="Arial" w:cs="Arial"/>
                <w:sz w:val="15"/>
                <w:szCs w:val="15"/>
                <w:vertAlign w:val="subscript"/>
                <w:lang w:val="en-US"/>
              </w:rPr>
              <w:t xml:space="preserve">6-19 </w:t>
            </w:r>
            <w:r w:rsidRPr="000640B4">
              <w:rPr>
                <w:rFonts w:ascii="Arial" w:eastAsia="Times New Roman" w:hAnsi="Arial" w:cs="Arial"/>
                <w:lang w:val="en-US"/>
              </w:rPr>
              <w:t>- račvaste, nikl soli; [29]</w:t>
            </w:r>
            <w:r w:rsidRPr="000640B4">
              <w:rPr>
                <w:rFonts w:ascii="Arial" w:eastAsia="Times New Roman" w:hAnsi="Arial" w:cs="Arial"/>
                <w:lang w:val="en-US"/>
              </w:rPr>
              <w:br/>
              <w:t>masne kiseline, C</w:t>
            </w:r>
            <w:r w:rsidRPr="000640B4">
              <w:rPr>
                <w:rFonts w:ascii="Arial" w:eastAsia="Times New Roman" w:hAnsi="Arial" w:cs="Arial"/>
                <w:sz w:val="15"/>
                <w:szCs w:val="15"/>
                <w:vertAlign w:val="subscript"/>
                <w:lang w:val="en-US"/>
              </w:rPr>
              <w:t>8-18</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 xml:space="preserve">18 </w:t>
            </w:r>
            <w:r w:rsidRPr="000640B4">
              <w:rPr>
                <w:rFonts w:ascii="Arial" w:eastAsia="Times New Roman" w:hAnsi="Arial" w:cs="Arial"/>
                <w:lang w:val="en-US"/>
              </w:rPr>
              <w:t>- nezasićene, nikl soli; [30]</w:t>
            </w:r>
            <w:r w:rsidRPr="000640B4">
              <w:rPr>
                <w:rFonts w:ascii="Arial" w:eastAsia="Times New Roman" w:hAnsi="Arial" w:cs="Arial"/>
                <w:lang w:val="en-US"/>
              </w:rPr>
              <w:br/>
              <w:t>2,7-naftalendisulfonska kiselina, nikl(II) so; [31]</w:t>
            </w:r>
          </w:p>
        </w:tc>
        <w:tc>
          <w:tcPr>
            <w:tcW w:w="0" w:type="auto"/>
            <w:tcBorders>
              <w:top w:val="outset" w:sz="6" w:space="0" w:color="auto"/>
              <w:left w:val="outset" w:sz="6" w:space="0" w:color="auto"/>
              <w:bottom w:val="outset" w:sz="6" w:space="0" w:color="auto"/>
              <w:right w:val="outset" w:sz="6" w:space="0" w:color="auto"/>
            </w:tcBorders>
            <w:hideMark/>
          </w:tcPr>
          <w:p w14:paraId="5609B4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028-054-00-0</w:t>
            </w:r>
          </w:p>
        </w:tc>
        <w:tc>
          <w:tcPr>
            <w:tcW w:w="0" w:type="auto"/>
            <w:tcBorders>
              <w:top w:val="outset" w:sz="6" w:space="0" w:color="auto"/>
              <w:left w:val="outset" w:sz="6" w:space="0" w:color="auto"/>
              <w:bottom w:val="outset" w:sz="6" w:space="0" w:color="auto"/>
              <w:right w:val="outset" w:sz="6" w:space="0" w:color="auto"/>
            </w:tcBorders>
            <w:hideMark/>
          </w:tcPr>
          <w:p w14:paraId="4D5EAD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240-235-8 [1]</w:t>
            </w:r>
            <w:r w:rsidRPr="000640B4">
              <w:rPr>
                <w:rFonts w:ascii="Arial" w:eastAsia="Times New Roman" w:hAnsi="Arial" w:cs="Arial"/>
                <w:lang w:val="en-US"/>
              </w:rPr>
              <w:br/>
              <w:t>222-102-6 [2]</w:t>
            </w:r>
            <w:r w:rsidRPr="000640B4">
              <w:rPr>
                <w:rFonts w:ascii="Arial" w:eastAsia="Times New Roman" w:hAnsi="Arial" w:cs="Arial"/>
                <w:lang w:val="en-US"/>
              </w:rPr>
              <w:br/>
              <w:t>254-642-3 [3]</w:t>
            </w:r>
            <w:r w:rsidRPr="000640B4">
              <w:rPr>
                <w:rFonts w:ascii="Arial" w:eastAsia="Times New Roman" w:hAnsi="Arial" w:cs="Arial"/>
                <w:lang w:val="en-US"/>
              </w:rPr>
              <w:br/>
              <w:t>242-533-3 [4]</w:t>
            </w:r>
            <w:r w:rsidRPr="000640B4">
              <w:rPr>
                <w:rFonts w:ascii="Arial" w:eastAsia="Times New Roman" w:hAnsi="Arial" w:cs="Arial"/>
                <w:lang w:val="en-US"/>
              </w:rPr>
              <w:br/>
              <w:t>242-161-1 [5]</w:t>
            </w:r>
            <w:r w:rsidRPr="000640B4">
              <w:rPr>
                <w:rFonts w:ascii="Arial" w:eastAsia="Times New Roman" w:hAnsi="Arial" w:cs="Arial"/>
                <w:lang w:val="en-US"/>
              </w:rPr>
              <w:br/>
              <w:t>245-119-0 [6]</w:t>
            </w:r>
            <w:r w:rsidRPr="000640B4">
              <w:rPr>
                <w:rFonts w:ascii="Arial" w:eastAsia="Times New Roman" w:hAnsi="Arial" w:cs="Arial"/>
                <w:lang w:val="en-US"/>
              </w:rPr>
              <w:br/>
              <w:t>224-699-9 [7]</w:t>
            </w:r>
            <w:r w:rsidRPr="000640B4">
              <w:rPr>
                <w:rFonts w:ascii="Arial" w:eastAsia="Times New Roman" w:hAnsi="Arial" w:cs="Arial"/>
                <w:lang w:val="en-US"/>
              </w:rPr>
              <w:br/>
              <w:t>231-480-1 [8]</w:t>
            </w:r>
            <w:r w:rsidRPr="000640B4">
              <w:rPr>
                <w:rFonts w:ascii="Arial" w:eastAsia="Times New Roman" w:hAnsi="Arial" w:cs="Arial"/>
                <w:lang w:val="en-US"/>
              </w:rPr>
              <w:br/>
              <w:t>301-323-2 [9]</w:t>
            </w:r>
            <w:r w:rsidRPr="000640B4">
              <w:rPr>
                <w:rFonts w:ascii="Arial" w:eastAsia="Times New Roman" w:hAnsi="Arial" w:cs="Arial"/>
                <w:lang w:val="en-US"/>
              </w:rPr>
              <w:br/>
              <w:t>249-555-2 [10]</w:t>
            </w:r>
            <w:r w:rsidRPr="000640B4">
              <w:rPr>
                <w:rFonts w:ascii="Arial" w:eastAsia="Times New Roman" w:hAnsi="Arial" w:cs="Arial"/>
                <w:lang w:val="en-US"/>
              </w:rPr>
              <w:br/>
              <w:t>248-585-3 [11]</w:t>
            </w:r>
            <w:r w:rsidRPr="000640B4">
              <w:rPr>
                <w:rFonts w:ascii="Arial" w:eastAsia="Times New Roman" w:hAnsi="Arial" w:cs="Arial"/>
                <w:lang w:val="en-US"/>
              </w:rPr>
              <w:br/>
              <w:t>284-349-6 [12]</w:t>
            </w:r>
            <w:r w:rsidRPr="000640B4">
              <w:rPr>
                <w:rFonts w:ascii="Arial" w:eastAsia="Times New Roman" w:hAnsi="Arial" w:cs="Arial"/>
                <w:lang w:val="en-US"/>
              </w:rPr>
              <w:br/>
              <w:t>300-094-6 [13]</w:t>
            </w:r>
            <w:r w:rsidRPr="000640B4">
              <w:rPr>
                <w:rFonts w:ascii="Arial" w:eastAsia="Times New Roman" w:hAnsi="Arial" w:cs="Arial"/>
                <w:lang w:val="en-US"/>
              </w:rPr>
              <w:br/>
              <w:t>287-468-1 [14]</w:t>
            </w:r>
            <w:r w:rsidRPr="000640B4">
              <w:rPr>
                <w:rFonts w:ascii="Arial" w:eastAsia="Times New Roman" w:hAnsi="Arial" w:cs="Arial"/>
                <w:lang w:val="en-US"/>
              </w:rPr>
              <w:br/>
              <w:t>287-469-7 [15]</w:t>
            </w:r>
            <w:r w:rsidRPr="000640B4">
              <w:rPr>
                <w:rFonts w:ascii="Arial" w:eastAsia="Times New Roman" w:hAnsi="Arial" w:cs="Arial"/>
                <w:lang w:val="en-US"/>
              </w:rPr>
              <w:br/>
              <w:t>257-447-1 [16]</w:t>
            </w:r>
            <w:r w:rsidRPr="000640B4">
              <w:rPr>
                <w:rFonts w:ascii="Arial" w:eastAsia="Times New Roman" w:hAnsi="Arial" w:cs="Arial"/>
                <w:lang w:val="en-US"/>
              </w:rPr>
              <w:br/>
              <w:t>300-093-0 [17]</w:t>
            </w:r>
            <w:r w:rsidRPr="000640B4">
              <w:rPr>
                <w:rFonts w:ascii="Arial" w:eastAsia="Times New Roman" w:hAnsi="Arial" w:cs="Arial"/>
                <w:lang w:val="en-US"/>
              </w:rPr>
              <w:br/>
              <w:t>276-205-6 [18]</w:t>
            </w:r>
            <w:r w:rsidRPr="000640B4">
              <w:rPr>
                <w:rFonts w:ascii="Arial" w:eastAsia="Times New Roman" w:hAnsi="Arial" w:cs="Arial"/>
                <w:lang w:val="en-US"/>
              </w:rPr>
              <w:br/>
              <w:t>258-051-1 [19]</w:t>
            </w:r>
            <w:r w:rsidRPr="000640B4">
              <w:rPr>
                <w:rFonts w:ascii="Arial" w:eastAsia="Times New Roman" w:hAnsi="Arial" w:cs="Arial"/>
                <w:lang w:val="en-US"/>
              </w:rPr>
              <w:br/>
              <w:t>237-138-8 [20]</w:t>
            </w:r>
            <w:r w:rsidRPr="000640B4">
              <w:rPr>
                <w:rFonts w:ascii="Arial" w:eastAsia="Times New Roman" w:hAnsi="Arial" w:cs="Arial"/>
                <w:lang w:val="en-US"/>
              </w:rPr>
              <w:br/>
              <w:t>287-470-2 [21]</w:t>
            </w:r>
            <w:r w:rsidRPr="000640B4">
              <w:rPr>
                <w:rFonts w:ascii="Arial" w:eastAsia="Times New Roman" w:hAnsi="Arial" w:cs="Arial"/>
                <w:lang w:val="en-US"/>
              </w:rPr>
              <w:br/>
              <w:t>287-471-8 [22]</w:t>
            </w:r>
            <w:r w:rsidRPr="000640B4">
              <w:rPr>
                <w:rFonts w:ascii="Arial" w:eastAsia="Times New Roman" w:hAnsi="Arial" w:cs="Arial"/>
                <w:lang w:val="en-US"/>
              </w:rPr>
              <w:br/>
            </w:r>
            <w:r w:rsidRPr="000640B4">
              <w:rPr>
                <w:rFonts w:ascii="Arial" w:eastAsia="Times New Roman" w:hAnsi="Arial" w:cs="Arial"/>
                <w:lang w:val="en-US"/>
              </w:rPr>
              <w:lastRenderedPageBreak/>
              <w:t>284-347-5 [23]</w:t>
            </w:r>
            <w:r w:rsidRPr="000640B4">
              <w:rPr>
                <w:rFonts w:ascii="Arial" w:eastAsia="Times New Roman" w:hAnsi="Arial" w:cs="Arial"/>
                <w:lang w:val="en-US"/>
              </w:rPr>
              <w:br/>
              <w:t>284-351-7 [24]</w:t>
            </w:r>
            <w:r w:rsidRPr="000640B4">
              <w:rPr>
                <w:rFonts w:ascii="Arial" w:eastAsia="Times New Roman" w:hAnsi="Arial" w:cs="Arial"/>
                <w:lang w:val="en-US"/>
              </w:rPr>
              <w:br/>
              <w:t>285-698-7 [25]</w:t>
            </w:r>
            <w:r w:rsidRPr="000640B4">
              <w:rPr>
                <w:rFonts w:ascii="Arial" w:eastAsia="Times New Roman" w:hAnsi="Arial" w:cs="Arial"/>
                <w:lang w:val="en-US"/>
              </w:rPr>
              <w:br/>
              <w:t>285-909-2 [26]</w:t>
            </w:r>
            <w:r w:rsidRPr="000640B4">
              <w:rPr>
                <w:rFonts w:ascii="Arial" w:eastAsia="Times New Roman" w:hAnsi="Arial" w:cs="Arial"/>
                <w:lang w:val="en-US"/>
              </w:rPr>
              <w:br/>
              <w:t>284-348-0 [27]</w:t>
            </w:r>
            <w:r w:rsidRPr="000640B4">
              <w:rPr>
                <w:rFonts w:ascii="Arial" w:eastAsia="Times New Roman" w:hAnsi="Arial" w:cs="Arial"/>
                <w:lang w:val="en-US"/>
              </w:rPr>
              <w:br/>
              <w:t>287-592-6 [28]</w:t>
            </w:r>
            <w:r w:rsidRPr="000640B4">
              <w:rPr>
                <w:rFonts w:ascii="Arial" w:eastAsia="Times New Roman" w:hAnsi="Arial" w:cs="Arial"/>
                <w:lang w:val="en-US"/>
              </w:rPr>
              <w:br/>
              <w:t>294-302-1 [29]</w:t>
            </w:r>
            <w:r w:rsidRPr="000640B4">
              <w:rPr>
                <w:rFonts w:ascii="Arial" w:eastAsia="Times New Roman" w:hAnsi="Arial" w:cs="Arial"/>
                <w:lang w:val="en-US"/>
              </w:rPr>
              <w:br/>
              <w:t>283-972-0 [30] - [31]</w:t>
            </w:r>
          </w:p>
        </w:tc>
        <w:tc>
          <w:tcPr>
            <w:tcW w:w="0" w:type="auto"/>
            <w:tcBorders>
              <w:top w:val="outset" w:sz="6" w:space="0" w:color="auto"/>
              <w:left w:val="outset" w:sz="6" w:space="0" w:color="auto"/>
              <w:bottom w:val="outset" w:sz="6" w:space="0" w:color="auto"/>
              <w:right w:val="outset" w:sz="6" w:space="0" w:color="auto"/>
            </w:tcBorders>
            <w:noWrap/>
            <w:hideMark/>
          </w:tcPr>
          <w:p w14:paraId="4436C6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16083-14-0 [1]</w:t>
            </w:r>
            <w:r w:rsidRPr="000640B4">
              <w:rPr>
                <w:rFonts w:ascii="Arial" w:eastAsia="Times New Roman" w:hAnsi="Arial" w:cs="Arial"/>
                <w:lang w:val="en-US"/>
              </w:rPr>
              <w:br/>
              <w:t>3349-08- 4 [2]</w:t>
            </w:r>
            <w:r w:rsidRPr="000640B4">
              <w:rPr>
                <w:rFonts w:ascii="Arial" w:eastAsia="Times New Roman" w:hAnsi="Arial" w:cs="Arial"/>
                <w:lang w:val="en-US"/>
              </w:rPr>
              <w:br/>
              <w:t>39819-65-3 [3]</w:t>
            </w:r>
            <w:r w:rsidRPr="000640B4">
              <w:rPr>
                <w:rFonts w:ascii="Arial" w:eastAsia="Times New Roman" w:hAnsi="Arial" w:cs="Arial"/>
                <w:lang w:val="en-US"/>
              </w:rPr>
              <w:br/>
              <w:t>18721-51-2 [4]</w:t>
            </w:r>
            <w:r w:rsidRPr="000640B4">
              <w:rPr>
                <w:rFonts w:ascii="Arial" w:eastAsia="Times New Roman" w:hAnsi="Arial" w:cs="Arial"/>
                <w:lang w:val="en-US"/>
              </w:rPr>
              <w:br/>
              <w:t>18283-82-4 [5]</w:t>
            </w:r>
            <w:r w:rsidRPr="000640B4">
              <w:rPr>
                <w:rFonts w:ascii="Arial" w:eastAsia="Times New Roman" w:hAnsi="Arial" w:cs="Arial"/>
                <w:lang w:val="en-US"/>
              </w:rPr>
              <w:br/>
              <w:t>22605-92-1 [6]</w:t>
            </w:r>
            <w:r w:rsidRPr="000640B4">
              <w:rPr>
                <w:rFonts w:ascii="Arial" w:eastAsia="Times New Roman" w:hAnsi="Arial" w:cs="Arial"/>
                <w:lang w:val="en-US"/>
              </w:rPr>
              <w:br/>
              <w:t>4454-16-4 [7]</w:t>
            </w:r>
            <w:r w:rsidRPr="000640B4">
              <w:rPr>
                <w:rFonts w:ascii="Arial" w:eastAsia="Times New Roman" w:hAnsi="Arial" w:cs="Arial"/>
                <w:lang w:val="en-US"/>
              </w:rPr>
              <w:br/>
              <w:t>7580-31-6 [8]</w:t>
            </w:r>
            <w:r w:rsidRPr="000640B4">
              <w:rPr>
                <w:rFonts w:ascii="Arial" w:eastAsia="Times New Roman" w:hAnsi="Arial" w:cs="Arial"/>
                <w:lang w:val="en-US"/>
              </w:rPr>
              <w:br/>
              <w:t>93983-68-7 [9]</w:t>
            </w:r>
            <w:r w:rsidRPr="000640B4">
              <w:rPr>
                <w:rFonts w:ascii="Arial" w:eastAsia="Times New Roman" w:hAnsi="Arial" w:cs="Arial"/>
                <w:lang w:val="en-US"/>
              </w:rPr>
              <w:br/>
              <w:t>29317-63-3 [10]</w:t>
            </w:r>
            <w:r w:rsidRPr="000640B4">
              <w:rPr>
                <w:rFonts w:ascii="Arial" w:eastAsia="Times New Roman" w:hAnsi="Arial" w:cs="Arial"/>
                <w:lang w:val="en-US"/>
              </w:rPr>
              <w:br/>
              <w:t>27637-46-3 [11]</w:t>
            </w:r>
            <w:r w:rsidRPr="000640B4">
              <w:rPr>
                <w:rFonts w:ascii="Arial" w:eastAsia="Times New Roman" w:hAnsi="Arial" w:cs="Arial"/>
                <w:lang w:val="en-US"/>
              </w:rPr>
              <w:br/>
              <w:t>84852-37-9 [12]</w:t>
            </w:r>
            <w:r w:rsidRPr="000640B4">
              <w:rPr>
                <w:rFonts w:ascii="Arial" w:eastAsia="Times New Roman" w:hAnsi="Arial" w:cs="Arial"/>
                <w:lang w:val="en-US"/>
              </w:rPr>
              <w:br/>
              <w:t>93920-10-6 [13]</w:t>
            </w:r>
            <w:r w:rsidRPr="000640B4">
              <w:rPr>
                <w:rFonts w:ascii="Arial" w:eastAsia="Times New Roman" w:hAnsi="Arial" w:cs="Arial"/>
                <w:lang w:val="en-US"/>
              </w:rPr>
              <w:br/>
              <w:t>85508-43-6 [14]</w:t>
            </w:r>
            <w:r w:rsidRPr="000640B4">
              <w:rPr>
                <w:rFonts w:ascii="Arial" w:eastAsia="Times New Roman" w:hAnsi="Arial" w:cs="Arial"/>
                <w:lang w:val="en-US"/>
              </w:rPr>
              <w:br/>
              <w:t>85508-44-7 [15]</w:t>
            </w:r>
            <w:r w:rsidRPr="000640B4">
              <w:rPr>
                <w:rFonts w:ascii="Arial" w:eastAsia="Times New Roman" w:hAnsi="Arial" w:cs="Arial"/>
                <w:lang w:val="en-US"/>
              </w:rPr>
              <w:br/>
              <w:t>51818-56-5 [16]</w:t>
            </w:r>
            <w:r w:rsidRPr="000640B4">
              <w:rPr>
                <w:rFonts w:ascii="Arial" w:eastAsia="Times New Roman" w:hAnsi="Arial" w:cs="Arial"/>
                <w:lang w:val="en-US"/>
              </w:rPr>
              <w:br/>
              <w:t>93920-09-3 [17]</w:t>
            </w:r>
            <w:r w:rsidRPr="000640B4">
              <w:rPr>
                <w:rFonts w:ascii="Arial" w:eastAsia="Times New Roman" w:hAnsi="Arial" w:cs="Arial"/>
                <w:lang w:val="en-US"/>
              </w:rPr>
              <w:br/>
              <w:t>71957-07-8 [18]</w:t>
            </w:r>
            <w:r w:rsidRPr="000640B4">
              <w:rPr>
                <w:rFonts w:ascii="Arial" w:eastAsia="Times New Roman" w:hAnsi="Arial" w:cs="Arial"/>
                <w:lang w:val="en-US"/>
              </w:rPr>
              <w:br/>
              <w:t xml:space="preserve">52625-25-9 [19] </w:t>
            </w:r>
            <w:r w:rsidRPr="000640B4">
              <w:rPr>
                <w:rFonts w:ascii="Arial" w:eastAsia="Times New Roman" w:hAnsi="Arial" w:cs="Arial"/>
                <w:lang w:val="en-US"/>
              </w:rPr>
              <w:br/>
              <w:t>13654-40-5 [20]</w:t>
            </w:r>
            <w:r w:rsidRPr="000640B4">
              <w:rPr>
                <w:rFonts w:ascii="Arial" w:eastAsia="Times New Roman" w:hAnsi="Arial" w:cs="Arial"/>
                <w:lang w:val="en-US"/>
              </w:rPr>
              <w:br/>
              <w:t>85508-45-8 [21]</w:t>
            </w:r>
            <w:r w:rsidRPr="000640B4">
              <w:rPr>
                <w:rFonts w:ascii="Arial" w:eastAsia="Times New Roman" w:hAnsi="Arial" w:cs="Arial"/>
                <w:lang w:val="en-US"/>
              </w:rPr>
              <w:br/>
              <w:t>85508-46-9 [22]</w:t>
            </w:r>
            <w:r w:rsidRPr="000640B4">
              <w:rPr>
                <w:rFonts w:ascii="Arial" w:eastAsia="Times New Roman" w:hAnsi="Arial" w:cs="Arial"/>
                <w:lang w:val="en-US"/>
              </w:rPr>
              <w:br/>
            </w:r>
            <w:r w:rsidRPr="000640B4">
              <w:rPr>
                <w:rFonts w:ascii="Arial" w:eastAsia="Times New Roman" w:hAnsi="Arial" w:cs="Arial"/>
                <w:lang w:val="en-US"/>
              </w:rPr>
              <w:lastRenderedPageBreak/>
              <w:t>84852-35-7 [23]</w:t>
            </w:r>
            <w:r w:rsidRPr="000640B4">
              <w:rPr>
                <w:rFonts w:ascii="Arial" w:eastAsia="Times New Roman" w:hAnsi="Arial" w:cs="Arial"/>
                <w:lang w:val="en-US"/>
              </w:rPr>
              <w:br/>
              <w:t>84852-39-1 [24]</w:t>
            </w:r>
            <w:r w:rsidRPr="000640B4">
              <w:rPr>
                <w:rFonts w:ascii="Arial" w:eastAsia="Times New Roman" w:hAnsi="Arial" w:cs="Arial"/>
                <w:lang w:val="en-US"/>
              </w:rPr>
              <w:br/>
              <w:t>85135-77-9 [25]</w:t>
            </w:r>
            <w:r w:rsidRPr="000640B4">
              <w:rPr>
                <w:rFonts w:ascii="Arial" w:eastAsia="Times New Roman" w:hAnsi="Arial" w:cs="Arial"/>
                <w:lang w:val="en-US"/>
              </w:rPr>
              <w:br/>
              <w:t>85166-19-4 [26]</w:t>
            </w:r>
            <w:r w:rsidRPr="000640B4">
              <w:rPr>
                <w:rFonts w:ascii="Arial" w:eastAsia="Times New Roman" w:hAnsi="Arial" w:cs="Arial"/>
                <w:lang w:val="en-US"/>
              </w:rPr>
              <w:br/>
              <w:t>84852-36-8 [27]</w:t>
            </w:r>
            <w:r w:rsidRPr="000640B4">
              <w:rPr>
                <w:rFonts w:ascii="Arial" w:eastAsia="Times New Roman" w:hAnsi="Arial" w:cs="Arial"/>
                <w:lang w:val="en-US"/>
              </w:rPr>
              <w:br/>
              <w:t>85551-28-6 [28]</w:t>
            </w:r>
            <w:r w:rsidRPr="000640B4">
              <w:rPr>
                <w:rFonts w:ascii="Arial" w:eastAsia="Times New Roman" w:hAnsi="Arial" w:cs="Arial"/>
                <w:lang w:val="en-US"/>
              </w:rPr>
              <w:br/>
              <w:t>91697-41-5 [29]</w:t>
            </w:r>
            <w:r w:rsidRPr="000640B4">
              <w:rPr>
                <w:rFonts w:ascii="Arial" w:eastAsia="Times New Roman" w:hAnsi="Arial" w:cs="Arial"/>
                <w:lang w:val="en-US"/>
              </w:rPr>
              <w:br/>
              <w:t>84776-45-4 [30]</w:t>
            </w:r>
            <w:r w:rsidRPr="000640B4">
              <w:rPr>
                <w:rFonts w:ascii="Arial" w:eastAsia="Times New Roman" w:hAnsi="Arial" w:cs="Arial"/>
                <w:lang w:val="en-US"/>
              </w:rPr>
              <w:br/>
              <w:t>72319-19-8 [31]</w:t>
            </w:r>
          </w:p>
        </w:tc>
        <w:tc>
          <w:tcPr>
            <w:tcW w:w="0" w:type="auto"/>
            <w:tcBorders>
              <w:top w:val="outset" w:sz="6" w:space="0" w:color="auto"/>
              <w:left w:val="outset" w:sz="6" w:space="0" w:color="auto"/>
              <w:bottom w:val="outset" w:sz="6" w:space="0" w:color="auto"/>
              <w:right w:val="outset" w:sz="6" w:space="0" w:color="auto"/>
            </w:tcBorders>
            <w:hideMark/>
          </w:tcPr>
          <w:p w14:paraId="046F1E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  </w:t>
            </w:r>
          </w:p>
        </w:tc>
      </w:tr>
      <w:tr w:rsidR="000640B4" w:rsidRPr="000640B4" w14:paraId="4E5E953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9E85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nikl(II) sulfit; [1]</w:t>
            </w:r>
            <w:r w:rsidRPr="000640B4">
              <w:rPr>
                <w:rFonts w:ascii="Arial" w:eastAsia="Times New Roman" w:hAnsi="Arial" w:cs="Arial"/>
                <w:lang w:val="en-US"/>
              </w:rPr>
              <w:br/>
              <w:t>nikl telurijum-trioksid; [2]</w:t>
            </w:r>
            <w:r w:rsidRPr="000640B4">
              <w:rPr>
                <w:rFonts w:ascii="Arial" w:eastAsia="Times New Roman" w:hAnsi="Arial" w:cs="Arial"/>
                <w:lang w:val="en-US"/>
              </w:rPr>
              <w:br/>
              <w:t>nikl telurijum-tetraoksid; [3]</w:t>
            </w:r>
            <w:r w:rsidRPr="000640B4">
              <w:rPr>
                <w:rFonts w:ascii="Arial" w:eastAsia="Times New Roman" w:hAnsi="Arial" w:cs="Arial"/>
                <w:lang w:val="en-US"/>
              </w:rPr>
              <w:br/>
              <w:t>molibden nikl- hidroksid oksid fosfat[4]</w:t>
            </w:r>
          </w:p>
        </w:tc>
        <w:tc>
          <w:tcPr>
            <w:tcW w:w="0" w:type="auto"/>
            <w:tcBorders>
              <w:top w:val="outset" w:sz="6" w:space="0" w:color="auto"/>
              <w:left w:val="outset" w:sz="6" w:space="0" w:color="auto"/>
              <w:bottom w:val="outset" w:sz="6" w:space="0" w:color="auto"/>
              <w:right w:val="outset" w:sz="6" w:space="0" w:color="auto"/>
            </w:tcBorders>
            <w:hideMark/>
          </w:tcPr>
          <w:p w14:paraId="6365C9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028-055-00-6</w:t>
            </w:r>
          </w:p>
        </w:tc>
        <w:tc>
          <w:tcPr>
            <w:tcW w:w="0" w:type="auto"/>
            <w:tcBorders>
              <w:top w:val="outset" w:sz="6" w:space="0" w:color="auto"/>
              <w:left w:val="outset" w:sz="6" w:space="0" w:color="auto"/>
              <w:bottom w:val="outset" w:sz="6" w:space="0" w:color="auto"/>
              <w:right w:val="outset" w:sz="6" w:space="0" w:color="auto"/>
            </w:tcBorders>
            <w:hideMark/>
          </w:tcPr>
          <w:p w14:paraId="52DF13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231-827-7 [1]</w:t>
            </w:r>
            <w:r w:rsidRPr="000640B4">
              <w:rPr>
                <w:rFonts w:ascii="Arial" w:eastAsia="Times New Roman" w:hAnsi="Arial" w:cs="Arial"/>
                <w:lang w:val="en-US"/>
              </w:rPr>
              <w:br/>
              <w:t>239-967-0 [2]</w:t>
            </w:r>
            <w:r w:rsidRPr="000640B4">
              <w:rPr>
                <w:rFonts w:ascii="Arial" w:eastAsia="Times New Roman" w:hAnsi="Arial" w:cs="Arial"/>
                <w:lang w:val="en-US"/>
              </w:rPr>
              <w:br/>
              <w:t>239-974-9 [3]</w:t>
            </w:r>
            <w:r w:rsidRPr="000640B4">
              <w:rPr>
                <w:rFonts w:ascii="Arial" w:eastAsia="Times New Roman" w:hAnsi="Arial" w:cs="Arial"/>
                <w:lang w:val="en-US"/>
              </w:rPr>
              <w:br/>
              <w:t>268-585-7 [4]</w:t>
            </w:r>
          </w:p>
        </w:tc>
        <w:tc>
          <w:tcPr>
            <w:tcW w:w="0" w:type="auto"/>
            <w:tcBorders>
              <w:top w:val="outset" w:sz="6" w:space="0" w:color="auto"/>
              <w:left w:val="outset" w:sz="6" w:space="0" w:color="auto"/>
              <w:bottom w:val="outset" w:sz="6" w:space="0" w:color="auto"/>
              <w:right w:val="outset" w:sz="6" w:space="0" w:color="auto"/>
            </w:tcBorders>
            <w:hideMark/>
          </w:tcPr>
          <w:p w14:paraId="52F341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7757-95-1 [1]</w:t>
            </w:r>
            <w:r w:rsidRPr="000640B4">
              <w:rPr>
                <w:rFonts w:ascii="Arial" w:eastAsia="Times New Roman" w:hAnsi="Arial" w:cs="Arial"/>
                <w:lang w:val="en-US"/>
              </w:rPr>
              <w:br/>
              <w:t>15851-52-2 [2]</w:t>
            </w:r>
            <w:r w:rsidRPr="000640B4">
              <w:rPr>
                <w:rFonts w:ascii="Arial" w:eastAsia="Times New Roman" w:hAnsi="Arial" w:cs="Arial"/>
                <w:lang w:val="en-US"/>
              </w:rPr>
              <w:br/>
              <w:t>15852-21-8 [3]</w:t>
            </w:r>
            <w:r w:rsidRPr="000640B4">
              <w:rPr>
                <w:rFonts w:ascii="Arial" w:eastAsia="Times New Roman" w:hAnsi="Arial" w:cs="Arial"/>
                <w:lang w:val="en-US"/>
              </w:rPr>
              <w:br/>
              <w:t>68130-36-9 [4]</w:t>
            </w:r>
          </w:p>
        </w:tc>
        <w:tc>
          <w:tcPr>
            <w:tcW w:w="0" w:type="auto"/>
            <w:tcBorders>
              <w:top w:val="outset" w:sz="6" w:space="0" w:color="auto"/>
              <w:left w:val="outset" w:sz="6" w:space="0" w:color="auto"/>
              <w:bottom w:val="outset" w:sz="6" w:space="0" w:color="auto"/>
              <w:right w:val="outset" w:sz="6" w:space="0" w:color="auto"/>
            </w:tcBorders>
            <w:hideMark/>
          </w:tcPr>
          <w:p w14:paraId="592729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683A4E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9023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borid (NiB); [1]</w:t>
            </w:r>
            <w:r w:rsidRPr="000640B4">
              <w:rPr>
                <w:rFonts w:ascii="Arial" w:eastAsia="Times New Roman" w:hAnsi="Arial" w:cs="Arial"/>
                <w:lang w:val="en-US"/>
              </w:rPr>
              <w:br/>
              <w:t>dinikl- borid; [2]</w:t>
            </w:r>
            <w:r w:rsidRPr="000640B4">
              <w:rPr>
                <w:rFonts w:ascii="Arial" w:eastAsia="Times New Roman" w:hAnsi="Arial" w:cs="Arial"/>
                <w:lang w:val="en-US"/>
              </w:rPr>
              <w:br/>
              <w:t>trinikl- borid; [3]</w:t>
            </w:r>
            <w:r w:rsidRPr="000640B4">
              <w:rPr>
                <w:rFonts w:ascii="Arial" w:eastAsia="Times New Roman" w:hAnsi="Arial" w:cs="Arial"/>
                <w:lang w:val="en-US"/>
              </w:rPr>
              <w:br/>
              <w:t>nikl- borid; [4]</w:t>
            </w:r>
            <w:r w:rsidRPr="000640B4">
              <w:rPr>
                <w:rFonts w:ascii="Arial" w:eastAsia="Times New Roman" w:hAnsi="Arial" w:cs="Arial"/>
                <w:lang w:val="en-US"/>
              </w:rPr>
              <w:br/>
              <w:t>dinikl- silicid; [5]</w:t>
            </w:r>
            <w:r w:rsidRPr="000640B4">
              <w:rPr>
                <w:rFonts w:ascii="Arial" w:eastAsia="Times New Roman" w:hAnsi="Arial" w:cs="Arial"/>
                <w:lang w:val="en-US"/>
              </w:rPr>
              <w:br/>
            </w:r>
            <w:r w:rsidRPr="000640B4">
              <w:rPr>
                <w:rFonts w:ascii="Arial" w:eastAsia="Times New Roman" w:hAnsi="Arial" w:cs="Arial"/>
                <w:lang w:val="en-US"/>
              </w:rPr>
              <w:lastRenderedPageBreak/>
              <w:t>nikl- disilicid; [6]</w:t>
            </w:r>
            <w:r w:rsidRPr="000640B4">
              <w:rPr>
                <w:rFonts w:ascii="Arial" w:eastAsia="Times New Roman" w:hAnsi="Arial" w:cs="Arial"/>
                <w:lang w:val="en-US"/>
              </w:rPr>
              <w:br/>
              <w:t>dinikl- fosfid; [7]</w:t>
            </w:r>
            <w:r w:rsidRPr="000640B4">
              <w:rPr>
                <w:rFonts w:ascii="Arial" w:eastAsia="Times New Roman" w:hAnsi="Arial" w:cs="Arial"/>
                <w:lang w:val="en-US"/>
              </w:rPr>
              <w:br/>
              <w:t>nikl bor fosfid [8]</w:t>
            </w:r>
          </w:p>
        </w:tc>
        <w:tc>
          <w:tcPr>
            <w:tcW w:w="0" w:type="auto"/>
            <w:tcBorders>
              <w:top w:val="outset" w:sz="6" w:space="0" w:color="auto"/>
              <w:left w:val="outset" w:sz="6" w:space="0" w:color="auto"/>
              <w:bottom w:val="outset" w:sz="6" w:space="0" w:color="auto"/>
              <w:right w:val="outset" w:sz="6" w:space="0" w:color="auto"/>
            </w:tcBorders>
            <w:hideMark/>
          </w:tcPr>
          <w:p w14:paraId="3DBCEC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028-056-00-1</w:t>
            </w:r>
          </w:p>
        </w:tc>
        <w:tc>
          <w:tcPr>
            <w:tcW w:w="0" w:type="auto"/>
            <w:tcBorders>
              <w:top w:val="outset" w:sz="6" w:space="0" w:color="auto"/>
              <w:left w:val="outset" w:sz="6" w:space="0" w:color="auto"/>
              <w:bottom w:val="outset" w:sz="6" w:space="0" w:color="auto"/>
              <w:right w:val="outset" w:sz="6" w:space="0" w:color="auto"/>
            </w:tcBorders>
            <w:hideMark/>
          </w:tcPr>
          <w:p w14:paraId="13C0C6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234-493-0 [1]</w:t>
            </w:r>
            <w:r w:rsidRPr="000640B4">
              <w:rPr>
                <w:rFonts w:ascii="Arial" w:eastAsia="Times New Roman" w:hAnsi="Arial" w:cs="Arial"/>
                <w:lang w:val="en-US"/>
              </w:rPr>
              <w:br/>
              <w:t>234-494-6 [2]</w:t>
            </w:r>
            <w:r w:rsidRPr="000640B4">
              <w:rPr>
                <w:rFonts w:ascii="Arial" w:eastAsia="Times New Roman" w:hAnsi="Arial" w:cs="Arial"/>
                <w:lang w:val="en-US"/>
              </w:rPr>
              <w:br/>
              <w:t>234-495-1 [3]</w:t>
            </w:r>
            <w:r w:rsidRPr="000640B4">
              <w:rPr>
                <w:rFonts w:ascii="Arial" w:eastAsia="Times New Roman" w:hAnsi="Arial" w:cs="Arial"/>
                <w:lang w:val="en-US"/>
              </w:rPr>
              <w:br/>
              <w:t>235-723-2 [4]</w:t>
            </w:r>
            <w:r w:rsidRPr="000640B4">
              <w:rPr>
                <w:rFonts w:ascii="Arial" w:eastAsia="Times New Roman" w:hAnsi="Arial" w:cs="Arial"/>
                <w:lang w:val="en-US"/>
              </w:rPr>
              <w:br/>
              <w:t>235-033-1 [5]</w:t>
            </w:r>
            <w:r w:rsidRPr="000640B4">
              <w:rPr>
                <w:rFonts w:ascii="Arial" w:eastAsia="Times New Roman" w:hAnsi="Arial" w:cs="Arial"/>
                <w:lang w:val="en-US"/>
              </w:rPr>
              <w:br/>
            </w:r>
            <w:r w:rsidRPr="000640B4">
              <w:rPr>
                <w:rFonts w:ascii="Arial" w:eastAsia="Times New Roman" w:hAnsi="Arial" w:cs="Arial"/>
                <w:lang w:val="en-US"/>
              </w:rPr>
              <w:lastRenderedPageBreak/>
              <w:t>235-379-3 [6]</w:t>
            </w:r>
            <w:r w:rsidRPr="000640B4">
              <w:rPr>
                <w:rFonts w:ascii="Arial" w:eastAsia="Times New Roman" w:hAnsi="Arial" w:cs="Arial"/>
                <w:lang w:val="en-US"/>
              </w:rPr>
              <w:br/>
              <w:t>234-828-0 [7] - [8]</w:t>
            </w:r>
          </w:p>
        </w:tc>
        <w:tc>
          <w:tcPr>
            <w:tcW w:w="0" w:type="auto"/>
            <w:tcBorders>
              <w:top w:val="outset" w:sz="6" w:space="0" w:color="auto"/>
              <w:left w:val="outset" w:sz="6" w:space="0" w:color="auto"/>
              <w:bottom w:val="outset" w:sz="6" w:space="0" w:color="auto"/>
              <w:right w:val="outset" w:sz="6" w:space="0" w:color="auto"/>
            </w:tcBorders>
            <w:hideMark/>
          </w:tcPr>
          <w:p w14:paraId="65963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12007-00-0 [1]</w:t>
            </w:r>
            <w:r w:rsidRPr="000640B4">
              <w:rPr>
                <w:rFonts w:ascii="Arial" w:eastAsia="Times New Roman" w:hAnsi="Arial" w:cs="Arial"/>
                <w:lang w:val="en-US"/>
              </w:rPr>
              <w:br/>
              <w:t>12007-01-1 [2]</w:t>
            </w:r>
            <w:r w:rsidRPr="000640B4">
              <w:rPr>
                <w:rFonts w:ascii="Arial" w:eastAsia="Times New Roman" w:hAnsi="Arial" w:cs="Arial"/>
                <w:lang w:val="en-US"/>
              </w:rPr>
              <w:br/>
              <w:t>12007-02-2 [3]</w:t>
            </w:r>
            <w:r w:rsidRPr="000640B4">
              <w:rPr>
                <w:rFonts w:ascii="Arial" w:eastAsia="Times New Roman" w:hAnsi="Arial" w:cs="Arial"/>
                <w:lang w:val="en-US"/>
              </w:rPr>
              <w:br/>
              <w:t>12619-90-8 [4]</w:t>
            </w:r>
            <w:r w:rsidRPr="000640B4">
              <w:rPr>
                <w:rFonts w:ascii="Arial" w:eastAsia="Times New Roman" w:hAnsi="Arial" w:cs="Arial"/>
                <w:lang w:val="en-US"/>
              </w:rPr>
              <w:br/>
              <w:t>12059-14-2 [5]</w:t>
            </w:r>
            <w:r w:rsidRPr="000640B4">
              <w:rPr>
                <w:rFonts w:ascii="Arial" w:eastAsia="Times New Roman" w:hAnsi="Arial" w:cs="Arial"/>
                <w:lang w:val="en-US"/>
              </w:rPr>
              <w:br/>
            </w:r>
            <w:r w:rsidRPr="000640B4">
              <w:rPr>
                <w:rFonts w:ascii="Arial" w:eastAsia="Times New Roman" w:hAnsi="Arial" w:cs="Arial"/>
                <w:lang w:val="en-US"/>
              </w:rPr>
              <w:lastRenderedPageBreak/>
              <w:t>12201-89-7 [6]</w:t>
            </w:r>
            <w:r w:rsidRPr="000640B4">
              <w:rPr>
                <w:rFonts w:ascii="Arial" w:eastAsia="Times New Roman" w:hAnsi="Arial" w:cs="Arial"/>
                <w:lang w:val="en-US"/>
              </w:rPr>
              <w:br/>
              <w:t>12035-64-2 [7]</w:t>
            </w:r>
            <w:r w:rsidRPr="000640B4">
              <w:rPr>
                <w:rFonts w:ascii="Arial" w:eastAsia="Times New Roman" w:hAnsi="Arial" w:cs="Arial"/>
                <w:lang w:val="en-US"/>
              </w:rPr>
              <w:br/>
              <w:t>65229-23-4 [8]</w:t>
            </w:r>
          </w:p>
        </w:tc>
        <w:tc>
          <w:tcPr>
            <w:tcW w:w="0" w:type="auto"/>
            <w:tcBorders>
              <w:top w:val="outset" w:sz="6" w:space="0" w:color="auto"/>
              <w:left w:val="outset" w:sz="6" w:space="0" w:color="auto"/>
              <w:bottom w:val="outset" w:sz="6" w:space="0" w:color="auto"/>
              <w:right w:val="outset" w:sz="6" w:space="0" w:color="auto"/>
            </w:tcBorders>
            <w:hideMark/>
          </w:tcPr>
          <w:p w14:paraId="4E4D4C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  </w:t>
            </w:r>
          </w:p>
        </w:tc>
      </w:tr>
      <w:tr w:rsidR="000640B4" w:rsidRPr="000640B4" w14:paraId="17EE33F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5AD9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dialuminijum nikl-tetraoksid; [1]</w:t>
            </w:r>
            <w:r w:rsidRPr="000640B4">
              <w:rPr>
                <w:rFonts w:ascii="Arial" w:eastAsia="Times New Roman" w:hAnsi="Arial" w:cs="Arial"/>
                <w:lang w:val="en-US"/>
              </w:rPr>
              <w:br/>
              <w:t>nikl titanijum-trioksid; [2]</w:t>
            </w:r>
            <w:r w:rsidRPr="000640B4">
              <w:rPr>
                <w:rFonts w:ascii="Arial" w:eastAsia="Times New Roman" w:hAnsi="Arial" w:cs="Arial"/>
                <w:lang w:val="en-US"/>
              </w:rPr>
              <w:br/>
              <w:t>nikl titanijum-oksid; [3]</w:t>
            </w:r>
            <w:r w:rsidRPr="000640B4">
              <w:rPr>
                <w:rFonts w:ascii="Arial" w:eastAsia="Times New Roman" w:hAnsi="Arial" w:cs="Arial"/>
                <w:lang w:val="en-US"/>
              </w:rPr>
              <w:br/>
              <w:t>nikl divanadijum-heksaoksid; [4]</w:t>
            </w:r>
            <w:r w:rsidRPr="000640B4">
              <w:rPr>
                <w:rFonts w:ascii="Arial" w:eastAsia="Times New Roman" w:hAnsi="Arial" w:cs="Arial"/>
                <w:lang w:val="en-US"/>
              </w:rPr>
              <w:br/>
              <w:t>kobalt dimolibden nikl-oktaoksid; [5]</w:t>
            </w:r>
            <w:r w:rsidRPr="000640B4">
              <w:rPr>
                <w:rFonts w:ascii="Arial" w:eastAsia="Times New Roman" w:hAnsi="Arial" w:cs="Arial"/>
                <w:lang w:val="en-US"/>
              </w:rPr>
              <w:br/>
              <w:t>nikl cirkonijum-trioksid; [6]</w:t>
            </w:r>
            <w:r w:rsidRPr="000640B4">
              <w:rPr>
                <w:rFonts w:ascii="Arial" w:eastAsia="Times New Roman" w:hAnsi="Arial" w:cs="Arial"/>
                <w:lang w:val="en-US"/>
              </w:rPr>
              <w:br/>
              <w:t>molibden nikl-tetraoksid; [7]</w:t>
            </w:r>
            <w:r w:rsidRPr="000640B4">
              <w:rPr>
                <w:rFonts w:ascii="Arial" w:eastAsia="Times New Roman" w:hAnsi="Arial" w:cs="Arial"/>
                <w:lang w:val="en-US"/>
              </w:rPr>
              <w:br/>
              <w:t>nikal volfram-tetraoksid; [8]</w:t>
            </w:r>
            <w:r w:rsidRPr="000640B4">
              <w:rPr>
                <w:rFonts w:ascii="Arial" w:eastAsia="Times New Roman" w:hAnsi="Arial" w:cs="Arial"/>
                <w:lang w:val="en-US"/>
              </w:rPr>
              <w:br/>
              <w:t>olivin, nikl zeleni; [9]</w:t>
            </w:r>
            <w:r w:rsidRPr="000640B4">
              <w:rPr>
                <w:rFonts w:ascii="Arial" w:eastAsia="Times New Roman" w:hAnsi="Arial" w:cs="Arial"/>
                <w:lang w:val="en-US"/>
              </w:rPr>
              <w:br/>
              <w:t>litijum nikl-dioksid; [10]</w:t>
            </w:r>
            <w:r w:rsidRPr="000640B4">
              <w:rPr>
                <w:rFonts w:ascii="Arial" w:eastAsia="Times New Roman" w:hAnsi="Arial" w:cs="Arial"/>
                <w:lang w:val="en-US"/>
              </w:rPr>
              <w:br/>
              <w:t>molibden nikl-oksid; [11]</w:t>
            </w:r>
          </w:p>
        </w:tc>
        <w:tc>
          <w:tcPr>
            <w:tcW w:w="0" w:type="auto"/>
            <w:tcBorders>
              <w:top w:val="outset" w:sz="6" w:space="0" w:color="auto"/>
              <w:left w:val="outset" w:sz="6" w:space="0" w:color="auto"/>
              <w:bottom w:val="outset" w:sz="6" w:space="0" w:color="auto"/>
              <w:right w:val="outset" w:sz="6" w:space="0" w:color="auto"/>
            </w:tcBorders>
            <w:hideMark/>
          </w:tcPr>
          <w:p w14:paraId="4F4EA0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028-057-00-7</w:t>
            </w:r>
          </w:p>
        </w:tc>
        <w:tc>
          <w:tcPr>
            <w:tcW w:w="0" w:type="auto"/>
            <w:tcBorders>
              <w:top w:val="outset" w:sz="6" w:space="0" w:color="auto"/>
              <w:left w:val="outset" w:sz="6" w:space="0" w:color="auto"/>
              <w:bottom w:val="outset" w:sz="6" w:space="0" w:color="auto"/>
              <w:right w:val="outset" w:sz="6" w:space="0" w:color="auto"/>
            </w:tcBorders>
            <w:noWrap/>
            <w:hideMark/>
          </w:tcPr>
          <w:p w14:paraId="166C9C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234-454-8 [1]</w:t>
            </w:r>
            <w:r w:rsidRPr="000640B4">
              <w:rPr>
                <w:rFonts w:ascii="Arial" w:eastAsia="Times New Roman" w:hAnsi="Arial" w:cs="Arial"/>
                <w:lang w:val="en-US"/>
              </w:rPr>
              <w:br/>
              <w:t>234-825-4 [2]</w:t>
            </w:r>
            <w:r w:rsidRPr="000640B4">
              <w:rPr>
                <w:rFonts w:ascii="Arial" w:eastAsia="Times New Roman" w:hAnsi="Arial" w:cs="Arial"/>
                <w:lang w:val="en-US"/>
              </w:rPr>
              <w:br/>
              <w:t>235-752-0 [3]</w:t>
            </w:r>
            <w:r w:rsidRPr="000640B4">
              <w:rPr>
                <w:rFonts w:ascii="Arial" w:eastAsia="Times New Roman" w:hAnsi="Arial" w:cs="Arial"/>
                <w:lang w:val="en-US"/>
              </w:rPr>
              <w:br/>
              <w:t>257-970-5 [4]</w:t>
            </w:r>
            <w:r w:rsidRPr="000640B4">
              <w:rPr>
                <w:rFonts w:ascii="Arial" w:eastAsia="Times New Roman" w:hAnsi="Arial" w:cs="Arial"/>
                <w:lang w:val="en-US"/>
              </w:rPr>
              <w:br/>
              <w:t>268-169-5 [5]</w:t>
            </w:r>
            <w:r w:rsidRPr="000640B4">
              <w:rPr>
                <w:rFonts w:ascii="Arial" w:eastAsia="Times New Roman" w:hAnsi="Arial" w:cs="Arial"/>
                <w:lang w:val="en-US"/>
              </w:rPr>
              <w:br/>
              <w:t>274-755-1 [6]</w:t>
            </w:r>
            <w:r w:rsidRPr="000640B4">
              <w:rPr>
                <w:rFonts w:ascii="Arial" w:eastAsia="Times New Roman" w:hAnsi="Arial" w:cs="Arial"/>
                <w:lang w:val="en-US"/>
              </w:rPr>
              <w:br/>
              <w:t>238-034-5 [7]</w:t>
            </w:r>
            <w:r w:rsidRPr="000640B4">
              <w:rPr>
                <w:rFonts w:ascii="Arial" w:eastAsia="Times New Roman" w:hAnsi="Arial" w:cs="Arial"/>
                <w:lang w:val="en-US"/>
              </w:rPr>
              <w:br/>
              <w:t>238-032-4 [8]</w:t>
            </w:r>
            <w:r w:rsidRPr="000640B4">
              <w:rPr>
                <w:rFonts w:ascii="Arial" w:eastAsia="Times New Roman" w:hAnsi="Arial" w:cs="Arial"/>
                <w:lang w:val="en-US"/>
              </w:rPr>
              <w:br/>
              <w:t>271-112-7 [9]-[10]-[11]</w:t>
            </w:r>
          </w:p>
        </w:tc>
        <w:tc>
          <w:tcPr>
            <w:tcW w:w="0" w:type="auto"/>
            <w:tcBorders>
              <w:top w:val="outset" w:sz="6" w:space="0" w:color="auto"/>
              <w:left w:val="outset" w:sz="6" w:space="0" w:color="auto"/>
              <w:bottom w:val="outset" w:sz="6" w:space="0" w:color="auto"/>
              <w:right w:val="outset" w:sz="6" w:space="0" w:color="auto"/>
            </w:tcBorders>
            <w:hideMark/>
          </w:tcPr>
          <w:p w14:paraId="5FB462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12004-35-2 [1]</w:t>
            </w:r>
            <w:r w:rsidRPr="000640B4">
              <w:rPr>
                <w:rFonts w:ascii="Arial" w:eastAsia="Times New Roman" w:hAnsi="Arial" w:cs="Arial"/>
                <w:lang w:val="en-US"/>
              </w:rPr>
              <w:br/>
              <w:t>12035-39-1 [2]</w:t>
            </w:r>
            <w:r w:rsidRPr="000640B4">
              <w:rPr>
                <w:rFonts w:ascii="Arial" w:eastAsia="Times New Roman" w:hAnsi="Arial" w:cs="Arial"/>
                <w:lang w:val="en-US"/>
              </w:rPr>
              <w:br/>
              <w:t>12653-76-8 [3]</w:t>
            </w:r>
            <w:r w:rsidRPr="000640B4">
              <w:rPr>
                <w:rFonts w:ascii="Arial" w:eastAsia="Times New Roman" w:hAnsi="Arial" w:cs="Arial"/>
                <w:lang w:val="en-US"/>
              </w:rPr>
              <w:br/>
              <w:t>52502-12-2 [4]</w:t>
            </w:r>
            <w:r w:rsidRPr="000640B4">
              <w:rPr>
                <w:rFonts w:ascii="Arial" w:eastAsia="Times New Roman" w:hAnsi="Arial" w:cs="Arial"/>
                <w:lang w:val="en-US"/>
              </w:rPr>
              <w:br/>
              <w:t>68016-03-5 [5]</w:t>
            </w:r>
            <w:r w:rsidRPr="000640B4">
              <w:rPr>
                <w:rFonts w:ascii="Arial" w:eastAsia="Times New Roman" w:hAnsi="Arial" w:cs="Arial"/>
                <w:lang w:val="en-US"/>
              </w:rPr>
              <w:br/>
              <w:t>70692-93-2 [6]</w:t>
            </w:r>
            <w:r w:rsidRPr="000640B4">
              <w:rPr>
                <w:rFonts w:ascii="Arial" w:eastAsia="Times New Roman" w:hAnsi="Arial" w:cs="Arial"/>
                <w:lang w:val="en-US"/>
              </w:rPr>
              <w:br/>
              <w:t>14177-55-0 [7]</w:t>
            </w:r>
            <w:r w:rsidRPr="000640B4">
              <w:rPr>
                <w:rFonts w:ascii="Arial" w:eastAsia="Times New Roman" w:hAnsi="Arial" w:cs="Arial"/>
                <w:lang w:val="en-US"/>
              </w:rPr>
              <w:br/>
              <w:t>14177-51-6 [8]</w:t>
            </w:r>
            <w:r w:rsidRPr="000640B4">
              <w:rPr>
                <w:rFonts w:ascii="Arial" w:eastAsia="Times New Roman" w:hAnsi="Arial" w:cs="Arial"/>
                <w:lang w:val="en-US"/>
              </w:rPr>
              <w:br/>
              <w:t>68515-84-4 [9]</w:t>
            </w:r>
            <w:r w:rsidRPr="000640B4">
              <w:rPr>
                <w:rFonts w:ascii="Arial" w:eastAsia="Times New Roman" w:hAnsi="Arial" w:cs="Arial"/>
                <w:lang w:val="en-US"/>
              </w:rPr>
              <w:br/>
              <w:t>12031-65-1 [10]</w:t>
            </w:r>
            <w:r w:rsidRPr="000640B4">
              <w:rPr>
                <w:rFonts w:ascii="Arial" w:eastAsia="Times New Roman" w:hAnsi="Arial" w:cs="Arial"/>
                <w:lang w:val="en-US"/>
              </w:rPr>
              <w:br/>
              <w:t>12673-58-4 [11]</w:t>
            </w:r>
          </w:p>
        </w:tc>
        <w:tc>
          <w:tcPr>
            <w:tcW w:w="0" w:type="auto"/>
            <w:tcBorders>
              <w:top w:val="outset" w:sz="6" w:space="0" w:color="auto"/>
              <w:left w:val="outset" w:sz="6" w:space="0" w:color="auto"/>
              <w:bottom w:val="outset" w:sz="6" w:space="0" w:color="auto"/>
              <w:right w:val="outset" w:sz="6" w:space="0" w:color="auto"/>
            </w:tcBorders>
            <w:hideMark/>
          </w:tcPr>
          <w:p w14:paraId="26369B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C95D9A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4CB5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 litijum nikl-oksid</w:t>
            </w:r>
          </w:p>
        </w:tc>
        <w:tc>
          <w:tcPr>
            <w:tcW w:w="0" w:type="auto"/>
            <w:tcBorders>
              <w:top w:val="outset" w:sz="6" w:space="0" w:color="auto"/>
              <w:left w:val="outset" w:sz="6" w:space="0" w:color="auto"/>
              <w:bottom w:val="outset" w:sz="6" w:space="0" w:color="auto"/>
              <w:right w:val="outset" w:sz="6" w:space="0" w:color="auto"/>
            </w:tcBorders>
            <w:hideMark/>
          </w:tcPr>
          <w:p w14:paraId="21E9DA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028-058-00-2</w:t>
            </w:r>
          </w:p>
        </w:tc>
        <w:tc>
          <w:tcPr>
            <w:tcW w:w="0" w:type="auto"/>
            <w:tcBorders>
              <w:top w:val="outset" w:sz="6" w:space="0" w:color="auto"/>
              <w:left w:val="outset" w:sz="6" w:space="0" w:color="auto"/>
              <w:bottom w:val="outset" w:sz="6" w:space="0" w:color="auto"/>
              <w:right w:val="outset" w:sz="6" w:space="0" w:color="auto"/>
            </w:tcBorders>
            <w:hideMark/>
          </w:tcPr>
          <w:p w14:paraId="236C18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442-750-5</w:t>
            </w:r>
          </w:p>
        </w:tc>
        <w:tc>
          <w:tcPr>
            <w:tcW w:w="0" w:type="auto"/>
            <w:tcBorders>
              <w:top w:val="outset" w:sz="6" w:space="0" w:color="auto"/>
              <w:left w:val="outset" w:sz="6" w:space="0" w:color="auto"/>
              <w:bottom w:val="outset" w:sz="6" w:space="0" w:color="auto"/>
              <w:right w:val="outset" w:sz="6" w:space="0" w:color="auto"/>
            </w:tcBorders>
            <w:hideMark/>
          </w:tcPr>
          <w:p w14:paraId="05032E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619F3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9447F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CBE2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bez 1,3-</w:t>
            </w:r>
            <w:r w:rsidRPr="000640B4">
              <w:rPr>
                <w:rFonts w:ascii="Arial" w:eastAsia="Times New Roman" w:hAnsi="Arial" w:cs="Arial"/>
                <w:lang w:val="en-US"/>
              </w:rPr>
              <w:br/>
              <w:t>butadiena- i izobutena;</w:t>
            </w:r>
            <w:r w:rsidRPr="000640B4">
              <w:rPr>
                <w:rFonts w:ascii="Arial" w:eastAsia="Times New Roman" w:hAnsi="Arial" w:cs="Arial"/>
                <w:lang w:val="en-US"/>
              </w:rPr>
              <w:br/>
              <w:t>Naftni gas;</w:t>
            </w:r>
          </w:p>
        </w:tc>
        <w:tc>
          <w:tcPr>
            <w:tcW w:w="0" w:type="auto"/>
            <w:tcBorders>
              <w:top w:val="outset" w:sz="6" w:space="0" w:color="auto"/>
              <w:left w:val="outset" w:sz="6" w:space="0" w:color="auto"/>
              <w:bottom w:val="outset" w:sz="6" w:space="0" w:color="auto"/>
              <w:right w:val="outset" w:sz="6" w:space="0" w:color="auto"/>
            </w:tcBorders>
            <w:noWrap/>
            <w:hideMark/>
          </w:tcPr>
          <w:p w14:paraId="07AD60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649-118-00-X</w:t>
            </w:r>
          </w:p>
        </w:tc>
        <w:tc>
          <w:tcPr>
            <w:tcW w:w="0" w:type="auto"/>
            <w:tcBorders>
              <w:top w:val="outset" w:sz="6" w:space="0" w:color="auto"/>
              <w:left w:val="outset" w:sz="6" w:space="0" w:color="auto"/>
              <w:bottom w:val="outset" w:sz="6" w:space="0" w:color="auto"/>
              <w:right w:val="outset" w:sz="6" w:space="0" w:color="auto"/>
            </w:tcBorders>
            <w:hideMark/>
          </w:tcPr>
          <w:p w14:paraId="216D26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306-004-1</w:t>
            </w:r>
          </w:p>
        </w:tc>
        <w:tc>
          <w:tcPr>
            <w:tcW w:w="0" w:type="auto"/>
            <w:tcBorders>
              <w:top w:val="outset" w:sz="6" w:space="0" w:color="auto"/>
              <w:left w:val="outset" w:sz="6" w:space="0" w:color="auto"/>
              <w:bottom w:val="outset" w:sz="6" w:space="0" w:color="auto"/>
              <w:right w:val="outset" w:sz="6" w:space="0" w:color="auto"/>
            </w:tcBorders>
            <w:hideMark/>
          </w:tcPr>
          <w:p w14:paraId="737C9F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95465-89-7</w:t>
            </w:r>
          </w:p>
        </w:tc>
        <w:tc>
          <w:tcPr>
            <w:tcW w:w="0" w:type="auto"/>
            <w:tcBorders>
              <w:top w:val="outset" w:sz="6" w:space="0" w:color="auto"/>
              <w:left w:val="outset" w:sz="6" w:space="0" w:color="auto"/>
              <w:bottom w:val="outset" w:sz="6" w:space="0" w:color="auto"/>
              <w:right w:val="outset" w:sz="6" w:space="0" w:color="auto"/>
            </w:tcBorders>
            <w:hideMark/>
          </w:tcPr>
          <w:p w14:paraId="0F05C6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A9B904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99B5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Diarsen-trioksid; </w:t>
            </w:r>
            <w:r w:rsidRPr="000640B4">
              <w:rPr>
                <w:rFonts w:ascii="Arial" w:eastAsia="Times New Roman" w:hAnsi="Arial" w:cs="Arial"/>
                <w:lang w:val="en-US"/>
              </w:rPr>
              <w:br/>
              <w:t>Arsen-trioksid</w:t>
            </w:r>
          </w:p>
        </w:tc>
        <w:tc>
          <w:tcPr>
            <w:tcW w:w="0" w:type="auto"/>
            <w:tcBorders>
              <w:top w:val="outset" w:sz="6" w:space="0" w:color="auto"/>
              <w:left w:val="outset" w:sz="6" w:space="0" w:color="auto"/>
              <w:bottom w:val="outset" w:sz="6" w:space="0" w:color="auto"/>
              <w:right w:val="outset" w:sz="6" w:space="0" w:color="auto"/>
            </w:tcBorders>
            <w:hideMark/>
          </w:tcPr>
          <w:p w14:paraId="4DC4C5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033-003-00-0</w:t>
            </w:r>
          </w:p>
        </w:tc>
        <w:tc>
          <w:tcPr>
            <w:tcW w:w="0" w:type="auto"/>
            <w:tcBorders>
              <w:top w:val="outset" w:sz="6" w:space="0" w:color="auto"/>
              <w:left w:val="outset" w:sz="6" w:space="0" w:color="auto"/>
              <w:bottom w:val="outset" w:sz="6" w:space="0" w:color="auto"/>
              <w:right w:val="outset" w:sz="6" w:space="0" w:color="auto"/>
            </w:tcBorders>
            <w:hideMark/>
          </w:tcPr>
          <w:p w14:paraId="10D084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215-481-4</w:t>
            </w:r>
          </w:p>
        </w:tc>
        <w:tc>
          <w:tcPr>
            <w:tcW w:w="0" w:type="auto"/>
            <w:tcBorders>
              <w:top w:val="outset" w:sz="6" w:space="0" w:color="auto"/>
              <w:left w:val="outset" w:sz="6" w:space="0" w:color="auto"/>
              <w:bottom w:val="outset" w:sz="6" w:space="0" w:color="auto"/>
              <w:right w:val="outset" w:sz="6" w:space="0" w:color="auto"/>
            </w:tcBorders>
            <w:hideMark/>
          </w:tcPr>
          <w:p w14:paraId="2A8ABC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1327-53-3</w:t>
            </w:r>
          </w:p>
        </w:tc>
        <w:tc>
          <w:tcPr>
            <w:tcW w:w="0" w:type="auto"/>
            <w:tcBorders>
              <w:top w:val="outset" w:sz="6" w:space="0" w:color="auto"/>
              <w:left w:val="outset" w:sz="6" w:space="0" w:color="auto"/>
              <w:bottom w:val="outset" w:sz="6" w:space="0" w:color="auto"/>
              <w:right w:val="outset" w:sz="6" w:space="0" w:color="auto"/>
            </w:tcBorders>
            <w:hideMark/>
          </w:tcPr>
          <w:p w14:paraId="275ECA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E60132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FAFE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Diarsen-pentoksid; </w:t>
            </w:r>
            <w:r w:rsidRPr="000640B4">
              <w:rPr>
                <w:rFonts w:ascii="Arial" w:eastAsia="Times New Roman" w:hAnsi="Arial" w:cs="Arial"/>
                <w:lang w:val="en-US"/>
              </w:rPr>
              <w:br/>
              <w:t xml:space="preserve">Arsen-pentoksid; </w:t>
            </w:r>
            <w:r w:rsidRPr="000640B4">
              <w:rPr>
                <w:rFonts w:ascii="Arial" w:eastAsia="Times New Roman" w:hAnsi="Arial" w:cs="Arial"/>
                <w:lang w:val="en-US"/>
              </w:rPr>
              <w:br/>
              <w:t>Arsen-oksid</w:t>
            </w:r>
          </w:p>
        </w:tc>
        <w:tc>
          <w:tcPr>
            <w:tcW w:w="0" w:type="auto"/>
            <w:tcBorders>
              <w:top w:val="outset" w:sz="6" w:space="0" w:color="auto"/>
              <w:left w:val="outset" w:sz="6" w:space="0" w:color="auto"/>
              <w:bottom w:val="outset" w:sz="6" w:space="0" w:color="auto"/>
              <w:right w:val="outset" w:sz="6" w:space="0" w:color="auto"/>
            </w:tcBorders>
            <w:hideMark/>
          </w:tcPr>
          <w:p w14:paraId="03F35E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033-004-00-6</w:t>
            </w:r>
          </w:p>
        </w:tc>
        <w:tc>
          <w:tcPr>
            <w:tcW w:w="0" w:type="auto"/>
            <w:tcBorders>
              <w:top w:val="outset" w:sz="6" w:space="0" w:color="auto"/>
              <w:left w:val="outset" w:sz="6" w:space="0" w:color="auto"/>
              <w:bottom w:val="outset" w:sz="6" w:space="0" w:color="auto"/>
              <w:right w:val="outset" w:sz="6" w:space="0" w:color="auto"/>
            </w:tcBorders>
            <w:hideMark/>
          </w:tcPr>
          <w:p w14:paraId="2A69FA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215-116-9</w:t>
            </w:r>
          </w:p>
        </w:tc>
        <w:tc>
          <w:tcPr>
            <w:tcW w:w="0" w:type="auto"/>
            <w:tcBorders>
              <w:top w:val="outset" w:sz="6" w:space="0" w:color="auto"/>
              <w:left w:val="outset" w:sz="6" w:space="0" w:color="auto"/>
              <w:bottom w:val="outset" w:sz="6" w:space="0" w:color="auto"/>
              <w:right w:val="outset" w:sz="6" w:space="0" w:color="auto"/>
            </w:tcBorders>
            <w:hideMark/>
          </w:tcPr>
          <w:p w14:paraId="3EAB56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1303-28-2</w:t>
            </w:r>
          </w:p>
        </w:tc>
        <w:tc>
          <w:tcPr>
            <w:tcW w:w="0" w:type="auto"/>
            <w:tcBorders>
              <w:top w:val="outset" w:sz="6" w:space="0" w:color="auto"/>
              <w:left w:val="outset" w:sz="6" w:space="0" w:color="auto"/>
              <w:bottom w:val="outset" w:sz="6" w:space="0" w:color="auto"/>
              <w:right w:val="outset" w:sz="6" w:space="0" w:color="auto"/>
            </w:tcBorders>
            <w:hideMark/>
          </w:tcPr>
          <w:p w14:paraId="4E2B4E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9B666F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CCE6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Arsenova kiselina i njene soli sa izuzetkom onih koji su navedeni na drugom mestu u ovom prilogu</w:t>
            </w:r>
          </w:p>
        </w:tc>
        <w:tc>
          <w:tcPr>
            <w:tcW w:w="0" w:type="auto"/>
            <w:tcBorders>
              <w:top w:val="outset" w:sz="6" w:space="0" w:color="auto"/>
              <w:left w:val="outset" w:sz="6" w:space="0" w:color="auto"/>
              <w:bottom w:val="outset" w:sz="6" w:space="0" w:color="auto"/>
              <w:right w:val="outset" w:sz="6" w:space="0" w:color="auto"/>
            </w:tcBorders>
            <w:hideMark/>
          </w:tcPr>
          <w:p w14:paraId="2DBF93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033-005-00-1</w:t>
            </w:r>
          </w:p>
        </w:tc>
        <w:tc>
          <w:tcPr>
            <w:tcW w:w="0" w:type="auto"/>
            <w:tcBorders>
              <w:top w:val="outset" w:sz="6" w:space="0" w:color="auto"/>
              <w:left w:val="outset" w:sz="6" w:space="0" w:color="auto"/>
              <w:bottom w:val="outset" w:sz="6" w:space="0" w:color="auto"/>
              <w:right w:val="outset" w:sz="6" w:space="0" w:color="auto"/>
            </w:tcBorders>
            <w:hideMark/>
          </w:tcPr>
          <w:p w14:paraId="2986A8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EE33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3EFE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w:t>
            </w:r>
          </w:p>
        </w:tc>
      </w:tr>
      <w:tr w:rsidR="000640B4" w:rsidRPr="000640B4" w14:paraId="432551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99E6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Olovo-hidrogenarsenat</w:t>
            </w:r>
          </w:p>
        </w:tc>
        <w:tc>
          <w:tcPr>
            <w:tcW w:w="0" w:type="auto"/>
            <w:tcBorders>
              <w:top w:val="outset" w:sz="6" w:space="0" w:color="auto"/>
              <w:left w:val="outset" w:sz="6" w:space="0" w:color="auto"/>
              <w:bottom w:val="outset" w:sz="6" w:space="0" w:color="auto"/>
              <w:right w:val="outset" w:sz="6" w:space="0" w:color="auto"/>
            </w:tcBorders>
            <w:hideMark/>
          </w:tcPr>
          <w:p w14:paraId="3C3560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082-011-00-0</w:t>
            </w:r>
          </w:p>
        </w:tc>
        <w:tc>
          <w:tcPr>
            <w:tcW w:w="0" w:type="auto"/>
            <w:tcBorders>
              <w:top w:val="outset" w:sz="6" w:space="0" w:color="auto"/>
              <w:left w:val="outset" w:sz="6" w:space="0" w:color="auto"/>
              <w:bottom w:val="outset" w:sz="6" w:space="0" w:color="auto"/>
              <w:right w:val="outset" w:sz="6" w:space="0" w:color="auto"/>
            </w:tcBorders>
            <w:hideMark/>
          </w:tcPr>
          <w:p w14:paraId="66B8CE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232-064-2</w:t>
            </w:r>
          </w:p>
        </w:tc>
        <w:tc>
          <w:tcPr>
            <w:tcW w:w="0" w:type="auto"/>
            <w:tcBorders>
              <w:top w:val="outset" w:sz="6" w:space="0" w:color="auto"/>
              <w:left w:val="outset" w:sz="6" w:space="0" w:color="auto"/>
              <w:bottom w:val="outset" w:sz="6" w:space="0" w:color="auto"/>
              <w:right w:val="outset" w:sz="6" w:space="0" w:color="auto"/>
            </w:tcBorders>
            <w:hideMark/>
          </w:tcPr>
          <w:p w14:paraId="5AC40D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7784-40-9</w:t>
            </w:r>
          </w:p>
        </w:tc>
        <w:tc>
          <w:tcPr>
            <w:tcW w:w="0" w:type="auto"/>
            <w:tcBorders>
              <w:top w:val="outset" w:sz="6" w:space="0" w:color="auto"/>
              <w:left w:val="outset" w:sz="6" w:space="0" w:color="auto"/>
              <w:bottom w:val="outset" w:sz="6" w:space="0" w:color="auto"/>
              <w:right w:val="outset" w:sz="6" w:space="0" w:color="auto"/>
            </w:tcBorders>
            <w:hideMark/>
          </w:tcPr>
          <w:p w14:paraId="2E385B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60254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B6AF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Butan (koji sadrži ≥ 0,1% butadiena (203-450-8)); [1] </w:t>
            </w:r>
            <w:r w:rsidRPr="000640B4">
              <w:rPr>
                <w:rFonts w:ascii="Arial" w:eastAsia="Times New Roman" w:hAnsi="Arial" w:cs="Arial"/>
                <w:lang w:val="en-US"/>
              </w:rPr>
              <w:br/>
              <w:t>Izobutan (koji sadrži ≥ 0,1% butadiena (203-450-8)) [2]</w:t>
            </w:r>
          </w:p>
        </w:tc>
        <w:tc>
          <w:tcPr>
            <w:tcW w:w="0" w:type="auto"/>
            <w:tcBorders>
              <w:top w:val="outset" w:sz="6" w:space="0" w:color="auto"/>
              <w:left w:val="outset" w:sz="6" w:space="0" w:color="auto"/>
              <w:bottom w:val="outset" w:sz="6" w:space="0" w:color="auto"/>
              <w:right w:val="outset" w:sz="6" w:space="0" w:color="auto"/>
            </w:tcBorders>
            <w:hideMark/>
          </w:tcPr>
          <w:p w14:paraId="406DC4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601-004-01-8</w:t>
            </w:r>
          </w:p>
        </w:tc>
        <w:tc>
          <w:tcPr>
            <w:tcW w:w="0" w:type="auto"/>
            <w:tcBorders>
              <w:top w:val="outset" w:sz="6" w:space="0" w:color="auto"/>
              <w:left w:val="outset" w:sz="6" w:space="0" w:color="auto"/>
              <w:bottom w:val="outset" w:sz="6" w:space="0" w:color="auto"/>
              <w:right w:val="outset" w:sz="6" w:space="0" w:color="auto"/>
            </w:tcBorders>
            <w:hideMark/>
          </w:tcPr>
          <w:p w14:paraId="4E1D05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203-448-7 [1]</w:t>
            </w:r>
            <w:r w:rsidRPr="000640B4">
              <w:rPr>
                <w:rFonts w:ascii="Arial" w:eastAsia="Times New Roman" w:hAnsi="Arial" w:cs="Arial"/>
                <w:lang w:val="en-US"/>
              </w:rPr>
              <w:br/>
              <w:t>200-857-2 [2]</w:t>
            </w:r>
          </w:p>
        </w:tc>
        <w:tc>
          <w:tcPr>
            <w:tcW w:w="0" w:type="auto"/>
            <w:tcBorders>
              <w:top w:val="outset" w:sz="6" w:space="0" w:color="auto"/>
              <w:left w:val="outset" w:sz="6" w:space="0" w:color="auto"/>
              <w:bottom w:val="outset" w:sz="6" w:space="0" w:color="auto"/>
              <w:right w:val="outset" w:sz="6" w:space="0" w:color="auto"/>
            </w:tcBorders>
            <w:hideMark/>
          </w:tcPr>
          <w:p w14:paraId="4A6B64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106-97-8 [1]</w:t>
            </w:r>
            <w:r w:rsidRPr="000640B4">
              <w:rPr>
                <w:rFonts w:ascii="Arial" w:eastAsia="Times New Roman" w:hAnsi="Arial" w:cs="Arial"/>
                <w:lang w:val="en-US"/>
              </w:rPr>
              <w:br/>
              <w:t>75-28-5 [2]</w:t>
            </w:r>
          </w:p>
        </w:tc>
        <w:tc>
          <w:tcPr>
            <w:tcW w:w="0" w:type="auto"/>
            <w:tcBorders>
              <w:top w:val="outset" w:sz="6" w:space="0" w:color="auto"/>
              <w:left w:val="outset" w:sz="6" w:space="0" w:color="auto"/>
              <w:bottom w:val="outset" w:sz="6" w:space="0" w:color="auto"/>
              <w:right w:val="outset" w:sz="6" w:space="0" w:color="auto"/>
            </w:tcBorders>
            <w:hideMark/>
          </w:tcPr>
          <w:p w14:paraId="14FCEC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C</w:t>
            </w:r>
          </w:p>
        </w:tc>
      </w:tr>
      <w:tr w:rsidR="000640B4" w:rsidRPr="000640B4" w14:paraId="6369511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8144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1,3-Butadien; Buta-1,3-dien</w:t>
            </w:r>
          </w:p>
        </w:tc>
        <w:tc>
          <w:tcPr>
            <w:tcW w:w="0" w:type="auto"/>
            <w:tcBorders>
              <w:top w:val="outset" w:sz="6" w:space="0" w:color="auto"/>
              <w:left w:val="outset" w:sz="6" w:space="0" w:color="auto"/>
              <w:bottom w:val="outset" w:sz="6" w:space="0" w:color="auto"/>
              <w:right w:val="outset" w:sz="6" w:space="0" w:color="auto"/>
            </w:tcBorders>
            <w:hideMark/>
          </w:tcPr>
          <w:p w14:paraId="142F5B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601-013-00-X</w:t>
            </w:r>
          </w:p>
        </w:tc>
        <w:tc>
          <w:tcPr>
            <w:tcW w:w="0" w:type="auto"/>
            <w:tcBorders>
              <w:top w:val="outset" w:sz="6" w:space="0" w:color="auto"/>
              <w:left w:val="outset" w:sz="6" w:space="0" w:color="auto"/>
              <w:bottom w:val="outset" w:sz="6" w:space="0" w:color="auto"/>
              <w:right w:val="outset" w:sz="6" w:space="0" w:color="auto"/>
            </w:tcBorders>
            <w:hideMark/>
          </w:tcPr>
          <w:p w14:paraId="77DC7A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203-450-8</w:t>
            </w:r>
          </w:p>
        </w:tc>
        <w:tc>
          <w:tcPr>
            <w:tcW w:w="0" w:type="auto"/>
            <w:tcBorders>
              <w:top w:val="outset" w:sz="6" w:space="0" w:color="auto"/>
              <w:left w:val="outset" w:sz="6" w:space="0" w:color="auto"/>
              <w:bottom w:val="outset" w:sz="6" w:space="0" w:color="auto"/>
              <w:right w:val="outset" w:sz="6" w:space="0" w:color="auto"/>
            </w:tcBorders>
            <w:hideMark/>
          </w:tcPr>
          <w:p w14:paraId="605170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106-99-0</w:t>
            </w:r>
          </w:p>
        </w:tc>
        <w:tc>
          <w:tcPr>
            <w:tcW w:w="0" w:type="auto"/>
            <w:tcBorders>
              <w:top w:val="outset" w:sz="6" w:space="0" w:color="auto"/>
              <w:left w:val="outset" w:sz="6" w:space="0" w:color="auto"/>
              <w:bottom w:val="outset" w:sz="6" w:space="0" w:color="auto"/>
              <w:right w:val="outset" w:sz="6" w:space="0" w:color="auto"/>
            </w:tcBorders>
            <w:hideMark/>
          </w:tcPr>
          <w:p w14:paraId="2F4775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w:t>
            </w:r>
          </w:p>
        </w:tc>
      </w:tr>
      <w:tr w:rsidR="000640B4" w:rsidRPr="000640B4" w14:paraId="48E99A5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57E3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Benzen</w:t>
            </w:r>
          </w:p>
        </w:tc>
        <w:tc>
          <w:tcPr>
            <w:tcW w:w="0" w:type="auto"/>
            <w:tcBorders>
              <w:top w:val="outset" w:sz="6" w:space="0" w:color="auto"/>
              <w:left w:val="outset" w:sz="6" w:space="0" w:color="auto"/>
              <w:bottom w:val="outset" w:sz="6" w:space="0" w:color="auto"/>
              <w:right w:val="outset" w:sz="6" w:space="0" w:color="auto"/>
            </w:tcBorders>
            <w:hideMark/>
          </w:tcPr>
          <w:p w14:paraId="78D0B4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601-020-00-8</w:t>
            </w:r>
          </w:p>
        </w:tc>
        <w:tc>
          <w:tcPr>
            <w:tcW w:w="0" w:type="auto"/>
            <w:tcBorders>
              <w:top w:val="outset" w:sz="6" w:space="0" w:color="auto"/>
              <w:left w:val="outset" w:sz="6" w:space="0" w:color="auto"/>
              <w:bottom w:val="outset" w:sz="6" w:space="0" w:color="auto"/>
              <w:right w:val="outset" w:sz="6" w:space="0" w:color="auto"/>
            </w:tcBorders>
            <w:hideMark/>
          </w:tcPr>
          <w:p w14:paraId="79B8AA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200-753-7</w:t>
            </w:r>
          </w:p>
        </w:tc>
        <w:tc>
          <w:tcPr>
            <w:tcW w:w="0" w:type="auto"/>
            <w:tcBorders>
              <w:top w:val="outset" w:sz="6" w:space="0" w:color="auto"/>
              <w:left w:val="outset" w:sz="6" w:space="0" w:color="auto"/>
              <w:bottom w:val="outset" w:sz="6" w:space="0" w:color="auto"/>
              <w:right w:val="outset" w:sz="6" w:space="0" w:color="auto"/>
            </w:tcBorders>
            <w:hideMark/>
          </w:tcPr>
          <w:p w14:paraId="3C6A48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71-43-2</w:t>
            </w:r>
          </w:p>
        </w:tc>
        <w:tc>
          <w:tcPr>
            <w:tcW w:w="0" w:type="auto"/>
            <w:tcBorders>
              <w:top w:val="outset" w:sz="6" w:space="0" w:color="auto"/>
              <w:left w:val="outset" w:sz="6" w:space="0" w:color="auto"/>
              <w:bottom w:val="outset" w:sz="6" w:space="0" w:color="auto"/>
              <w:right w:val="outset" w:sz="6" w:space="0" w:color="auto"/>
            </w:tcBorders>
            <w:hideMark/>
          </w:tcPr>
          <w:p w14:paraId="546F32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57452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D240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Trietilarsenat</w:t>
            </w:r>
          </w:p>
        </w:tc>
        <w:tc>
          <w:tcPr>
            <w:tcW w:w="0" w:type="auto"/>
            <w:tcBorders>
              <w:top w:val="outset" w:sz="6" w:space="0" w:color="auto"/>
              <w:left w:val="outset" w:sz="6" w:space="0" w:color="auto"/>
              <w:bottom w:val="outset" w:sz="6" w:space="0" w:color="auto"/>
              <w:right w:val="outset" w:sz="6" w:space="0" w:color="auto"/>
            </w:tcBorders>
            <w:hideMark/>
          </w:tcPr>
          <w:p w14:paraId="510688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601-067-00-4</w:t>
            </w:r>
          </w:p>
        </w:tc>
        <w:tc>
          <w:tcPr>
            <w:tcW w:w="0" w:type="auto"/>
            <w:tcBorders>
              <w:top w:val="outset" w:sz="6" w:space="0" w:color="auto"/>
              <w:left w:val="outset" w:sz="6" w:space="0" w:color="auto"/>
              <w:bottom w:val="outset" w:sz="6" w:space="0" w:color="auto"/>
              <w:right w:val="outset" w:sz="6" w:space="0" w:color="auto"/>
            </w:tcBorders>
            <w:hideMark/>
          </w:tcPr>
          <w:p w14:paraId="02BFD2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427-700-2</w:t>
            </w:r>
          </w:p>
        </w:tc>
        <w:tc>
          <w:tcPr>
            <w:tcW w:w="0" w:type="auto"/>
            <w:tcBorders>
              <w:top w:val="outset" w:sz="6" w:space="0" w:color="auto"/>
              <w:left w:val="outset" w:sz="6" w:space="0" w:color="auto"/>
              <w:bottom w:val="outset" w:sz="6" w:space="0" w:color="auto"/>
              <w:right w:val="outset" w:sz="6" w:space="0" w:color="auto"/>
            </w:tcBorders>
            <w:hideMark/>
          </w:tcPr>
          <w:p w14:paraId="13FC44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15606-95-8</w:t>
            </w:r>
          </w:p>
        </w:tc>
        <w:tc>
          <w:tcPr>
            <w:tcW w:w="0" w:type="auto"/>
            <w:tcBorders>
              <w:top w:val="outset" w:sz="6" w:space="0" w:color="auto"/>
              <w:left w:val="outset" w:sz="6" w:space="0" w:color="auto"/>
              <w:bottom w:val="outset" w:sz="6" w:space="0" w:color="auto"/>
              <w:right w:val="outset" w:sz="6" w:space="0" w:color="auto"/>
            </w:tcBorders>
            <w:hideMark/>
          </w:tcPr>
          <w:p w14:paraId="4FCEA3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AB91A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8845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Vinil-hlorid; Hloretilen</w:t>
            </w:r>
          </w:p>
        </w:tc>
        <w:tc>
          <w:tcPr>
            <w:tcW w:w="0" w:type="auto"/>
            <w:tcBorders>
              <w:top w:val="outset" w:sz="6" w:space="0" w:color="auto"/>
              <w:left w:val="outset" w:sz="6" w:space="0" w:color="auto"/>
              <w:bottom w:val="outset" w:sz="6" w:space="0" w:color="auto"/>
              <w:right w:val="outset" w:sz="6" w:space="0" w:color="auto"/>
            </w:tcBorders>
            <w:hideMark/>
          </w:tcPr>
          <w:p w14:paraId="78EF58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602-023-00-7</w:t>
            </w:r>
          </w:p>
        </w:tc>
        <w:tc>
          <w:tcPr>
            <w:tcW w:w="0" w:type="auto"/>
            <w:tcBorders>
              <w:top w:val="outset" w:sz="6" w:space="0" w:color="auto"/>
              <w:left w:val="outset" w:sz="6" w:space="0" w:color="auto"/>
              <w:bottom w:val="outset" w:sz="6" w:space="0" w:color="auto"/>
              <w:right w:val="outset" w:sz="6" w:space="0" w:color="auto"/>
            </w:tcBorders>
            <w:hideMark/>
          </w:tcPr>
          <w:p w14:paraId="1132A4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200-831-0</w:t>
            </w:r>
          </w:p>
        </w:tc>
        <w:tc>
          <w:tcPr>
            <w:tcW w:w="0" w:type="auto"/>
            <w:tcBorders>
              <w:top w:val="outset" w:sz="6" w:space="0" w:color="auto"/>
              <w:left w:val="outset" w:sz="6" w:space="0" w:color="auto"/>
              <w:bottom w:val="outset" w:sz="6" w:space="0" w:color="auto"/>
              <w:right w:val="outset" w:sz="6" w:space="0" w:color="auto"/>
            </w:tcBorders>
            <w:hideMark/>
          </w:tcPr>
          <w:p w14:paraId="5EEC3B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75-01-4</w:t>
            </w:r>
          </w:p>
        </w:tc>
        <w:tc>
          <w:tcPr>
            <w:tcW w:w="0" w:type="auto"/>
            <w:tcBorders>
              <w:top w:val="outset" w:sz="6" w:space="0" w:color="auto"/>
              <w:left w:val="outset" w:sz="6" w:space="0" w:color="auto"/>
              <w:bottom w:val="outset" w:sz="6" w:space="0" w:color="auto"/>
              <w:right w:val="outset" w:sz="6" w:space="0" w:color="auto"/>
            </w:tcBorders>
            <w:hideMark/>
          </w:tcPr>
          <w:p w14:paraId="27B1CA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6AD637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2D12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Bis(hlormetil)etar</w:t>
            </w:r>
            <w:r w:rsidRPr="000640B4">
              <w:rPr>
                <w:rFonts w:ascii="Arial" w:eastAsia="Times New Roman" w:hAnsi="Arial" w:cs="Arial"/>
                <w:lang w:val="en-US"/>
              </w:rPr>
              <w:br/>
              <w:t>Oksibis(hlormetan)</w:t>
            </w:r>
          </w:p>
        </w:tc>
        <w:tc>
          <w:tcPr>
            <w:tcW w:w="0" w:type="auto"/>
            <w:tcBorders>
              <w:top w:val="outset" w:sz="6" w:space="0" w:color="auto"/>
              <w:left w:val="outset" w:sz="6" w:space="0" w:color="auto"/>
              <w:bottom w:val="outset" w:sz="6" w:space="0" w:color="auto"/>
              <w:right w:val="outset" w:sz="6" w:space="0" w:color="auto"/>
            </w:tcBorders>
            <w:hideMark/>
          </w:tcPr>
          <w:p w14:paraId="0E3330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603-046-00-5</w:t>
            </w:r>
          </w:p>
        </w:tc>
        <w:tc>
          <w:tcPr>
            <w:tcW w:w="0" w:type="auto"/>
            <w:tcBorders>
              <w:top w:val="outset" w:sz="6" w:space="0" w:color="auto"/>
              <w:left w:val="outset" w:sz="6" w:space="0" w:color="auto"/>
              <w:bottom w:val="outset" w:sz="6" w:space="0" w:color="auto"/>
              <w:right w:val="outset" w:sz="6" w:space="0" w:color="auto"/>
            </w:tcBorders>
            <w:hideMark/>
          </w:tcPr>
          <w:p w14:paraId="5CCFBF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208-832-8</w:t>
            </w:r>
          </w:p>
        </w:tc>
        <w:tc>
          <w:tcPr>
            <w:tcW w:w="0" w:type="auto"/>
            <w:tcBorders>
              <w:top w:val="outset" w:sz="6" w:space="0" w:color="auto"/>
              <w:left w:val="outset" w:sz="6" w:space="0" w:color="auto"/>
              <w:bottom w:val="outset" w:sz="6" w:space="0" w:color="auto"/>
              <w:right w:val="outset" w:sz="6" w:space="0" w:color="auto"/>
            </w:tcBorders>
            <w:hideMark/>
          </w:tcPr>
          <w:p w14:paraId="28FA20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542-88-1</w:t>
            </w:r>
          </w:p>
        </w:tc>
        <w:tc>
          <w:tcPr>
            <w:tcW w:w="0" w:type="auto"/>
            <w:tcBorders>
              <w:top w:val="outset" w:sz="6" w:space="0" w:color="auto"/>
              <w:left w:val="outset" w:sz="6" w:space="0" w:color="auto"/>
              <w:bottom w:val="outset" w:sz="6" w:space="0" w:color="auto"/>
              <w:right w:val="outset" w:sz="6" w:space="0" w:color="auto"/>
            </w:tcBorders>
            <w:hideMark/>
          </w:tcPr>
          <w:p w14:paraId="1EC92C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E304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CDC8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Hlormetil-metil-etar; Hlordimetil-etar</w:t>
            </w:r>
          </w:p>
        </w:tc>
        <w:tc>
          <w:tcPr>
            <w:tcW w:w="0" w:type="auto"/>
            <w:tcBorders>
              <w:top w:val="outset" w:sz="6" w:space="0" w:color="auto"/>
              <w:left w:val="outset" w:sz="6" w:space="0" w:color="auto"/>
              <w:bottom w:val="outset" w:sz="6" w:space="0" w:color="auto"/>
              <w:right w:val="outset" w:sz="6" w:space="0" w:color="auto"/>
            </w:tcBorders>
            <w:hideMark/>
          </w:tcPr>
          <w:p w14:paraId="459BB6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603-075-00-3</w:t>
            </w:r>
          </w:p>
        </w:tc>
        <w:tc>
          <w:tcPr>
            <w:tcW w:w="0" w:type="auto"/>
            <w:tcBorders>
              <w:top w:val="outset" w:sz="6" w:space="0" w:color="auto"/>
              <w:left w:val="outset" w:sz="6" w:space="0" w:color="auto"/>
              <w:bottom w:val="outset" w:sz="6" w:space="0" w:color="auto"/>
              <w:right w:val="outset" w:sz="6" w:space="0" w:color="auto"/>
            </w:tcBorders>
            <w:hideMark/>
          </w:tcPr>
          <w:p w14:paraId="01AEBE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203-480-1</w:t>
            </w:r>
          </w:p>
        </w:tc>
        <w:tc>
          <w:tcPr>
            <w:tcW w:w="0" w:type="auto"/>
            <w:tcBorders>
              <w:top w:val="outset" w:sz="6" w:space="0" w:color="auto"/>
              <w:left w:val="outset" w:sz="6" w:space="0" w:color="auto"/>
              <w:bottom w:val="outset" w:sz="6" w:space="0" w:color="auto"/>
              <w:right w:val="outset" w:sz="6" w:space="0" w:color="auto"/>
            </w:tcBorders>
            <w:hideMark/>
          </w:tcPr>
          <w:p w14:paraId="27CA97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107-30-2</w:t>
            </w:r>
          </w:p>
        </w:tc>
        <w:tc>
          <w:tcPr>
            <w:tcW w:w="0" w:type="auto"/>
            <w:tcBorders>
              <w:top w:val="outset" w:sz="6" w:space="0" w:color="auto"/>
              <w:left w:val="outset" w:sz="6" w:space="0" w:color="auto"/>
              <w:bottom w:val="outset" w:sz="6" w:space="0" w:color="auto"/>
              <w:right w:val="outset" w:sz="6" w:space="0" w:color="auto"/>
            </w:tcBorders>
            <w:hideMark/>
          </w:tcPr>
          <w:p w14:paraId="222FA5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B8CB52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2ADF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2-Naftilamin</w:t>
            </w:r>
          </w:p>
        </w:tc>
        <w:tc>
          <w:tcPr>
            <w:tcW w:w="0" w:type="auto"/>
            <w:tcBorders>
              <w:top w:val="outset" w:sz="6" w:space="0" w:color="auto"/>
              <w:left w:val="outset" w:sz="6" w:space="0" w:color="auto"/>
              <w:bottom w:val="outset" w:sz="6" w:space="0" w:color="auto"/>
              <w:right w:val="outset" w:sz="6" w:space="0" w:color="auto"/>
            </w:tcBorders>
            <w:hideMark/>
          </w:tcPr>
          <w:p w14:paraId="7FD916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612-022-00-3</w:t>
            </w:r>
          </w:p>
        </w:tc>
        <w:tc>
          <w:tcPr>
            <w:tcW w:w="0" w:type="auto"/>
            <w:tcBorders>
              <w:top w:val="outset" w:sz="6" w:space="0" w:color="auto"/>
              <w:left w:val="outset" w:sz="6" w:space="0" w:color="auto"/>
              <w:bottom w:val="outset" w:sz="6" w:space="0" w:color="auto"/>
              <w:right w:val="outset" w:sz="6" w:space="0" w:color="auto"/>
            </w:tcBorders>
            <w:hideMark/>
          </w:tcPr>
          <w:p w14:paraId="464930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202-080-4</w:t>
            </w:r>
          </w:p>
        </w:tc>
        <w:tc>
          <w:tcPr>
            <w:tcW w:w="0" w:type="auto"/>
            <w:tcBorders>
              <w:top w:val="outset" w:sz="6" w:space="0" w:color="auto"/>
              <w:left w:val="outset" w:sz="6" w:space="0" w:color="auto"/>
              <w:bottom w:val="outset" w:sz="6" w:space="0" w:color="auto"/>
              <w:right w:val="outset" w:sz="6" w:space="0" w:color="auto"/>
            </w:tcBorders>
            <w:hideMark/>
          </w:tcPr>
          <w:p w14:paraId="00D231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91-59-8</w:t>
            </w:r>
          </w:p>
        </w:tc>
        <w:tc>
          <w:tcPr>
            <w:tcW w:w="0" w:type="auto"/>
            <w:tcBorders>
              <w:top w:val="outset" w:sz="6" w:space="0" w:color="auto"/>
              <w:left w:val="outset" w:sz="6" w:space="0" w:color="auto"/>
              <w:bottom w:val="outset" w:sz="6" w:space="0" w:color="auto"/>
              <w:right w:val="outset" w:sz="6" w:space="0" w:color="auto"/>
            </w:tcBorders>
            <w:hideMark/>
          </w:tcPr>
          <w:p w14:paraId="1AD294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BFC4B1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0EA7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Benzidin;</w:t>
            </w:r>
            <w:r w:rsidRPr="000640B4">
              <w:rPr>
                <w:rFonts w:ascii="Arial" w:eastAsia="Times New Roman" w:hAnsi="Arial" w:cs="Arial"/>
                <w:lang w:val="en-US"/>
              </w:rPr>
              <w:br/>
              <w:t>1,1’-Bifenil-4,4’-diamin</w:t>
            </w:r>
            <w:r w:rsidRPr="000640B4">
              <w:rPr>
                <w:rFonts w:ascii="Arial" w:eastAsia="Times New Roman" w:hAnsi="Arial" w:cs="Arial"/>
                <w:lang w:val="en-US"/>
              </w:rPr>
              <w:br/>
              <w:t xml:space="preserve">4,4’-Diaminobifenil; </w:t>
            </w:r>
            <w:r w:rsidRPr="000640B4">
              <w:rPr>
                <w:rFonts w:ascii="Arial" w:eastAsia="Times New Roman" w:hAnsi="Arial" w:cs="Arial"/>
                <w:lang w:val="en-US"/>
              </w:rPr>
              <w:br/>
              <w:t>Bifenil-4,4’-ilendiamin</w:t>
            </w:r>
          </w:p>
        </w:tc>
        <w:tc>
          <w:tcPr>
            <w:tcW w:w="0" w:type="auto"/>
            <w:tcBorders>
              <w:top w:val="outset" w:sz="6" w:space="0" w:color="auto"/>
              <w:left w:val="outset" w:sz="6" w:space="0" w:color="auto"/>
              <w:bottom w:val="outset" w:sz="6" w:space="0" w:color="auto"/>
              <w:right w:val="outset" w:sz="6" w:space="0" w:color="auto"/>
            </w:tcBorders>
            <w:hideMark/>
          </w:tcPr>
          <w:p w14:paraId="4D30FB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612-042-00-2</w:t>
            </w:r>
          </w:p>
        </w:tc>
        <w:tc>
          <w:tcPr>
            <w:tcW w:w="0" w:type="auto"/>
            <w:tcBorders>
              <w:top w:val="outset" w:sz="6" w:space="0" w:color="auto"/>
              <w:left w:val="outset" w:sz="6" w:space="0" w:color="auto"/>
              <w:bottom w:val="outset" w:sz="6" w:space="0" w:color="auto"/>
              <w:right w:val="outset" w:sz="6" w:space="0" w:color="auto"/>
            </w:tcBorders>
            <w:hideMark/>
          </w:tcPr>
          <w:p w14:paraId="6B266C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202-199-1</w:t>
            </w:r>
          </w:p>
        </w:tc>
        <w:tc>
          <w:tcPr>
            <w:tcW w:w="0" w:type="auto"/>
            <w:tcBorders>
              <w:top w:val="outset" w:sz="6" w:space="0" w:color="auto"/>
              <w:left w:val="outset" w:sz="6" w:space="0" w:color="auto"/>
              <w:bottom w:val="outset" w:sz="6" w:space="0" w:color="auto"/>
              <w:right w:val="outset" w:sz="6" w:space="0" w:color="auto"/>
            </w:tcBorders>
            <w:hideMark/>
          </w:tcPr>
          <w:p w14:paraId="3C154D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92-87-5</w:t>
            </w:r>
          </w:p>
        </w:tc>
        <w:tc>
          <w:tcPr>
            <w:tcW w:w="0" w:type="auto"/>
            <w:tcBorders>
              <w:top w:val="outset" w:sz="6" w:space="0" w:color="auto"/>
              <w:left w:val="outset" w:sz="6" w:space="0" w:color="auto"/>
              <w:bottom w:val="outset" w:sz="6" w:space="0" w:color="auto"/>
              <w:right w:val="outset" w:sz="6" w:space="0" w:color="auto"/>
            </w:tcBorders>
            <w:hideMark/>
          </w:tcPr>
          <w:p w14:paraId="184C8E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269D5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DA45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Soli benzidina </w:t>
            </w:r>
          </w:p>
        </w:tc>
        <w:tc>
          <w:tcPr>
            <w:tcW w:w="0" w:type="auto"/>
            <w:tcBorders>
              <w:top w:val="outset" w:sz="6" w:space="0" w:color="auto"/>
              <w:left w:val="outset" w:sz="6" w:space="0" w:color="auto"/>
              <w:bottom w:val="outset" w:sz="6" w:space="0" w:color="auto"/>
              <w:right w:val="outset" w:sz="6" w:space="0" w:color="auto"/>
            </w:tcBorders>
            <w:hideMark/>
          </w:tcPr>
          <w:p w14:paraId="58B90C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612-070-00-5</w:t>
            </w:r>
          </w:p>
        </w:tc>
        <w:tc>
          <w:tcPr>
            <w:tcW w:w="0" w:type="auto"/>
            <w:tcBorders>
              <w:top w:val="outset" w:sz="6" w:space="0" w:color="auto"/>
              <w:left w:val="outset" w:sz="6" w:space="0" w:color="auto"/>
              <w:bottom w:val="outset" w:sz="6" w:space="0" w:color="auto"/>
              <w:right w:val="outset" w:sz="6" w:space="0" w:color="auto"/>
            </w:tcBorders>
            <w:hideMark/>
          </w:tcPr>
          <w:p w14:paraId="4E2388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208-519-6</w:t>
            </w:r>
            <w:r w:rsidRPr="000640B4">
              <w:rPr>
                <w:rFonts w:ascii="Arial" w:eastAsia="Times New Roman" w:hAnsi="Arial" w:cs="Arial"/>
                <w:lang w:val="en-US"/>
              </w:rPr>
              <w:br/>
              <w:t>208-520-1</w:t>
            </w:r>
            <w:r w:rsidRPr="000640B4">
              <w:rPr>
                <w:rFonts w:ascii="Arial" w:eastAsia="Times New Roman" w:hAnsi="Arial" w:cs="Arial"/>
                <w:lang w:val="en-US"/>
              </w:rPr>
              <w:br/>
              <w:t>244-236-4</w:t>
            </w:r>
            <w:r w:rsidRPr="000640B4">
              <w:rPr>
                <w:rFonts w:ascii="Arial" w:eastAsia="Times New Roman" w:hAnsi="Arial" w:cs="Arial"/>
                <w:lang w:val="en-US"/>
              </w:rPr>
              <w:br/>
              <w:t>252-984-8</w:t>
            </w:r>
          </w:p>
        </w:tc>
        <w:tc>
          <w:tcPr>
            <w:tcW w:w="0" w:type="auto"/>
            <w:tcBorders>
              <w:top w:val="outset" w:sz="6" w:space="0" w:color="auto"/>
              <w:left w:val="outset" w:sz="6" w:space="0" w:color="auto"/>
              <w:bottom w:val="outset" w:sz="6" w:space="0" w:color="auto"/>
              <w:right w:val="outset" w:sz="6" w:space="0" w:color="auto"/>
            </w:tcBorders>
            <w:hideMark/>
          </w:tcPr>
          <w:p w14:paraId="443EBC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531-85-1</w:t>
            </w:r>
            <w:r w:rsidRPr="000640B4">
              <w:rPr>
                <w:rFonts w:ascii="Arial" w:eastAsia="Times New Roman" w:hAnsi="Arial" w:cs="Arial"/>
                <w:lang w:val="en-US"/>
              </w:rPr>
              <w:br/>
              <w:t>531-86-2</w:t>
            </w:r>
            <w:r w:rsidRPr="000640B4">
              <w:rPr>
                <w:rFonts w:ascii="Arial" w:eastAsia="Times New Roman" w:hAnsi="Arial" w:cs="Arial"/>
                <w:lang w:val="en-US"/>
              </w:rPr>
              <w:br/>
              <w:t>21136-70-9</w:t>
            </w:r>
            <w:r w:rsidRPr="000640B4">
              <w:rPr>
                <w:rFonts w:ascii="Arial" w:eastAsia="Times New Roman" w:hAnsi="Arial" w:cs="Arial"/>
                <w:lang w:val="en-US"/>
              </w:rPr>
              <w:br/>
              <w:t>36341-27-2</w:t>
            </w:r>
          </w:p>
        </w:tc>
        <w:tc>
          <w:tcPr>
            <w:tcW w:w="0" w:type="auto"/>
            <w:tcBorders>
              <w:top w:val="outset" w:sz="6" w:space="0" w:color="auto"/>
              <w:left w:val="outset" w:sz="6" w:space="0" w:color="auto"/>
              <w:bottom w:val="outset" w:sz="6" w:space="0" w:color="auto"/>
              <w:right w:val="outset" w:sz="6" w:space="0" w:color="auto"/>
            </w:tcBorders>
            <w:hideMark/>
          </w:tcPr>
          <w:p w14:paraId="35E08C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A848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22C1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Soli 2-naftilamina </w:t>
            </w:r>
          </w:p>
        </w:tc>
        <w:tc>
          <w:tcPr>
            <w:tcW w:w="0" w:type="auto"/>
            <w:tcBorders>
              <w:top w:val="outset" w:sz="6" w:space="0" w:color="auto"/>
              <w:left w:val="outset" w:sz="6" w:space="0" w:color="auto"/>
              <w:bottom w:val="outset" w:sz="6" w:space="0" w:color="auto"/>
              <w:right w:val="outset" w:sz="6" w:space="0" w:color="auto"/>
            </w:tcBorders>
            <w:hideMark/>
          </w:tcPr>
          <w:p w14:paraId="1D5452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612-071-00-0</w:t>
            </w:r>
          </w:p>
        </w:tc>
        <w:tc>
          <w:tcPr>
            <w:tcW w:w="0" w:type="auto"/>
            <w:tcBorders>
              <w:top w:val="outset" w:sz="6" w:space="0" w:color="auto"/>
              <w:left w:val="outset" w:sz="6" w:space="0" w:color="auto"/>
              <w:bottom w:val="outset" w:sz="6" w:space="0" w:color="auto"/>
              <w:right w:val="outset" w:sz="6" w:space="0" w:color="auto"/>
            </w:tcBorders>
            <w:hideMark/>
          </w:tcPr>
          <w:p w14:paraId="46FC86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209-030-0</w:t>
            </w:r>
            <w:r w:rsidRPr="000640B4">
              <w:rPr>
                <w:rFonts w:ascii="Arial" w:eastAsia="Times New Roman" w:hAnsi="Arial" w:cs="Arial"/>
                <w:lang w:val="en-US"/>
              </w:rPr>
              <w:br/>
              <w:t>210-313-6</w:t>
            </w:r>
          </w:p>
        </w:tc>
        <w:tc>
          <w:tcPr>
            <w:tcW w:w="0" w:type="auto"/>
            <w:tcBorders>
              <w:top w:val="outset" w:sz="6" w:space="0" w:color="auto"/>
              <w:left w:val="outset" w:sz="6" w:space="0" w:color="auto"/>
              <w:bottom w:val="outset" w:sz="6" w:space="0" w:color="auto"/>
              <w:right w:val="outset" w:sz="6" w:space="0" w:color="auto"/>
            </w:tcBorders>
            <w:hideMark/>
          </w:tcPr>
          <w:p w14:paraId="60AFE5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553-00-4</w:t>
            </w:r>
            <w:r w:rsidRPr="000640B4">
              <w:rPr>
                <w:rFonts w:ascii="Arial" w:eastAsia="Times New Roman" w:hAnsi="Arial" w:cs="Arial"/>
                <w:lang w:val="en-US"/>
              </w:rPr>
              <w:br/>
              <w:t>612-52-2</w:t>
            </w:r>
          </w:p>
        </w:tc>
        <w:tc>
          <w:tcPr>
            <w:tcW w:w="0" w:type="auto"/>
            <w:tcBorders>
              <w:top w:val="outset" w:sz="6" w:space="0" w:color="auto"/>
              <w:left w:val="outset" w:sz="6" w:space="0" w:color="auto"/>
              <w:bottom w:val="outset" w:sz="6" w:space="0" w:color="auto"/>
              <w:right w:val="outset" w:sz="6" w:space="0" w:color="auto"/>
            </w:tcBorders>
            <w:hideMark/>
          </w:tcPr>
          <w:p w14:paraId="56F540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BE4CD8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F0A0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Bifenil-4-ilamin; ksenilamin; 4-aminobifenil</w:t>
            </w:r>
          </w:p>
        </w:tc>
        <w:tc>
          <w:tcPr>
            <w:tcW w:w="0" w:type="auto"/>
            <w:tcBorders>
              <w:top w:val="outset" w:sz="6" w:space="0" w:color="auto"/>
              <w:left w:val="outset" w:sz="6" w:space="0" w:color="auto"/>
              <w:bottom w:val="outset" w:sz="6" w:space="0" w:color="auto"/>
              <w:right w:val="outset" w:sz="6" w:space="0" w:color="auto"/>
            </w:tcBorders>
            <w:hideMark/>
          </w:tcPr>
          <w:p w14:paraId="15539C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612-072-00-6</w:t>
            </w:r>
          </w:p>
        </w:tc>
        <w:tc>
          <w:tcPr>
            <w:tcW w:w="0" w:type="auto"/>
            <w:tcBorders>
              <w:top w:val="outset" w:sz="6" w:space="0" w:color="auto"/>
              <w:left w:val="outset" w:sz="6" w:space="0" w:color="auto"/>
              <w:bottom w:val="outset" w:sz="6" w:space="0" w:color="auto"/>
              <w:right w:val="outset" w:sz="6" w:space="0" w:color="auto"/>
            </w:tcBorders>
            <w:hideMark/>
          </w:tcPr>
          <w:p w14:paraId="43B9D1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202-177-1</w:t>
            </w:r>
          </w:p>
        </w:tc>
        <w:tc>
          <w:tcPr>
            <w:tcW w:w="0" w:type="auto"/>
            <w:tcBorders>
              <w:top w:val="outset" w:sz="6" w:space="0" w:color="auto"/>
              <w:left w:val="outset" w:sz="6" w:space="0" w:color="auto"/>
              <w:bottom w:val="outset" w:sz="6" w:space="0" w:color="auto"/>
              <w:right w:val="outset" w:sz="6" w:space="0" w:color="auto"/>
            </w:tcBorders>
            <w:hideMark/>
          </w:tcPr>
          <w:p w14:paraId="4A9E5B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92-67-1</w:t>
            </w:r>
          </w:p>
        </w:tc>
        <w:tc>
          <w:tcPr>
            <w:tcW w:w="0" w:type="auto"/>
            <w:tcBorders>
              <w:top w:val="outset" w:sz="6" w:space="0" w:color="auto"/>
              <w:left w:val="outset" w:sz="6" w:space="0" w:color="auto"/>
              <w:bottom w:val="outset" w:sz="6" w:space="0" w:color="auto"/>
              <w:right w:val="outset" w:sz="6" w:space="0" w:color="auto"/>
            </w:tcBorders>
            <w:hideMark/>
          </w:tcPr>
          <w:p w14:paraId="383A33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ED973E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AC79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Soli bifenil-4-ilamina; soli ksenilamina; soli 4-aminobifenila</w:t>
            </w:r>
          </w:p>
        </w:tc>
        <w:tc>
          <w:tcPr>
            <w:tcW w:w="0" w:type="auto"/>
            <w:tcBorders>
              <w:top w:val="outset" w:sz="6" w:space="0" w:color="auto"/>
              <w:left w:val="outset" w:sz="6" w:space="0" w:color="auto"/>
              <w:bottom w:val="outset" w:sz="6" w:space="0" w:color="auto"/>
              <w:right w:val="outset" w:sz="6" w:space="0" w:color="auto"/>
            </w:tcBorders>
            <w:hideMark/>
          </w:tcPr>
          <w:p w14:paraId="0AABA6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612-073-00-1</w:t>
            </w:r>
          </w:p>
        </w:tc>
        <w:tc>
          <w:tcPr>
            <w:tcW w:w="0" w:type="auto"/>
            <w:tcBorders>
              <w:top w:val="outset" w:sz="6" w:space="0" w:color="auto"/>
              <w:left w:val="outset" w:sz="6" w:space="0" w:color="auto"/>
              <w:bottom w:val="outset" w:sz="6" w:space="0" w:color="auto"/>
              <w:right w:val="outset" w:sz="6" w:space="0" w:color="auto"/>
            </w:tcBorders>
            <w:hideMark/>
          </w:tcPr>
          <w:p w14:paraId="76246B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35F3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D685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77DF4C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3F52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Bitumen, katran kamenog uglja, visokotemperaturni; Bitumen.</w:t>
            </w:r>
            <w:r w:rsidRPr="000640B4">
              <w:rPr>
                <w:rFonts w:ascii="Arial" w:eastAsia="Times New Roman" w:hAnsi="Arial" w:cs="Arial"/>
                <w:lang w:val="en-US"/>
              </w:rPr>
              <w:br/>
              <w:t>(Ostatak destilacije visokotemperaturnog katrana uglja. Crn, čvrst, sa tačkom omekšavanja u intervalu od 30°C do 180°C. Sastoji se uglavnom od složene smeše aromatičnih ugljovodonika sa tri ili više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634762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648-055-00-5</w:t>
            </w:r>
          </w:p>
        </w:tc>
        <w:tc>
          <w:tcPr>
            <w:tcW w:w="0" w:type="auto"/>
            <w:tcBorders>
              <w:top w:val="outset" w:sz="6" w:space="0" w:color="auto"/>
              <w:left w:val="outset" w:sz="6" w:space="0" w:color="auto"/>
              <w:bottom w:val="outset" w:sz="6" w:space="0" w:color="auto"/>
              <w:right w:val="outset" w:sz="6" w:space="0" w:color="auto"/>
            </w:tcBorders>
            <w:hideMark/>
          </w:tcPr>
          <w:p w14:paraId="448E08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266-028-2 </w:t>
            </w:r>
          </w:p>
        </w:tc>
        <w:tc>
          <w:tcPr>
            <w:tcW w:w="0" w:type="auto"/>
            <w:tcBorders>
              <w:top w:val="outset" w:sz="6" w:space="0" w:color="auto"/>
              <w:left w:val="outset" w:sz="6" w:space="0" w:color="auto"/>
              <w:bottom w:val="outset" w:sz="6" w:space="0" w:color="auto"/>
              <w:right w:val="outset" w:sz="6" w:space="0" w:color="auto"/>
            </w:tcBorders>
            <w:hideMark/>
          </w:tcPr>
          <w:p w14:paraId="17DB95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65996-93-2 </w:t>
            </w:r>
          </w:p>
        </w:tc>
        <w:tc>
          <w:tcPr>
            <w:tcW w:w="0" w:type="auto"/>
            <w:tcBorders>
              <w:top w:val="outset" w:sz="6" w:space="0" w:color="auto"/>
              <w:left w:val="outset" w:sz="6" w:space="0" w:color="auto"/>
              <w:bottom w:val="outset" w:sz="6" w:space="0" w:color="auto"/>
              <w:right w:val="outset" w:sz="6" w:space="0" w:color="auto"/>
            </w:tcBorders>
            <w:hideMark/>
          </w:tcPr>
          <w:p w14:paraId="5E0957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CBE4A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24A1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 ugalj; Katran (kamenog) uglja</w:t>
            </w:r>
            <w:r w:rsidRPr="000640B4">
              <w:rPr>
                <w:rFonts w:ascii="Arial" w:eastAsia="Times New Roman" w:hAnsi="Arial" w:cs="Arial"/>
                <w:lang w:val="en-US"/>
              </w:rPr>
              <w:br/>
              <w:t>(Sporedni proizvod suve destilacije uglja. Skoro crne boje, polučvrst. Složena smeša aromatičnih ugljovodonika, fenolnih jedinjenja, azotnih baza i tiofena.)</w:t>
            </w:r>
          </w:p>
        </w:tc>
        <w:tc>
          <w:tcPr>
            <w:tcW w:w="0" w:type="auto"/>
            <w:tcBorders>
              <w:top w:val="outset" w:sz="6" w:space="0" w:color="auto"/>
              <w:left w:val="outset" w:sz="6" w:space="0" w:color="auto"/>
              <w:bottom w:val="outset" w:sz="6" w:space="0" w:color="auto"/>
              <w:right w:val="outset" w:sz="6" w:space="0" w:color="auto"/>
            </w:tcBorders>
            <w:hideMark/>
          </w:tcPr>
          <w:p w14:paraId="66630C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648-081-00-7</w:t>
            </w:r>
          </w:p>
        </w:tc>
        <w:tc>
          <w:tcPr>
            <w:tcW w:w="0" w:type="auto"/>
            <w:tcBorders>
              <w:top w:val="outset" w:sz="6" w:space="0" w:color="auto"/>
              <w:left w:val="outset" w:sz="6" w:space="0" w:color="auto"/>
              <w:bottom w:val="outset" w:sz="6" w:space="0" w:color="auto"/>
              <w:right w:val="outset" w:sz="6" w:space="0" w:color="auto"/>
            </w:tcBorders>
            <w:hideMark/>
          </w:tcPr>
          <w:p w14:paraId="00F3D8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232-361-7</w:t>
            </w:r>
          </w:p>
        </w:tc>
        <w:tc>
          <w:tcPr>
            <w:tcW w:w="0" w:type="auto"/>
            <w:tcBorders>
              <w:top w:val="outset" w:sz="6" w:space="0" w:color="auto"/>
              <w:left w:val="outset" w:sz="6" w:space="0" w:color="auto"/>
              <w:bottom w:val="outset" w:sz="6" w:space="0" w:color="auto"/>
              <w:right w:val="outset" w:sz="6" w:space="0" w:color="auto"/>
            </w:tcBorders>
            <w:hideMark/>
          </w:tcPr>
          <w:p w14:paraId="25BD29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8007-45-2</w:t>
            </w:r>
          </w:p>
        </w:tc>
        <w:tc>
          <w:tcPr>
            <w:tcW w:w="0" w:type="auto"/>
            <w:tcBorders>
              <w:top w:val="outset" w:sz="6" w:space="0" w:color="auto"/>
              <w:left w:val="outset" w:sz="6" w:space="0" w:color="auto"/>
              <w:bottom w:val="outset" w:sz="6" w:space="0" w:color="auto"/>
              <w:right w:val="outset" w:sz="6" w:space="0" w:color="auto"/>
            </w:tcBorders>
            <w:hideMark/>
          </w:tcPr>
          <w:p w14:paraId="64ED40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8B574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4CA0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 ugalj, visoko-temperaturni; Katran (kamenog) uglja</w:t>
            </w:r>
            <w:r w:rsidRPr="000640B4">
              <w:rPr>
                <w:rFonts w:ascii="Arial" w:eastAsia="Times New Roman" w:hAnsi="Arial" w:cs="Arial"/>
                <w:lang w:val="en-US"/>
              </w:rPr>
              <w:br/>
              <w:t>(Kondenzat gasovitih proizvoda suve destilacije uglja na visokim temperaturama (iznad 700ºC), dobijen hlađenjem na približno sobnu temperaturu. Crna viskozna tečnost gušća (teža) od vode. Sastoji se pretežno od policikličnih aromatičnih ugljovodonika. Može sadržati manju količinu fenolnih jedinjenja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35AD1F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648-082-00-2</w:t>
            </w:r>
          </w:p>
        </w:tc>
        <w:tc>
          <w:tcPr>
            <w:tcW w:w="0" w:type="auto"/>
            <w:tcBorders>
              <w:top w:val="outset" w:sz="6" w:space="0" w:color="auto"/>
              <w:left w:val="outset" w:sz="6" w:space="0" w:color="auto"/>
              <w:bottom w:val="outset" w:sz="6" w:space="0" w:color="auto"/>
              <w:right w:val="outset" w:sz="6" w:space="0" w:color="auto"/>
            </w:tcBorders>
            <w:hideMark/>
          </w:tcPr>
          <w:p w14:paraId="4D9C7B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266-024-0</w:t>
            </w:r>
          </w:p>
        </w:tc>
        <w:tc>
          <w:tcPr>
            <w:tcW w:w="0" w:type="auto"/>
            <w:tcBorders>
              <w:top w:val="outset" w:sz="6" w:space="0" w:color="auto"/>
              <w:left w:val="outset" w:sz="6" w:space="0" w:color="auto"/>
              <w:bottom w:val="outset" w:sz="6" w:space="0" w:color="auto"/>
              <w:right w:val="outset" w:sz="6" w:space="0" w:color="auto"/>
            </w:tcBorders>
            <w:hideMark/>
          </w:tcPr>
          <w:p w14:paraId="07335B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65996-89-6</w:t>
            </w:r>
          </w:p>
        </w:tc>
        <w:tc>
          <w:tcPr>
            <w:tcW w:w="0" w:type="auto"/>
            <w:tcBorders>
              <w:top w:val="outset" w:sz="6" w:space="0" w:color="auto"/>
              <w:left w:val="outset" w:sz="6" w:space="0" w:color="auto"/>
              <w:bottom w:val="outset" w:sz="6" w:space="0" w:color="auto"/>
              <w:right w:val="outset" w:sz="6" w:space="0" w:color="auto"/>
            </w:tcBorders>
            <w:hideMark/>
          </w:tcPr>
          <w:p w14:paraId="583E4A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E439F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45BD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Katran, ugalj, nisko-temperaturni; Katransko </w:t>
            </w:r>
            <w:r w:rsidRPr="000640B4">
              <w:rPr>
                <w:rFonts w:ascii="Arial" w:eastAsia="Times New Roman" w:hAnsi="Arial" w:cs="Arial"/>
                <w:lang w:val="en-US"/>
              </w:rPr>
              <w:lastRenderedPageBreak/>
              <w:t>ulje;</w:t>
            </w:r>
            <w:r w:rsidRPr="000640B4">
              <w:rPr>
                <w:rFonts w:ascii="Arial" w:eastAsia="Times New Roman" w:hAnsi="Arial" w:cs="Arial"/>
                <w:lang w:val="en-US"/>
              </w:rPr>
              <w:br/>
              <w:t>(Kondenzat gasovitih proizvoda suve destilacije uglja na temperaturama ispod 700ºC, dobijen hlađenjem na približno sobnu temperaturu. Crna viskozna tečnost gušća (teža) od vode. Sastoji se pretežno od policikličnih aromatičnih ugljovodonika, fenolnih jedinjenja, aromatičnih azotnih baza i njihovih alkil-derivata.)</w:t>
            </w:r>
          </w:p>
        </w:tc>
        <w:tc>
          <w:tcPr>
            <w:tcW w:w="0" w:type="auto"/>
            <w:tcBorders>
              <w:top w:val="outset" w:sz="6" w:space="0" w:color="auto"/>
              <w:left w:val="outset" w:sz="6" w:space="0" w:color="auto"/>
              <w:bottom w:val="outset" w:sz="6" w:space="0" w:color="auto"/>
              <w:right w:val="outset" w:sz="6" w:space="0" w:color="auto"/>
            </w:tcBorders>
            <w:hideMark/>
          </w:tcPr>
          <w:p w14:paraId="528508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648-083-00-8</w:t>
            </w:r>
          </w:p>
        </w:tc>
        <w:tc>
          <w:tcPr>
            <w:tcW w:w="0" w:type="auto"/>
            <w:tcBorders>
              <w:top w:val="outset" w:sz="6" w:space="0" w:color="auto"/>
              <w:left w:val="outset" w:sz="6" w:space="0" w:color="auto"/>
              <w:bottom w:val="outset" w:sz="6" w:space="0" w:color="auto"/>
              <w:right w:val="outset" w:sz="6" w:space="0" w:color="auto"/>
            </w:tcBorders>
            <w:hideMark/>
          </w:tcPr>
          <w:p w14:paraId="54B597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266-025-6</w:t>
            </w:r>
          </w:p>
        </w:tc>
        <w:tc>
          <w:tcPr>
            <w:tcW w:w="0" w:type="auto"/>
            <w:tcBorders>
              <w:top w:val="outset" w:sz="6" w:space="0" w:color="auto"/>
              <w:left w:val="outset" w:sz="6" w:space="0" w:color="auto"/>
              <w:bottom w:val="outset" w:sz="6" w:space="0" w:color="auto"/>
              <w:right w:val="outset" w:sz="6" w:space="0" w:color="auto"/>
            </w:tcBorders>
            <w:hideMark/>
          </w:tcPr>
          <w:p w14:paraId="5575F3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65996-90-9</w:t>
            </w:r>
          </w:p>
        </w:tc>
        <w:tc>
          <w:tcPr>
            <w:tcW w:w="0" w:type="auto"/>
            <w:tcBorders>
              <w:top w:val="outset" w:sz="6" w:space="0" w:color="auto"/>
              <w:left w:val="outset" w:sz="6" w:space="0" w:color="auto"/>
              <w:bottom w:val="outset" w:sz="6" w:space="0" w:color="auto"/>
              <w:right w:val="outset" w:sz="6" w:space="0" w:color="auto"/>
            </w:tcBorders>
            <w:hideMark/>
          </w:tcPr>
          <w:p w14:paraId="29156C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07D12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8F97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 mrkog uglja;</w:t>
            </w:r>
            <w:r w:rsidRPr="000640B4">
              <w:rPr>
                <w:rFonts w:ascii="Arial" w:eastAsia="Times New Roman" w:hAnsi="Arial" w:cs="Arial"/>
                <w:lang w:val="en-US"/>
              </w:rPr>
              <w:br/>
              <w:t>(Ulje dobijeno destilacijom iz katrana mrkog uglja. Sastoji se uglavnom od alifatičnih i naftenskih ugljovodinika, aromatičnih ugljovodonika sa 1 do 3 prstena, njihovih alkil derivata, heterocikličnih aromatičnih jedinjenja, mono- i bicikličnih fenola, sa intervalom ključanja u opsegu od 150°C do 360°C, približno.)</w:t>
            </w:r>
          </w:p>
        </w:tc>
        <w:tc>
          <w:tcPr>
            <w:tcW w:w="0" w:type="auto"/>
            <w:tcBorders>
              <w:top w:val="outset" w:sz="6" w:space="0" w:color="auto"/>
              <w:left w:val="outset" w:sz="6" w:space="0" w:color="auto"/>
              <w:bottom w:val="outset" w:sz="6" w:space="0" w:color="auto"/>
              <w:right w:val="outset" w:sz="6" w:space="0" w:color="auto"/>
            </w:tcBorders>
            <w:hideMark/>
          </w:tcPr>
          <w:p w14:paraId="12B34E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648-145-00-4</w:t>
            </w:r>
          </w:p>
        </w:tc>
        <w:tc>
          <w:tcPr>
            <w:tcW w:w="0" w:type="auto"/>
            <w:tcBorders>
              <w:top w:val="outset" w:sz="6" w:space="0" w:color="auto"/>
              <w:left w:val="outset" w:sz="6" w:space="0" w:color="auto"/>
              <w:bottom w:val="outset" w:sz="6" w:space="0" w:color="auto"/>
              <w:right w:val="outset" w:sz="6" w:space="0" w:color="auto"/>
            </w:tcBorders>
            <w:hideMark/>
          </w:tcPr>
          <w:p w14:paraId="03C753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309-885-0</w:t>
            </w:r>
          </w:p>
        </w:tc>
        <w:tc>
          <w:tcPr>
            <w:tcW w:w="0" w:type="auto"/>
            <w:tcBorders>
              <w:top w:val="outset" w:sz="6" w:space="0" w:color="auto"/>
              <w:left w:val="outset" w:sz="6" w:space="0" w:color="auto"/>
              <w:bottom w:val="outset" w:sz="6" w:space="0" w:color="auto"/>
              <w:right w:val="outset" w:sz="6" w:space="0" w:color="auto"/>
            </w:tcBorders>
            <w:hideMark/>
          </w:tcPr>
          <w:p w14:paraId="10EA50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101316-83-0</w:t>
            </w:r>
          </w:p>
        </w:tc>
        <w:tc>
          <w:tcPr>
            <w:tcW w:w="0" w:type="auto"/>
            <w:tcBorders>
              <w:top w:val="outset" w:sz="6" w:space="0" w:color="auto"/>
              <w:left w:val="outset" w:sz="6" w:space="0" w:color="auto"/>
              <w:bottom w:val="outset" w:sz="6" w:space="0" w:color="auto"/>
              <w:right w:val="outset" w:sz="6" w:space="0" w:color="auto"/>
            </w:tcBorders>
            <w:hideMark/>
          </w:tcPr>
          <w:p w14:paraId="083190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B9718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42B2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 mrki ugalj, niskotemperaturni.</w:t>
            </w:r>
            <w:r w:rsidRPr="000640B4">
              <w:rPr>
                <w:rFonts w:ascii="Arial" w:eastAsia="Times New Roman" w:hAnsi="Arial" w:cs="Arial"/>
                <w:lang w:val="en-US"/>
              </w:rPr>
              <w:br/>
              <w:t>(Katran dobijen pri niskotemperaturnoj karbonifikaciji i niskotemperaturnoj gasifikaciji mrkog uglja. Sastoji se uglavnom od alifatičnih, naftenskih i cikličnih aromatičnih ugljovodonika, heterocikličnih aromatičnih ugljovodonika i cikličnih fenola.)</w:t>
            </w:r>
          </w:p>
        </w:tc>
        <w:tc>
          <w:tcPr>
            <w:tcW w:w="0" w:type="auto"/>
            <w:tcBorders>
              <w:top w:val="outset" w:sz="6" w:space="0" w:color="auto"/>
              <w:left w:val="outset" w:sz="6" w:space="0" w:color="auto"/>
              <w:bottom w:val="outset" w:sz="6" w:space="0" w:color="auto"/>
              <w:right w:val="outset" w:sz="6" w:space="0" w:color="auto"/>
            </w:tcBorders>
            <w:hideMark/>
          </w:tcPr>
          <w:p w14:paraId="5ED6B8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648-146-00-X</w:t>
            </w:r>
          </w:p>
        </w:tc>
        <w:tc>
          <w:tcPr>
            <w:tcW w:w="0" w:type="auto"/>
            <w:tcBorders>
              <w:top w:val="outset" w:sz="6" w:space="0" w:color="auto"/>
              <w:left w:val="outset" w:sz="6" w:space="0" w:color="auto"/>
              <w:bottom w:val="outset" w:sz="6" w:space="0" w:color="auto"/>
              <w:right w:val="outset" w:sz="6" w:space="0" w:color="auto"/>
            </w:tcBorders>
            <w:hideMark/>
          </w:tcPr>
          <w:p w14:paraId="6E65DD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309-886-6</w:t>
            </w:r>
          </w:p>
        </w:tc>
        <w:tc>
          <w:tcPr>
            <w:tcW w:w="0" w:type="auto"/>
            <w:tcBorders>
              <w:top w:val="outset" w:sz="6" w:space="0" w:color="auto"/>
              <w:left w:val="outset" w:sz="6" w:space="0" w:color="auto"/>
              <w:bottom w:val="outset" w:sz="6" w:space="0" w:color="auto"/>
              <w:right w:val="outset" w:sz="6" w:space="0" w:color="auto"/>
            </w:tcBorders>
            <w:hideMark/>
          </w:tcPr>
          <w:p w14:paraId="54EDDC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101316-84-1</w:t>
            </w:r>
          </w:p>
        </w:tc>
        <w:tc>
          <w:tcPr>
            <w:tcW w:w="0" w:type="auto"/>
            <w:tcBorders>
              <w:top w:val="outset" w:sz="6" w:space="0" w:color="auto"/>
              <w:left w:val="outset" w:sz="6" w:space="0" w:color="auto"/>
              <w:bottom w:val="outset" w:sz="6" w:space="0" w:color="auto"/>
              <w:right w:val="outset" w:sz="6" w:space="0" w:color="auto"/>
            </w:tcBorders>
            <w:hideMark/>
          </w:tcPr>
          <w:p w14:paraId="44368B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BBA8BF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A2E3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parafinski; Nerafinisano ili blago rafinisano bazno ulje.</w:t>
            </w:r>
            <w:r w:rsidRPr="000640B4">
              <w:rPr>
                <w:rFonts w:ascii="Arial" w:eastAsia="Times New Roman" w:hAnsi="Arial" w:cs="Arial"/>
                <w:lang w:val="en-US"/>
              </w:rPr>
              <w:br/>
              <w:t>(Složena smeša ugljovodonika dobijena vakuum destilacijom ostatka destilacije sirove nafte na atmosferskom pritisku. Sastoji se pretežno od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 u obliku je </w:t>
            </w:r>
            <w:r w:rsidRPr="000640B4">
              <w:rPr>
                <w:rFonts w:ascii="Arial" w:eastAsia="Times New Roman" w:hAnsi="Arial" w:cs="Arial"/>
                <w:lang w:val="en-US"/>
              </w:rPr>
              <w:lastRenderedPageBreak/>
              <w:t>ulja viskoznosti niže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40ºC. Sadrži relativno veliku količinu zasićenih alifatičnih ugljovodonika uobičajenih za ovu frakciju sirove nafte.)</w:t>
            </w:r>
          </w:p>
        </w:tc>
        <w:tc>
          <w:tcPr>
            <w:tcW w:w="0" w:type="auto"/>
            <w:tcBorders>
              <w:top w:val="outset" w:sz="6" w:space="0" w:color="auto"/>
              <w:left w:val="outset" w:sz="6" w:space="0" w:color="auto"/>
              <w:bottom w:val="outset" w:sz="6" w:space="0" w:color="auto"/>
              <w:right w:val="outset" w:sz="6" w:space="0" w:color="auto"/>
            </w:tcBorders>
            <w:hideMark/>
          </w:tcPr>
          <w:p w14:paraId="7A037A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649-050-00-0</w:t>
            </w:r>
          </w:p>
        </w:tc>
        <w:tc>
          <w:tcPr>
            <w:tcW w:w="0" w:type="auto"/>
            <w:tcBorders>
              <w:top w:val="outset" w:sz="6" w:space="0" w:color="auto"/>
              <w:left w:val="outset" w:sz="6" w:space="0" w:color="auto"/>
              <w:bottom w:val="outset" w:sz="6" w:space="0" w:color="auto"/>
              <w:right w:val="outset" w:sz="6" w:space="0" w:color="auto"/>
            </w:tcBorders>
            <w:hideMark/>
          </w:tcPr>
          <w:p w14:paraId="7283E5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265-051-5</w:t>
            </w:r>
          </w:p>
        </w:tc>
        <w:tc>
          <w:tcPr>
            <w:tcW w:w="0" w:type="auto"/>
            <w:tcBorders>
              <w:top w:val="outset" w:sz="6" w:space="0" w:color="auto"/>
              <w:left w:val="outset" w:sz="6" w:space="0" w:color="auto"/>
              <w:bottom w:val="outset" w:sz="6" w:space="0" w:color="auto"/>
              <w:right w:val="outset" w:sz="6" w:space="0" w:color="auto"/>
            </w:tcBorders>
            <w:hideMark/>
          </w:tcPr>
          <w:p w14:paraId="48FDB6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64741-50-0</w:t>
            </w:r>
          </w:p>
        </w:tc>
        <w:tc>
          <w:tcPr>
            <w:tcW w:w="0" w:type="auto"/>
            <w:tcBorders>
              <w:top w:val="outset" w:sz="6" w:space="0" w:color="auto"/>
              <w:left w:val="outset" w:sz="6" w:space="0" w:color="auto"/>
              <w:bottom w:val="outset" w:sz="6" w:space="0" w:color="auto"/>
              <w:right w:val="outset" w:sz="6" w:space="0" w:color="auto"/>
            </w:tcBorders>
            <w:hideMark/>
          </w:tcPr>
          <w:p w14:paraId="484435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D47D5C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9989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teški parafinski; Nerafinisano ili blago rafinisano bazno ulje.</w:t>
            </w:r>
            <w:r w:rsidRPr="000640B4">
              <w:rPr>
                <w:rFonts w:ascii="Arial" w:eastAsia="Times New Roman" w:hAnsi="Arial" w:cs="Arial"/>
                <w:lang w:val="en-US"/>
              </w:rPr>
              <w:br/>
              <w:t>(Složena smeša ugljovodonika dobijena vakuum destilacijom ostatka destilacije sirove nafte na atmosferskom pritisku. Sastoji se pretežno od C</w:t>
            </w:r>
            <w:r w:rsidRPr="000640B4">
              <w:rPr>
                <w:rFonts w:ascii="Arial" w:eastAsia="Times New Roman" w:hAnsi="Arial" w:cs="Arial"/>
                <w:sz w:val="15"/>
                <w:szCs w:val="15"/>
                <w:vertAlign w:val="subscript"/>
                <w:lang w:val="en-US"/>
              </w:rPr>
              <w:t xml:space="preserve">20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 xml:space="preserve">50 </w:t>
            </w:r>
            <w:r w:rsidRPr="000640B4">
              <w:rPr>
                <w:rFonts w:ascii="Arial" w:eastAsia="Times New Roman" w:hAnsi="Arial" w:cs="Arial"/>
                <w:lang w:val="en-US"/>
              </w:rPr>
              <w:t>ugljovodonika, u obliku je ulja minimalne viskoznisti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40ºC. Sadrži relativno veliku količinu zasićenih alifatičnih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2341D7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649-051-00-6</w:t>
            </w:r>
          </w:p>
        </w:tc>
        <w:tc>
          <w:tcPr>
            <w:tcW w:w="0" w:type="auto"/>
            <w:tcBorders>
              <w:top w:val="outset" w:sz="6" w:space="0" w:color="auto"/>
              <w:left w:val="outset" w:sz="6" w:space="0" w:color="auto"/>
              <w:bottom w:val="outset" w:sz="6" w:space="0" w:color="auto"/>
              <w:right w:val="outset" w:sz="6" w:space="0" w:color="auto"/>
            </w:tcBorders>
            <w:hideMark/>
          </w:tcPr>
          <w:p w14:paraId="2FE7E2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265-052-0</w:t>
            </w:r>
          </w:p>
        </w:tc>
        <w:tc>
          <w:tcPr>
            <w:tcW w:w="0" w:type="auto"/>
            <w:tcBorders>
              <w:top w:val="outset" w:sz="6" w:space="0" w:color="auto"/>
              <w:left w:val="outset" w:sz="6" w:space="0" w:color="auto"/>
              <w:bottom w:val="outset" w:sz="6" w:space="0" w:color="auto"/>
              <w:right w:val="outset" w:sz="6" w:space="0" w:color="auto"/>
            </w:tcBorders>
            <w:hideMark/>
          </w:tcPr>
          <w:p w14:paraId="6DD853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64741-51-1</w:t>
            </w:r>
          </w:p>
        </w:tc>
        <w:tc>
          <w:tcPr>
            <w:tcW w:w="0" w:type="auto"/>
            <w:tcBorders>
              <w:top w:val="outset" w:sz="6" w:space="0" w:color="auto"/>
              <w:left w:val="outset" w:sz="6" w:space="0" w:color="auto"/>
              <w:bottom w:val="outset" w:sz="6" w:space="0" w:color="auto"/>
              <w:right w:val="outset" w:sz="6" w:space="0" w:color="auto"/>
            </w:tcBorders>
            <w:hideMark/>
          </w:tcPr>
          <w:p w14:paraId="1EF738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909908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E0A1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naftenski; Nerafinisano ili blago rafinisano bazno ulje.</w:t>
            </w:r>
            <w:r w:rsidRPr="000640B4">
              <w:rPr>
                <w:rFonts w:ascii="Arial" w:eastAsia="Times New Roman" w:hAnsi="Arial" w:cs="Arial"/>
                <w:lang w:val="en-US"/>
              </w:rPr>
              <w:br/>
              <w:t>(Složena smeša ugljovodonika dobijena vakuum destilacijom ostatka destilacije sirove nafte na atmosferskom pritisku. Sastoji se pretežno od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 u obliku je ulja viskoznosti niže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w:t>
            </w:r>
            <w:r w:rsidRPr="000640B4">
              <w:rPr>
                <w:rFonts w:ascii="Arial" w:eastAsia="Times New Roman" w:hAnsi="Arial" w:cs="Arial"/>
                <w:i/>
                <w:iCs/>
                <w:lang w:val="en-US"/>
              </w:rPr>
              <w:t>n</w:t>
            </w:r>
            <w:r w:rsidRPr="000640B4">
              <w:rPr>
                <w:rFonts w:ascii="Arial" w:eastAsia="Times New Roman" w:hAnsi="Arial" w:cs="Arial"/>
                <w:lang w:val="en-US"/>
              </w:rPr>
              <w:t>-alkana)</w:t>
            </w:r>
          </w:p>
        </w:tc>
        <w:tc>
          <w:tcPr>
            <w:tcW w:w="0" w:type="auto"/>
            <w:tcBorders>
              <w:top w:val="outset" w:sz="6" w:space="0" w:color="auto"/>
              <w:left w:val="outset" w:sz="6" w:space="0" w:color="auto"/>
              <w:bottom w:val="outset" w:sz="6" w:space="0" w:color="auto"/>
              <w:right w:val="outset" w:sz="6" w:space="0" w:color="auto"/>
            </w:tcBorders>
            <w:hideMark/>
          </w:tcPr>
          <w:p w14:paraId="1FAA7C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649-052-00-1</w:t>
            </w:r>
          </w:p>
        </w:tc>
        <w:tc>
          <w:tcPr>
            <w:tcW w:w="0" w:type="auto"/>
            <w:tcBorders>
              <w:top w:val="outset" w:sz="6" w:space="0" w:color="auto"/>
              <w:left w:val="outset" w:sz="6" w:space="0" w:color="auto"/>
              <w:bottom w:val="outset" w:sz="6" w:space="0" w:color="auto"/>
              <w:right w:val="outset" w:sz="6" w:space="0" w:color="auto"/>
            </w:tcBorders>
            <w:hideMark/>
          </w:tcPr>
          <w:p w14:paraId="6A7139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265-053-6</w:t>
            </w:r>
          </w:p>
        </w:tc>
        <w:tc>
          <w:tcPr>
            <w:tcW w:w="0" w:type="auto"/>
            <w:tcBorders>
              <w:top w:val="outset" w:sz="6" w:space="0" w:color="auto"/>
              <w:left w:val="outset" w:sz="6" w:space="0" w:color="auto"/>
              <w:bottom w:val="outset" w:sz="6" w:space="0" w:color="auto"/>
              <w:right w:val="outset" w:sz="6" w:space="0" w:color="auto"/>
            </w:tcBorders>
            <w:hideMark/>
          </w:tcPr>
          <w:p w14:paraId="14AE1A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64741-52-2</w:t>
            </w:r>
          </w:p>
        </w:tc>
        <w:tc>
          <w:tcPr>
            <w:tcW w:w="0" w:type="auto"/>
            <w:tcBorders>
              <w:top w:val="outset" w:sz="6" w:space="0" w:color="auto"/>
              <w:left w:val="outset" w:sz="6" w:space="0" w:color="auto"/>
              <w:bottom w:val="outset" w:sz="6" w:space="0" w:color="auto"/>
              <w:right w:val="outset" w:sz="6" w:space="0" w:color="auto"/>
            </w:tcBorders>
            <w:hideMark/>
          </w:tcPr>
          <w:p w14:paraId="764325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F0F28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FB53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teški naftenski; Nerafinisano ili blago rafinisano bazno ulje.</w:t>
            </w:r>
            <w:r w:rsidRPr="000640B4">
              <w:rPr>
                <w:rFonts w:ascii="Arial" w:eastAsia="Times New Roman" w:hAnsi="Arial" w:cs="Arial"/>
                <w:lang w:val="en-US"/>
              </w:rPr>
              <w:br/>
              <w:t>(Složena smeša ugljovodonika dobijena vakuum destilacijom ostatka destilacije sirove nafte na atmosferskom pritisku. Sastoji se pretežno od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ugljovodonika, u obliku je ulja minimalne viskoznosti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w:t>
            </w:r>
            <w:r w:rsidRPr="000640B4">
              <w:rPr>
                <w:rFonts w:ascii="Arial" w:eastAsia="Times New Roman" w:hAnsi="Arial" w:cs="Arial"/>
                <w:lang w:val="en-US"/>
              </w:rPr>
              <w:lastRenderedPageBreak/>
              <w:t xml:space="preserve">relativno mali broj </w:t>
            </w:r>
            <w:r w:rsidRPr="000640B4">
              <w:rPr>
                <w:rFonts w:ascii="Arial" w:eastAsia="Times New Roman" w:hAnsi="Arial" w:cs="Arial"/>
                <w:i/>
                <w:iCs/>
                <w:lang w:val="en-US"/>
              </w:rPr>
              <w:t>n</w:t>
            </w:r>
            <w:r w:rsidRPr="000640B4">
              <w:rPr>
                <w:rFonts w:ascii="Arial" w:eastAsia="Times New Roman" w:hAnsi="Arial" w:cs="Arial"/>
                <w:lang w:val="en-US"/>
              </w:rPr>
              <w:t>-alkana.)</w:t>
            </w:r>
          </w:p>
        </w:tc>
        <w:tc>
          <w:tcPr>
            <w:tcW w:w="0" w:type="auto"/>
            <w:tcBorders>
              <w:top w:val="outset" w:sz="6" w:space="0" w:color="auto"/>
              <w:left w:val="outset" w:sz="6" w:space="0" w:color="auto"/>
              <w:bottom w:val="outset" w:sz="6" w:space="0" w:color="auto"/>
              <w:right w:val="outset" w:sz="6" w:space="0" w:color="auto"/>
            </w:tcBorders>
            <w:hideMark/>
          </w:tcPr>
          <w:p w14:paraId="1AB7A8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649-053-00-7</w:t>
            </w:r>
          </w:p>
        </w:tc>
        <w:tc>
          <w:tcPr>
            <w:tcW w:w="0" w:type="auto"/>
            <w:tcBorders>
              <w:top w:val="outset" w:sz="6" w:space="0" w:color="auto"/>
              <w:left w:val="outset" w:sz="6" w:space="0" w:color="auto"/>
              <w:bottom w:val="outset" w:sz="6" w:space="0" w:color="auto"/>
              <w:right w:val="outset" w:sz="6" w:space="0" w:color="auto"/>
            </w:tcBorders>
            <w:hideMark/>
          </w:tcPr>
          <w:p w14:paraId="12BECC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265-054-1</w:t>
            </w:r>
          </w:p>
        </w:tc>
        <w:tc>
          <w:tcPr>
            <w:tcW w:w="0" w:type="auto"/>
            <w:tcBorders>
              <w:top w:val="outset" w:sz="6" w:space="0" w:color="auto"/>
              <w:left w:val="outset" w:sz="6" w:space="0" w:color="auto"/>
              <w:bottom w:val="outset" w:sz="6" w:space="0" w:color="auto"/>
              <w:right w:val="outset" w:sz="6" w:space="0" w:color="auto"/>
            </w:tcBorders>
            <w:hideMark/>
          </w:tcPr>
          <w:p w14:paraId="3CB4A9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64741-53-3</w:t>
            </w:r>
          </w:p>
        </w:tc>
        <w:tc>
          <w:tcPr>
            <w:tcW w:w="0" w:type="auto"/>
            <w:tcBorders>
              <w:top w:val="outset" w:sz="6" w:space="0" w:color="auto"/>
              <w:left w:val="outset" w:sz="6" w:space="0" w:color="auto"/>
              <w:bottom w:val="outset" w:sz="6" w:space="0" w:color="auto"/>
              <w:right w:val="outset" w:sz="6" w:space="0" w:color="auto"/>
            </w:tcBorders>
            <w:hideMark/>
          </w:tcPr>
          <w:p w14:paraId="79CC91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4024DA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94ED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Destilati (nafta), teški naftenski, obrađeni kiselinom; </w:t>
            </w:r>
            <w:r w:rsidRPr="000640B4">
              <w:rPr>
                <w:rFonts w:ascii="Arial" w:eastAsia="Times New Roman" w:hAnsi="Arial" w:cs="Arial"/>
                <w:lang w:val="en-US"/>
              </w:rPr>
              <w:br/>
              <w:t>Nerafinisano ili blago rafinisano bazno ulje</w:t>
            </w:r>
            <w:r w:rsidRPr="000640B4">
              <w:rPr>
                <w:rFonts w:ascii="Arial" w:eastAsia="Times New Roman" w:hAnsi="Arial" w:cs="Arial"/>
                <w:lang w:val="en-US"/>
              </w:rPr>
              <w:br/>
              <w:t>(Složena smeša ugljovodonika dobijena kao rafinat u postupku prečišćavanja sa sumpornom kiselinom. Sastoji se pretežno od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ugljovodonika, u obliku je ulja minimalne viskoznisti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w:t>
            </w:r>
            <w:r w:rsidRPr="000640B4">
              <w:rPr>
                <w:rFonts w:ascii="Arial" w:eastAsia="Times New Roman" w:hAnsi="Arial" w:cs="Arial"/>
                <w:i/>
                <w:iCs/>
                <w:lang w:val="en-US"/>
              </w:rPr>
              <w:t>n</w:t>
            </w:r>
            <w:r w:rsidRPr="000640B4">
              <w:rPr>
                <w:rFonts w:ascii="Arial" w:eastAsia="Times New Roman" w:hAnsi="Arial" w:cs="Arial"/>
                <w:lang w:val="en-US"/>
              </w:rPr>
              <w:t>-alkana.)</w:t>
            </w:r>
          </w:p>
        </w:tc>
        <w:tc>
          <w:tcPr>
            <w:tcW w:w="0" w:type="auto"/>
            <w:tcBorders>
              <w:top w:val="outset" w:sz="6" w:space="0" w:color="auto"/>
              <w:left w:val="outset" w:sz="6" w:space="0" w:color="auto"/>
              <w:bottom w:val="outset" w:sz="6" w:space="0" w:color="auto"/>
              <w:right w:val="outset" w:sz="6" w:space="0" w:color="auto"/>
            </w:tcBorders>
            <w:hideMark/>
          </w:tcPr>
          <w:p w14:paraId="397393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649-054-00-2</w:t>
            </w:r>
          </w:p>
        </w:tc>
        <w:tc>
          <w:tcPr>
            <w:tcW w:w="0" w:type="auto"/>
            <w:tcBorders>
              <w:top w:val="outset" w:sz="6" w:space="0" w:color="auto"/>
              <w:left w:val="outset" w:sz="6" w:space="0" w:color="auto"/>
              <w:bottom w:val="outset" w:sz="6" w:space="0" w:color="auto"/>
              <w:right w:val="outset" w:sz="6" w:space="0" w:color="auto"/>
            </w:tcBorders>
            <w:hideMark/>
          </w:tcPr>
          <w:p w14:paraId="21E537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265-117-3</w:t>
            </w:r>
          </w:p>
        </w:tc>
        <w:tc>
          <w:tcPr>
            <w:tcW w:w="0" w:type="auto"/>
            <w:tcBorders>
              <w:top w:val="outset" w:sz="6" w:space="0" w:color="auto"/>
              <w:left w:val="outset" w:sz="6" w:space="0" w:color="auto"/>
              <w:bottom w:val="outset" w:sz="6" w:space="0" w:color="auto"/>
              <w:right w:val="outset" w:sz="6" w:space="0" w:color="auto"/>
            </w:tcBorders>
            <w:hideMark/>
          </w:tcPr>
          <w:p w14:paraId="718557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64742-18-3</w:t>
            </w:r>
          </w:p>
        </w:tc>
        <w:tc>
          <w:tcPr>
            <w:tcW w:w="0" w:type="auto"/>
            <w:tcBorders>
              <w:top w:val="outset" w:sz="6" w:space="0" w:color="auto"/>
              <w:left w:val="outset" w:sz="6" w:space="0" w:color="auto"/>
              <w:bottom w:val="outset" w:sz="6" w:space="0" w:color="auto"/>
              <w:right w:val="outset" w:sz="6" w:space="0" w:color="auto"/>
            </w:tcBorders>
            <w:hideMark/>
          </w:tcPr>
          <w:p w14:paraId="238583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72FF40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6948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naftenski, obrađeni kiselinom;</w:t>
            </w:r>
            <w:r w:rsidRPr="000640B4">
              <w:rPr>
                <w:rFonts w:ascii="Arial" w:eastAsia="Times New Roman" w:hAnsi="Arial" w:cs="Arial"/>
                <w:lang w:val="en-US"/>
              </w:rPr>
              <w:br/>
              <w:t>Nerafinisano ili blago rafinisano bazno ulje.</w:t>
            </w:r>
            <w:r w:rsidRPr="000640B4">
              <w:rPr>
                <w:rFonts w:ascii="Arial" w:eastAsia="Times New Roman" w:hAnsi="Arial" w:cs="Arial"/>
                <w:lang w:val="en-US"/>
              </w:rPr>
              <w:br/>
              <w:t>(Složena smeša ugljovodonika dobijena kao rafinat u postupku prečišćavanja sa sumpornom kiselinom. Sastoji se pretežno od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 u obliku je ulja viskoznisti manje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w:t>
            </w:r>
            <w:r w:rsidRPr="000640B4">
              <w:rPr>
                <w:rFonts w:ascii="Arial" w:eastAsia="Times New Roman" w:hAnsi="Arial" w:cs="Arial"/>
                <w:i/>
                <w:iCs/>
                <w:lang w:val="en-US"/>
              </w:rPr>
              <w:t>n</w:t>
            </w:r>
            <w:r w:rsidRPr="000640B4">
              <w:rPr>
                <w:rFonts w:ascii="Arial" w:eastAsia="Times New Roman" w:hAnsi="Arial" w:cs="Arial"/>
                <w:lang w:val="en-US"/>
              </w:rPr>
              <w:t>-alkana.</w:t>
            </w:r>
          </w:p>
        </w:tc>
        <w:tc>
          <w:tcPr>
            <w:tcW w:w="0" w:type="auto"/>
            <w:tcBorders>
              <w:top w:val="outset" w:sz="6" w:space="0" w:color="auto"/>
              <w:left w:val="outset" w:sz="6" w:space="0" w:color="auto"/>
              <w:bottom w:val="outset" w:sz="6" w:space="0" w:color="auto"/>
              <w:right w:val="outset" w:sz="6" w:space="0" w:color="auto"/>
            </w:tcBorders>
            <w:hideMark/>
          </w:tcPr>
          <w:p w14:paraId="1D213B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649-055-00-8</w:t>
            </w:r>
          </w:p>
        </w:tc>
        <w:tc>
          <w:tcPr>
            <w:tcW w:w="0" w:type="auto"/>
            <w:tcBorders>
              <w:top w:val="outset" w:sz="6" w:space="0" w:color="auto"/>
              <w:left w:val="outset" w:sz="6" w:space="0" w:color="auto"/>
              <w:bottom w:val="outset" w:sz="6" w:space="0" w:color="auto"/>
              <w:right w:val="outset" w:sz="6" w:space="0" w:color="auto"/>
            </w:tcBorders>
            <w:hideMark/>
          </w:tcPr>
          <w:p w14:paraId="1EEF66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265-118-9</w:t>
            </w:r>
          </w:p>
        </w:tc>
        <w:tc>
          <w:tcPr>
            <w:tcW w:w="0" w:type="auto"/>
            <w:tcBorders>
              <w:top w:val="outset" w:sz="6" w:space="0" w:color="auto"/>
              <w:left w:val="outset" w:sz="6" w:space="0" w:color="auto"/>
              <w:bottom w:val="outset" w:sz="6" w:space="0" w:color="auto"/>
              <w:right w:val="outset" w:sz="6" w:space="0" w:color="auto"/>
            </w:tcBorders>
            <w:hideMark/>
          </w:tcPr>
          <w:p w14:paraId="614C93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64742-19-4</w:t>
            </w:r>
          </w:p>
        </w:tc>
        <w:tc>
          <w:tcPr>
            <w:tcW w:w="0" w:type="auto"/>
            <w:tcBorders>
              <w:top w:val="outset" w:sz="6" w:space="0" w:color="auto"/>
              <w:left w:val="outset" w:sz="6" w:space="0" w:color="auto"/>
              <w:bottom w:val="outset" w:sz="6" w:space="0" w:color="auto"/>
              <w:right w:val="outset" w:sz="6" w:space="0" w:color="auto"/>
            </w:tcBorders>
            <w:hideMark/>
          </w:tcPr>
          <w:p w14:paraId="51D1C2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0A86FF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B1D3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teški parafinski, obrađeni kiselinom;</w:t>
            </w:r>
            <w:r w:rsidRPr="000640B4">
              <w:rPr>
                <w:rFonts w:ascii="Arial" w:eastAsia="Times New Roman" w:hAnsi="Arial" w:cs="Arial"/>
                <w:lang w:val="en-US"/>
              </w:rPr>
              <w:br/>
              <w:t>Nerafinisano ili blago rafinisano bazno ulje.</w:t>
            </w:r>
            <w:r w:rsidRPr="000640B4">
              <w:rPr>
                <w:rFonts w:ascii="Arial" w:eastAsia="Times New Roman" w:hAnsi="Arial" w:cs="Arial"/>
                <w:lang w:val="en-US"/>
              </w:rPr>
              <w:br/>
              <w:t>(Složena smeša ugljovodonika, dobijena kao rafinat u postupku prečišćavanja sa sumpornom kiselinom. Sastoji se pretežno od zasićenih ugljovodonika sa dominacijom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članova, u obliku je ulja minimalne viskoznosti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120665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649-056-00-3</w:t>
            </w:r>
          </w:p>
        </w:tc>
        <w:tc>
          <w:tcPr>
            <w:tcW w:w="0" w:type="auto"/>
            <w:tcBorders>
              <w:top w:val="outset" w:sz="6" w:space="0" w:color="auto"/>
              <w:left w:val="outset" w:sz="6" w:space="0" w:color="auto"/>
              <w:bottom w:val="outset" w:sz="6" w:space="0" w:color="auto"/>
              <w:right w:val="outset" w:sz="6" w:space="0" w:color="auto"/>
            </w:tcBorders>
            <w:hideMark/>
          </w:tcPr>
          <w:p w14:paraId="1A6C4F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265-119-4</w:t>
            </w:r>
          </w:p>
        </w:tc>
        <w:tc>
          <w:tcPr>
            <w:tcW w:w="0" w:type="auto"/>
            <w:tcBorders>
              <w:top w:val="outset" w:sz="6" w:space="0" w:color="auto"/>
              <w:left w:val="outset" w:sz="6" w:space="0" w:color="auto"/>
              <w:bottom w:val="outset" w:sz="6" w:space="0" w:color="auto"/>
              <w:right w:val="outset" w:sz="6" w:space="0" w:color="auto"/>
            </w:tcBorders>
            <w:hideMark/>
          </w:tcPr>
          <w:p w14:paraId="48270E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64742-20-7</w:t>
            </w:r>
          </w:p>
        </w:tc>
        <w:tc>
          <w:tcPr>
            <w:tcW w:w="0" w:type="auto"/>
            <w:tcBorders>
              <w:top w:val="outset" w:sz="6" w:space="0" w:color="auto"/>
              <w:left w:val="outset" w:sz="6" w:space="0" w:color="auto"/>
              <w:bottom w:val="outset" w:sz="6" w:space="0" w:color="auto"/>
              <w:right w:val="outset" w:sz="6" w:space="0" w:color="auto"/>
            </w:tcBorders>
            <w:hideMark/>
          </w:tcPr>
          <w:p w14:paraId="1D7370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51935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C85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parafinski, obrađeni kiselinom;</w:t>
            </w:r>
            <w:r w:rsidRPr="000640B4">
              <w:rPr>
                <w:rFonts w:ascii="Arial" w:eastAsia="Times New Roman" w:hAnsi="Arial" w:cs="Arial"/>
                <w:lang w:val="en-US"/>
              </w:rPr>
              <w:br/>
            </w:r>
            <w:r w:rsidRPr="000640B4">
              <w:rPr>
                <w:rFonts w:ascii="Arial" w:eastAsia="Times New Roman" w:hAnsi="Arial" w:cs="Arial"/>
                <w:lang w:val="en-US"/>
              </w:rPr>
              <w:lastRenderedPageBreak/>
              <w:t>Nerafinisano ili blago rafinisano bazno ulje.</w:t>
            </w:r>
            <w:r w:rsidRPr="000640B4">
              <w:rPr>
                <w:rFonts w:ascii="Arial" w:eastAsia="Times New Roman" w:hAnsi="Arial" w:cs="Arial"/>
                <w:lang w:val="en-US"/>
              </w:rPr>
              <w:br/>
              <w:t>(Složena smeša ugljovodonika, dobijena kao rafinat u postupku prečišćavanja sa sumpornom kiselinom. Sastoji se pretežno od zasićenih ugljovodonika sa dominacijom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članova, u obliku je ulja viskoznosti manje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0EED70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649-057-00-9</w:t>
            </w:r>
          </w:p>
        </w:tc>
        <w:tc>
          <w:tcPr>
            <w:tcW w:w="0" w:type="auto"/>
            <w:tcBorders>
              <w:top w:val="outset" w:sz="6" w:space="0" w:color="auto"/>
              <w:left w:val="outset" w:sz="6" w:space="0" w:color="auto"/>
              <w:bottom w:val="outset" w:sz="6" w:space="0" w:color="auto"/>
              <w:right w:val="outset" w:sz="6" w:space="0" w:color="auto"/>
            </w:tcBorders>
            <w:hideMark/>
          </w:tcPr>
          <w:p w14:paraId="460978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265-121-5</w:t>
            </w:r>
          </w:p>
        </w:tc>
        <w:tc>
          <w:tcPr>
            <w:tcW w:w="0" w:type="auto"/>
            <w:tcBorders>
              <w:top w:val="outset" w:sz="6" w:space="0" w:color="auto"/>
              <w:left w:val="outset" w:sz="6" w:space="0" w:color="auto"/>
              <w:bottom w:val="outset" w:sz="6" w:space="0" w:color="auto"/>
              <w:right w:val="outset" w:sz="6" w:space="0" w:color="auto"/>
            </w:tcBorders>
            <w:hideMark/>
          </w:tcPr>
          <w:p w14:paraId="744FF3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64742-21-8</w:t>
            </w:r>
          </w:p>
        </w:tc>
        <w:tc>
          <w:tcPr>
            <w:tcW w:w="0" w:type="auto"/>
            <w:tcBorders>
              <w:top w:val="outset" w:sz="6" w:space="0" w:color="auto"/>
              <w:left w:val="outset" w:sz="6" w:space="0" w:color="auto"/>
              <w:bottom w:val="outset" w:sz="6" w:space="0" w:color="auto"/>
              <w:right w:val="outset" w:sz="6" w:space="0" w:color="auto"/>
            </w:tcBorders>
            <w:hideMark/>
          </w:tcPr>
          <w:p w14:paraId="3A3883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A896DA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27D4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hemijski neutralizovani teški parafinski;</w:t>
            </w:r>
            <w:r w:rsidRPr="000640B4">
              <w:rPr>
                <w:rFonts w:ascii="Arial" w:eastAsia="Times New Roman" w:hAnsi="Arial" w:cs="Arial"/>
                <w:lang w:val="en-US"/>
              </w:rPr>
              <w:br/>
              <w:t>Nerafinisano ili blago rafinisano bazno ulje.</w:t>
            </w:r>
            <w:r w:rsidRPr="000640B4">
              <w:rPr>
                <w:rFonts w:ascii="Arial" w:eastAsia="Times New Roman" w:hAnsi="Arial" w:cs="Arial"/>
                <w:lang w:val="en-US"/>
              </w:rPr>
              <w:br/>
              <w:t>(Složena smeša ugljovodonika dobijena iz destilata posle hemijskog odstranjivanja kiselih supstanci. Sastoji se pretežno od ugljovodonika sa dominacijom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50 </w:t>
            </w:r>
            <w:r w:rsidRPr="000640B4">
              <w:rPr>
                <w:rFonts w:ascii="Arial" w:eastAsia="Times New Roman" w:hAnsi="Arial" w:cs="Arial"/>
                <w:lang w:val="en-US"/>
              </w:rPr>
              <w:t>članova, u obliku je ulja minimalne viskoznosti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veliku količinu alifatičnih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3A1ED5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649-058-00-4</w:t>
            </w:r>
          </w:p>
        </w:tc>
        <w:tc>
          <w:tcPr>
            <w:tcW w:w="0" w:type="auto"/>
            <w:tcBorders>
              <w:top w:val="outset" w:sz="6" w:space="0" w:color="auto"/>
              <w:left w:val="outset" w:sz="6" w:space="0" w:color="auto"/>
              <w:bottom w:val="outset" w:sz="6" w:space="0" w:color="auto"/>
              <w:right w:val="outset" w:sz="6" w:space="0" w:color="auto"/>
            </w:tcBorders>
            <w:hideMark/>
          </w:tcPr>
          <w:p w14:paraId="4BF3F1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265-127-8</w:t>
            </w:r>
          </w:p>
        </w:tc>
        <w:tc>
          <w:tcPr>
            <w:tcW w:w="0" w:type="auto"/>
            <w:tcBorders>
              <w:top w:val="outset" w:sz="6" w:space="0" w:color="auto"/>
              <w:left w:val="outset" w:sz="6" w:space="0" w:color="auto"/>
              <w:bottom w:val="outset" w:sz="6" w:space="0" w:color="auto"/>
              <w:right w:val="outset" w:sz="6" w:space="0" w:color="auto"/>
            </w:tcBorders>
            <w:hideMark/>
          </w:tcPr>
          <w:p w14:paraId="689780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64742-27-4</w:t>
            </w:r>
          </w:p>
        </w:tc>
        <w:tc>
          <w:tcPr>
            <w:tcW w:w="0" w:type="auto"/>
            <w:tcBorders>
              <w:top w:val="outset" w:sz="6" w:space="0" w:color="auto"/>
              <w:left w:val="outset" w:sz="6" w:space="0" w:color="auto"/>
              <w:bottom w:val="outset" w:sz="6" w:space="0" w:color="auto"/>
              <w:right w:val="outset" w:sz="6" w:space="0" w:color="auto"/>
            </w:tcBorders>
            <w:hideMark/>
          </w:tcPr>
          <w:p w14:paraId="173154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E4BF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4051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hemijski neutralizovani laki parafinski;</w:t>
            </w:r>
            <w:r w:rsidRPr="000640B4">
              <w:rPr>
                <w:rFonts w:ascii="Arial" w:eastAsia="Times New Roman" w:hAnsi="Arial" w:cs="Arial"/>
                <w:lang w:val="en-US"/>
              </w:rPr>
              <w:br/>
              <w:t>Nerafinisano ili blago rafinisano bazno ulje.</w:t>
            </w:r>
            <w:r w:rsidRPr="000640B4">
              <w:rPr>
                <w:rFonts w:ascii="Arial" w:eastAsia="Times New Roman" w:hAnsi="Arial" w:cs="Arial"/>
                <w:lang w:val="en-US"/>
              </w:rPr>
              <w:br/>
              <w:t>(Složena smeša ugljovodonika dobijena iz destilata posle hemijskog odstranjivanja kiselih supstanci. Sastoji se pretežno od ugljovodonika sa dominacijom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članova, u obliku je ulja viskoznosti manje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6F74E7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649-059-00-X</w:t>
            </w:r>
          </w:p>
        </w:tc>
        <w:tc>
          <w:tcPr>
            <w:tcW w:w="0" w:type="auto"/>
            <w:tcBorders>
              <w:top w:val="outset" w:sz="6" w:space="0" w:color="auto"/>
              <w:left w:val="outset" w:sz="6" w:space="0" w:color="auto"/>
              <w:bottom w:val="outset" w:sz="6" w:space="0" w:color="auto"/>
              <w:right w:val="outset" w:sz="6" w:space="0" w:color="auto"/>
            </w:tcBorders>
            <w:hideMark/>
          </w:tcPr>
          <w:p w14:paraId="72E5FA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265-128-3</w:t>
            </w:r>
          </w:p>
        </w:tc>
        <w:tc>
          <w:tcPr>
            <w:tcW w:w="0" w:type="auto"/>
            <w:tcBorders>
              <w:top w:val="outset" w:sz="6" w:space="0" w:color="auto"/>
              <w:left w:val="outset" w:sz="6" w:space="0" w:color="auto"/>
              <w:bottom w:val="outset" w:sz="6" w:space="0" w:color="auto"/>
              <w:right w:val="outset" w:sz="6" w:space="0" w:color="auto"/>
            </w:tcBorders>
            <w:hideMark/>
          </w:tcPr>
          <w:p w14:paraId="7BD64D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64742-28-5</w:t>
            </w:r>
          </w:p>
        </w:tc>
        <w:tc>
          <w:tcPr>
            <w:tcW w:w="0" w:type="auto"/>
            <w:tcBorders>
              <w:top w:val="outset" w:sz="6" w:space="0" w:color="auto"/>
              <w:left w:val="outset" w:sz="6" w:space="0" w:color="auto"/>
              <w:bottom w:val="outset" w:sz="6" w:space="0" w:color="auto"/>
              <w:right w:val="outset" w:sz="6" w:space="0" w:color="auto"/>
            </w:tcBorders>
            <w:hideMark/>
          </w:tcPr>
          <w:p w14:paraId="677B1B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C882A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3DC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hemijski neutralizovani teški naftenski;</w:t>
            </w:r>
            <w:r w:rsidRPr="000640B4">
              <w:rPr>
                <w:rFonts w:ascii="Arial" w:eastAsia="Times New Roman" w:hAnsi="Arial" w:cs="Arial"/>
                <w:lang w:val="en-US"/>
              </w:rPr>
              <w:br/>
              <w:t>Nerafinisano ili blago rafinisano bazno ulje.</w:t>
            </w:r>
            <w:r w:rsidRPr="000640B4">
              <w:rPr>
                <w:rFonts w:ascii="Arial" w:eastAsia="Times New Roman" w:hAnsi="Arial" w:cs="Arial"/>
                <w:lang w:val="en-US"/>
              </w:rPr>
              <w:br/>
              <w:t xml:space="preserve">(Složena smeša ugljovodonika dobijena iz destilata posle hemijskog odstranjivanja kiselih </w:t>
            </w:r>
            <w:r w:rsidRPr="000640B4">
              <w:rPr>
                <w:rFonts w:ascii="Arial" w:eastAsia="Times New Roman" w:hAnsi="Arial" w:cs="Arial"/>
                <w:lang w:val="en-US"/>
              </w:rPr>
              <w:lastRenderedPageBreak/>
              <w:t>supstanci. Sastoji se pretežno od ugljovodonika sa dominacijom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50 </w:t>
            </w:r>
            <w:r w:rsidRPr="000640B4">
              <w:rPr>
                <w:rFonts w:ascii="Arial" w:eastAsia="Times New Roman" w:hAnsi="Arial" w:cs="Arial"/>
                <w:lang w:val="en-US"/>
              </w:rPr>
              <w:t>članova, u obliku je ulja minimalne viskoznosti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w:t>
            </w:r>
            <w:r w:rsidRPr="000640B4">
              <w:rPr>
                <w:rFonts w:ascii="Arial" w:eastAsia="Times New Roman" w:hAnsi="Arial" w:cs="Arial"/>
                <w:i/>
                <w:iCs/>
                <w:lang w:val="en-US"/>
              </w:rPr>
              <w:t>n</w:t>
            </w:r>
            <w:r w:rsidRPr="000640B4">
              <w:rPr>
                <w:rFonts w:ascii="Arial" w:eastAsia="Times New Roman" w:hAnsi="Arial" w:cs="Arial"/>
                <w:lang w:val="en-US"/>
              </w:rPr>
              <w:t>-alkana.)</w:t>
            </w:r>
          </w:p>
        </w:tc>
        <w:tc>
          <w:tcPr>
            <w:tcW w:w="0" w:type="auto"/>
            <w:tcBorders>
              <w:top w:val="outset" w:sz="6" w:space="0" w:color="auto"/>
              <w:left w:val="outset" w:sz="6" w:space="0" w:color="auto"/>
              <w:bottom w:val="outset" w:sz="6" w:space="0" w:color="auto"/>
              <w:right w:val="outset" w:sz="6" w:space="0" w:color="auto"/>
            </w:tcBorders>
            <w:hideMark/>
          </w:tcPr>
          <w:p w14:paraId="158C96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649-060-00-5</w:t>
            </w:r>
          </w:p>
        </w:tc>
        <w:tc>
          <w:tcPr>
            <w:tcW w:w="0" w:type="auto"/>
            <w:tcBorders>
              <w:top w:val="outset" w:sz="6" w:space="0" w:color="auto"/>
              <w:left w:val="outset" w:sz="6" w:space="0" w:color="auto"/>
              <w:bottom w:val="outset" w:sz="6" w:space="0" w:color="auto"/>
              <w:right w:val="outset" w:sz="6" w:space="0" w:color="auto"/>
            </w:tcBorders>
            <w:hideMark/>
          </w:tcPr>
          <w:p w14:paraId="4D7677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265-135-1</w:t>
            </w:r>
          </w:p>
        </w:tc>
        <w:tc>
          <w:tcPr>
            <w:tcW w:w="0" w:type="auto"/>
            <w:tcBorders>
              <w:top w:val="outset" w:sz="6" w:space="0" w:color="auto"/>
              <w:left w:val="outset" w:sz="6" w:space="0" w:color="auto"/>
              <w:bottom w:val="outset" w:sz="6" w:space="0" w:color="auto"/>
              <w:right w:val="outset" w:sz="6" w:space="0" w:color="auto"/>
            </w:tcBorders>
            <w:hideMark/>
          </w:tcPr>
          <w:p w14:paraId="54CDA3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64742-34-3</w:t>
            </w:r>
          </w:p>
        </w:tc>
        <w:tc>
          <w:tcPr>
            <w:tcW w:w="0" w:type="auto"/>
            <w:tcBorders>
              <w:top w:val="outset" w:sz="6" w:space="0" w:color="auto"/>
              <w:left w:val="outset" w:sz="6" w:space="0" w:color="auto"/>
              <w:bottom w:val="outset" w:sz="6" w:space="0" w:color="auto"/>
              <w:right w:val="outset" w:sz="6" w:space="0" w:color="auto"/>
            </w:tcBorders>
            <w:hideMark/>
          </w:tcPr>
          <w:p w14:paraId="6FF88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E5EBD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DCBA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hemijski neutralizovani, laki naftenski;</w:t>
            </w:r>
            <w:r w:rsidRPr="000640B4">
              <w:rPr>
                <w:rFonts w:ascii="Arial" w:eastAsia="Times New Roman" w:hAnsi="Arial" w:cs="Arial"/>
                <w:lang w:val="en-US"/>
              </w:rPr>
              <w:br/>
              <w:t>Nerafinisano ili blago rafinisano bazno ulje.</w:t>
            </w:r>
            <w:r w:rsidRPr="000640B4">
              <w:rPr>
                <w:rFonts w:ascii="Arial" w:eastAsia="Times New Roman" w:hAnsi="Arial" w:cs="Arial"/>
                <w:lang w:val="en-US"/>
              </w:rPr>
              <w:br/>
              <w:t>(Složena smeša ugljovodonika dobijena iz destilata posle hemijskog odstranjivanja kiselih supstanci. Sastoji se pretežno od ugljovodonika, sa dominacijom članova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u obliku je ulja viskoznosti manje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w:t>
            </w:r>
            <w:r w:rsidRPr="000640B4">
              <w:rPr>
                <w:rFonts w:ascii="Arial" w:eastAsia="Times New Roman" w:hAnsi="Arial" w:cs="Arial"/>
                <w:i/>
                <w:iCs/>
                <w:lang w:val="en-US"/>
              </w:rPr>
              <w:t>n</w:t>
            </w:r>
            <w:r w:rsidRPr="000640B4">
              <w:rPr>
                <w:rFonts w:ascii="Arial" w:eastAsia="Times New Roman" w:hAnsi="Arial" w:cs="Arial"/>
                <w:lang w:val="en-US"/>
              </w:rPr>
              <w:t>-alkana.)</w:t>
            </w:r>
          </w:p>
        </w:tc>
        <w:tc>
          <w:tcPr>
            <w:tcW w:w="0" w:type="auto"/>
            <w:tcBorders>
              <w:top w:val="outset" w:sz="6" w:space="0" w:color="auto"/>
              <w:left w:val="outset" w:sz="6" w:space="0" w:color="auto"/>
              <w:bottom w:val="outset" w:sz="6" w:space="0" w:color="auto"/>
              <w:right w:val="outset" w:sz="6" w:space="0" w:color="auto"/>
            </w:tcBorders>
            <w:hideMark/>
          </w:tcPr>
          <w:p w14:paraId="74FBF2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649-061-00-0</w:t>
            </w:r>
          </w:p>
        </w:tc>
        <w:tc>
          <w:tcPr>
            <w:tcW w:w="0" w:type="auto"/>
            <w:tcBorders>
              <w:top w:val="outset" w:sz="6" w:space="0" w:color="auto"/>
              <w:left w:val="outset" w:sz="6" w:space="0" w:color="auto"/>
              <w:bottom w:val="outset" w:sz="6" w:space="0" w:color="auto"/>
              <w:right w:val="outset" w:sz="6" w:space="0" w:color="auto"/>
            </w:tcBorders>
            <w:hideMark/>
          </w:tcPr>
          <w:p w14:paraId="0089B8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265-136-7</w:t>
            </w:r>
          </w:p>
        </w:tc>
        <w:tc>
          <w:tcPr>
            <w:tcW w:w="0" w:type="auto"/>
            <w:tcBorders>
              <w:top w:val="outset" w:sz="6" w:space="0" w:color="auto"/>
              <w:left w:val="outset" w:sz="6" w:space="0" w:color="auto"/>
              <w:bottom w:val="outset" w:sz="6" w:space="0" w:color="auto"/>
              <w:right w:val="outset" w:sz="6" w:space="0" w:color="auto"/>
            </w:tcBorders>
            <w:hideMark/>
          </w:tcPr>
          <w:p w14:paraId="3E64B2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64742-35-4</w:t>
            </w:r>
          </w:p>
        </w:tc>
        <w:tc>
          <w:tcPr>
            <w:tcW w:w="0" w:type="auto"/>
            <w:tcBorders>
              <w:top w:val="outset" w:sz="6" w:space="0" w:color="auto"/>
              <w:left w:val="outset" w:sz="6" w:space="0" w:color="auto"/>
              <w:bottom w:val="outset" w:sz="6" w:space="0" w:color="auto"/>
              <w:right w:val="outset" w:sz="6" w:space="0" w:color="auto"/>
            </w:tcBorders>
            <w:hideMark/>
          </w:tcPr>
          <w:p w14:paraId="3829D5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1ECA1D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953B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gasoviti proizvod depropanizacije katalitički krakovanog benzina, bogat propanom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bez kiselih sastojaka; Naftni gas;</w:t>
            </w:r>
            <w:r w:rsidRPr="000640B4">
              <w:rPr>
                <w:rFonts w:ascii="Arial" w:eastAsia="Times New Roman" w:hAnsi="Arial" w:cs="Arial"/>
                <w:lang w:val="en-US"/>
              </w:rPr>
              <w:br/>
              <w:t>(Složena smeša ugljovodonika dobijena frakcionisanjem katalitički krakovanih ugljovodonika i prečišćena uklanjanjem kiselih nečistoća. Sastoji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A1661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649-062-00-6</w:t>
            </w:r>
          </w:p>
        </w:tc>
        <w:tc>
          <w:tcPr>
            <w:tcW w:w="0" w:type="auto"/>
            <w:tcBorders>
              <w:top w:val="outset" w:sz="6" w:space="0" w:color="auto"/>
              <w:left w:val="outset" w:sz="6" w:space="0" w:color="auto"/>
              <w:bottom w:val="outset" w:sz="6" w:space="0" w:color="auto"/>
              <w:right w:val="outset" w:sz="6" w:space="0" w:color="auto"/>
            </w:tcBorders>
            <w:hideMark/>
          </w:tcPr>
          <w:p w14:paraId="67B78E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270-755-0</w:t>
            </w:r>
          </w:p>
        </w:tc>
        <w:tc>
          <w:tcPr>
            <w:tcW w:w="0" w:type="auto"/>
            <w:tcBorders>
              <w:top w:val="outset" w:sz="6" w:space="0" w:color="auto"/>
              <w:left w:val="outset" w:sz="6" w:space="0" w:color="auto"/>
              <w:bottom w:val="outset" w:sz="6" w:space="0" w:color="auto"/>
              <w:right w:val="outset" w:sz="6" w:space="0" w:color="auto"/>
            </w:tcBorders>
            <w:hideMark/>
          </w:tcPr>
          <w:p w14:paraId="07F3CF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68477-73-6</w:t>
            </w:r>
          </w:p>
        </w:tc>
        <w:tc>
          <w:tcPr>
            <w:tcW w:w="0" w:type="auto"/>
            <w:tcBorders>
              <w:top w:val="outset" w:sz="6" w:space="0" w:color="auto"/>
              <w:left w:val="outset" w:sz="6" w:space="0" w:color="auto"/>
              <w:bottom w:val="outset" w:sz="6" w:space="0" w:color="auto"/>
              <w:right w:val="outset" w:sz="6" w:space="0" w:color="auto"/>
            </w:tcBorders>
            <w:hideMark/>
          </w:tcPr>
          <w:p w14:paraId="2F6E34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9B3AFC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09C1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katalitičko krakovanje; Naftni gas;</w:t>
            </w:r>
            <w:r w:rsidRPr="000640B4">
              <w:rPr>
                <w:rFonts w:ascii="Arial" w:eastAsia="Times New Roman" w:hAnsi="Arial" w:cs="Arial"/>
                <w:lang w:val="en-US"/>
              </w:rPr>
              <w:br/>
              <w:t>(Složena smeša ugljovodonika dobijena destilacijom proizvoda katalitičkog krakovanja. Sastoji se uglavnom od alifatičnih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754D4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649-063-00-1</w:t>
            </w:r>
          </w:p>
        </w:tc>
        <w:tc>
          <w:tcPr>
            <w:tcW w:w="0" w:type="auto"/>
            <w:tcBorders>
              <w:top w:val="outset" w:sz="6" w:space="0" w:color="auto"/>
              <w:left w:val="outset" w:sz="6" w:space="0" w:color="auto"/>
              <w:bottom w:val="outset" w:sz="6" w:space="0" w:color="auto"/>
              <w:right w:val="outset" w:sz="6" w:space="0" w:color="auto"/>
            </w:tcBorders>
            <w:hideMark/>
          </w:tcPr>
          <w:p w14:paraId="4C5C10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270-756-6</w:t>
            </w:r>
          </w:p>
        </w:tc>
        <w:tc>
          <w:tcPr>
            <w:tcW w:w="0" w:type="auto"/>
            <w:tcBorders>
              <w:top w:val="outset" w:sz="6" w:space="0" w:color="auto"/>
              <w:left w:val="outset" w:sz="6" w:space="0" w:color="auto"/>
              <w:bottom w:val="outset" w:sz="6" w:space="0" w:color="auto"/>
              <w:right w:val="outset" w:sz="6" w:space="0" w:color="auto"/>
            </w:tcBorders>
            <w:hideMark/>
          </w:tcPr>
          <w:p w14:paraId="0303DF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68477-74-7</w:t>
            </w:r>
          </w:p>
        </w:tc>
        <w:tc>
          <w:tcPr>
            <w:tcW w:w="0" w:type="auto"/>
            <w:tcBorders>
              <w:top w:val="outset" w:sz="6" w:space="0" w:color="auto"/>
              <w:left w:val="outset" w:sz="6" w:space="0" w:color="auto"/>
              <w:bottom w:val="outset" w:sz="6" w:space="0" w:color="auto"/>
              <w:right w:val="outset" w:sz="6" w:space="0" w:color="auto"/>
            </w:tcBorders>
            <w:hideMark/>
          </w:tcPr>
          <w:p w14:paraId="469E15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C101CD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6C1D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katalitičko krakovanje,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bogati; Naftni gas;</w:t>
            </w:r>
            <w:r w:rsidRPr="000640B4">
              <w:rPr>
                <w:rFonts w:ascii="Arial" w:eastAsia="Times New Roman" w:hAnsi="Arial" w:cs="Arial"/>
                <w:lang w:val="en-US"/>
              </w:rPr>
              <w:br/>
              <w:t xml:space="preserve">(Složena smeša ugljovodonika dobijena </w:t>
            </w:r>
            <w:r w:rsidRPr="000640B4">
              <w:rPr>
                <w:rFonts w:ascii="Arial" w:eastAsia="Times New Roman" w:hAnsi="Arial" w:cs="Arial"/>
                <w:lang w:val="en-US"/>
              </w:rPr>
              <w:lastRenderedPageBreak/>
              <w:t>destilacijom proizvoda katalitičkog krakovanja. Sastoji se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alifatičnih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7ACAD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649-064-00-7</w:t>
            </w:r>
          </w:p>
        </w:tc>
        <w:tc>
          <w:tcPr>
            <w:tcW w:w="0" w:type="auto"/>
            <w:tcBorders>
              <w:top w:val="outset" w:sz="6" w:space="0" w:color="auto"/>
              <w:left w:val="outset" w:sz="6" w:space="0" w:color="auto"/>
              <w:bottom w:val="outset" w:sz="6" w:space="0" w:color="auto"/>
              <w:right w:val="outset" w:sz="6" w:space="0" w:color="auto"/>
            </w:tcBorders>
            <w:hideMark/>
          </w:tcPr>
          <w:p w14:paraId="368BA6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270-757-1</w:t>
            </w:r>
          </w:p>
        </w:tc>
        <w:tc>
          <w:tcPr>
            <w:tcW w:w="0" w:type="auto"/>
            <w:tcBorders>
              <w:top w:val="outset" w:sz="6" w:space="0" w:color="auto"/>
              <w:left w:val="outset" w:sz="6" w:space="0" w:color="auto"/>
              <w:bottom w:val="outset" w:sz="6" w:space="0" w:color="auto"/>
              <w:right w:val="outset" w:sz="6" w:space="0" w:color="auto"/>
            </w:tcBorders>
            <w:hideMark/>
          </w:tcPr>
          <w:p w14:paraId="267AF0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68477-75-8</w:t>
            </w:r>
          </w:p>
        </w:tc>
        <w:tc>
          <w:tcPr>
            <w:tcW w:w="0" w:type="auto"/>
            <w:tcBorders>
              <w:top w:val="outset" w:sz="6" w:space="0" w:color="auto"/>
              <w:left w:val="outset" w:sz="6" w:space="0" w:color="auto"/>
              <w:bottom w:val="outset" w:sz="6" w:space="0" w:color="auto"/>
              <w:right w:val="outset" w:sz="6" w:space="0" w:color="auto"/>
            </w:tcBorders>
            <w:hideMark/>
          </w:tcPr>
          <w:p w14:paraId="556DB0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64A36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2FFC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stabilizator (frakciona kolona) katalitički polimerizovanog teškog benzina,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frakcionom destilacijom (stabilizacijom) katalitički polimerizovanog teškog benzina. Sadrži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alifatične ugljovodonike, pretežno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90754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649-065-00-2</w:t>
            </w:r>
          </w:p>
        </w:tc>
        <w:tc>
          <w:tcPr>
            <w:tcW w:w="0" w:type="auto"/>
            <w:tcBorders>
              <w:top w:val="outset" w:sz="6" w:space="0" w:color="auto"/>
              <w:left w:val="outset" w:sz="6" w:space="0" w:color="auto"/>
              <w:bottom w:val="outset" w:sz="6" w:space="0" w:color="auto"/>
              <w:right w:val="outset" w:sz="6" w:space="0" w:color="auto"/>
            </w:tcBorders>
            <w:hideMark/>
          </w:tcPr>
          <w:p w14:paraId="595235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270-758-7</w:t>
            </w:r>
          </w:p>
        </w:tc>
        <w:tc>
          <w:tcPr>
            <w:tcW w:w="0" w:type="auto"/>
            <w:tcBorders>
              <w:top w:val="outset" w:sz="6" w:space="0" w:color="auto"/>
              <w:left w:val="outset" w:sz="6" w:space="0" w:color="auto"/>
              <w:bottom w:val="outset" w:sz="6" w:space="0" w:color="auto"/>
              <w:right w:val="outset" w:sz="6" w:space="0" w:color="auto"/>
            </w:tcBorders>
            <w:hideMark/>
          </w:tcPr>
          <w:p w14:paraId="41CF16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68477-76-9</w:t>
            </w:r>
          </w:p>
        </w:tc>
        <w:tc>
          <w:tcPr>
            <w:tcW w:w="0" w:type="auto"/>
            <w:tcBorders>
              <w:top w:val="outset" w:sz="6" w:space="0" w:color="auto"/>
              <w:left w:val="outset" w:sz="6" w:space="0" w:color="auto"/>
              <w:bottom w:val="outset" w:sz="6" w:space="0" w:color="auto"/>
              <w:right w:val="outset" w:sz="6" w:space="0" w:color="auto"/>
            </w:tcBorders>
            <w:hideMark/>
          </w:tcPr>
          <w:p w14:paraId="4092AE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4C0DB4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1BFE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katalitički reforming, C</w:t>
            </w:r>
            <w:r w:rsidRPr="000640B4">
              <w:rPr>
                <w:rFonts w:ascii="Arial" w:eastAsia="Times New Roman" w:hAnsi="Arial" w:cs="Arial"/>
                <w:sz w:val="15"/>
                <w:szCs w:val="15"/>
                <w:vertAlign w:val="subscript"/>
                <w:lang w:val="en-US"/>
              </w:rPr>
              <w:t>1- 4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destilacijom proizvoda katalitičkog reforminga. Sastoji se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502BD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649-066-00-8</w:t>
            </w:r>
          </w:p>
        </w:tc>
        <w:tc>
          <w:tcPr>
            <w:tcW w:w="0" w:type="auto"/>
            <w:tcBorders>
              <w:top w:val="outset" w:sz="6" w:space="0" w:color="auto"/>
              <w:left w:val="outset" w:sz="6" w:space="0" w:color="auto"/>
              <w:bottom w:val="outset" w:sz="6" w:space="0" w:color="auto"/>
              <w:right w:val="outset" w:sz="6" w:space="0" w:color="auto"/>
            </w:tcBorders>
            <w:hideMark/>
          </w:tcPr>
          <w:p w14:paraId="352304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270-760-8</w:t>
            </w:r>
          </w:p>
        </w:tc>
        <w:tc>
          <w:tcPr>
            <w:tcW w:w="0" w:type="auto"/>
            <w:tcBorders>
              <w:top w:val="outset" w:sz="6" w:space="0" w:color="auto"/>
              <w:left w:val="outset" w:sz="6" w:space="0" w:color="auto"/>
              <w:bottom w:val="outset" w:sz="6" w:space="0" w:color="auto"/>
              <w:right w:val="outset" w:sz="6" w:space="0" w:color="auto"/>
            </w:tcBorders>
            <w:hideMark/>
          </w:tcPr>
          <w:p w14:paraId="1B6B1B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68477-79-2</w:t>
            </w:r>
          </w:p>
        </w:tc>
        <w:tc>
          <w:tcPr>
            <w:tcW w:w="0" w:type="auto"/>
            <w:tcBorders>
              <w:top w:val="outset" w:sz="6" w:space="0" w:color="auto"/>
              <w:left w:val="outset" w:sz="6" w:space="0" w:color="auto"/>
              <w:bottom w:val="outset" w:sz="6" w:space="0" w:color="auto"/>
              <w:right w:val="outset" w:sz="6" w:space="0" w:color="auto"/>
            </w:tcBorders>
            <w:hideMark/>
          </w:tcPr>
          <w:p w14:paraId="770C0F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8CB9DD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A7E3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olefinsko-parafinska sirovina za alkilovanje; Naftni gas;</w:t>
            </w:r>
            <w:r w:rsidRPr="000640B4">
              <w:rPr>
                <w:rFonts w:ascii="Arial" w:eastAsia="Times New Roman" w:hAnsi="Arial" w:cs="Arial"/>
                <w:lang w:val="en-US"/>
              </w:rPr>
              <w:br/>
              <w:t>(Složena smeša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olefinskih i parafinskih ugljovodonika koja služi kao sirovina za proces alkilovanja. Temperatura sredine obično je viša od kritične temperature ove smeše.)</w:t>
            </w:r>
          </w:p>
        </w:tc>
        <w:tc>
          <w:tcPr>
            <w:tcW w:w="0" w:type="auto"/>
            <w:tcBorders>
              <w:top w:val="outset" w:sz="6" w:space="0" w:color="auto"/>
              <w:left w:val="outset" w:sz="6" w:space="0" w:color="auto"/>
              <w:bottom w:val="outset" w:sz="6" w:space="0" w:color="auto"/>
              <w:right w:val="outset" w:sz="6" w:space="0" w:color="auto"/>
            </w:tcBorders>
            <w:hideMark/>
          </w:tcPr>
          <w:p w14:paraId="64D3F5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649-067-00-3</w:t>
            </w:r>
          </w:p>
        </w:tc>
        <w:tc>
          <w:tcPr>
            <w:tcW w:w="0" w:type="auto"/>
            <w:tcBorders>
              <w:top w:val="outset" w:sz="6" w:space="0" w:color="auto"/>
              <w:left w:val="outset" w:sz="6" w:space="0" w:color="auto"/>
              <w:bottom w:val="outset" w:sz="6" w:space="0" w:color="auto"/>
              <w:right w:val="outset" w:sz="6" w:space="0" w:color="auto"/>
            </w:tcBorders>
            <w:hideMark/>
          </w:tcPr>
          <w:p w14:paraId="32716B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270-765-5</w:t>
            </w:r>
          </w:p>
        </w:tc>
        <w:tc>
          <w:tcPr>
            <w:tcW w:w="0" w:type="auto"/>
            <w:tcBorders>
              <w:top w:val="outset" w:sz="6" w:space="0" w:color="auto"/>
              <w:left w:val="outset" w:sz="6" w:space="0" w:color="auto"/>
              <w:bottom w:val="outset" w:sz="6" w:space="0" w:color="auto"/>
              <w:right w:val="outset" w:sz="6" w:space="0" w:color="auto"/>
            </w:tcBorders>
            <w:hideMark/>
          </w:tcPr>
          <w:p w14:paraId="443527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68477-83-8</w:t>
            </w:r>
          </w:p>
        </w:tc>
        <w:tc>
          <w:tcPr>
            <w:tcW w:w="0" w:type="auto"/>
            <w:tcBorders>
              <w:top w:val="outset" w:sz="6" w:space="0" w:color="auto"/>
              <w:left w:val="outset" w:sz="6" w:space="0" w:color="auto"/>
              <w:bottom w:val="outset" w:sz="6" w:space="0" w:color="auto"/>
              <w:right w:val="outset" w:sz="6" w:space="0" w:color="auto"/>
            </w:tcBorders>
            <w:hideMark/>
          </w:tcPr>
          <w:p w14:paraId="4625F2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9E326E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737F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destilacijom proizvoda katalitičkog frakcionisanja. Sastoji se od C</w:t>
            </w:r>
            <w:r w:rsidRPr="000640B4">
              <w:rPr>
                <w:rFonts w:ascii="Arial" w:eastAsia="Times New Roman" w:hAnsi="Arial" w:cs="Arial"/>
                <w:sz w:val="15"/>
                <w:szCs w:val="15"/>
                <w:vertAlign w:val="subscript"/>
                <w:lang w:val="en-US"/>
              </w:rPr>
              <w:t xml:space="preserve">3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alifatičnih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7FA99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649-068-00-9</w:t>
            </w:r>
          </w:p>
        </w:tc>
        <w:tc>
          <w:tcPr>
            <w:tcW w:w="0" w:type="auto"/>
            <w:tcBorders>
              <w:top w:val="outset" w:sz="6" w:space="0" w:color="auto"/>
              <w:left w:val="outset" w:sz="6" w:space="0" w:color="auto"/>
              <w:bottom w:val="outset" w:sz="6" w:space="0" w:color="auto"/>
              <w:right w:val="outset" w:sz="6" w:space="0" w:color="auto"/>
            </w:tcBorders>
            <w:hideMark/>
          </w:tcPr>
          <w:p w14:paraId="73E01F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270-767-6</w:t>
            </w:r>
          </w:p>
        </w:tc>
        <w:tc>
          <w:tcPr>
            <w:tcW w:w="0" w:type="auto"/>
            <w:tcBorders>
              <w:top w:val="outset" w:sz="6" w:space="0" w:color="auto"/>
              <w:left w:val="outset" w:sz="6" w:space="0" w:color="auto"/>
              <w:bottom w:val="outset" w:sz="6" w:space="0" w:color="auto"/>
              <w:right w:val="outset" w:sz="6" w:space="0" w:color="auto"/>
            </w:tcBorders>
            <w:hideMark/>
          </w:tcPr>
          <w:p w14:paraId="782D83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68477-85-0</w:t>
            </w:r>
          </w:p>
        </w:tc>
        <w:tc>
          <w:tcPr>
            <w:tcW w:w="0" w:type="auto"/>
            <w:tcBorders>
              <w:top w:val="outset" w:sz="6" w:space="0" w:color="auto"/>
              <w:left w:val="outset" w:sz="6" w:space="0" w:color="auto"/>
              <w:bottom w:val="outset" w:sz="6" w:space="0" w:color="auto"/>
              <w:right w:val="outset" w:sz="6" w:space="0" w:color="auto"/>
            </w:tcBorders>
            <w:hideMark/>
          </w:tcPr>
          <w:p w14:paraId="05110B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FAB37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594D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krajnji proizvod deetanizera; Naftni gas;</w:t>
            </w:r>
            <w:r w:rsidRPr="000640B4">
              <w:rPr>
                <w:rFonts w:ascii="Arial" w:eastAsia="Times New Roman" w:hAnsi="Arial" w:cs="Arial"/>
                <w:lang w:val="en-US"/>
              </w:rPr>
              <w:br/>
              <w:t xml:space="preserve">(Složena smeša </w:t>
            </w:r>
            <w:r w:rsidRPr="000640B4">
              <w:rPr>
                <w:rFonts w:ascii="Arial" w:eastAsia="Times New Roman" w:hAnsi="Arial" w:cs="Arial"/>
                <w:lang w:val="en-US"/>
              </w:rPr>
              <w:lastRenderedPageBreak/>
              <w:t>ugljovodonika dobijena destilacijom gasnih i benzinskih frakcija iz procesa katalitičkog krakovanja. Sadrži pretežno etan i etilen.)</w:t>
            </w:r>
          </w:p>
        </w:tc>
        <w:tc>
          <w:tcPr>
            <w:tcW w:w="0" w:type="auto"/>
            <w:tcBorders>
              <w:top w:val="outset" w:sz="6" w:space="0" w:color="auto"/>
              <w:left w:val="outset" w:sz="6" w:space="0" w:color="auto"/>
              <w:bottom w:val="outset" w:sz="6" w:space="0" w:color="auto"/>
              <w:right w:val="outset" w:sz="6" w:space="0" w:color="auto"/>
            </w:tcBorders>
            <w:hideMark/>
          </w:tcPr>
          <w:p w14:paraId="6EFC4E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649-069-00-4</w:t>
            </w:r>
          </w:p>
        </w:tc>
        <w:tc>
          <w:tcPr>
            <w:tcW w:w="0" w:type="auto"/>
            <w:tcBorders>
              <w:top w:val="outset" w:sz="6" w:space="0" w:color="auto"/>
              <w:left w:val="outset" w:sz="6" w:space="0" w:color="auto"/>
              <w:bottom w:val="outset" w:sz="6" w:space="0" w:color="auto"/>
              <w:right w:val="outset" w:sz="6" w:space="0" w:color="auto"/>
            </w:tcBorders>
            <w:hideMark/>
          </w:tcPr>
          <w:p w14:paraId="6050E1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270-768-1</w:t>
            </w:r>
          </w:p>
        </w:tc>
        <w:tc>
          <w:tcPr>
            <w:tcW w:w="0" w:type="auto"/>
            <w:tcBorders>
              <w:top w:val="outset" w:sz="6" w:space="0" w:color="auto"/>
              <w:left w:val="outset" w:sz="6" w:space="0" w:color="auto"/>
              <w:bottom w:val="outset" w:sz="6" w:space="0" w:color="auto"/>
              <w:right w:val="outset" w:sz="6" w:space="0" w:color="auto"/>
            </w:tcBorders>
            <w:hideMark/>
          </w:tcPr>
          <w:p w14:paraId="19DB75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68477-86-1</w:t>
            </w:r>
          </w:p>
        </w:tc>
        <w:tc>
          <w:tcPr>
            <w:tcW w:w="0" w:type="auto"/>
            <w:tcBorders>
              <w:top w:val="outset" w:sz="6" w:space="0" w:color="auto"/>
              <w:left w:val="outset" w:sz="6" w:space="0" w:color="auto"/>
              <w:bottom w:val="outset" w:sz="6" w:space="0" w:color="auto"/>
              <w:right w:val="outset" w:sz="6" w:space="0" w:color="auto"/>
            </w:tcBorders>
            <w:hideMark/>
          </w:tcPr>
          <w:p w14:paraId="13452B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CC3377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8BFD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proizvodi iz deizobutanizera); Naftni gas;</w:t>
            </w:r>
            <w:r w:rsidRPr="000640B4">
              <w:rPr>
                <w:rFonts w:ascii="Arial" w:eastAsia="Times New Roman" w:hAnsi="Arial" w:cs="Arial"/>
                <w:lang w:val="en-US"/>
              </w:rPr>
              <w:br/>
              <w:t>(Složena smeša ugljovodonika dobijena atmosferskom destilacijom toka butan-butilen. Sastoji se od alifatičnih ugljovodonika, pretežno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399F7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649-070-00-X</w:t>
            </w:r>
          </w:p>
        </w:tc>
        <w:tc>
          <w:tcPr>
            <w:tcW w:w="0" w:type="auto"/>
            <w:tcBorders>
              <w:top w:val="outset" w:sz="6" w:space="0" w:color="auto"/>
              <w:left w:val="outset" w:sz="6" w:space="0" w:color="auto"/>
              <w:bottom w:val="outset" w:sz="6" w:space="0" w:color="auto"/>
              <w:right w:val="outset" w:sz="6" w:space="0" w:color="auto"/>
            </w:tcBorders>
            <w:hideMark/>
          </w:tcPr>
          <w:p w14:paraId="44C305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270-769-7</w:t>
            </w:r>
          </w:p>
        </w:tc>
        <w:tc>
          <w:tcPr>
            <w:tcW w:w="0" w:type="auto"/>
            <w:tcBorders>
              <w:top w:val="outset" w:sz="6" w:space="0" w:color="auto"/>
              <w:left w:val="outset" w:sz="6" w:space="0" w:color="auto"/>
              <w:bottom w:val="outset" w:sz="6" w:space="0" w:color="auto"/>
              <w:right w:val="outset" w:sz="6" w:space="0" w:color="auto"/>
            </w:tcBorders>
            <w:hideMark/>
          </w:tcPr>
          <w:p w14:paraId="08BC9D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68477-87-2</w:t>
            </w:r>
          </w:p>
        </w:tc>
        <w:tc>
          <w:tcPr>
            <w:tcW w:w="0" w:type="auto"/>
            <w:tcBorders>
              <w:top w:val="outset" w:sz="6" w:space="0" w:color="auto"/>
              <w:left w:val="outset" w:sz="6" w:space="0" w:color="auto"/>
              <w:bottom w:val="outset" w:sz="6" w:space="0" w:color="auto"/>
              <w:right w:val="outset" w:sz="6" w:space="0" w:color="auto"/>
            </w:tcBorders>
            <w:hideMark/>
          </w:tcPr>
          <w:p w14:paraId="46EA7C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4B3B9C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33AC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suvi gas iz depropanizera, bogat propenom; Naftni gas;</w:t>
            </w:r>
            <w:r w:rsidRPr="000640B4">
              <w:rPr>
                <w:rFonts w:ascii="Arial" w:eastAsia="Times New Roman" w:hAnsi="Arial" w:cs="Arial"/>
                <w:lang w:val="en-US"/>
              </w:rPr>
              <w:br/>
              <w:t>(Složena smeša ugljovodonika dobijena destilacijom iz gasnih i benzinskih frakcija dobijenih katalitičkim krakovanjem. Sastoji se pretežno od propilena sa nešto etana i propana.)</w:t>
            </w:r>
          </w:p>
        </w:tc>
        <w:tc>
          <w:tcPr>
            <w:tcW w:w="0" w:type="auto"/>
            <w:tcBorders>
              <w:top w:val="outset" w:sz="6" w:space="0" w:color="auto"/>
              <w:left w:val="outset" w:sz="6" w:space="0" w:color="auto"/>
              <w:bottom w:val="outset" w:sz="6" w:space="0" w:color="auto"/>
              <w:right w:val="outset" w:sz="6" w:space="0" w:color="auto"/>
            </w:tcBorders>
            <w:hideMark/>
          </w:tcPr>
          <w:p w14:paraId="516962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649-071-00-5</w:t>
            </w:r>
          </w:p>
        </w:tc>
        <w:tc>
          <w:tcPr>
            <w:tcW w:w="0" w:type="auto"/>
            <w:tcBorders>
              <w:top w:val="outset" w:sz="6" w:space="0" w:color="auto"/>
              <w:left w:val="outset" w:sz="6" w:space="0" w:color="auto"/>
              <w:bottom w:val="outset" w:sz="6" w:space="0" w:color="auto"/>
              <w:right w:val="outset" w:sz="6" w:space="0" w:color="auto"/>
            </w:tcBorders>
            <w:hideMark/>
          </w:tcPr>
          <w:p w14:paraId="52E931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270-772-3</w:t>
            </w:r>
          </w:p>
        </w:tc>
        <w:tc>
          <w:tcPr>
            <w:tcW w:w="0" w:type="auto"/>
            <w:tcBorders>
              <w:top w:val="outset" w:sz="6" w:space="0" w:color="auto"/>
              <w:left w:val="outset" w:sz="6" w:space="0" w:color="auto"/>
              <w:bottom w:val="outset" w:sz="6" w:space="0" w:color="auto"/>
              <w:right w:val="outset" w:sz="6" w:space="0" w:color="auto"/>
            </w:tcBorders>
            <w:hideMark/>
          </w:tcPr>
          <w:p w14:paraId="572154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68477-90-7</w:t>
            </w:r>
          </w:p>
        </w:tc>
        <w:tc>
          <w:tcPr>
            <w:tcW w:w="0" w:type="auto"/>
            <w:tcBorders>
              <w:top w:val="outset" w:sz="6" w:space="0" w:color="auto"/>
              <w:left w:val="outset" w:sz="6" w:space="0" w:color="auto"/>
              <w:bottom w:val="outset" w:sz="6" w:space="0" w:color="auto"/>
              <w:right w:val="outset" w:sz="6" w:space="0" w:color="auto"/>
            </w:tcBorders>
            <w:hideMark/>
          </w:tcPr>
          <w:p w14:paraId="34A979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54936C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EA88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gas iz depropanizera; Naftni gas;</w:t>
            </w:r>
            <w:r w:rsidRPr="000640B4">
              <w:rPr>
                <w:rFonts w:ascii="Arial" w:eastAsia="Times New Roman" w:hAnsi="Arial" w:cs="Arial"/>
                <w:lang w:val="en-US"/>
              </w:rPr>
              <w:br/>
              <w:t>(Složena smeša ugljovodonika dobijena destilacijom iz gasnih i benzinskih frakcija dobijenih katalitičkim krakovanjem. Sastoji se od alifatičnih ugljovodonika,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98E9F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649-072-00-0</w:t>
            </w:r>
          </w:p>
        </w:tc>
        <w:tc>
          <w:tcPr>
            <w:tcW w:w="0" w:type="auto"/>
            <w:tcBorders>
              <w:top w:val="outset" w:sz="6" w:space="0" w:color="auto"/>
              <w:left w:val="outset" w:sz="6" w:space="0" w:color="auto"/>
              <w:bottom w:val="outset" w:sz="6" w:space="0" w:color="auto"/>
              <w:right w:val="outset" w:sz="6" w:space="0" w:color="auto"/>
            </w:tcBorders>
            <w:hideMark/>
          </w:tcPr>
          <w:p w14:paraId="3F89BD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270-773-9</w:t>
            </w:r>
          </w:p>
        </w:tc>
        <w:tc>
          <w:tcPr>
            <w:tcW w:w="0" w:type="auto"/>
            <w:tcBorders>
              <w:top w:val="outset" w:sz="6" w:space="0" w:color="auto"/>
              <w:left w:val="outset" w:sz="6" w:space="0" w:color="auto"/>
              <w:bottom w:val="outset" w:sz="6" w:space="0" w:color="auto"/>
              <w:right w:val="outset" w:sz="6" w:space="0" w:color="auto"/>
            </w:tcBorders>
            <w:hideMark/>
          </w:tcPr>
          <w:p w14:paraId="2236D2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68477-91-8</w:t>
            </w:r>
          </w:p>
        </w:tc>
        <w:tc>
          <w:tcPr>
            <w:tcW w:w="0" w:type="auto"/>
            <w:tcBorders>
              <w:top w:val="outset" w:sz="6" w:space="0" w:color="auto"/>
              <w:left w:val="outset" w:sz="6" w:space="0" w:color="auto"/>
              <w:bottom w:val="outset" w:sz="6" w:space="0" w:color="auto"/>
              <w:right w:val="outset" w:sz="6" w:space="0" w:color="auto"/>
            </w:tcBorders>
            <w:hideMark/>
          </w:tcPr>
          <w:p w14:paraId="2C2AE9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84882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C7AE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rekuperirani gasovi iz postrojenja depropanizacije; Naftni gas;</w:t>
            </w:r>
            <w:r w:rsidRPr="000640B4">
              <w:rPr>
                <w:rFonts w:ascii="Arial" w:eastAsia="Times New Roman" w:hAnsi="Arial" w:cs="Arial"/>
                <w:lang w:val="en-US"/>
              </w:rPr>
              <w:br/>
              <w:t>(Složena smeša ugljovodonika dobijena frakcionisanjem iz raznovrsnih ugljovodoničnih tokova. Sastoji se pretežno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dominacijom propana.)</w:t>
            </w:r>
          </w:p>
        </w:tc>
        <w:tc>
          <w:tcPr>
            <w:tcW w:w="0" w:type="auto"/>
            <w:tcBorders>
              <w:top w:val="outset" w:sz="6" w:space="0" w:color="auto"/>
              <w:left w:val="outset" w:sz="6" w:space="0" w:color="auto"/>
              <w:bottom w:val="outset" w:sz="6" w:space="0" w:color="auto"/>
              <w:right w:val="outset" w:sz="6" w:space="0" w:color="auto"/>
            </w:tcBorders>
            <w:hideMark/>
          </w:tcPr>
          <w:p w14:paraId="5B7CBE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649-073-00-6</w:t>
            </w:r>
          </w:p>
        </w:tc>
        <w:tc>
          <w:tcPr>
            <w:tcW w:w="0" w:type="auto"/>
            <w:tcBorders>
              <w:top w:val="outset" w:sz="6" w:space="0" w:color="auto"/>
              <w:left w:val="outset" w:sz="6" w:space="0" w:color="auto"/>
              <w:bottom w:val="outset" w:sz="6" w:space="0" w:color="auto"/>
              <w:right w:val="outset" w:sz="6" w:space="0" w:color="auto"/>
            </w:tcBorders>
            <w:hideMark/>
          </w:tcPr>
          <w:p w14:paraId="5BB2B7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270-777-0</w:t>
            </w:r>
          </w:p>
        </w:tc>
        <w:tc>
          <w:tcPr>
            <w:tcW w:w="0" w:type="auto"/>
            <w:tcBorders>
              <w:top w:val="outset" w:sz="6" w:space="0" w:color="auto"/>
              <w:left w:val="outset" w:sz="6" w:space="0" w:color="auto"/>
              <w:bottom w:val="outset" w:sz="6" w:space="0" w:color="auto"/>
              <w:right w:val="outset" w:sz="6" w:space="0" w:color="auto"/>
            </w:tcBorders>
            <w:hideMark/>
          </w:tcPr>
          <w:p w14:paraId="7229BD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68477-94-1</w:t>
            </w:r>
          </w:p>
        </w:tc>
        <w:tc>
          <w:tcPr>
            <w:tcW w:w="0" w:type="auto"/>
            <w:tcBorders>
              <w:top w:val="outset" w:sz="6" w:space="0" w:color="auto"/>
              <w:left w:val="outset" w:sz="6" w:space="0" w:color="auto"/>
              <w:bottom w:val="outset" w:sz="6" w:space="0" w:color="auto"/>
              <w:right w:val="outset" w:sz="6" w:space="0" w:color="auto"/>
            </w:tcBorders>
            <w:hideMark/>
          </w:tcPr>
          <w:p w14:paraId="4661FD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EDB846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BDB4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sirovina za "Girbatol" jedinicu; Naftni gas;</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koja se upotrebljava kao sirovina u Girbatol-jedinici za uklanjanje vodonik-sulfida. Sastoji se od alifatičnih ugljovodonika,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8B40C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649-074-00-1</w:t>
            </w:r>
          </w:p>
        </w:tc>
        <w:tc>
          <w:tcPr>
            <w:tcW w:w="0" w:type="auto"/>
            <w:tcBorders>
              <w:top w:val="outset" w:sz="6" w:space="0" w:color="auto"/>
              <w:left w:val="outset" w:sz="6" w:space="0" w:color="auto"/>
              <w:bottom w:val="outset" w:sz="6" w:space="0" w:color="auto"/>
              <w:right w:val="outset" w:sz="6" w:space="0" w:color="auto"/>
            </w:tcBorders>
            <w:hideMark/>
          </w:tcPr>
          <w:p w14:paraId="4E3DA7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270-778-6</w:t>
            </w:r>
          </w:p>
        </w:tc>
        <w:tc>
          <w:tcPr>
            <w:tcW w:w="0" w:type="auto"/>
            <w:tcBorders>
              <w:top w:val="outset" w:sz="6" w:space="0" w:color="auto"/>
              <w:left w:val="outset" w:sz="6" w:space="0" w:color="auto"/>
              <w:bottom w:val="outset" w:sz="6" w:space="0" w:color="auto"/>
              <w:right w:val="outset" w:sz="6" w:space="0" w:color="auto"/>
            </w:tcBorders>
            <w:hideMark/>
          </w:tcPr>
          <w:p w14:paraId="2E4FE6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68477-95-2</w:t>
            </w:r>
          </w:p>
        </w:tc>
        <w:tc>
          <w:tcPr>
            <w:tcW w:w="0" w:type="auto"/>
            <w:tcBorders>
              <w:top w:val="outset" w:sz="6" w:space="0" w:color="auto"/>
              <w:left w:val="outset" w:sz="6" w:space="0" w:color="auto"/>
              <w:bottom w:val="outset" w:sz="6" w:space="0" w:color="auto"/>
              <w:right w:val="outset" w:sz="6" w:space="0" w:color="auto"/>
            </w:tcBorders>
            <w:hideMark/>
          </w:tcPr>
          <w:p w14:paraId="4A4E09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47DC7A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72FE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frakcionator izomerizovanog benzina,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bogati, bez vodonik-sulfida; Naftni gas.</w:t>
            </w:r>
          </w:p>
        </w:tc>
        <w:tc>
          <w:tcPr>
            <w:tcW w:w="0" w:type="auto"/>
            <w:tcBorders>
              <w:top w:val="outset" w:sz="6" w:space="0" w:color="auto"/>
              <w:left w:val="outset" w:sz="6" w:space="0" w:color="auto"/>
              <w:bottom w:val="outset" w:sz="6" w:space="0" w:color="auto"/>
              <w:right w:val="outset" w:sz="6" w:space="0" w:color="auto"/>
            </w:tcBorders>
            <w:hideMark/>
          </w:tcPr>
          <w:p w14:paraId="74AD2A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649-075-00-7</w:t>
            </w:r>
          </w:p>
        </w:tc>
        <w:tc>
          <w:tcPr>
            <w:tcW w:w="0" w:type="auto"/>
            <w:tcBorders>
              <w:top w:val="outset" w:sz="6" w:space="0" w:color="auto"/>
              <w:left w:val="outset" w:sz="6" w:space="0" w:color="auto"/>
              <w:bottom w:val="outset" w:sz="6" w:space="0" w:color="auto"/>
              <w:right w:val="outset" w:sz="6" w:space="0" w:color="auto"/>
            </w:tcBorders>
            <w:hideMark/>
          </w:tcPr>
          <w:p w14:paraId="3235A4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270-782-8</w:t>
            </w:r>
          </w:p>
        </w:tc>
        <w:tc>
          <w:tcPr>
            <w:tcW w:w="0" w:type="auto"/>
            <w:tcBorders>
              <w:top w:val="outset" w:sz="6" w:space="0" w:color="auto"/>
              <w:left w:val="outset" w:sz="6" w:space="0" w:color="auto"/>
              <w:bottom w:val="outset" w:sz="6" w:space="0" w:color="auto"/>
              <w:right w:val="outset" w:sz="6" w:space="0" w:color="auto"/>
            </w:tcBorders>
            <w:hideMark/>
          </w:tcPr>
          <w:p w14:paraId="4EF6A5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68477-99-6</w:t>
            </w:r>
          </w:p>
        </w:tc>
        <w:tc>
          <w:tcPr>
            <w:tcW w:w="0" w:type="auto"/>
            <w:tcBorders>
              <w:top w:val="outset" w:sz="6" w:space="0" w:color="auto"/>
              <w:left w:val="outset" w:sz="6" w:space="0" w:color="auto"/>
              <w:bottom w:val="outset" w:sz="6" w:space="0" w:color="auto"/>
              <w:right w:val="outset" w:sz="6" w:space="0" w:color="auto"/>
            </w:tcBorders>
            <w:hideMark/>
          </w:tcPr>
          <w:p w14:paraId="67398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5CA5C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6083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katalitički krakovano izbistreno ulje i frakcionisanje vakuum ostatka iz refluks-posude termičkog krakovanja; Naftni gas;</w:t>
            </w:r>
            <w:r w:rsidRPr="000640B4">
              <w:rPr>
                <w:rFonts w:ascii="Arial" w:eastAsia="Times New Roman" w:hAnsi="Arial" w:cs="Arial"/>
                <w:lang w:val="en-US"/>
              </w:rPr>
              <w:br/>
              <w:t>(Složena smeša ugljovodonika dobijena frakcionisanjem izbistrenog ulja iz katalitičkog krakovanja, i vakuum ostatka termičkog krakovanja. Sastoji se uglavnom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9AAED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649-076-00-2</w:t>
            </w:r>
          </w:p>
        </w:tc>
        <w:tc>
          <w:tcPr>
            <w:tcW w:w="0" w:type="auto"/>
            <w:tcBorders>
              <w:top w:val="outset" w:sz="6" w:space="0" w:color="auto"/>
              <w:left w:val="outset" w:sz="6" w:space="0" w:color="auto"/>
              <w:bottom w:val="outset" w:sz="6" w:space="0" w:color="auto"/>
              <w:right w:val="outset" w:sz="6" w:space="0" w:color="auto"/>
            </w:tcBorders>
            <w:hideMark/>
          </w:tcPr>
          <w:p w14:paraId="2D648E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270-802-5</w:t>
            </w:r>
          </w:p>
        </w:tc>
        <w:tc>
          <w:tcPr>
            <w:tcW w:w="0" w:type="auto"/>
            <w:tcBorders>
              <w:top w:val="outset" w:sz="6" w:space="0" w:color="auto"/>
              <w:left w:val="outset" w:sz="6" w:space="0" w:color="auto"/>
              <w:bottom w:val="outset" w:sz="6" w:space="0" w:color="auto"/>
              <w:right w:val="outset" w:sz="6" w:space="0" w:color="auto"/>
            </w:tcBorders>
            <w:hideMark/>
          </w:tcPr>
          <w:p w14:paraId="05C52F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68478-21-7</w:t>
            </w:r>
          </w:p>
        </w:tc>
        <w:tc>
          <w:tcPr>
            <w:tcW w:w="0" w:type="auto"/>
            <w:tcBorders>
              <w:top w:val="outset" w:sz="6" w:space="0" w:color="auto"/>
              <w:left w:val="outset" w:sz="6" w:space="0" w:color="auto"/>
              <w:bottom w:val="outset" w:sz="6" w:space="0" w:color="auto"/>
              <w:right w:val="outset" w:sz="6" w:space="0" w:color="auto"/>
            </w:tcBorders>
            <w:hideMark/>
          </w:tcPr>
          <w:p w14:paraId="78B43E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8B87C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4FEE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apsorber u stabilizaciji (frakcionisanju) katalitički krakovanog benzina; </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stabilizacijom katalitički krakovanog benzina. Sastoji se uglavnom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88104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649-077-00-8</w:t>
            </w:r>
          </w:p>
        </w:tc>
        <w:tc>
          <w:tcPr>
            <w:tcW w:w="0" w:type="auto"/>
            <w:tcBorders>
              <w:top w:val="outset" w:sz="6" w:space="0" w:color="auto"/>
              <w:left w:val="outset" w:sz="6" w:space="0" w:color="auto"/>
              <w:bottom w:val="outset" w:sz="6" w:space="0" w:color="auto"/>
              <w:right w:val="outset" w:sz="6" w:space="0" w:color="auto"/>
            </w:tcBorders>
            <w:hideMark/>
          </w:tcPr>
          <w:p w14:paraId="78A3EB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270-803-0</w:t>
            </w:r>
          </w:p>
        </w:tc>
        <w:tc>
          <w:tcPr>
            <w:tcW w:w="0" w:type="auto"/>
            <w:tcBorders>
              <w:top w:val="outset" w:sz="6" w:space="0" w:color="auto"/>
              <w:left w:val="outset" w:sz="6" w:space="0" w:color="auto"/>
              <w:bottom w:val="outset" w:sz="6" w:space="0" w:color="auto"/>
              <w:right w:val="outset" w:sz="6" w:space="0" w:color="auto"/>
            </w:tcBorders>
            <w:hideMark/>
          </w:tcPr>
          <w:p w14:paraId="439037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68478-22-8</w:t>
            </w:r>
          </w:p>
        </w:tc>
        <w:tc>
          <w:tcPr>
            <w:tcW w:w="0" w:type="auto"/>
            <w:tcBorders>
              <w:top w:val="outset" w:sz="6" w:space="0" w:color="auto"/>
              <w:left w:val="outset" w:sz="6" w:space="0" w:color="auto"/>
              <w:bottom w:val="outset" w:sz="6" w:space="0" w:color="auto"/>
              <w:right w:val="outset" w:sz="6" w:space="0" w:color="auto"/>
            </w:tcBorders>
            <w:hideMark/>
          </w:tcPr>
          <w:p w14:paraId="0EA345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CC2DA5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7AA3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frakcionator smeše gasova iz katalitičkog krakovanja, katalitičkog refomera i hidrodesulfurizatora; Naftni gas;</w:t>
            </w:r>
            <w:r w:rsidRPr="000640B4">
              <w:rPr>
                <w:rFonts w:ascii="Arial" w:eastAsia="Times New Roman" w:hAnsi="Arial" w:cs="Arial"/>
                <w:lang w:val="en-US"/>
              </w:rPr>
              <w:br/>
              <w:t xml:space="preserve">(Složena smeša ugljovodonika dobijena frakcionisanjem proizvoda iz procesa katalitičkog krakovanja, katalitičkog reforminga i </w:t>
            </w:r>
            <w:r w:rsidRPr="000640B4">
              <w:rPr>
                <w:rFonts w:ascii="Arial" w:eastAsia="Times New Roman" w:hAnsi="Arial" w:cs="Arial"/>
                <w:lang w:val="en-US"/>
              </w:rPr>
              <w:lastRenderedPageBreak/>
              <w:t>hidrodesulfurizacije, prečišćena od kiselih nečistoća. Sastoji se uglavnom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3DBB3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649-078-00-3</w:t>
            </w:r>
          </w:p>
        </w:tc>
        <w:tc>
          <w:tcPr>
            <w:tcW w:w="0" w:type="auto"/>
            <w:tcBorders>
              <w:top w:val="outset" w:sz="6" w:space="0" w:color="auto"/>
              <w:left w:val="outset" w:sz="6" w:space="0" w:color="auto"/>
              <w:bottom w:val="outset" w:sz="6" w:space="0" w:color="auto"/>
              <w:right w:val="outset" w:sz="6" w:space="0" w:color="auto"/>
            </w:tcBorders>
            <w:hideMark/>
          </w:tcPr>
          <w:p w14:paraId="3E853D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270-804-6</w:t>
            </w:r>
          </w:p>
        </w:tc>
        <w:tc>
          <w:tcPr>
            <w:tcW w:w="0" w:type="auto"/>
            <w:tcBorders>
              <w:top w:val="outset" w:sz="6" w:space="0" w:color="auto"/>
              <w:left w:val="outset" w:sz="6" w:space="0" w:color="auto"/>
              <w:bottom w:val="outset" w:sz="6" w:space="0" w:color="auto"/>
              <w:right w:val="outset" w:sz="6" w:space="0" w:color="auto"/>
            </w:tcBorders>
            <w:hideMark/>
          </w:tcPr>
          <w:p w14:paraId="188451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68478-24-0</w:t>
            </w:r>
          </w:p>
        </w:tc>
        <w:tc>
          <w:tcPr>
            <w:tcW w:w="0" w:type="auto"/>
            <w:tcBorders>
              <w:top w:val="outset" w:sz="6" w:space="0" w:color="auto"/>
              <w:left w:val="outset" w:sz="6" w:space="0" w:color="auto"/>
              <w:bottom w:val="outset" w:sz="6" w:space="0" w:color="auto"/>
              <w:right w:val="outset" w:sz="6" w:space="0" w:color="auto"/>
            </w:tcBorders>
            <w:hideMark/>
          </w:tcPr>
          <w:p w14:paraId="2742E7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5FEB5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F31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frakciona stabilizacija katalitički reformiranog teškog benzina;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frakcionom stabilizacijom katalitički reformiranog teškog benzina. Sastoji se uglavnom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54858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649-079-00-9</w:t>
            </w:r>
          </w:p>
        </w:tc>
        <w:tc>
          <w:tcPr>
            <w:tcW w:w="0" w:type="auto"/>
            <w:tcBorders>
              <w:top w:val="outset" w:sz="6" w:space="0" w:color="auto"/>
              <w:left w:val="outset" w:sz="6" w:space="0" w:color="auto"/>
              <w:bottom w:val="outset" w:sz="6" w:space="0" w:color="auto"/>
              <w:right w:val="outset" w:sz="6" w:space="0" w:color="auto"/>
            </w:tcBorders>
            <w:hideMark/>
          </w:tcPr>
          <w:p w14:paraId="1377C5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270-806-7</w:t>
            </w:r>
          </w:p>
        </w:tc>
        <w:tc>
          <w:tcPr>
            <w:tcW w:w="0" w:type="auto"/>
            <w:tcBorders>
              <w:top w:val="outset" w:sz="6" w:space="0" w:color="auto"/>
              <w:left w:val="outset" w:sz="6" w:space="0" w:color="auto"/>
              <w:bottom w:val="outset" w:sz="6" w:space="0" w:color="auto"/>
              <w:right w:val="outset" w:sz="6" w:space="0" w:color="auto"/>
            </w:tcBorders>
            <w:hideMark/>
          </w:tcPr>
          <w:p w14:paraId="74D301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68478-26-2</w:t>
            </w:r>
          </w:p>
        </w:tc>
        <w:tc>
          <w:tcPr>
            <w:tcW w:w="0" w:type="auto"/>
            <w:tcBorders>
              <w:top w:val="outset" w:sz="6" w:space="0" w:color="auto"/>
              <w:left w:val="outset" w:sz="6" w:space="0" w:color="auto"/>
              <w:bottom w:val="outset" w:sz="6" w:space="0" w:color="auto"/>
              <w:right w:val="outset" w:sz="6" w:space="0" w:color="auto"/>
            </w:tcBorders>
            <w:hideMark/>
          </w:tcPr>
          <w:p w14:paraId="5DEB46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6B2E7E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79D9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zasićena smeša iz gasnog postrojenja,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 Naftni gas;</w:t>
            </w:r>
            <w:r w:rsidRPr="000640B4">
              <w:rPr>
                <w:rFonts w:ascii="Arial" w:eastAsia="Times New Roman" w:hAnsi="Arial" w:cs="Arial"/>
                <w:lang w:val="en-US"/>
              </w:rPr>
              <w:br/>
              <w:t>(Složena smeša ugljovodonika dobijena frakcionom destilacijom (frakcionom stabilizacijom) primarnog benzina, otpadnog gasa destilacije i otpadnog gasa stabilizatora katalitički reformiranog benzina. Sastoji se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butana i izobutana.)</w:t>
            </w:r>
          </w:p>
        </w:tc>
        <w:tc>
          <w:tcPr>
            <w:tcW w:w="0" w:type="auto"/>
            <w:tcBorders>
              <w:top w:val="outset" w:sz="6" w:space="0" w:color="auto"/>
              <w:left w:val="outset" w:sz="6" w:space="0" w:color="auto"/>
              <w:bottom w:val="outset" w:sz="6" w:space="0" w:color="auto"/>
              <w:right w:val="outset" w:sz="6" w:space="0" w:color="auto"/>
            </w:tcBorders>
            <w:hideMark/>
          </w:tcPr>
          <w:p w14:paraId="588A1B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649-080-00-4</w:t>
            </w:r>
          </w:p>
        </w:tc>
        <w:tc>
          <w:tcPr>
            <w:tcW w:w="0" w:type="auto"/>
            <w:tcBorders>
              <w:top w:val="outset" w:sz="6" w:space="0" w:color="auto"/>
              <w:left w:val="outset" w:sz="6" w:space="0" w:color="auto"/>
              <w:bottom w:val="outset" w:sz="6" w:space="0" w:color="auto"/>
              <w:right w:val="outset" w:sz="6" w:space="0" w:color="auto"/>
            </w:tcBorders>
            <w:hideMark/>
          </w:tcPr>
          <w:p w14:paraId="454816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270-813-5</w:t>
            </w:r>
          </w:p>
        </w:tc>
        <w:tc>
          <w:tcPr>
            <w:tcW w:w="0" w:type="auto"/>
            <w:tcBorders>
              <w:top w:val="outset" w:sz="6" w:space="0" w:color="auto"/>
              <w:left w:val="outset" w:sz="6" w:space="0" w:color="auto"/>
              <w:bottom w:val="outset" w:sz="6" w:space="0" w:color="auto"/>
              <w:right w:val="outset" w:sz="6" w:space="0" w:color="auto"/>
            </w:tcBorders>
            <w:hideMark/>
          </w:tcPr>
          <w:p w14:paraId="79A443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68478-32-0</w:t>
            </w:r>
          </w:p>
        </w:tc>
        <w:tc>
          <w:tcPr>
            <w:tcW w:w="0" w:type="auto"/>
            <w:tcBorders>
              <w:top w:val="outset" w:sz="6" w:space="0" w:color="auto"/>
              <w:left w:val="outset" w:sz="6" w:space="0" w:color="auto"/>
              <w:bottom w:val="outset" w:sz="6" w:space="0" w:color="auto"/>
              <w:right w:val="outset" w:sz="6" w:space="0" w:color="auto"/>
            </w:tcBorders>
            <w:hideMark/>
          </w:tcPr>
          <w:p w14:paraId="2DC481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49488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76C5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postrojenje za rekuperaciju zasićenog gasa, C</w:t>
            </w:r>
            <w:r w:rsidRPr="000640B4">
              <w:rPr>
                <w:rFonts w:ascii="Arial" w:eastAsia="Times New Roman" w:hAnsi="Arial" w:cs="Arial"/>
                <w:sz w:val="15"/>
                <w:szCs w:val="15"/>
                <w:vertAlign w:val="subscript"/>
                <w:lang w:val="en-US"/>
              </w:rPr>
              <w:t xml:space="preserve">1-2 </w:t>
            </w:r>
            <w:r w:rsidRPr="000640B4">
              <w:rPr>
                <w:rFonts w:ascii="Arial" w:eastAsia="Times New Roman" w:hAnsi="Arial" w:cs="Arial"/>
                <w:lang w:val="en-US"/>
              </w:rPr>
              <w:t>bogat; Naftni gas;</w:t>
            </w:r>
            <w:r w:rsidRPr="000640B4">
              <w:rPr>
                <w:rFonts w:ascii="Arial" w:eastAsia="Times New Roman" w:hAnsi="Arial" w:cs="Arial"/>
                <w:lang w:val="en-US"/>
              </w:rPr>
              <w:br/>
              <w:t>(Složena smeša ugljovodonika dobijena frakcionisanjem otpadnog gasa destilacije, primarnog benzina, i otpadnog gasa stabilizatora reformiranog benzina. Sastoji se uglavnom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metana i etana.)</w:t>
            </w:r>
          </w:p>
        </w:tc>
        <w:tc>
          <w:tcPr>
            <w:tcW w:w="0" w:type="auto"/>
            <w:tcBorders>
              <w:top w:val="outset" w:sz="6" w:space="0" w:color="auto"/>
              <w:left w:val="outset" w:sz="6" w:space="0" w:color="auto"/>
              <w:bottom w:val="outset" w:sz="6" w:space="0" w:color="auto"/>
              <w:right w:val="outset" w:sz="6" w:space="0" w:color="auto"/>
            </w:tcBorders>
            <w:hideMark/>
          </w:tcPr>
          <w:p w14:paraId="7F7D2D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649-081-00-X</w:t>
            </w:r>
          </w:p>
        </w:tc>
        <w:tc>
          <w:tcPr>
            <w:tcW w:w="0" w:type="auto"/>
            <w:tcBorders>
              <w:top w:val="outset" w:sz="6" w:space="0" w:color="auto"/>
              <w:left w:val="outset" w:sz="6" w:space="0" w:color="auto"/>
              <w:bottom w:val="outset" w:sz="6" w:space="0" w:color="auto"/>
              <w:right w:val="outset" w:sz="6" w:space="0" w:color="auto"/>
            </w:tcBorders>
            <w:hideMark/>
          </w:tcPr>
          <w:p w14:paraId="005544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270-814-0</w:t>
            </w:r>
          </w:p>
        </w:tc>
        <w:tc>
          <w:tcPr>
            <w:tcW w:w="0" w:type="auto"/>
            <w:tcBorders>
              <w:top w:val="outset" w:sz="6" w:space="0" w:color="auto"/>
              <w:left w:val="outset" w:sz="6" w:space="0" w:color="auto"/>
              <w:bottom w:val="outset" w:sz="6" w:space="0" w:color="auto"/>
              <w:right w:val="outset" w:sz="6" w:space="0" w:color="auto"/>
            </w:tcBorders>
            <w:hideMark/>
          </w:tcPr>
          <w:p w14:paraId="62445F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68478-33-1</w:t>
            </w:r>
          </w:p>
        </w:tc>
        <w:tc>
          <w:tcPr>
            <w:tcW w:w="0" w:type="auto"/>
            <w:tcBorders>
              <w:top w:val="outset" w:sz="6" w:space="0" w:color="auto"/>
              <w:left w:val="outset" w:sz="6" w:space="0" w:color="auto"/>
              <w:bottom w:val="outset" w:sz="6" w:space="0" w:color="auto"/>
              <w:right w:val="outset" w:sz="6" w:space="0" w:color="auto"/>
            </w:tcBorders>
            <w:hideMark/>
          </w:tcPr>
          <w:p w14:paraId="7409BC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7032AC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4B57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termičko krakovanje </w:t>
            </w:r>
            <w:r w:rsidRPr="000640B4">
              <w:rPr>
                <w:rFonts w:ascii="Arial" w:eastAsia="Times New Roman" w:hAnsi="Arial" w:cs="Arial"/>
                <w:lang w:val="en-US"/>
              </w:rPr>
              <w:lastRenderedPageBreak/>
              <w:t>vakuum ostataka; Naftni gas;</w:t>
            </w:r>
            <w:r w:rsidRPr="000640B4">
              <w:rPr>
                <w:rFonts w:ascii="Arial" w:eastAsia="Times New Roman" w:hAnsi="Arial" w:cs="Arial"/>
                <w:lang w:val="en-US"/>
              </w:rPr>
              <w:br/>
              <w:t>(Složena smeša ugljovodonika dobijena termičkim krakovanjem vakuum ostataka. Sastoji se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2685B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649-082-00-5</w:t>
            </w:r>
          </w:p>
        </w:tc>
        <w:tc>
          <w:tcPr>
            <w:tcW w:w="0" w:type="auto"/>
            <w:tcBorders>
              <w:top w:val="outset" w:sz="6" w:space="0" w:color="auto"/>
              <w:left w:val="outset" w:sz="6" w:space="0" w:color="auto"/>
              <w:bottom w:val="outset" w:sz="6" w:space="0" w:color="auto"/>
              <w:right w:val="outset" w:sz="6" w:space="0" w:color="auto"/>
            </w:tcBorders>
            <w:hideMark/>
          </w:tcPr>
          <w:p w14:paraId="78792F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270-815-6</w:t>
            </w:r>
          </w:p>
        </w:tc>
        <w:tc>
          <w:tcPr>
            <w:tcW w:w="0" w:type="auto"/>
            <w:tcBorders>
              <w:top w:val="outset" w:sz="6" w:space="0" w:color="auto"/>
              <w:left w:val="outset" w:sz="6" w:space="0" w:color="auto"/>
              <w:bottom w:val="outset" w:sz="6" w:space="0" w:color="auto"/>
              <w:right w:val="outset" w:sz="6" w:space="0" w:color="auto"/>
            </w:tcBorders>
            <w:hideMark/>
          </w:tcPr>
          <w:p w14:paraId="5C0FDE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68478-34-2</w:t>
            </w:r>
          </w:p>
        </w:tc>
        <w:tc>
          <w:tcPr>
            <w:tcW w:w="0" w:type="auto"/>
            <w:tcBorders>
              <w:top w:val="outset" w:sz="6" w:space="0" w:color="auto"/>
              <w:left w:val="outset" w:sz="6" w:space="0" w:color="auto"/>
              <w:bottom w:val="outset" w:sz="6" w:space="0" w:color="auto"/>
              <w:right w:val="outset" w:sz="6" w:space="0" w:color="auto"/>
            </w:tcBorders>
            <w:hideMark/>
          </w:tcPr>
          <w:p w14:paraId="67DF27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A331F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8E42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sa C</w:t>
            </w:r>
            <w:r w:rsidRPr="000640B4">
              <w:rPr>
                <w:rFonts w:ascii="Arial" w:eastAsia="Times New Roman" w:hAnsi="Arial" w:cs="Arial"/>
                <w:sz w:val="15"/>
                <w:szCs w:val="15"/>
                <w:vertAlign w:val="subscript"/>
                <w:lang w:val="en-US"/>
              </w:rPr>
              <w:t xml:space="preserve">3 - 4 </w:t>
            </w:r>
            <w:r w:rsidRPr="000640B4">
              <w:rPr>
                <w:rFonts w:ascii="Arial" w:eastAsia="Times New Roman" w:hAnsi="Arial" w:cs="Arial"/>
                <w:lang w:val="en-US"/>
              </w:rPr>
              <w:t>bogati, naftni destilat; Naftni gas;</w:t>
            </w:r>
            <w:r w:rsidRPr="000640B4">
              <w:rPr>
                <w:rFonts w:ascii="Arial" w:eastAsia="Times New Roman" w:hAnsi="Arial" w:cs="Arial"/>
                <w:lang w:val="en-US"/>
              </w:rPr>
              <w:br/>
              <w:t>(Složena smeša ugljovodonika dobijena destilacijom i kondenzacijom iz sirove nafte. Sastoji se uglavnom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F8CD5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649-083-00-0</w:t>
            </w:r>
          </w:p>
        </w:tc>
        <w:tc>
          <w:tcPr>
            <w:tcW w:w="0" w:type="auto"/>
            <w:tcBorders>
              <w:top w:val="outset" w:sz="6" w:space="0" w:color="auto"/>
              <w:left w:val="outset" w:sz="6" w:space="0" w:color="auto"/>
              <w:bottom w:val="outset" w:sz="6" w:space="0" w:color="auto"/>
              <w:right w:val="outset" w:sz="6" w:space="0" w:color="auto"/>
            </w:tcBorders>
            <w:hideMark/>
          </w:tcPr>
          <w:p w14:paraId="78DC93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270-990-9</w:t>
            </w:r>
          </w:p>
        </w:tc>
        <w:tc>
          <w:tcPr>
            <w:tcW w:w="0" w:type="auto"/>
            <w:tcBorders>
              <w:top w:val="outset" w:sz="6" w:space="0" w:color="auto"/>
              <w:left w:val="outset" w:sz="6" w:space="0" w:color="auto"/>
              <w:bottom w:val="outset" w:sz="6" w:space="0" w:color="auto"/>
              <w:right w:val="outset" w:sz="6" w:space="0" w:color="auto"/>
            </w:tcBorders>
            <w:hideMark/>
          </w:tcPr>
          <w:p w14:paraId="410A94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68512-91-4</w:t>
            </w:r>
          </w:p>
        </w:tc>
        <w:tc>
          <w:tcPr>
            <w:tcW w:w="0" w:type="auto"/>
            <w:tcBorders>
              <w:top w:val="outset" w:sz="6" w:space="0" w:color="auto"/>
              <w:left w:val="outset" w:sz="6" w:space="0" w:color="auto"/>
              <w:bottom w:val="outset" w:sz="6" w:space="0" w:color="auto"/>
              <w:right w:val="outset" w:sz="6" w:space="0" w:color="auto"/>
            </w:tcBorders>
            <w:hideMark/>
          </w:tcPr>
          <w:p w14:paraId="4DE877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575EDB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3ED3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deheksanizera primarnog benzina punog opsega ključanja; Naftni gas; </w:t>
            </w:r>
            <w:r w:rsidRPr="000640B4">
              <w:rPr>
                <w:rFonts w:ascii="Arial" w:eastAsia="Times New Roman" w:hAnsi="Arial" w:cs="Arial"/>
                <w:lang w:val="en-US"/>
              </w:rPr>
              <w:br/>
              <w:t>(Složena smeša ugljovodonika dobijena frakcionisanjem primarnog benzina punog opsega ključanja. Sastoji se od ugljovodonika, pretežno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33C99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649-084-00-6</w:t>
            </w:r>
          </w:p>
        </w:tc>
        <w:tc>
          <w:tcPr>
            <w:tcW w:w="0" w:type="auto"/>
            <w:tcBorders>
              <w:top w:val="outset" w:sz="6" w:space="0" w:color="auto"/>
              <w:left w:val="outset" w:sz="6" w:space="0" w:color="auto"/>
              <w:bottom w:val="outset" w:sz="6" w:space="0" w:color="auto"/>
              <w:right w:val="outset" w:sz="6" w:space="0" w:color="auto"/>
            </w:tcBorders>
            <w:hideMark/>
          </w:tcPr>
          <w:p w14:paraId="76DD42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271-000-8</w:t>
            </w:r>
          </w:p>
        </w:tc>
        <w:tc>
          <w:tcPr>
            <w:tcW w:w="0" w:type="auto"/>
            <w:tcBorders>
              <w:top w:val="outset" w:sz="6" w:space="0" w:color="auto"/>
              <w:left w:val="outset" w:sz="6" w:space="0" w:color="auto"/>
              <w:bottom w:val="outset" w:sz="6" w:space="0" w:color="auto"/>
              <w:right w:val="outset" w:sz="6" w:space="0" w:color="auto"/>
            </w:tcBorders>
            <w:hideMark/>
          </w:tcPr>
          <w:p w14:paraId="215299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68513-15-5</w:t>
            </w:r>
          </w:p>
        </w:tc>
        <w:tc>
          <w:tcPr>
            <w:tcW w:w="0" w:type="auto"/>
            <w:tcBorders>
              <w:top w:val="outset" w:sz="6" w:space="0" w:color="auto"/>
              <w:left w:val="outset" w:sz="6" w:space="0" w:color="auto"/>
              <w:bottom w:val="outset" w:sz="6" w:space="0" w:color="auto"/>
              <w:right w:val="outset" w:sz="6" w:space="0" w:color="auto"/>
            </w:tcBorders>
            <w:hideMark/>
          </w:tcPr>
          <w:p w14:paraId="78D66F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FE0342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2D8A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depropanizera hidrokrakovanja, bogati ugljovodonicima; Naftni gas;</w:t>
            </w:r>
            <w:r w:rsidRPr="000640B4">
              <w:rPr>
                <w:rFonts w:ascii="Arial" w:eastAsia="Times New Roman" w:hAnsi="Arial" w:cs="Arial"/>
                <w:lang w:val="en-US"/>
              </w:rPr>
              <w:br/>
              <w:t>(Složena smeša ugljovodonika dobijena destilacijom proizvoda hidrokrakovanja. Sastoji se uglavnom od ugljovodonika sa dominacijom članova u opsegu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Može sadržati i male količine vodonika i vodonik-sulfida.)</w:t>
            </w:r>
          </w:p>
        </w:tc>
        <w:tc>
          <w:tcPr>
            <w:tcW w:w="0" w:type="auto"/>
            <w:tcBorders>
              <w:top w:val="outset" w:sz="6" w:space="0" w:color="auto"/>
              <w:left w:val="outset" w:sz="6" w:space="0" w:color="auto"/>
              <w:bottom w:val="outset" w:sz="6" w:space="0" w:color="auto"/>
              <w:right w:val="outset" w:sz="6" w:space="0" w:color="auto"/>
            </w:tcBorders>
            <w:hideMark/>
          </w:tcPr>
          <w:p w14:paraId="761AD4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649-085-00-1</w:t>
            </w:r>
          </w:p>
        </w:tc>
        <w:tc>
          <w:tcPr>
            <w:tcW w:w="0" w:type="auto"/>
            <w:tcBorders>
              <w:top w:val="outset" w:sz="6" w:space="0" w:color="auto"/>
              <w:left w:val="outset" w:sz="6" w:space="0" w:color="auto"/>
              <w:bottom w:val="outset" w:sz="6" w:space="0" w:color="auto"/>
              <w:right w:val="outset" w:sz="6" w:space="0" w:color="auto"/>
            </w:tcBorders>
            <w:hideMark/>
          </w:tcPr>
          <w:p w14:paraId="7E5687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271-001-3</w:t>
            </w:r>
          </w:p>
        </w:tc>
        <w:tc>
          <w:tcPr>
            <w:tcW w:w="0" w:type="auto"/>
            <w:tcBorders>
              <w:top w:val="outset" w:sz="6" w:space="0" w:color="auto"/>
              <w:left w:val="outset" w:sz="6" w:space="0" w:color="auto"/>
              <w:bottom w:val="outset" w:sz="6" w:space="0" w:color="auto"/>
              <w:right w:val="outset" w:sz="6" w:space="0" w:color="auto"/>
            </w:tcBorders>
            <w:hideMark/>
          </w:tcPr>
          <w:p w14:paraId="58A15C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68513-16-6</w:t>
            </w:r>
          </w:p>
        </w:tc>
        <w:tc>
          <w:tcPr>
            <w:tcW w:w="0" w:type="auto"/>
            <w:tcBorders>
              <w:top w:val="outset" w:sz="6" w:space="0" w:color="auto"/>
              <w:left w:val="outset" w:sz="6" w:space="0" w:color="auto"/>
              <w:bottom w:val="outset" w:sz="6" w:space="0" w:color="auto"/>
              <w:right w:val="outset" w:sz="6" w:space="0" w:color="auto"/>
            </w:tcBorders>
            <w:hideMark/>
          </w:tcPr>
          <w:p w14:paraId="415D35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BA8D47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3E09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stabilizatora lakog primarnog benzina; Naftni gas;</w:t>
            </w:r>
            <w:r w:rsidRPr="000640B4">
              <w:rPr>
                <w:rFonts w:ascii="Arial" w:eastAsia="Times New Roman" w:hAnsi="Arial" w:cs="Arial"/>
                <w:lang w:val="en-US"/>
              </w:rPr>
              <w:br/>
              <w:t xml:space="preserve">(Složena smeša ugljovodonika dobijena stabilizacijom lakog primarnog benzina. Sastoji se od zasićenih alifatičnih </w:t>
            </w:r>
            <w:r w:rsidRPr="000640B4">
              <w:rPr>
                <w:rFonts w:ascii="Arial" w:eastAsia="Times New Roman" w:hAnsi="Arial" w:cs="Arial"/>
                <w:lang w:val="en-US"/>
              </w:rPr>
              <w:lastRenderedPageBreak/>
              <w:t>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206D4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649-086-00-7</w:t>
            </w:r>
          </w:p>
        </w:tc>
        <w:tc>
          <w:tcPr>
            <w:tcW w:w="0" w:type="auto"/>
            <w:tcBorders>
              <w:top w:val="outset" w:sz="6" w:space="0" w:color="auto"/>
              <w:left w:val="outset" w:sz="6" w:space="0" w:color="auto"/>
              <w:bottom w:val="outset" w:sz="6" w:space="0" w:color="auto"/>
              <w:right w:val="outset" w:sz="6" w:space="0" w:color="auto"/>
            </w:tcBorders>
            <w:hideMark/>
          </w:tcPr>
          <w:p w14:paraId="4B1B75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271-002-9</w:t>
            </w:r>
          </w:p>
        </w:tc>
        <w:tc>
          <w:tcPr>
            <w:tcW w:w="0" w:type="auto"/>
            <w:tcBorders>
              <w:top w:val="outset" w:sz="6" w:space="0" w:color="auto"/>
              <w:left w:val="outset" w:sz="6" w:space="0" w:color="auto"/>
              <w:bottom w:val="outset" w:sz="6" w:space="0" w:color="auto"/>
              <w:right w:val="outset" w:sz="6" w:space="0" w:color="auto"/>
            </w:tcBorders>
            <w:hideMark/>
          </w:tcPr>
          <w:p w14:paraId="777C72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68513-17-7</w:t>
            </w:r>
          </w:p>
        </w:tc>
        <w:tc>
          <w:tcPr>
            <w:tcW w:w="0" w:type="auto"/>
            <w:tcBorders>
              <w:top w:val="outset" w:sz="6" w:space="0" w:color="auto"/>
              <w:left w:val="outset" w:sz="6" w:space="0" w:color="auto"/>
              <w:bottom w:val="outset" w:sz="6" w:space="0" w:color="auto"/>
              <w:right w:val="outset" w:sz="6" w:space="0" w:color="auto"/>
            </w:tcBorders>
            <w:hideMark/>
          </w:tcPr>
          <w:p w14:paraId="7C4986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956FC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C1C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(nafta), spliter alkilovanja,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(Složeni ostatak destilacije tokova iz različitih rafinerijskih operacija. Sastoji se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butana, sa intervalom ključanja u opsegu od -11,7°C do 27,8°C.)</w:t>
            </w:r>
          </w:p>
        </w:tc>
        <w:tc>
          <w:tcPr>
            <w:tcW w:w="0" w:type="auto"/>
            <w:tcBorders>
              <w:top w:val="outset" w:sz="6" w:space="0" w:color="auto"/>
              <w:left w:val="outset" w:sz="6" w:space="0" w:color="auto"/>
              <w:bottom w:val="outset" w:sz="6" w:space="0" w:color="auto"/>
              <w:right w:val="outset" w:sz="6" w:space="0" w:color="auto"/>
            </w:tcBorders>
            <w:hideMark/>
          </w:tcPr>
          <w:p w14:paraId="2B1C54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649-087-00-2</w:t>
            </w:r>
          </w:p>
        </w:tc>
        <w:tc>
          <w:tcPr>
            <w:tcW w:w="0" w:type="auto"/>
            <w:tcBorders>
              <w:top w:val="outset" w:sz="6" w:space="0" w:color="auto"/>
              <w:left w:val="outset" w:sz="6" w:space="0" w:color="auto"/>
              <w:bottom w:val="outset" w:sz="6" w:space="0" w:color="auto"/>
              <w:right w:val="outset" w:sz="6" w:space="0" w:color="auto"/>
            </w:tcBorders>
            <w:hideMark/>
          </w:tcPr>
          <w:p w14:paraId="78E67D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271-010-2</w:t>
            </w:r>
          </w:p>
        </w:tc>
        <w:tc>
          <w:tcPr>
            <w:tcW w:w="0" w:type="auto"/>
            <w:tcBorders>
              <w:top w:val="outset" w:sz="6" w:space="0" w:color="auto"/>
              <w:left w:val="outset" w:sz="6" w:space="0" w:color="auto"/>
              <w:bottom w:val="outset" w:sz="6" w:space="0" w:color="auto"/>
              <w:right w:val="outset" w:sz="6" w:space="0" w:color="auto"/>
            </w:tcBorders>
            <w:hideMark/>
          </w:tcPr>
          <w:p w14:paraId="3D6E29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68513-66-6</w:t>
            </w:r>
          </w:p>
        </w:tc>
        <w:tc>
          <w:tcPr>
            <w:tcW w:w="0" w:type="auto"/>
            <w:tcBorders>
              <w:top w:val="outset" w:sz="6" w:space="0" w:color="auto"/>
              <w:left w:val="outset" w:sz="6" w:space="0" w:color="auto"/>
              <w:bottom w:val="outset" w:sz="6" w:space="0" w:color="auto"/>
              <w:right w:val="outset" w:sz="6" w:space="0" w:color="auto"/>
            </w:tcBorders>
            <w:hideMark/>
          </w:tcPr>
          <w:p w14:paraId="4631A3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DE2262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23FF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Naftni gas;</w:t>
            </w:r>
            <w:r w:rsidRPr="000640B4">
              <w:rPr>
                <w:rFonts w:ascii="Arial" w:eastAsia="Times New Roman" w:hAnsi="Arial" w:cs="Arial"/>
                <w:lang w:val="en-US"/>
              </w:rPr>
              <w:br/>
              <w:t>(Složena smeša ugljovodonika dobijena termičkim krakovanjem i apsorpcijom, i destilacijom sirove nafte. Sastoji se pretežno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intervalom ključanja u opsegu od -164°C do -0,5°C približno.)</w:t>
            </w:r>
          </w:p>
        </w:tc>
        <w:tc>
          <w:tcPr>
            <w:tcW w:w="0" w:type="auto"/>
            <w:tcBorders>
              <w:top w:val="outset" w:sz="6" w:space="0" w:color="auto"/>
              <w:left w:val="outset" w:sz="6" w:space="0" w:color="auto"/>
              <w:bottom w:val="outset" w:sz="6" w:space="0" w:color="auto"/>
              <w:right w:val="outset" w:sz="6" w:space="0" w:color="auto"/>
            </w:tcBorders>
            <w:hideMark/>
          </w:tcPr>
          <w:p w14:paraId="14FE33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649-088-00-8</w:t>
            </w:r>
          </w:p>
        </w:tc>
        <w:tc>
          <w:tcPr>
            <w:tcW w:w="0" w:type="auto"/>
            <w:tcBorders>
              <w:top w:val="outset" w:sz="6" w:space="0" w:color="auto"/>
              <w:left w:val="outset" w:sz="6" w:space="0" w:color="auto"/>
              <w:bottom w:val="outset" w:sz="6" w:space="0" w:color="auto"/>
              <w:right w:val="outset" w:sz="6" w:space="0" w:color="auto"/>
            </w:tcBorders>
            <w:hideMark/>
          </w:tcPr>
          <w:p w14:paraId="7705ED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271-032-2</w:t>
            </w:r>
          </w:p>
        </w:tc>
        <w:tc>
          <w:tcPr>
            <w:tcW w:w="0" w:type="auto"/>
            <w:tcBorders>
              <w:top w:val="outset" w:sz="6" w:space="0" w:color="auto"/>
              <w:left w:val="outset" w:sz="6" w:space="0" w:color="auto"/>
              <w:bottom w:val="outset" w:sz="6" w:space="0" w:color="auto"/>
              <w:right w:val="outset" w:sz="6" w:space="0" w:color="auto"/>
            </w:tcBorders>
            <w:hideMark/>
          </w:tcPr>
          <w:p w14:paraId="3967AD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68514-31-8</w:t>
            </w:r>
          </w:p>
        </w:tc>
        <w:tc>
          <w:tcPr>
            <w:tcW w:w="0" w:type="auto"/>
            <w:tcBorders>
              <w:top w:val="outset" w:sz="6" w:space="0" w:color="auto"/>
              <w:left w:val="outset" w:sz="6" w:space="0" w:color="auto"/>
              <w:bottom w:val="outset" w:sz="6" w:space="0" w:color="auto"/>
              <w:right w:val="outset" w:sz="6" w:space="0" w:color="auto"/>
            </w:tcBorders>
            <w:hideMark/>
          </w:tcPr>
          <w:p w14:paraId="597D10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A1CECE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F5D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slađeni (bez sumpora i kiselih primesa) Naftni gas;</w:t>
            </w:r>
            <w:r w:rsidRPr="000640B4">
              <w:rPr>
                <w:rFonts w:ascii="Arial" w:eastAsia="Times New Roman" w:hAnsi="Arial" w:cs="Arial"/>
                <w:lang w:val="en-US"/>
              </w:rPr>
              <w:br/>
              <w:t>(Složena smeša ugljovodonika dobijena slađenjem (konverzijom merkaptana odn. smanjenjem sadržaja sumpornih jedinjenja, i uklanjanjem kiselih nečistoća) ugljovodoničnih gasnih smeša. Sastoji se pretežno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intervalom ključanja u opsegu od -164°C do -0,5°C približno.)</w:t>
            </w:r>
          </w:p>
        </w:tc>
        <w:tc>
          <w:tcPr>
            <w:tcW w:w="0" w:type="auto"/>
            <w:tcBorders>
              <w:top w:val="outset" w:sz="6" w:space="0" w:color="auto"/>
              <w:left w:val="outset" w:sz="6" w:space="0" w:color="auto"/>
              <w:bottom w:val="outset" w:sz="6" w:space="0" w:color="auto"/>
              <w:right w:val="outset" w:sz="6" w:space="0" w:color="auto"/>
            </w:tcBorders>
            <w:hideMark/>
          </w:tcPr>
          <w:p w14:paraId="2F0160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649-089-00-3</w:t>
            </w:r>
          </w:p>
        </w:tc>
        <w:tc>
          <w:tcPr>
            <w:tcW w:w="0" w:type="auto"/>
            <w:tcBorders>
              <w:top w:val="outset" w:sz="6" w:space="0" w:color="auto"/>
              <w:left w:val="outset" w:sz="6" w:space="0" w:color="auto"/>
              <w:bottom w:val="outset" w:sz="6" w:space="0" w:color="auto"/>
              <w:right w:val="outset" w:sz="6" w:space="0" w:color="auto"/>
            </w:tcBorders>
            <w:hideMark/>
          </w:tcPr>
          <w:p w14:paraId="62EEC1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271-038-5</w:t>
            </w:r>
          </w:p>
        </w:tc>
        <w:tc>
          <w:tcPr>
            <w:tcW w:w="0" w:type="auto"/>
            <w:tcBorders>
              <w:top w:val="outset" w:sz="6" w:space="0" w:color="auto"/>
              <w:left w:val="outset" w:sz="6" w:space="0" w:color="auto"/>
              <w:bottom w:val="outset" w:sz="6" w:space="0" w:color="auto"/>
              <w:right w:val="outset" w:sz="6" w:space="0" w:color="auto"/>
            </w:tcBorders>
            <w:hideMark/>
          </w:tcPr>
          <w:p w14:paraId="7C9181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68514-36-3</w:t>
            </w:r>
          </w:p>
        </w:tc>
        <w:tc>
          <w:tcPr>
            <w:tcW w:w="0" w:type="auto"/>
            <w:tcBorders>
              <w:top w:val="outset" w:sz="6" w:space="0" w:color="auto"/>
              <w:left w:val="outset" w:sz="6" w:space="0" w:color="auto"/>
              <w:bottom w:val="outset" w:sz="6" w:space="0" w:color="auto"/>
              <w:right w:val="outset" w:sz="6" w:space="0" w:color="auto"/>
            </w:tcBorders>
            <w:hideMark/>
          </w:tcPr>
          <w:p w14:paraId="752D68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E81548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BA50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Naftni gas;</w:t>
            </w:r>
            <w:r w:rsidRPr="000640B4">
              <w:rPr>
                <w:rFonts w:ascii="Arial" w:eastAsia="Times New Roman" w:hAnsi="Arial" w:cs="Arial"/>
                <w:lang w:val="en-US"/>
              </w:rPr>
              <w:br/>
              <w:t>(Složena smeša ugljovodonika sa dominacijom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 sa intervalom ključanja u opsegu od -164°C do - 0,5°C približno.)</w:t>
            </w:r>
          </w:p>
        </w:tc>
        <w:tc>
          <w:tcPr>
            <w:tcW w:w="0" w:type="auto"/>
            <w:tcBorders>
              <w:top w:val="outset" w:sz="6" w:space="0" w:color="auto"/>
              <w:left w:val="outset" w:sz="6" w:space="0" w:color="auto"/>
              <w:bottom w:val="outset" w:sz="6" w:space="0" w:color="auto"/>
              <w:right w:val="outset" w:sz="6" w:space="0" w:color="auto"/>
            </w:tcBorders>
            <w:hideMark/>
          </w:tcPr>
          <w:p w14:paraId="709D40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649-090-00-9</w:t>
            </w:r>
          </w:p>
        </w:tc>
        <w:tc>
          <w:tcPr>
            <w:tcW w:w="0" w:type="auto"/>
            <w:tcBorders>
              <w:top w:val="outset" w:sz="6" w:space="0" w:color="auto"/>
              <w:left w:val="outset" w:sz="6" w:space="0" w:color="auto"/>
              <w:bottom w:val="outset" w:sz="6" w:space="0" w:color="auto"/>
              <w:right w:val="outset" w:sz="6" w:space="0" w:color="auto"/>
            </w:tcBorders>
            <w:hideMark/>
          </w:tcPr>
          <w:p w14:paraId="5BBFBF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271-259-7</w:t>
            </w:r>
          </w:p>
        </w:tc>
        <w:tc>
          <w:tcPr>
            <w:tcW w:w="0" w:type="auto"/>
            <w:tcBorders>
              <w:top w:val="outset" w:sz="6" w:space="0" w:color="auto"/>
              <w:left w:val="outset" w:sz="6" w:space="0" w:color="auto"/>
              <w:bottom w:val="outset" w:sz="6" w:space="0" w:color="auto"/>
              <w:right w:val="outset" w:sz="6" w:space="0" w:color="auto"/>
            </w:tcBorders>
            <w:hideMark/>
          </w:tcPr>
          <w:p w14:paraId="661D6F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68527-16-2</w:t>
            </w:r>
          </w:p>
        </w:tc>
        <w:tc>
          <w:tcPr>
            <w:tcW w:w="0" w:type="auto"/>
            <w:tcBorders>
              <w:top w:val="outset" w:sz="6" w:space="0" w:color="auto"/>
              <w:left w:val="outset" w:sz="6" w:space="0" w:color="auto"/>
              <w:bottom w:val="outset" w:sz="6" w:space="0" w:color="auto"/>
              <w:right w:val="outset" w:sz="6" w:space="0" w:color="auto"/>
            </w:tcBorders>
            <w:hideMark/>
          </w:tcPr>
          <w:p w14:paraId="125553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01B701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94D0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1- 4</w:t>
            </w:r>
            <w:r w:rsidRPr="000640B4">
              <w:rPr>
                <w:rFonts w:ascii="Arial" w:eastAsia="Times New Roman" w:hAnsi="Arial" w:cs="Arial"/>
                <w:lang w:val="en-US"/>
              </w:rPr>
              <w:t>, frakcija debutanizera; Naftni gas.</w:t>
            </w:r>
          </w:p>
        </w:tc>
        <w:tc>
          <w:tcPr>
            <w:tcW w:w="0" w:type="auto"/>
            <w:tcBorders>
              <w:top w:val="outset" w:sz="6" w:space="0" w:color="auto"/>
              <w:left w:val="outset" w:sz="6" w:space="0" w:color="auto"/>
              <w:bottom w:val="outset" w:sz="6" w:space="0" w:color="auto"/>
              <w:right w:val="outset" w:sz="6" w:space="0" w:color="auto"/>
            </w:tcBorders>
            <w:hideMark/>
          </w:tcPr>
          <w:p w14:paraId="520BE7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649-091-00-4</w:t>
            </w:r>
          </w:p>
        </w:tc>
        <w:tc>
          <w:tcPr>
            <w:tcW w:w="0" w:type="auto"/>
            <w:tcBorders>
              <w:top w:val="outset" w:sz="6" w:space="0" w:color="auto"/>
              <w:left w:val="outset" w:sz="6" w:space="0" w:color="auto"/>
              <w:bottom w:val="outset" w:sz="6" w:space="0" w:color="auto"/>
              <w:right w:val="outset" w:sz="6" w:space="0" w:color="auto"/>
            </w:tcBorders>
            <w:hideMark/>
          </w:tcPr>
          <w:p w14:paraId="2DCDF1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271-261-8</w:t>
            </w:r>
          </w:p>
        </w:tc>
        <w:tc>
          <w:tcPr>
            <w:tcW w:w="0" w:type="auto"/>
            <w:tcBorders>
              <w:top w:val="outset" w:sz="6" w:space="0" w:color="auto"/>
              <w:left w:val="outset" w:sz="6" w:space="0" w:color="auto"/>
              <w:bottom w:val="outset" w:sz="6" w:space="0" w:color="auto"/>
              <w:right w:val="outset" w:sz="6" w:space="0" w:color="auto"/>
            </w:tcBorders>
            <w:hideMark/>
          </w:tcPr>
          <w:p w14:paraId="50B1CE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68527-19-5</w:t>
            </w:r>
          </w:p>
        </w:tc>
        <w:tc>
          <w:tcPr>
            <w:tcW w:w="0" w:type="auto"/>
            <w:tcBorders>
              <w:top w:val="outset" w:sz="6" w:space="0" w:color="auto"/>
              <w:left w:val="outset" w:sz="6" w:space="0" w:color="auto"/>
              <w:bottom w:val="outset" w:sz="6" w:space="0" w:color="auto"/>
              <w:right w:val="outset" w:sz="6" w:space="0" w:color="auto"/>
            </w:tcBorders>
            <w:hideMark/>
          </w:tcPr>
          <w:p w14:paraId="503DDB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DB5D5F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A8A0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vlažni; Naftni gas;</w:t>
            </w:r>
            <w:r w:rsidRPr="000640B4">
              <w:rPr>
                <w:rFonts w:ascii="Arial" w:eastAsia="Times New Roman" w:hAnsi="Arial" w:cs="Arial"/>
                <w:lang w:val="en-US"/>
              </w:rPr>
              <w:br/>
              <w:t>(Složena smeša ugljovodonika dobijena destilacijom sirove nafte i/ili krakovanjem gasnog ulja. Sastoji se uglavnom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4B1440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649-092-00-X</w:t>
            </w:r>
          </w:p>
        </w:tc>
        <w:tc>
          <w:tcPr>
            <w:tcW w:w="0" w:type="auto"/>
            <w:tcBorders>
              <w:top w:val="outset" w:sz="6" w:space="0" w:color="auto"/>
              <w:left w:val="outset" w:sz="6" w:space="0" w:color="auto"/>
              <w:bottom w:val="outset" w:sz="6" w:space="0" w:color="auto"/>
              <w:right w:val="outset" w:sz="6" w:space="0" w:color="auto"/>
            </w:tcBorders>
            <w:hideMark/>
          </w:tcPr>
          <w:p w14:paraId="630C62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271-624-0</w:t>
            </w:r>
          </w:p>
        </w:tc>
        <w:tc>
          <w:tcPr>
            <w:tcW w:w="0" w:type="auto"/>
            <w:tcBorders>
              <w:top w:val="outset" w:sz="6" w:space="0" w:color="auto"/>
              <w:left w:val="outset" w:sz="6" w:space="0" w:color="auto"/>
              <w:bottom w:val="outset" w:sz="6" w:space="0" w:color="auto"/>
              <w:right w:val="outset" w:sz="6" w:space="0" w:color="auto"/>
            </w:tcBorders>
            <w:hideMark/>
          </w:tcPr>
          <w:p w14:paraId="6D361E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68602-83-5</w:t>
            </w:r>
          </w:p>
        </w:tc>
        <w:tc>
          <w:tcPr>
            <w:tcW w:w="0" w:type="auto"/>
            <w:tcBorders>
              <w:top w:val="outset" w:sz="6" w:space="0" w:color="auto"/>
              <w:left w:val="outset" w:sz="6" w:space="0" w:color="auto"/>
              <w:bottom w:val="outset" w:sz="6" w:space="0" w:color="auto"/>
              <w:right w:val="outset" w:sz="6" w:space="0" w:color="auto"/>
            </w:tcBorders>
            <w:hideMark/>
          </w:tcPr>
          <w:p w14:paraId="502E5D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66437C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DDDD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5199FF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649-093-00-5</w:t>
            </w:r>
          </w:p>
        </w:tc>
        <w:tc>
          <w:tcPr>
            <w:tcW w:w="0" w:type="auto"/>
            <w:tcBorders>
              <w:top w:val="outset" w:sz="6" w:space="0" w:color="auto"/>
              <w:left w:val="outset" w:sz="6" w:space="0" w:color="auto"/>
              <w:bottom w:val="outset" w:sz="6" w:space="0" w:color="auto"/>
              <w:right w:val="outset" w:sz="6" w:space="0" w:color="auto"/>
            </w:tcBorders>
            <w:hideMark/>
          </w:tcPr>
          <w:p w14:paraId="1BE84A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271-734-9</w:t>
            </w:r>
          </w:p>
        </w:tc>
        <w:tc>
          <w:tcPr>
            <w:tcW w:w="0" w:type="auto"/>
            <w:tcBorders>
              <w:top w:val="outset" w:sz="6" w:space="0" w:color="auto"/>
              <w:left w:val="outset" w:sz="6" w:space="0" w:color="auto"/>
              <w:bottom w:val="outset" w:sz="6" w:space="0" w:color="auto"/>
              <w:right w:val="outset" w:sz="6" w:space="0" w:color="auto"/>
            </w:tcBorders>
            <w:hideMark/>
          </w:tcPr>
          <w:p w14:paraId="397CAF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68606-25-7</w:t>
            </w:r>
          </w:p>
        </w:tc>
        <w:tc>
          <w:tcPr>
            <w:tcW w:w="0" w:type="auto"/>
            <w:tcBorders>
              <w:top w:val="outset" w:sz="6" w:space="0" w:color="auto"/>
              <w:left w:val="outset" w:sz="6" w:space="0" w:color="auto"/>
              <w:bottom w:val="outset" w:sz="6" w:space="0" w:color="auto"/>
              <w:right w:val="outset" w:sz="6" w:space="0" w:color="auto"/>
            </w:tcBorders>
            <w:hideMark/>
          </w:tcPr>
          <w:p w14:paraId="7F55B7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7A4E53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BC3D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598F8B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649-094-00-0</w:t>
            </w:r>
          </w:p>
        </w:tc>
        <w:tc>
          <w:tcPr>
            <w:tcW w:w="0" w:type="auto"/>
            <w:tcBorders>
              <w:top w:val="outset" w:sz="6" w:space="0" w:color="auto"/>
              <w:left w:val="outset" w:sz="6" w:space="0" w:color="auto"/>
              <w:bottom w:val="outset" w:sz="6" w:space="0" w:color="auto"/>
              <w:right w:val="outset" w:sz="6" w:space="0" w:color="auto"/>
            </w:tcBorders>
            <w:hideMark/>
          </w:tcPr>
          <w:p w14:paraId="72E2A6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271-735-4</w:t>
            </w:r>
          </w:p>
        </w:tc>
        <w:tc>
          <w:tcPr>
            <w:tcW w:w="0" w:type="auto"/>
            <w:tcBorders>
              <w:top w:val="outset" w:sz="6" w:space="0" w:color="auto"/>
              <w:left w:val="outset" w:sz="6" w:space="0" w:color="auto"/>
              <w:bottom w:val="outset" w:sz="6" w:space="0" w:color="auto"/>
              <w:right w:val="outset" w:sz="6" w:space="0" w:color="auto"/>
            </w:tcBorders>
            <w:hideMark/>
          </w:tcPr>
          <w:p w14:paraId="7C2351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68606-26-8</w:t>
            </w:r>
          </w:p>
        </w:tc>
        <w:tc>
          <w:tcPr>
            <w:tcW w:w="0" w:type="auto"/>
            <w:tcBorders>
              <w:top w:val="outset" w:sz="6" w:space="0" w:color="auto"/>
              <w:left w:val="outset" w:sz="6" w:space="0" w:color="auto"/>
              <w:bottom w:val="outset" w:sz="6" w:space="0" w:color="auto"/>
              <w:right w:val="outset" w:sz="6" w:space="0" w:color="auto"/>
            </w:tcBorders>
            <w:hideMark/>
          </w:tcPr>
          <w:p w14:paraId="71F539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0985CD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FA54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sirovina za alkilovanje; Naftni gas;</w:t>
            </w:r>
            <w:r w:rsidRPr="000640B4">
              <w:rPr>
                <w:rFonts w:ascii="Arial" w:eastAsia="Times New Roman" w:hAnsi="Arial" w:cs="Arial"/>
                <w:lang w:val="en-US"/>
              </w:rPr>
              <w:br/>
              <w:t>(Složena smeša ugljovodonika dobijena katalitičkim krakovanjem gasnog ulja. Sastoji se od ugljovodonika sa dominacijom C</w:t>
            </w:r>
            <w:r w:rsidRPr="000640B4">
              <w:rPr>
                <w:rFonts w:ascii="Arial" w:eastAsia="Times New Roman" w:hAnsi="Arial" w:cs="Arial"/>
                <w:sz w:val="15"/>
                <w:szCs w:val="15"/>
                <w:vertAlign w:val="subscript"/>
                <w:lang w:val="en-US"/>
              </w:rPr>
              <w:t xml:space="preserve">3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D88DD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649-095-00-6</w:t>
            </w:r>
          </w:p>
        </w:tc>
        <w:tc>
          <w:tcPr>
            <w:tcW w:w="0" w:type="auto"/>
            <w:tcBorders>
              <w:top w:val="outset" w:sz="6" w:space="0" w:color="auto"/>
              <w:left w:val="outset" w:sz="6" w:space="0" w:color="auto"/>
              <w:bottom w:val="outset" w:sz="6" w:space="0" w:color="auto"/>
              <w:right w:val="outset" w:sz="6" w:space="0" w:color="auto"/>
            </w:tcBorders>
            <w:hideMark/>
          </w:tcPr>
          <w:p w14:paraId="56B14A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271-737-5</w:t>
            </w:r>
          </w:p>
        </w:tc>
        <w:tc>
          <w:tcPr>
            <w:tcW w:w="0" w:type="auto"/>
            <w:tcBorders>
              <w:top w:val="outset" w:sz="6" w:space="0" w:color="auto"/>
              <w:left w:val="outset" w:sz="6" w:space="0" w:color="auto"/>
              <w:bottom w:val="outset" w:sz="6" w:space="0" w:color="auto"/>
              <w:right w:val="outset" w:sz="6" w:space="0" w:color="auto"/>
            </w:tcBorders>
            <w:hideMark/>
          </w:tcPr>
          <w:p w14:paraId="6A8B97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68606-27-9</w:t>
            </w:r>
          </w:p>
        </w:tc>
        <w:tc>
          <w:tcPr>
            <w:tcW w:w="0" w:type="auto"/>
            <w:tcBorders>
              <w:top w:val="outset" w:sz="6" w:space="0" w:color="auto"/>
              <w:left w:val="outset" w:sz="6" w:space="0" w:color="auto"/>
              <w:bottom w:val="outset" w:sz="6" w:space="0" w:color="auto"/>
              <w:right w:val="outset" w:sz="6" w:space="0" w:color="auto"/>
            </w:tcBorders>
            <w:hideMark/>
          </w:tcPr>
          <w:p w14:paraId="08397D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E901D0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2DDC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frakcionisanje težih frakcija iz procesa depropanizacije; Naftni gas;</w:t>
            </w:r>
            <w:r w:rsidRPr="000640B4">
              <w:rPr>
                <w:rFonts w:ascii="Arial" w:eastAsia="Times New Roman" w:hAnsi="Arial" w:cs="Arial"/>
                <w:lang w:val="en-US"/>
              </w:rPr>
              <w:br/>
              <w:t>(Složena smeša ugljovodonika dobijena frakcionisanjem težih (donjih) frakcija iz procesa depropanizacije. Sastoji se pretežno od butana, izobutana i butadiena.)</w:t>
            </w:r>
          </w:p>
        </w:tc>
        <w:tc>
          <w:tcPr>
            <w:tcW w:w="0" w:type="auto"/>
            <w:tcBorders>
              <w:top w:val="outset" w:sz="6" w:space="0" w:color="auto"/>
              <w:left w:val="outset" w:sz="6" w:space="0" w:color="auto"/>
              <w:bottom w:val="outset" w:sz="6" w:space="0" w:color="auto"/>
              <w:right w:val="outset" w:sz="6" w:space="0" w:color="auto"/>
            </w:tcBorders>
            <w:hideMark/>
          </w:tcPr>
          <w:p w14:paraId="4A7E54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649-096-00-1</w:t>
            </w:r>
          </w:p>
        </w:tc>
        <w:tc>
          <w:tcPr>
            <w:tcW w:w="0" w:type="auto"/>
            <w:tcBorders>
              <w:top w:val="outset" w:sz="6" w:space="0" w:color="auto"/>
              <w:left w:val="outset" w:sz="6" w:space="0" w:color="auto"/>
              <w:bottom w:val="outset" w:sz="6" w:space="0" w:color="auto"/>
              <w:right w:val="outset" w:sz="6" w:space="0" w:color="auto"/>
            </w:tcBorders>
            <w:hideMark/>
          </w:tcPr>
          <w:p w14:paraId="6B81C8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271-742-2</w:t>
            </w:r>
          </w:p>
        </w:tc>
        <w:tc>
          <w:tcPr>
            <w:tcW w:w="0" w:type="auto"/>
            <w:tcBorders>
              <w:top w:val="outset" w:sz="6" w:space="0" w:color="auto"/>
              <w:left w:val="outset" w:sz="6" w:space="0" w:color="auto"/>
              <w:bottom w:val="outset" w:sz="6" w:space="0" w:color="auto"/>
              <w:right w:val="outset" w:sz="6" w:space="0" w:color="auto"/>
            </w:tcBorders>
            <w:hideMark/>
          </w:tcPr>
          <w:p w14:paraId="6D072D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68606-34-8</w:t>
            </w:r>
          </w:p>
        </w:tc>
        <w:tc>
          <w:tcPr>
            <w:tcW w:w="0" w:type="auto"/>
            <w:tcBorders>
              <w:top w:val="outset" w:sz="6" w:space="0" w:color="auto"/>
              <w:left w:val="outset" w:sz="6" w:space="0" w:color="auto"/>
              <w:bottom w:val="outset" w:sz="6" w:space="0" w:color="auto"/>
              <w:right w:val="outset" w:sz="6" w:space="0" w:color="auto"/>
            </w:tcBorders>
            <w:hideMark/>
          </w:tcPr>
          <w:p w14:paraId="4764BC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4E0862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B5DC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rafinerijska smeša; Naftni gas;</w:t>
            </w:r>
            <w:r w:rsidRPr="000640B4">
              <w:rPr>
                <w:rFonts w:ascii="Arial" w:eastAsia="Times New Roman" w:hAnsi="Arial" w:cs="Arial"/>
                <w:lang w:val="en-US"/>
              </w:rPr>
              <w:br/>
              <w:t>(Složena smeša dobijena iz različitih procesa. Sastoji se od vodonika, vodonik- sulfida, i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0D6F2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649-097-00-7</w:t>
            </w:r>
          </w:p>
        </w:tc>
        <w:tc>
          <w:tcPr>
            <w:tcW w:w="0" w:type="auto"/>
            <w:tcBorders>
              <w:top w:val="outset" w:sz="6" w:space="0" w:color="auto"/>
              <w:left w:val="outset" w:sz="6" w:space="0" w:color="auto"/>
              <w:bottom w:val="outset" w:sz="6" w:space="0" w:color="auto"/>
              <w:right w:val="outset" w:sz="6" w:space="0" w:color="auto"/>
            </w:tcBorders>
            <w:hideMark/>
          </w:tcPr>
          <w:p w14:paraId="610FF7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272-183-7</w:t>
            </w:r>
          </w:p>
        </w:tc>
        <w:tc>
          <w:tcPr>
            <w:tcW w:w="0" w:type="auto"/>
            <w:tcBorders>
              <w:top w:val="outset" w:sz="6" w:space="0" w:color="auto"/>
              <w:left w:val="outset" w:sz="6" w:space="0" w:color="auto"/>
              <w:bottom w:val="outset" w:sz="6" w:space="0" w:color="auto"/>
              <w:right w:val="outset" w:sz="6" w:space="0" w:color="auto"/>
            </w:tcBorders>
            <w:hideMark/>
          </w:tcPr>
          <w:p w14:paraId="3C854E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68783-07-3</w:t>
            </w:r>
          </w:p>
        </w:tc>
        <w:tc>
          <w:tcPr>
            <w:tcW w:w="0" w:type="auto"/>
            <w:tcBorders>
              <w:top w:val="outset" w:sz="6" w:space="0" w:color="auto"/>
              <w:left w:val="outset" w:sz="6" w:space="0" w:color="auto"/>
              <w:bottom w:val="outset" w:sz="6" w:space="0" w:color="auto"/>
              <w:right w:val="outset" w:sz="6" w:space="0" w:color="auto"/>
            </w:tcBorders>
            <w:hideMark/>
          </w:tcPr>
          <w:p w14:paraId="6122F3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D4F69D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86F7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katalitičko krakovanje; Naftni gas;</w:t>
            </w:r>
            <w:r w:rsidRPr="000640B4">
              <w:rPr>
                <w:rFonts w:ascii="Arial" w:eastAsia="Times New Roman" w:hAnsi="Arial" w:cs="Arial"/>
                <w:lang w:val="en-US"/>
              </w:rPr>
              <w:br/>
              <w:t>(Složena smeša ugljovodonika dobijena destilacijom proizvoda katalitičkog krakovanja. Sastoji se pretežno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8C2B3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649-098-00-2</w:t>
            </w:r>
          </w:p>
        </w:tc>
        <w:tc>
          <w:tcPr>
            <w:tcW w:w="0" w:type="auto"/>
            <w:tcBorders>
              <w:top w:val="outset" w:sz="6" w:space="0" w:color="auto"/>
              <w:left w:val="outset" w:sz="6" w:space="0" w:color="auto"/>
              <w:bottom w:val="outset" w:sz="6" w:space="0" w:color="auto"/>
              <w:right w:val="outset" w:sz="6" w:space="0" w:color="auto"/>
            </w:tcBorders>
            <w:hideMark/>
          </w:tcPr>
          <w:p w14:paraId="706B51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272-203-4</w:t>
            </w:r>
          </w:p>
        </w:tc>
        <w:tc>
          <w:tcPr>
            <w:tcW w:w="0" w:type="auto"/>
            <w:tcBorders>
              <w:top w:val="outset" w:sz="6" w:space="0" w:color="auto"/>
              <w:left w:val="outset" w:sz="6" w:space="0" w:color="auto"/>
              <w:bottom w:val="outset" w:sz="6" w:space="0" w:color="auto"/>
              <w:right w:val="outset" w:sz="6" w:space="0" w:color="auto"/>
            </w:tcBorders>
            <w:hideMark/>
          </w:tcPr>
          <w:p w14:paraId="60230F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68783-64-2</w:t>
            </w:r>
          </w:p>
        </w:tc>
        <w:tc>
          <w:tcPr>
            <w:tcW w:w="0" w:type="auto"/>
            <w:tcBorders>
              <w:top w:val="outset" w:sz="6" w:space="0" w:color="auto"/>
              <w:left w:val="outset" w:sz="6" w:space="0" w:color="auto"/>
              <w:bottom w:val="outset" w:sz="6" w:space="0" w:color="auto"/>
              <w:right w:val="outset" w:sz="6" w:space="0" w:color="auto"/>
            </w:tcBorders>
            <w:hideMark/>
          </w:tcPr>
          <w:p w14:paraId="3C20B1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EDD05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C30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slađeni, Naftni gas;</w:t>
            </w:r>
            <w:r w:rsidRPr="000640B4">
              <w:rPr>
                <w:rFonts w:ascii="Arial" w:eastAsia="Times New Roman" w:hAnsi="Arial" w:cs="Arial"/>
                <w:lang w:val="en-US"/>
              </w:rPr>
              <w:br/>
              <w:t>(Složena smeša ugljovodonika dobijena prečišćavanjem naftnog destilata slađenjem - konverzijom merkaptana odn. smanjenjem sadržaja sumpornih jedinjenja, i uklanjanjem kiselih nečistoća. Sastoji se pretežno od zasićenih i nezasićenih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 sa intervalom ključanja u intervalu od - 51°C do - 34°C približno.)</w:t>
            </w:r>
          </w:p>
        </w:tc>
        <w:tc>
          <w:tcPr>
            <w:tcW w:w="0" w:type="auto"/>
            <w:tcBorders>
              <w:top w:val="outset" w:sz="6" w:space="0" w:color="auto"/>
              <w:left w:val="outset" w:sz="6" w:space="0" w:color="auto"/>
              <w:bottom w:val="outset" w:sz="6" w:space="0" w:color="auto"/>
              <w:right w:val="outset" w:sz="6" w:space="0" w:color="auto"/>
            </w:tcBorders>
            <w:hideMark/>
          </w:tcPr>
          <w:p w14:paraId="54F1FF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649-099-00-8</w:t>
            </w:r>
          </w:p>
        </w:tc>
        <w:tc>
          <w:tcPr>
            <w:tcW w:w="0" w:type="auto"/>
            <w:tcBorders>
              <w:top w:val="outset" w:sz="6" w:space="0" w:color="auto"/>
              <w:left w:val="outset" w:sz="6" w:space="0" w:color="auto"/>
              <w:bottom w:val="outset" w:sz="6" w:space="0" w:color="auto"/>
              <w:right w:val="outset" w:sz="6" w:space="0" w:color="auto"/>
            </w:tcBorders>
            <w:hideMark/>
          </w:tcPr>
          <w:p w14:paraId="62D920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272-205-5</w:t>
            </w:r>
          </w:p>
        </w:tc>
        <w:tc>
          <w:tcPr>
            <w:tcW w:w="0" w:type="auto"/>
            <w:tcBorders>
              <w:top w:val="outset" w:sz="6" w:space="0" w:color="auto"/>
              <w:left w:val="outset" w:sz="6" w:space="0" w:color="auto"/>
              <w:bottom w:val="outset" w:sz="6" w:space="0" w:color="auto"/>
              <w:right w:val="outset" w:sz="6" w:space="0" w:color="auto"/>
            </w:tcBorders>
            <w:hideMark/>
          </w:tcPr>
          <w:p w14:paraId="3EC92C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68783-65-3</w:t>
            </w:r>
          </w:p>
        </w:tc>
        <w:tc>
          <w:tcPr>
            <w:tcW w:w="0" w:type="auto"/>
            <w:tcBorders>
              <w:top w:val="outset" w:sz="6" w:space="0" w:color="auto"/>
              <w:left w:val="outset" w:sz="6" w:space="0" w:color="auto"/>
              <w:bottom w:val="outset" w:sz="6" w:space="0" w:color="auto"/>
              <w:right w:val="outset" w:sz="6" w:space="0" w:color="auto"/>
            </w:tcBorders>
            <w:hideMark/>
          </w:tcPr>
          <w:p w14:paraId="46ACD1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A402EE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777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frakcionisanje sirove nafte; Naftni gas;</w:t>
            </w:r>
            <w:r w:rsidRPr="000640B4">
              <w:rPr>
                <w:rFonts w:ascii="Arial" w:eastAsia="Times New Roman" w:hAnsi="Arial" w:cs="Arial"/>
                <w:lang w:val="en-US"/>
              </w:rPr>
              <w:br/>
              <w:t>(Složena smeša ugljovodonika dobijena frakcionisanjem sirove nafte.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753292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649-100-00-1</w:t>
            </w:r>
          </w:p>
        </w:tc>
        <w:tc>
          <w:tcPr>
            <w:tcW w:w="0" w:type="auto"/>
            <w:tcBorders>
              <w:top w:val="outset" w:sz="6" w:space="0" w:color="auto"/>
              <w:left w:val="outset" w:sz="6" w:space="0" w:color="auto"/>
              <w:bottom w:val="outset" w:sz="6" w:space="0" w:color="auto"/>
              <w:right w:val="outset" w:sz="6" w:space="0" w:color="auto"/>
            </w:tcBorders>
            <w:hideMark/>
          </w:tcPr>
          <w:p w14:paraId="302198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272-871-7</w:t>
            </w:r>
          </w:p>
        </w:tc>
        <w:tc>
          <w:tcPr>
            <w:tcW w:w="0" w:type="auto"/>
            <w:tcBorders>
              <w:top w:val="outset" w:sz="6" w:space="0" w:color="auto"/>
              <w:left w:val="outset" w:sz="6" w:space="0" w:color="auto"/>
              <w:bottom w:val="outset" w:sz="6" w:space="0" w:color="auto"/>
              <w:right w:val="outset" w:sz="6" w:space="0" w:color="auto"/>
            </w:tcBorders>
            <w:hideMark/>
          </w:tcPr>
          <w:p w14:paraId="13EB60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68918-99-0</w:t>
            </w:r>
          </w:p>
        </w:tc>
        <w:tc>
          <w:tcPr>
            <w:tcW w:w="0" w:type="auto"/>
            <w:tcBorders>
              <w:top w:val="outset" w:sz="6" w:space="0" w:color="auto"/>
              <w:left w:val="outset" w:sz="6" w:space="0" w:color="auto"/>
              <w:bottom w:val="outset" w:sz="6" w:space="0" w:color="auto"/>
              <w:right w:val="outset" w:sz="6" w:space="0" w:color="auto"/>
            </w:tcBorders>
            <w:hideMark/>
          </w:tcPr>
          <w:p w14:paraId="47D24F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EA8624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54FC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deheksanizera; Naftni gas;</w:t>
            </w:r>
            <w:r w:rsidRPr="000640B4">
              <w:rPr>
                <w:rFonts w:ascii="Arial" w:eastAsia="Times New Roman" w:hAnsi="Arial" w:cs="Arial"/>
                <w:lang w:val="en-US"/>
              </w:rPr>
              <w:br/>
              <w:t>(Složena smeša ugljovodonika dobijena frakcionisanjem spojenih benzinskih tokova.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66CB8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649-101-00-7</w:t>
            </w:r>
          </w:p>
        </w:tc>
        <w:tc>
          <w:tcPr>
            <w:tcW w:w="0" w:type="auto"/>
            <w:tcBorders>
              <w:top w:val="outset" w:sz="6" w:space="0" w:color="auto"/>
              <w:left w:val="outset" w:sz="6" w:space="0" w:color="auto"/>
              <w:bottom w:val="outset" w:sz="6" w:space="0" w:color="auto"/>
              <w:right w:val="outset" w:sz="6" w:space="0" w:color="auto"/>
            </w:tcBorders>
            <w:hideMark/>
          </w:tcPr>
          <w:p w14:paraId="53DEC0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272-872-2</w:t>
            </w:r>
          </w:p>
        </w:tc>
        <w:tc>
          <w:tcPr>
            <w:tcW w:w="0" w:type="auto"/>
            <w:tcBorders>
              <w:top w:val="outset" w:sz="6" w:space="0" w:color="auto"/>
              <w:left w:val="outset" w:sz="6" w:space="0" w:color="auto"/>
              <w:bottom w:val="outset" w:sz="6" w:space="0" w:color="auto"/>
              <w:right w:val="outset" w:sz="6" w:space="0" w:color="auto"/>
            </w:tcBorders>
            <w:hideMark/>
          </w:tcPr>
          <w:p w14:paraId="2384B0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68919-00-6</w:t>
            </w:r>
          </w:p>
        </w:tc>
        <w:tc>
          <w:tcPr>
            <w:tcW w:w="0" w:type="auto"/>
            <w:tcBorders>
              <w:top w:val="outset" w:sz="6" w:space="0" w:color="auto"/>
              <w:left w:val="outset" w:sz="6" w:space="0" w:color="auto"/>
              <w:bottom w:val="outset" w:sz="6" w:space="0" w:color="auto"/>
              <w:right w:val="outset" w:sz="6" w:space="0" w:color="auto"/>
            </w:tcBorders>
            <w:hideMark/>
          </w:tcPr>
          <w:p w14:paraId="346981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DB9DB3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CF8A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laki primarni benzin iz stabilizatora frakcionisanja; Naftni gas;</w:t>
            </w:r>
            <w:r w:rsidRPr="000640B4">
              <w:rPr>
                <w:rFonts w:ascii="Arial" w:eastAsia="Times New Roman" w:hAnsi="Arial" w:cs="Arial"/>
                <w:lang w:val="en-US"/>
              </w:rPr>
              <w:br/>
              <w:t>(Složena smeša ugljovodonika dobijena frakcionisanjem lakog primarnog benzina.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106CD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649-102-00-2</w:t>
            </w:r>
          </w:p>
        </w:tc>
        <w:tc>
          <w:tcPr>
            <w:tcW w:w="0" w:type="auto"/>
            <w:tcBorders>
              <w:top w:val="outset" w:sz="6" w:space="0" w:color="auto"/>
              <w:left w:val="outset" w:sz="6" w:space="0" w:color="auto"/>
              <w:bottom w:val="outset" w:sz="6" w:space="0" w:color="auto"/>
              <w:right w:val="outset" w:sz="6" w:space="0" w:color="auto"/>
            </w:tcBorders>
            <w:hideMark/>
          </w:tcPr>
          <w:p w14:paraId="6CF3A3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272-878-5</w:t>
            </w:r>
          </w:p>
        </w:tc>
        <w:tc>
          <w:tcPr>
            <w:tcW w:w="0" w:type="auto"/>
            <w:tcBorders>
              <w:top w:val="outset" w:sz="6" w:space="0" w:color="auto"/>
              <w:left w:val="outset" w:sz="6" w:space="0" w:color="auto"/>
              <w:bottom w:val="outset" w:sz="6" w:space="0" w:color="auto"/>
              <w:right w:val="outset" w:sz="6" w:space="0" w:color="auto"/>
            </w:tcBorders>
            <w:hideMark/>
          </w:tcPr>
          <w:p w14:paraId="59CA29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68919-05-1</w:t>
            </w:r>
          </w:p>
        </w:tc>
        <w:tc>
          <w:tcPr>
            <w:tcW w:w="0" w:type="auto"/>
            <w:tcBorders>
              <w:top w:val="outset" w:sz="6" w:space="0" w:color="auto"/>
              <w:left w:val="outset" w:sz="6" w:space="0" w:color="auto"/>
              <w:bottom w:val="outset" w:sz="6" w:space="0" w:color="auto"/>
              <w:right w:val="outset" w:sz="6" w:space="0" w:color="auto"/>
            </w:tcBorders>
            <w:hideMark/>
          </w:tcPr>
          <w:p w14:paraId="3B9427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0EE26B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1C8E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stripera (razdeljivača) posle "unifiner" desulfurizacije </w:t>
            </w:r>
            <w:r w:rsidRPr="000640B4">
              <w:rPr>
                <w:rFonts w:ascii="Arial" w:eastAsia="Times New Roman" w:hAnsi="Arial" w:cs="Arial"/>
                <w:lang w:val="en-US"/>
              </w:rPr>
              <w:lastRenderedPageBreak/>
              <w:t>benzina; Naftni gas;</w:t>
            </w:r>
            <w:r w:rsidRPr="000640B4">
              <w:rPr>
                <w:rFonts w:ascii="Arial" w:eastAsia="Times New Roman" w:hAnsi="Arial" w:cs="Arial"/>
                <w:lang w:val="en-US"/>
              </w:rPr>
              <w:br/>
              <w:t>(Složena smeša ugljovodonika dobijena "unifiner" desulfurizacijom benzina, odvojena u striperu (razdeljivaču) od benzinskih proizvoda.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88248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649-103-00-8</w:t>
            </w:r>
          </w:p>
        </w:tc>
        <w:tc>
          <w:tcPr>
            <w:tcW w:w="0" w:type="auto"/>
            <w:tcBorders>
              <w:top w:val="outset" w:sz="6" w:space="0" w:color="auto"/>
              <w:left w:val="outset" w:sz="6" w:space="0" w:color="auto"/>
              <w:bottom w:val="outset" w:sz="6" w:space="0" w:color="auto"/>
              <w:right w:val="outset" w:sz="6" w:space="0" w:color="auto"/>
            </w:tcBorders>
            <w:hideMark/>
          </w:tcPr>
          <w:p w14:paraId="49320C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272-879-0</w:t>
            </w:r>
          </w:p>
        </w:tc>
        <w:tc>
          <w:tcPr>
            <w:tcW w:w="0" w:type="auto"/>
            <w:tcBorders>
              <w:top w:val="outset" w:sz="6" w:space="0" w:color="auto"/>
              <w:left w:val="outset" w:sz="6" w:space="0" w:color="auto"/>
              <w:bottom w:val="outset" w:sz="6" w:space="0" w:color="auto"/>
              <w:right w:val="outset" w:sz="6" w:space="0" w:color="auto"/>
            </w:tcBorders>
            <w:hideMark/>
          </w:tcPr>
          <w:p w14:paraId="20105F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68919-06-2</w:t>
            </w:r>
          </w:p>
        </w:tc>
        <w:tc>
          <w:tcPr>
            <w:tcW w:w="0" w:type="auto"/>
            <w:tcBorders>
              <w:top w:val="outset" w:sz="6" w:space="0" w:color="auto"/>
              <w:left w:val="outset" w:sz="6" w:space="0" w:color="auto"/>
              <w:bottom w:val="outset" w:sz="6" w:space="0" w:color="auto"/>
              <w:right w:val="outset" w:sz="6" w:space="0" w:color="auto"/>
            </w:tcBorders>
            <w:hideMark/>
          </w:tcPr>
          <w:p w14:paraId="2F2A32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5FC15D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4F4F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katalitičkog reforminga primarnog benzina; Naftni gas;</w:t>
            </w:r>
            <w:r w:rsidRPr="000640B4">
              <w:rPr>
                <w:rFonts w:ascii="Arial" w:eastAsia="Times New Roman" w:hAnsi="Arial" w:cs="Arial"/>
                <w:lang w:val="en-US"/>
              </w:rPr>
              <w:br/>
              <w:t>(Složena smeša ugljovodonika dobijena frakcionisanjem ukupnog efluenta iz katalitičkog reforminga primarnog benzina. Sastoji se od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3CA633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649-104-00-3</w:t>
            </w:r>
          </w:p>
        </w:tc>
        <w:tc>
          <w:tcPr>
            <w:tcW w:w="0" w:type="auto"/>
            <w:tcBorders>
              <w:top w:val="outset" w:sz="6" w:space="0" w:color="auto"/>
              <w:left w:val="outset" w:sz="6" w:space="0" w:color="auto"/>
              <w:bottom w:val="outset" w:sz="6" w:space="0" w:color="auto"/>
              <w:right w:val="outset" w:sz="6" w:space="0" w:color="auto"/>
            </w:tcBorders>
            <w:hideMark/>
          </w:tcPr>
          <w:p w14:paraId="4F0C0E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272-882-7</w:t>
            </w:r>
          </w:p>
        </w:tc>
        <w:tc>
          <w:tcPr>
            <w:tcW w:w="0" w:type="auto"/>
            <w:tcBorders>
              <w:top w:val="outset" w:sz="6" w:space="0" w:color="auto"/>
              <w:left w:val="outset" w:sz="6" w:space="0" w:color="auto"/>
              <w:bottom w:val="outset" w:sz="6" w:space="0" w:color="auto"/>
              <w:right w:val="outset" w:sz="6" w:space="0" w:color="auto"/>
            </w:tcBorders>
            <w:hideMark/>
          </w:tcPr>
          <w:p w14:paraId="1C8428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68919-09-5</w:t>
            </w:r>
          </w:p>
        </w:tc>
        <w:tc>
          <w:tcPr>
            <w:tcW w:w="0" w:type="auto"/>
            <w:tcBorders>
              <w:top w:val="outset" w:sz="6" w:space="0" w:color="auto"/>
              <w:left w:val="outset" w:sz="6" w:space="0" w:color="auto"/>
              <w:bottom w:val="outset" w:sz="6" w:space="0" w:color="auto"/>
              <w:right w:val="outset" w:sz="6" w:space="0" w:color="auto"/>
            </w:tcBorders>
            <w:hideMark/>
          </w:tcPr>
          <w:p w14:paraId="151447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E70785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DDC5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splitera katalitičkog fluidizacionog krakovanja; Naftni gas;</w:t>
            </w:r>
            <w:r w:rsidRPr="000640B4">
              <w:rPr>
                <w:rFonts w:ascii="Arial" w:eastAsia="Times New Roman" w:hAnsi="Arial" w:cs="Arial"/>
                <w:lang w:val="en-US"/>
              </w:rPr>
              <w:br/>
              <w:t>(Složena smeša ugljovodonika dobijena frakcionisanjem sirovine za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spliter. Sastoji se pretežno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40F9F8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649-105-00-9</w:t>
            </w:r>
          </w:p>
        </w:tc>
        <w:tc>
          <w:tcPr>
            <w:tcW w:w="0" w:type="auto"/>
            <w:tcBorders>
              <w:top w:val="outset" w:sz="6" w:space="0" w:color="auto"/>
              <w:left w:val="outset" w:sz="6" w:space="0" w:color="auto"/>
              <w:bottom w:val="outset" w:sz="6" w:space="0" w:color="auto"/>
              <w:right w:val="outset" w:sz="6" w:space="0" w:color="auto"/>
            </w:tcBorders>
            <w:hideMark/>
          </w:tcPr>
          <w:p w14:paraId="50CE8F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272-893-7</w:t>
            </w:r>
          </w:p>
        </w:tc>
        <w:tc>
          <w:tcPr>
            <w:tcW w:w="0" w:type="auto"/>
            <w:tcBorders>
              <w:top w:val="outset" w:sz="6" w:space="0" w:color="auto"/>
              <w:left w:val="outset" w:sz="6" w:space="0" w:color="auto"/>
              <w:bottom w:val="outset" w:sz="6" w:space="0" w:color="auto"/>
              <w:right w:val="outset" w:sz="6" w:space="0" w:color="auto"/>
            </w:tcBorders>
            <w:hideMark/>
          </w:tcPr>
          <w:p w14:paraId="1F5118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68919-20-0</w:t>
            </w:r>
          </w:p>
        </w:tc>
        <w:tc>
          <w:tcPr>
            <w:tcW w:w="0" w:type="auto"/>
            <w:tcBorders>
              <w:top w:val="outset" w:sz="6" w:space="0" w:color="auto"/>
              <w:left w:val="outset" w:sz="6" w:space="0" w:color="auto"/>
              <w:bottom w:val="outset" w:sz="6" w:space="0" w:color="auto"/>
              <w:right w:val="outset" w:sz="6" w:space="0" w:color="auto"/>
            </w:tcBorders>
            <w:hideMark/>
          </w:tcPr>
          <w:p w14:paraId="052383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60831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C650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primarnog stabilizatora; Naftni gas;</w:t>
            </w:r>
            <w:r w:rsidRPr="000640B4">
              <w:rPr>
                <w:rFonts w:ascii="Arial" w:eastAsia="Times New Roman" w:hAnsi="Arial" w:cs="Arial"/>
                <w:lang w:val="en-US"/>
              </w:rPr>
              <w:br/>
              <w:t>(Složena smeša ugljovodonika dobijena frakcionisanjem tečne faze iz prve kolone postrojenja za destilaciju sirove nafte.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206E6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649-106-00-4</w:t>
            </w:r>
          </w:p>
        </w:tc>
        <w:tc>
          <w:tcPr>
            <w:tcW w:w="0" w:type="auto"/>
            <w:tcBorders>
              <w:top w:val="outset" w:sz="6" w:space="0" w:color="auto"/>
              <w:left w:val="outset" w:sz="6" w:space="0" w:color="auto"/>
              <w:bottom w:val="outset" w:sz="6" w:space="0" w:color="auto"/>
              <w:right w:val="outset" w:sz="6" w:space="0" w:color="auto"/>
            </w:tcBorders>
            <w:hideMark/>
          </w:tcPr>
          <w:p w14:paraId="5DC730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272-883-2</w:t>
            </w:r>
          </w:p>
        </w:tc>
        <w:tc>
          <w:tcPr>
            <w:tcW w:w="0" w:type="auto"/>
            <w:tcBorders>
              <w:top w:val="outset" w:sz="6" w:space="0" w:color="auto"/>
              <w:left w:val="outset" w:sz="6" w:space="0" w:color="auto"/>
              <w:bottom w:val="outset" w:sz="6" w:space="0" w:color="auto"/>
              <w:right w:val="outset" w:sz="6" w:space="0" w:color="auto"/>
            </w:tcBorders>
            <w:hideMark/>
          </w:tcPr>
          <w:p w14:paraId="3DA215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68919-10-8</w:t>
            </w:r>
          </w:p>
        </w:tc>
        <w:tc>
          <w:tcPr>
            <w:tcW w:w="0" w:type="auto"/>
            <w:tcBorders>
              <w:top w:val="outset" w:sz="6" w:space="0" w:color="auto"/>
              <w:left w:val="outset" w:sz="6" w:space="0" w:color="auto"/>
              <w:bottom w:val="outset" w:sz="6" w:space="0" w:color="auto"/>
              <w:right w:val="outset" w:sz="6" w:space="0" w:color="auto"/>
            </w:tcBorders>
            <w:hideMark/>
          </w:tcPr>
          <w:p w14:paraId="0E0FFA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C479FE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0E9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debutanizer katalitički krakovanog benzina; Naftni gas;</w:t>
            </w:r>
            <w:r w:rsidRPr="000640B4">
              <w:rPr>
                <w:rFonts w:ascii="Arial" w:eastAsia="Times New Roman" w:hAnsi="Arial" w:cs="Arial"/>
                <w:lang w:val="en-US"/>
              </w:rPr>
              <w:br/>
              <w:t>(Složena smeša ugljovodonika dobijena frakcionisanjem katalitički krakovanog benzina. Sastoji se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w:t>
            </w:r>
            <w:r w:rsidRPr="000640B4">
              <w:rPr>
                <w:rFonts w:ascii="Arial" w:eastAsia="Times New Roman" w:hAnsi="Arial" w:cs="Arial"/>
                <w:lang w:val="en-US"/>
              </w:rPr>
              <w:lastRenderedPageBreak/>
              <w:t>članova.)</w:t>
            </w:r>
          </w:p>
        </w:tc>
        <w:tc>
          <w:tcPr>
            <w:tcW w:w="0" w:type="auto"/>
            <w:tcBorders>
              <w:top w:val="outset" w:sz="6" w:space="0" w:color="auto"/>
              <w:left w:val="outset" w:sz="6" w:space="0" w:color="auto"/>
              <w:bottom w:val="outset" w:sz="6" w:space="0" w:color="auto"/>
              <w:right w:val="outset" w:sz="6" w:space="0" w:color="auto"/>
            </w:tcBorders>
            <w:hideMark/>
          </w:tcPr>
          <w:p w14:paraId="2DC561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649-107-00-X</w:t>
            </w:r>
          </w:p>
        </w:tc>
        <w:tc>
          <w:tcPr>
            <w:tcW w:w="0" w:type="auto"/>
            <w:tcBorders>
              <w:top w:val="outset" w:sz="6" w:space="0" w:color="auto"/>
              <w:left w:val="outset" w:sz="6" w:space="0" w:color="auto"/>
              <w:bottom w:val="outset" w:sz="6" w:space="0" w:color="auto"/>
              <w:right w:val="outset" w:sz="6" w:space="0" w:color="auto"/>
            </w:tcBorders>
            <w:hideMark/>
          </w:tcPr>
          <w:p w14:paraId="0838FA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273-169-3</w:t>
            </w:r>
          </w:p>
        </w:tc>
        <w:tc>
          <w:tcPr>
            <w:tcW w:w="0" w:type="auto"/>
            <w:tcBorders>
              <w:top w:val="outset" w:sz="6" w:space="0" w:color="auto"/>
              <w:left w:val="outset" w:sz="6" w:space="0" w:color="auto"/>
              <w:bottom w:val="outset" w:sz="6" w:space="0" w:color="auto"/>
              <w:right w:val="outset" w:sz="6" w:space="0" w:color="auto"/>
            </w:tcBorders>
            <w:hideMark/>
          </w:tcPr>
          <w:p w14:paraId="0CFB86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68952-76-1</w:t>
            </w:r>
          </w:p>
        </w:tc>
        <w:tc>
          <w:tcPr>
            <w:tcW w:w="0" w:type="auto"/>
            <w:tcBorders>
              <w:top w:val="outset" w:sz="6" w:space="0" w:color="auto"/>
              <w:left w:val="outset" w:sz="6" w:space="0" w:color="auto"/>
              <w:bottom w:val="outset" w:sz="6" w:space="0" w:color="auto"/>
              <w:right w:val="outset" w:sz="6" w:space="0" w:color="auto"/>
            </w:tcBorders>
            <w:hideMark/>
          </w:tcPr>
          <w:p w14:paraId="286CAD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A8182F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CE03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stabilizator katalitički krakovanog benzina i destilata katalitičkog krakovanja; Naftni gas;</w:t>
            </w:r>
            <w:r w:rsidRPr="000640B4">
              <w:rPr>
                <w:rFonts w:ascii="Arial" w:eastAsia="Times New Roman" w:hAnsi="Arial" w:cs="Arial"/>
                <w:lang w:val="en-US"/>
              </w:rPr>
              <w:br/>
              <w:t>(Složena smeša ugljovodonika dobijena frakcionisanjem katalitički krakovanog benzina i destilata.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45936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649-108-00-5</w:t>
            </w:r>
          </w:p>
        </w:tc>
        <w:tc>
          <w:tcPr>
            <w:tcW w:w="0" w:type="auto"/>
            <w:tcBorders>
              <w:top w:val="outset" w:sz="6" w:space="0" w:color="auto"/>
              <w:left w:val="outset" w:sz="6" w:space="0" w:color="auto"/>
              <w:bottom w:val="outset" w:sz="6" w:space="0" w:color="auto"/>
              <w:right w:val="outset" w:sz="6" w:space="0" w:color="auto"/>
            </w:tcBorders>
            <w:hideMark/>
          </w:tcPr>
          <w:p w14:paraId="6D8294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273-170-9</w:t>
            </w:r>
          </w:p>
        </w:tc>
        <w:tc>
          <w:tcPr>
            <w:tcW w:w="0" w:type="auto"/>
            <w:tcBorders>
              <w:top w:val="outset" w:sz="6" w:space="0" w:color="auto"/>
              <w:left w:val="outset" w:sz="6" w:space="0" w:color="auto"/>
              <w:bottom w:val="outset" w:sz="6" w:space="0" w:color="auto"/>
              <w:right w:val="outset" w:sz="6" w:space="0" w:color="auto"/>
            </w:tcBorders>
            <w:hideMark/>
          </w:tcPr>
          <w:p w14:paraId="45852A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68952-77-2</w:t>
            </w:r>
          </w:p>
        </w:tc>
        <w:tc>
          <w:tcPr>
            <w:tcW w:w="0" w:type="auto"/>
            <w:tcBorders>
              <w:top w:val="outset" w:sz="6" w:space="0" w:color="auto"/>
              <w:left w:val="outset" w:sz="6" w:space="0" w:color="auto"/>
              <w:bottom w:val="outset" w:sz="6" w:space="0" w:color="auto"/>
              <w:right w:val="outset" w:sz="6" w:space="0" w:color="auto"/>
            </w:tcBorders>
            <w:hideMark/>
          </w:tcPr>
          <w:p w14:paraId="20C541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CDC819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8B1C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apsorber destilata termičkog krakovanja, gasnog ulja i benzina; Naftni gas;</w:t>
            </w:r>
            <w:r w:rsidRPr="000640B4">
              <w:rPr>
                <w:rFonts w:ascii="Arial" w:eastAsia="Times New Roman" w:hAnsi="Arial" w:cs="Arial"/>
                <w:lang w:val="en-US"/>
              </w:rPr>
              <w:br/>
              <w:t>(Složena smeša ugljovodonika dobijena separacijom destilata termičkog krakovanja, benzina i gasnog ulja.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4CA4B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649-109-00-0</w:t>
            </w:r>
          </w:p>
        </w:tc>
        <w:tc>
          <w:tcPr>
            <w:tcW w:w="0" w:type="auto"/>
            <w:tcBorders>
              <w:top w:val="outset" w:sz="6" w:space="0" w:color="auto"/>
              <w:left w:val="outset" w:sz="6" w:space="0" w:color="auto"/>
              <w:bottom w:val="outset" w:sz="6" w:space="0" w:color="auto"/>
              <w:right w:val="outset" w:sz="6" w:space="0" w:color="auto"/>
            </w:tcBorders>
            <w:hideMark/>
          </w:tcPr>
          <w:p w14:paraId="7FC54C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273-175-6</w:t>
            </w:r>
          </w:p>
        </w:tc>
        <w:tc>
          <w:tcPr>
            <w:tcW w:w="0" w:type="auto"/>
            <w:tcBorders>
              <w:top w:val="outset" w:sz="6" w:space="0" w:color="auto"/>
              <w:left w:val="outset" w:sz="6" w:space="0" w:color="auto"/>
              <w:bottom w:val="outset" w:sz="6" w:space="0" w:color="auto"/>
              <w:right w:val="outset" w:sz="6" w:space="0" w:color="auto"/>
            </w:tcBorders>
            <w:hideMark/>
          </w:tcPr>
          <w:p w14:paraId="4F0203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68952-81-8</w:t>
            </w:r>
          </w:p>
        </w:tc>
        <w:tc>
          <w:tcPr>
            <w:tcW w:w="0" w:type="auto"/>
            <w:tcBorders>
              <w:top w:val="outset" w:sz="6" w:space="0" w:color="auto"/>
              <w:left w:val="outset" w:sz="6" w:space="0" w:color="auto"/>
              <w:bottom w:val="outset" w:sz="6" w:space="0" w:color="auto"/>
              <w:right w:val="outset" w:sz="6" w:space="0" w:color="auto"/>
            </w:tcBorders>
            <w:hideMark/>
          </w:tcPr>
          <w:p w14:paraId="1B3CF7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C9B55F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640F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frakcioni stabilizator termički krakovanih ugljovodonika, petrol-koksovanje; Naftni gas;</w:t>
            </w:r>
            <w:r w:rsidRPr="000640B4">
              <w:rPr>
                <w:rFonts w:ascii="Arial" w:eastAsia="Times New Roman" w:hAnsi="Arial" w:cs="Arial"/>
                <w:lang w:val="en-US"/>
              </w:rPr>
              <w:br/>
              <w:t>(Složena smeša ugljovodonika dobijena frakcionom stabilizacijom termički krakovanih ugljovodonika iz procesa petrol-koksovanja. Sastoji se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3A0D6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649-110-00-6</w:t>
            </w:r>
          </w:p>
        </w:tc>
        <w:tc>
          <w:tcPr>
            <w:tcW w:w="0" w:type="auto"/>
            <w:tcBorders>
              <w:top w:val="outset" w:sz="6" w:space="0" w:color="auto"/>
              <w:left w:val="outset" w:sz="6" w:space="0" w:color="auto"/>
              <w:bottom w:val="outset" w:sz="6" w:space="0" w:color="auto"/>
              <w:right w:val="outset" w:sz="6" w:space="0" w:color="auto"/>
            </w:tcBorders>
            <w:hideMark/>
          </w:tcPr>
          <w:p w14:paraId="5C5C97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273-176-1</w:t>
            </w:r>
          </w:p>
        </w:tc>
        <w:tc>
          <w:tcPr>
            <w:tcW w:w="0" w:type="auto"/>
            <w:tcBorders>
              <w:top w:val="outset" w:sz="6" w:space="0" w:color="auto"/>
              <w:left w:val="outset" w:sz="6" w:space="0" w:color="auto"/>
              <w:bottom w:val="outset" w:sz="6" w:space="0" w:color="auto"/>
              <w:right w:val="outset" w:sz="6" w:space="0" w:color="auto"/>
            </w:tcBorders>
            <w:hideMark/>
          </w:tcPr>
          <w:p w14:paraId="673434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68952-82-9</w:t>
            </w:r>
          </w:p>
        </w:tc>
        <w:tc>
          <w:tcPr>
            <w:tcW w:w="0" w:type="auto"/>
            <w:tcBorders>
              <w:top w:val="outset" w:sz="6" w:space="0" w:color="auto"/>
              <w:left w:val="outset" w:sz="6" w:space="0" w:color="auto"/>
              <w:bottom w:val="outset" w:sz="6" w:space="0" w:color="auto"/>
              <w:right w:val="outset" w:sz="6" w:space="0" w:color="auto"/>
            </w:tcBorders>
            <w:hideMark/>
          </w:tcPr>
          <w:p w14:paraId="58CAF1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3338B3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3E51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laki, dobijeni termičkim krakovanjem, bogati butadienom; Naftni gas;</w:t>
            </w:r>
            <w:r w:rsidRPr="000640B4">
              <w:rPr>
                <w:rFonts w:ascii="Arial" w:eastAsia="Times New Roman" w:hAnsi="Arial" w:cs="Arial"/>
                <w:lang w:val="en-US"/>
              </w:rPr>
              <w:br/>
              <w:t>(Složena smeša ugljovodonika dobijena destilacijom proizvoda termičkog krakovanja. Sastoji se od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7B85C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649-111-00-1</w:t>
            </w:r>
          </w:p>
        </w:tc>
        <w:tc>
          <w:tcPr>
            <w:tcW w:w="0" w:type="auto"/>
            <w:tcBorders>
              <w:top w:val="outset" w:sz="6" w:space="0" w:color="auto"/>
              <w:left w:val="outset" w:sz="6" w:space="0" w:color="auto"/>
              <w:bottom w:val="outset" w:sz="6" w:space="0" w:color="auto"/>
              <w:right w:val="outset" w:sz="6" w:space="0" w:color="auto"/>
            </w:tcBorders>
            <w:hideMark/>
          </w:tcPr>
          <w:p w14:paraId="26AF5F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273-265-5</w:t>
            </w:r>
          </w:p>
        </w:tc>
        <w:tc>
          <w:tcPr>
            <w:tcW w:w="0" w:type="auto"/>
            <w:tcBorders>
              <w:top w:val="outset" w:sz="6" w:space="0" w:color="auto"/>
              <w:left w:val="outset" w:sz="6" w:space="0" w:color="auto"/>
              <w:bottom w:val="outset" w:sz="6" w:space="0" w:color="auto"/>
              <w:right w:val="outset" w:sz="6" w:space="0" w:color="auto"/>
            </w:tcBorders>
            <w:hideMark/>
          </w:tcPr>
          <w:p w14:paraId="30F234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68955-28-2</w:t>
            </w:r>
          </w:p>
        </w:tc>
        <w:tc>
          <w:tcPr>
            <w:tcW w:w="0" w:type="auto"/>
            <w:tcBorders>
              <w:top w:val="outset" w:sz="6" w:space="0" w:color="auto"/>
              <w:left w:val="outset" w:sz="6" w:space="0" w:color="auto"/>
              <w:bottom w:val="outset" w:sz="6" w:space="0" w:color="auto"/>
              <w:right w:val="outset" w:sz="6" w:space="0" w:color="auto"/>
            </w:tcBorders>
            <w:hideMark/>
          </w:tcPr>
          <w:p w14:paraId="56D562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E0EF29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700F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gasovi iz stabilizatora u procesu katalitičkog reforminga primarnog benzina;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frakcionom destilacijom iz ukupnog efluenta iz procesa katalitičkog reforminga primarnog benzina. Sastoji se od zasićenih alifatičnih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151531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649-112-00-7</w:t>
            </w:r>
          </w:p>
        </w:tc>
        <w:tc>
          <w:tcPr>
            <w:tcW w:w="0" w:type="auto"/>
            <w:tcBorders>
              <w:top w:val="outset" w:sz="6" w:space="0" w:color="auto"/>
              <w:left w:val="outset" w:sz="6" w:space="0" w:color="auto"/>
              <w:bottom w:val="outset" w:sz="6" w:space="0" w:color="auto"/>
              <w:right w:val="outset" w:sz="6" w:space="0" w:color="auto"/>
            </w:tcBorders>
            <w:hideMark/>
          </w:tcPr>
          <w:p w14:paraId="690FCF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273-270-2</w:t>
            </w:r>
          </w:p>
        </w:tc>
        <w:tc>
          <w:tcPr>
            <w:tcW w:w="0" w:type="auto"/>
            <w:tcBorders>
              <w:top w:val="outset" w:sz="6" w:space="0" w:color="auto"/>
              <w:left w:val="outset" w:sz="6" w:space="0" w:color="auto"/>
              <w:bottom w:val="outset" w:sz="6" w:space="0" w:color="auto"/>
              <w:right w:val="outset" w:sz="6" w:space="0" w:color="auto"/>
            </w:tcBorders>
            <w:hideMark/>
          </w:tcPr>
          <w:p w14:paraId="1E8ACF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68955-34-0</w:t>
            </w:r>
          </w:p>
        </w:tc>
        <w:tc>
          <w:tcPr>
            <w:tcW w:w="0" w:type="auto"/>
            <w:tcBorders>
              <w:top w:val="outset" w:sz="6" w:space="0" w:color="auto"/>
              <w:left w:val="outset" w:sz="6" w:space="0" w:color="auto"/>
              <w:bottom w:val="outset" w:sz="6" w:space="0" w:color="auto"/>
              <w:right w:val="outset" w:sz="6" w:space="0" w:color="auto"/>
            </w:tcBorders>
            <w:hideMark/>
          </w:tcPr>
          <w:p w14:paraId="4E4D14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7857DA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7DFA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620D4F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649-113-00-2</w:t>
            </w:r>
          </w:p>
        </w:tc>
        <w:tc>
          <w:tcPr>
            <w:tcW w:w="0" w:type="auto"/>
            <w:tcBorders>
              <w:top w:val="outset" w:sz="6" w:space="0" w:color="auto"/>
              <w:left w:val="outset" w:sz="6" w:space="0" w:color="auto"/>
              <w:bottom w:val="outset" w:sz="6" w:space="0" w:color="auto"/>
              <w:right w:val="outset" w:sz="6" w:space="0" w:color="auto"/>
            </w:tcBorders>
            <w:hideMark/>
          </w:tcPr>
          <w:p w14:paraId="33A5D3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289-339-5</w:t>
            </w:r>
          </w:p>
        </w:tc>
        <w:tc>
          <w:tcPr>
            <w:tcW w:w="0" w:type="auto"/>
            <w:tcBorders>
              <w:top w:val="outset" w:sz="6" w:space="0" w:color="auto"/>
              <w:left w:val="outset" w:sz="6" w:space="0" w:color="auto"/>
              <w:bottom w:val="outset" w:sz="6" w:space="0" w:color="auto"/>
              <w:right w:val="outset" w:sz="6" w:space="0" w:color="auto"/>
            </w:tcBorders>
            <w:hideMark/>
          </w:tcPr>
          <w:p w14:paraId="7BAB83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87741-01-3</w:t>
            </w:r>
          </w:p>
        </w:tc>
        <w:tc>
          <w:tcPr>
            <w:tcW w:w="0" w:type="auto"/>
            <w:tcBorders>
              <w:top w:val="outset" w:sz="6" w:space="0" w:color="auto"/>
              <w:left w:val="outset" w:sz="6" w:space="0" w:color="auto"/>
              <w:bottom w:val="outset" w:sz="6" w:space="0" w:color="auto"/>
              <w:right w:val="outset" w:sz="6" w:space="0" w:color="auto"/>
            </w:tcBorders>
            <w:hideMark/>
          </w:tcPr>
          <w:p w14:paraId="7DD961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A7AAD1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32F6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bogati, Naftni gas</w:t>
            </w:r>
          </w:p>
        </w:tc>
        <w:tc>
          <w:tcPr>
            <w:tcW w:w="0" w:type="auto"/>
            <w:tcBorders>
              <w:top w:val="outset" w:sz="6" w:space="0" w:color="auto"/>
              <w:left w:val="outset" w:sz="6" w:space="0" w:color="auto"/>
              <w:bottom w:val="outset" w:sz="6" w:space="0" w:color="auto"/>
              <w:right w:val="outset" w:sz="6" w:space="0" w:color="auto"/>
            </w:tcBorders>
            <w:hideMark/>
          </w:tcPr>
          <w:p w14:paraId="7919A7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649-114-00-8</w:t>
            </w:r>
          </w:p>
        </w:tc>
        <w:tc>
          <w:tcPr>
            <w:tcW w:w="0" w:type="auto"/>
            <w:tcBorders>
              <w:top w:val="outset" w:sz="6" w:space="0" w:color="auto"/>
              <w:left w:val="outset" w:sz="6" w:space="0" w:color="auto"/>
              <w:bottom w:val="outset" w:sz="6" w:space="0" w:color="auto"/>
              <w:right w:val="outset" w:sz="6" w:space="0" w:color="auto"/>
            </w:tcBorders>
            <w:hideMark/>
          </w:tcPr>
          <w:p w14:paraId="684C42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292-456-4</w:t>
            </w:r>
          </w:p>
        </w:tc>
        <w:tc>
          <w:tcPr>
            <w:tcW w:w="0" w:type="auto"/>
            <w:tcBorders>
              <w:top w:val="outset" w:sz="6" w:space="0" w:color="auto"/>
              <w:left w:val="outset" w:sz="6" w:space="0" w:color="auto"/>
              <w:bottom w:val="outset" w:sz="6" w:space="0" w:color="auto"/>
              <w:right w:val="outset" w:sz="6" w:space="0" w:color="auto"/>
            </w:tcBorders>
            <w:hideMark/>
          </w:tcPr>
          <w:p w14:paraId="5093CE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90622-55-2</w:t>
            </w:r>
          </w:p>
        </w:tc>
        <w:tc>
          <w:tcPr>
            <w:tcW w:w="0" w:type="auto"/>
            <w:tcBorders>
              <w:top w:val="outset" w:sz="6" w:space="0" w:color="auto"/>
              <w:left w:val="outset" w:sz="6" w:space="0" w:color="auto"/>
              <w:bottom w:val="outset" w:sz="6" w:space="0" w:color="auto"/>
              <w:right w:val="outset" w:sz="6" w:space="0" w:color="auto"/>
            </w:tcBorders>
            <w:hideMark/>
          </w:tcPr>
          <w:p w14:paraId="5157A5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33052D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4F38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termički-krakovani, sa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gasovitih ugljovodonika dobijena destilacijom proizvoda termičkog krakovanja. Sastoji se pretežno od propilena sa nešto propana, sa intervalom ključanja u opsegu od -70°C do 0°C približno.)</w:t>
            </w:r>
          </w:p>
        </w:tc>
        <w:tc>
          <w:tcPr>
            <w:tcW w:w="0" w:type="auto"/>
            <w:tcBorders>
              <w:top w:val="outset" w:sz="6" w:space="0" w:color="auto"/>
              <w:left w:val="outset" w:sz="6" w:space="0" w:color="auto"/>
              <w:bottom w:val="outset" w:sz="6" w:space="0" w:color="auto"/>
              <w:right w:val="outset" w:sz="6" w:space="0" w:color="auto"/>
            </w:tcBorders>
            <w:hideMark/>
          </w:tcPr>
          <w:p w14:paraId="5D40FF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649-115-00-3</w:t>
            </w:r>
          </w:p>
        </w:tc>
        <w:tc>
          <w:tcPr>
            <w:tcW w:w="0" w:type="auto"/>
            <w:tcBorders>
              <w:top w:val="outset" w:sz="6" w:space="0" w:color="auto"/>
              <w:left w:val="outset" w:sz="6" w:space="0" w:color="auto"/>
              <w:bottom w:val="outset" w:sz="6" w:space="0" w:color="auto"/>
              <w:right w:val="outset" w:sz="6" w:space="0" w:color="auto"/>
            </w:tcBorders>
            <w:hideMark/>
          </w:tcPr>
          <w:p w14:paraId="2186A0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295-404-9</w:t>
            </w:r>
          </w:p>
        </w:tc>
        <w:tc>
          <w:tcPr>
            <w:tcW w:w="0" w:type="auto"/>
            <w:tcBorders>
              <w:top w:val="outset" w:sz="6" w:space="0" w:color="auto"/>
              <w:left w:val="outset" w:sz="6" w:space="0" w:color="auto"/>
              <w:bottom w:val="outset" w:sz="6" w:space="0" w:color="auto"/>
              <w:right w:val="outset" w:sz="6" w:space="0" w:color="auto"/>
            </w:tcBorders>
            <w:hideMark/>
          </w:tcPr>
          <w:p w14:paraId="44CBCA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92045-22-2</w:t>
            </w:r>
          </w:p>
        </w:tc>
        <w:tc>
          <w:tcPr>
            <w:tcW w:w="0" w:type="auto"/>
            <w:tcBorders>
              <w:top w:val="outset" w:sz="6" w:space="0" w:color="auto"/>
              <w:left w:val="outset" w:sz="6" w:space="0" w:color="auto"/>
              <w:bottom w:val="outset" w:sz="6" w:space="0" w:color="auto"/>
              <w:right w:val="outset" w:sz="6" w:space="0" w:color="auto"/>
            </w:tcBorders>
            <w:hideMark/>
          </w:tcPr>
          <w:p w14:paraId="59245D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A03F16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E832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destilat termičkog krakovanja; Naftni gas;</w:t>
            </w:r>
            <w:r w:rsidRPr="000640B4">
              <w:rPr>
                <w:rFonts w:ascii="Arial" w:eastAsia="Times New Roman" w:hAnsi="Arial" w:cs="Arial"/>
                <w:lang w:val="en-US"/>
              </w:rPr>
              <w:br/>
              <w:t>(Složena smeša ugljovodonika dobijena destilacijom proizvoda termičkog krakovanja. Sastoji se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dominacijom 1- i 2-butena, sadrži i butan i izobuten, ima interval ključanja u opsegu od -12°C do 5°C približno.)</w:t>
            </w:r>
          </w:p>
        </w:tc>
        <w:tc>
          <w:tcPr>
            <w:tcW w:w="0" w:type="auto"/>
            <w:tcBorders>
              <w:top w:val="outset" w:sz="6" w:space="0" w:color="auto"/>
              <w:left w:val="outset" w:sz="6" w:space="0" w:color="auto"/>
              <w:bottom w:val="outset" w:sz="6" w:space="0" w:color="auto"/>
              <w:right w:val="outset" w:sz="6" w:space="0" w:color="auto"/>
            </w:tcBorders>
            <w:hideMark/>
          </w:tcPr>
          <w:p w14:paraId="19E3F5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649-116-00-9</w:t>
            </w:r>
          </w:p>
        </w:tc>
        <w:tc>
          <w:tcPr>
            <w:tcW w:w="0" w:type="auto"/>
            <w:tcBorders>
              <w:top w:val="outset" w:sz="6" w:space="0" w:color="auto"/>
              <w:left w:val="outset" w:sz="6" w:space="0" w:color="auto"/>
              <w:bottom w:val="outset" w:sz="6" w:space="0" w:color="auto"/>
              <w:right w:val="outset" w:sz="6" w:space="0" w:color="auto"/>
            </w:tcBorders>
            <w:hideMark/>
          </w:tcPr>
          <w:p w14:paraId="594BA2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295-405-4</w:t>
            </w:r>
          </w:p>
        </w:tc>
        <w:tc>
          <w:tcPr>
            <w:tcW w:w="0" w:type="auto"/>
            <w:tcBorders>
              <w:top w:val="outset" w:sz="6" w:space="0" w:color="auto"/>
              <w:left w:val="outset" w:sz="6" w:space="0" w:color="auto"/>
              <w:bottom w:val="outset" w:sz="6" w:space="0" w:color="auto"/>
              <w:right w:val="outset" w:sz="6" w:space="0" w:color="auto"/>
            </w:tcBorders>
            <w:hideMark/>
          </w:tcPr>
          <w:p w14:paraId="4596A6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92045-23-3</w:t>
            </w:r>
          </w:p>
        </w:tc>
        <w:tc>
          <w:tcPr>
            <w:tcW w:w="0" w:type="auto"/>
            <w:tcBorders>
              <w:top w:val="outset" w:sz="6" w:space="0" w:color="auto"/>
              <w:left w:val="outset" w:sz="6" w:space="0" w:color="auto"/>
              <w:bottom w:val="outset" w:sz="6" w:space="0" w:color="auto"/>
              <w:right w:val="outset" w:sz="6" w:space="0" w:color="auto"/>
            </w:tcBorders>
            <w:hideMark/>
          </w:tcPr>
          <w:p w14:paraId="3F71C0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2E228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5024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gasovi, likvefikovani, slađeni,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frakcija; Naftni gas;</w:t>
            </w:r>
            <w:r w:rsidRPr="000640B4">
              <w:rPr>
                <w:rFonts w:ascii="Arial" w:eastAsia="Times New Roman" w:hAnsi="Arial" w:cs="Arial"/>
                <w:lang w:val="en-US"/>
              </w:rPr>
              <w:br/>
              <w:t xml:space="preserve">(Složena smeša gasovitih ugljovodonika dobijena desulfurizacijom (oksidacija merkaptana) i/ili </w:t>
            </w:r>
            <w:r w:rsidRPr="000640B4">
              <w:rPr>
                <w:rFonts w:ascii="Arial" w:eastAsia="Times New Roman" w:hAnsi="Arial" w:cs="Arial"/>
                <w:lang w:val="en-US"/>
              </w:rPr>
              <w:lastRenderedPageBreak/>
              <w:t>neutralizacijom (uklanjanje kiselih nečistoća) iz likvifikovane naftne gasne smeše. Sastoji se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zasićenih i nezasićenih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21A485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649-117-00-4</w:t>
            </w:r>
          </w:p>
        </w:tc>
        <w:tc>
          <w:tcPr>
            <w:tcW w:w="0" w:type="auto"/>
            <w:tcBorders>
              <w:top w:val="outset" w:sz="6" w:space="0" w:color="auto"/>
              <w:left w:val="outset" w:sz="6" w:space="0" w:color="auto"/>
              <w:bottom w:val="outset" w:sz="6" w:space="0" w:color="auto"/>
              <w:right w:val="outset" w:sz="6" w:space="0" w:color="auto"/>
            </w:tcBorders>
            <w:hideMark/>
          </w:tcPr>
          <w:p w14:paraId="3FAC6D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295-463-0</w:t>
            </w:r>
          </w:p>
        </w:tc>
        <w:tc>
          <w:tcPr>
            <w:tcW w:w="0" w:type="auto"/>
            <w:tcBorders>
              <w:top w:val="outset" w:sz="6" w:space="0" w:color="auto"/>
              <w:left w:val="outset" w:sz="6" w:space="0" w:color="auto"/>
              <w:bottom w:val="outset" w:sz="6" w:space="0" w:color="auto"/>
              <w:right w:val="outset" w:sz="6" w:space="0" w:color="auto"/>
            </w:tcBorders>
            <w:hideMark/>
          </w:tcPr>
          <w:p w14:paraId="54F16A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92045-80-2</w:t>
            </w:r>
          </w:p>
        </w:tc>
        <w:tc>
          <w:tcPr>
            <w:tcW w:w="0" w:type="auto"/>
            <w:tcBorders>
              <w:top w:val="outset" w:sz="6" w:space="0" w:color="auto"/>
              <w:left w:val="outset" w:sz="6" w:space="0" w:color="auto"/>
              <w:bottom w:val="outset" w:sz="6" w:space="0" w:color="auto"/>
              <w:right w:val="outset" w:sz="6" w:space="0" w:color="auto"/>
            </w:tcBorders>
            <w:hideMark/>
          </w:tcPr>
          <w:p w14:paraId="4CA076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63A431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3AE7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Rafinati (nafta),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frakcija termičkog krakovana, ekstrahovana bakar-amonijum-acetatom,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nezasićeni, bez butadiena; Naftni gas.</w:t>
            </w:r>
          </w:p>
        </w:tc>
        <w:tc>
          <w:tcPr>
            <w:tcW w:w="0" w:type="auto"/>
            <w:tcBorders>
              <w:top w:val="outset" w:sz="6" w:space="0" w:color="auto"/>
              <w:left w:val="outset" w:sz="6" w:space="0" w:color="auto"/>
              <w:bottom w:val="outset" w:sz="6" w:space="0" w:color="auto"/>
              <w:right w:val="outset" w:sz="6" w:space="0" w:color="auto"/>
            </w:tcBorders>
            <w:hideMark/>
          </w:tcPr>
          <w:p w14:paraId="63C041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649-119-00-5</w:t>
            </w:r>
          </w:p>
        </w:tc>
        <w:tc>
          <w:tcPr>
            <w:tcW w:w="0" w:type="auto"/>
            <w:tcBorders>
              <w:top w:val="outset" w:sz="6" w:space="0" w:color="auto"/>
              <w:left w:val="outset" w:sz="6" w:space="0" w:color="auto"/>
              <w:bottom w:val="outset" w:sz="6" w:space="0" w:color="auto"/>
              <w:right w:val="outset" w:sz="6" w:space="0" w:color="auto"/>
            </w:tcBorders>
            <w:hideMark/>
          </w:tcPr>
          <w:p w14:paraId="61AA78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307-769-4</w:t>
            </w:r>
          </w:p>
        </w:tc>
        <w:tc>
          <w:tcPr>
            <w:tcW w:w="0" w:type="auto"/>
            <w:tcBorders>
              <w:top w:val="outset" w:sz="6" w:space="0" w:color="auto"/>
              <w:left w:val="outset" w:sz="6" w:space="0" w:color="auto"/>
              <w:bottom w:val="outset" w:sz="6" w:space="0" w:color="auto"/>
              <w:right w:val="outset" w:sz="6" w:space="0" w:color="auto"/>
            </w:tcBorders>
            <w:hideMark/>
          </w:tcPr>
          <w:p w14:paraId="63DF69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97722-19-5</w:t>
            </w:r>
          </w:p>
        </w:tc>
        <w:tc>
          <w:tcPr>
            <w:tcW w:w="0" w:type="auto"/>
            <w:tcBorders>
              <w:top w:val="outset" w:sz="6" w:space="0" w:color="auto"/>
              <w:left w:val="outset" w:sz="6" w:space="0" w:color="auto"/>
              <w:bottom w:val="outset" w:sz="6" w:space="0" w:color="auto"/>
              <w:right w:val="outset" w:sz="6" w:space="0" w:color="auto"/>
            </w:tcBorders>
            <w:hideMark/>
          </w:tcPr>
          <w:p w14:paraId="0CDE46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0E58FB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2DBA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sirovina za aminski sistem; Rafinerijski gas;</w:t>
            </w:r>
            <w:r w:rsidRPr="000640B4">
              <w:rPr>
                <w:rFonts w:ascii="Arial" w:eastAsia="Times New Roman" w:hAnsi="Arial" w:cs="Arial"/>
                <w:lang w:val="en-US"/>
              </w:rPr>
              <w:br/>
              <w:t>(Sirovinski gas za aminski postupak uklanjanja vodonik-sulfida. Sastoji se pretežno od vodonika. Može sadržati i ugljen-monoksid, ugljen-dioksid, vodonik-sulfid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alifatične ugljovodonike.)</w:t>
            </w:r>
          </w:p>
        </w:tc>
        <w:tc>
          <w:tcPr>
            <w:tcW w:w="0" w:type="auto"/>
            <w:tcBorders>
              <w:top w:val="outset" w:sz="6" w:space="0" w:color="auto"/>
              <w:left w:val="outset" w:sz="6" w:space="0" w:color="auto"/>
              <w:bottom w:val="outset" w:sz="6" w:space="0" w:color="auto"/>
              <w:right w:val="outset" w:sz="6" w:space="0" w:color="auto"/>
            </w:tcBorders>
            <w:hideMark/>
          </w:tcPr>
          <w:p w14:paraId="2953E4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649-120-00-0</w:t>
            </w:r>
          </w:p>
        </w:tc>
        <w:tc>
          <w:tcPr>
            <w:tcW w:w="0" w:type="auto"/>
            <w:tcBorders>
              <w:top w:val="outset" w:sz="6" w:space="0" w:color="auto"/>
              <w:left w:val="outset" w:sz="6" w:space="0" w:color="auto"/>
              <w:bottom w:val="outset" w:sz="6" w:space="0" w:color="auto"/>
              <w:right w:val="outset" w:sz="6" w:space="0" w:color="auto"/>
            </w:tcBorders>
            <w:hideMark/>
          </w:tcPr>
          <w:p w14:paraId="1283CD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270-746-1</w:t>
            </w:r>
          </w:p>
        </w:tc>
        <w:tc>
          <w:tcPr>
            <w:tcW w:w="0" w:type="auto"/>
            <w:tcBorders>
              <w:top w:val="outset" w:sz="6" w:space="0" w:color="auto"/>
              <w:left w:val="outset" w:sz="6" w:space="0" w:color="auto"/>
              <w:bottom w:val="outset" w:sz="6" w:space="0" w:color="auto"/>
              <w:right w:val="outset" w:sz="6" w:space="0" w:color="auto"/>
            </w:tcBorders>
            <w:hideMark/>
          </w:tcPr>
          <w:p w14:paraId="6578CF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68477-65-6</w:t>
            </w:r>
          </w:p>
        </w:tc>
        <w:tc>
          <w:tcPr>
            <w:tcW w:w="0" w:type="auto"/>
            <w:tcBorders>
              <w:top w:val="outset" w:sz="6" w:space="0" w:color="auto"/>
              <w:left w:val="outset" w:sz="6" w:space="0" w:color="auto"/>
              <w:bottom w:val="outset" w:sz="6" w:space="0" w:color="auto"/>
              <w:right w:val="outset" w:sz="6" w:space="0" w:color="auto"/>
            </w:tcBorders>
            <w:hideMark/>
          </w:tcPr>
          <w:p w14:paraId="66AD49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5750BC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C657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jedinice za hidrodesulfurizaciju benzena; Rafinerijski gas;</w:t>
            </w:r>
            <w:r w:rsidRPr="000640B4">
              <w:rPr>
                <w:rFonts w:ascii="Arial" w:eastAsia="Times New Roman" w:hAnsi="Arial" w:cs="Arial"/>
                <w:lang w:val="en-US"/>
              </w:rPr>
              <w:br/>
              <w:t>(Otpadni gasovi dobijeni u benzenskoj jedinici. Sastoje se prvenstveno od vodonika. Mogu sadržati ugljen-monoksid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ugljovodonike, uključujući benzen.)</w:t>
            </w:r>
          </w:p>
        </w:tc>
        <w:tc>
          <w:tcPr>
            <w:tcW w:w="0" w:type="auto"/>
            <w:tcBorders>
              <w:top w:val="outset" w:sz="6" w:space="0" w:color="auto"/>
              <w:left w:val="outset" w:sz="6" w:space="0" w:color="auto"/>
              <w:bottom w:val="outset" w:sz="6" w:space="0" w:color="auto"/>
              <w:right w:val="outset" w:sz="6" w:space="0" w:color="auto"/>
            </w:tcBorders>
            <w:hideMark/>
          </w:tcPr>
          <w:p w14:paraId="511CD5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649-121-00-6</w:t>
            </w:r>
          </w:p>
        </w:tc>
        <w:tc>
          <w:tcPr>
            <w:tcW w:w="0" w:type="auto"/>
            <w:tcBorders>
              <w:top w:val="outset" w:sz="6" w:space="0" w:color="auto"/>
              <w:left w:val="outset" w:sz="6" w:space="0" w:color="auto"/>
              <w:bottom w:val="outset" w:sz="6" w:space="0" w:color="auto"/>
              <w:right w:val="outset" w:sz="6" w:space="0" w:color="auto"/>
            </w:tcBorders>
            <w:hideMark/>
          </w:tcPr>
          <w:p w14:paraId="5A4A39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270-747-7</w:t>
            </w:r>
          </w:p>
        </w:tc>
        <w:tc>
          <w:tcPr>
            <w:tcW w:w="0" w:type="auto"/>
            <w:tcBorders>
              <w:top w:val="outset" w:sz="6" w:space="0" w:color="auto"/>
              <w:left w:val="outset" w:sz="6" w:space="0" w:color="auto"/>
              <w:bottom w:val="outset" w:sz="6" w:space="0" w:color="auto"/>
              <w:right w:val="outset" w:sz="6" w:space="0" w:color="auto"/>
            </w:tcBorders>
            <w:hideMark/>
          </w:tcPr>
          <w:p w14:paraId="6C8FC7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68477-66-7</w:t>
            </w:r>
          </w:p>
        </w:tc>
        <w:tc>
          <w:tcPr>
            <w:tcW w:w="0" w:type="auto"/>
            <w:tcBorders>
              <w:top w:val="outset" w:sz="6" w:space="0" w:color="auto"/>
              <w:left w:val="outset" w:sz="6" w:space="0" w:color="auto"/>
              <w:bottom w:val="outset" w:sz="6" w:space="0" w:color="auto"/>
              <w:right w:val="outset" w:sz="6" w:space="0" w:color="auto"/>
            </w:tcBorders>
            <w:hideMark/>
          </w:tcPr>
          <w:p w14:paraId="62E425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A2BF2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524F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jedinica za recikliranje benzena, bogati vodonikom; Rafinerijski gas;</w:t>
            </w:r>
            <w:r w:rsidRPr="000640B4">
              <w:rPr>
                <w:rFonts w:ascii="Arial" w:eastAsia="Times New Roman" w:hAnsi="Arial" w:cs="Arial"/>
                <w:lang w:val="en-US"/>
              </w:rPr>
              <w:br/>
              <w:t>(Složena smeša ugljovodonika dobijena reciklovanjem gasova benzenske jedinice. Sastoji se uglavnom od vodonika sa različitim, malim količinama ugljen-monoksida,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2ED00C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649-122-00-1</w:t>
            </w:r>
          </w:p>
        </w:tc>
        <w:tc>
          <w:tcPr>
            <w:tcW w:w="0" w:type="auto"/>
            <w:tcBorders>
              <w:top w:val="outset" w:sz="6" w:space="0" w:color="auto"/>
              <w:left w:val="outset" w:sz="6" w:space="0" w:color="auto"/>
              <w:bottom w:val="outset" w:sz="6" w:space="0" w:color="auto"/>
              <w:right w:val="outset" w:sz="6" w:space="0" w:color="auto"/>
            </w:tcBorders>
            <w:hideMark/>
          </w:tcPr>
          <w:p w14:paraId="7E819A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270-748-2</w:t>
            </w:r>
          </w:p>
        </w:tc>
        <w:tc>
          <w:tcPr>
            <w:tcW w:w="0" w:type="auto"/>
            <w:tcBorders>
              <w:top w:val="outset" w:sz="6" w:space="0" w:color="auto"/>
              <w:left w:val="outset" w:sz="6" w:space="0" w:color="auto"/>
              <w:bottom w:val="outset" w:sz="6" w:space="0" w:color="auto"/>
              <w:right w:val="outset" w:sz="6" w:space="0" w:color="auto"/>
            </w:tcBorders>
            <w:hideMark/>
          </w:tcPr>
          <w:p w14:paraId="4D0311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68477-67-8</w:t>
            </w:r>
          </w:p>
        </w:tc>
        <w:tc>
          <w:tcPr>
            <w:tcW w:w="0" w:type="auto"/>
            <w:tcBorders>
              <w:top w:val="outset" w:sz="6" w:space="0" w:color="auto"/>
              <w:left w:val="outset" w:sz="6" w:space="0" w:color="auto"/>
              <w:bottom w:val="outset" w:sz="6" w:space="0" w:color="auto"/>
              <w:right w:val="outset" w:sz="6" w:space="0" w:color="auto"/>
            </w:tcBorders>
            <w:hideMark/>
          </w:tcPr>
          <w:p w14:paraId="09B5AF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47F4C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075C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namešanog ulja, bogati azotom i vodonikom; Rafinerijski gas;</w:t>
            </w:r>
            <w:r w:rsidRPr="000640B4">
              <w:rPr>
                <w:rFonts w:ascii="Arial" w:eastAsia="Times New Roman" w:hAnsi="Arial" w:cs="Arial"/>
                <w:lang w:val="en-US"/>
              </w:rPr>
              <w:br/>
              <w:t xml:space="preserve">(Složena smeša ugljovodonika dobijena </w:t>
            </w:r>
            <w:r w:rsidRPr="000640B4">
              <w:rPr>
                <w:rFonts w:ascii="Arial" w:eastAsia="Times New Roman" w:hAnsi="Arial" w:cs="Arial"/>
                <w:lang w:val="en-US"/>
              </w:rPr>
              <w:lastRenderedPageBreak/>
              <w:t>destilacijom namešanog ulja. Sastoji se prvenstveno od vodonika i azota, sa različitim malim količinama ugljen-monoksida, ugljen-dioksida i alifatičnih,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6C6567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649-123-00-7</w:t>
            </w:r>
          </w:p>
        </w:tc>
        <w:tc>
          <w:tcPr>
            <w:tcW w:w="0" w:type="auto"/>
            <w:tcBorders>
              <w:top w:val="outset" w:sz="6" w:space="0" w:color="auto"/>
              <w:left w:val="outset" w:sz="6" w:space="0" w:color="auto"/>
              <w:bottom w:val="outset" w:sz="6" w:space="0" w:color="auto"/>
              <w:right w:val="outset" w:sz="6" w:space="0" w:color="auto"/>
            </w:tcBorders>
            <w:hideMark/>
          </w:tcPr>
          <w:p w14:paraId="0938D9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270-749-8</w:t>
            </w:r>
          </w:p>
        </w:tc>
        <w:tc>
          <w:tcPr>
            <w:tcW w:w="0" w:type="auto"/>
            <w:tcBorders>
              <w:top w:val="outset" w:sz="6" w:space="0" w:color="auto"/>
              <w:left w:val="outset" w:sz="6" w:space="0" w:color="auto"/>
              <w:bottom w:val="outset" w:sz="6" w:space="0" w:color="auto"/>
              <w:right w:val="outset" w:sz="6" w:space="0" w:color="auto"/>
            </w:tcBorders>
            <w:hideMark/>
          </w:tcPr>
          <w:p w14:paraId="6500C0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68477-68-9</w:t>
            </w:r>
          </w:p>
        </w:tc>
        <w:tc>
          <w:tcPr>
            <w:tcW w:w="0" w:type="auto"/>
            <w:tcBorders>
              <w:top w:val="outset" w:sz="6" w:space="0" w:color="auto"/>
              <w:left w:val="outset" w:sz="6" w:space="0" w:color="auto"/>
              <w:bottom w:val="outset" w:sz="6" w:space="0" w:color="auto"/>
              <w:right w:val="outset" w:sz="6" w:space="0" w:color="auto"/>
            </w:tcBorders>
            <w:hideMark/>
          </w:tcPr>
          <w:p w14:paraId="68ECEE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B07B6E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B04B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gasovi iz stripera katalitički reformiranog benzina; Rafinerijski gas;</w:t>
            </w:r>
            <w:r w:rsidRPr="000640B4">
              <w:rPr>
                <w:rFonts w:ascii="Arial" w:eastAsia="Times New Roman" w:hAnsi="Arial" w:cs="Arial"/>
                <w:lang w:val="en-US"/>
              </w:rPr>
              <w:br/>
              <w:t>(Složena smeša ugljovodonika dobijena stabilizacijom katalitički reformiranog benzina. Sastoji se od vodonika i zasićenih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05AA5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649-124-00-2</w:t>
            </w:r>
          </w:p>
        </w:tc>
        <w:tc>
          <w:tcPr>
            <w:tcW w:w="0" w:type="auto"/>
            <w:tcBorders>
              <w:top w:val="outset" w:sz="6" w:space="0" w:color="auto"/>
              <w:left w:val="outset" w:sz="6" w:space="0" w:color="auto"/>
              <w:bottom w:val="outset" w:sz="6" w:space="0" w:color="auto"/>
              <w:right w:val="outset" w:sz="6" w:space="0" w:color="auto"/>
            </w:tcBorders>
            <w:hideMark/>
          </w:tcPr>
          <w:p w14:paraId="708A93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270-759-2</w:t>
            </w:r>
          </w:p>
        </w:tc>
        <w:tc>
          <w:tcPr>
            <w:tcW w:w="0" w:type="auto"/>
            <w:tcBorders>
              <w:top w:val="outset" w:sz="6" w:space="0" w:color="auto"/>
              <w:left w:val="outset" w:sz="6" w:space="0" w:color="auto"/>
              <w:bottom w:val="outset" w:sz="6" w:space="0" w:color="auto"/>
              <w:right w:val="outset" w:sz="6" w:space="0" w:color="auto"/>
            </w:tcBorders>
            <w:hideMark/>
          </w:tcPr>
          <w:p w14:paraId="0F5170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68477-77-0</w:t>
            </w:r>
          </w:p>
        </w:tc>
        <w:tc>
          <w:tcPr>
            <w:tcW w:w="0" w:type="auto"/>
            <w:tcBorders>
              <w:top w:val="outset" w:sz="6" w:space="0" w:color="auto"/>
              <w:left w:val="outset" w:sz="6" w:space="0" w:color="auto"/>
              <w:bottom w:val="outset" w:sz="6" w:space="0" w:color="auto"/>
              <w:right w:val="outset" w:sz="6" w:space="0" w:color="auto"/>
            </w:tcBorders>
            <w:hideMark/>
          </w:tcPr>
          <w:p w14:paraId="4257BD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F4E6F4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0199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reciklirani katalitički reformat; Rafinerijski gas;</w:t>
            </w:r>
            <w:r w:rsidRPr="000640B4">
              <w:rPr>
                <w:rFonts w:ascii="Arial" w:eastAsia="Times New Roman" w:hAnsi="Arial" w:cs="Arial"/>
                <w:lang w:val="en-US"/>
              </w:rPr>
              <w:br/>
              <w:t>(Složena smeša ugljovodonika dobijena destilacijom proizvoda katalitičkog reforminga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sirovine koja je reciklirana u cilju očuvanja vodonika. Sastoji se prvenstveno od vodonika. Može sadržati različite, male količine ugljen-monoksida, ugljen-dioksida, azota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27484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649-125-00-8</w:t>
            </w:r>
          </w:p>
        </w:tc>
        <w:tc>
          <w:tcPr>
            <w:tcW w:w="0" w:type="auto"/>
            <w:tcBorders>
              <w:top w:val="outset" w:sz="6" w:space="0" w:color="auto"/>
              <w:left w:val="outset" w:sz="6" w:space="0" w:color="auto"/>
              <w:bottom w:val="outset" w:sz="6" w:space="0" w:color="auto"/>
              <w:right w:val="outset" w:sz="6" w:space="0" w:color="auto"/>
            </w:tcBorders>
            <w:hideMark/>
          </w:tcPr>
          <w:p w14:paraId="4B07AC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270-761-3</w:t>
            </w:r>
          </w:p>
        </w:tc>
        <w:tc>
          <w:tcPr>
            <w:tcW w:w="0" w:type="auto"/>
            <w:tcBorders>
              <w:top w:val="outset" w:sz="6" w:space="0" w:color="auto"/>
              <w:left w:val="outset" w:sz="6" w:space="0" w:color="auto"/>
              <w:bottom w:val="outset" w:sz="6" w:space="0" w:color="auto"/>
              <w:right w:val="outset" w:sz="6" w:space="0" w:color="auto"/>
            </w:tcBorders>
            <w:hideMark/>
          </w:tcPr>
          <w:p w14:paraId="007CD7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68477-80-5</w:t>
            </w:r>
          </w:p>
        </w:tc>
        <w:tc>
          <w:tcPr>
            <w:tcW w:w="0" w:type="auto"/>
            <w:tcBorders>
              <w:top w:val="outset" w:sz="6" w:space="0" w:color="auto"/>
              <w:left w:val="outset" w:sz="6" w:space="0" w:color="auto"/>
              <w:bottom w:val="outset" w:sz="6" w:space="0" w:color="auto"/>
              <w:right w:val="outset" w:sz="6" w:space="0" w:color="auto"/>
            </w:tcBorders>
            <w:hideMark/>
          </w:tcPr>
          <w:p w14:paraId="5076F9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C9B66D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0EE8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katalitičkog reforminga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Rafinerijski gas;</w:t>
            </w:r>
            <w:r w:rsidRPr="000640B4">
              <w:rPr>
                <w:rFonts w:ascii="Arial" w:eastAsia="Times New Roman" w:hAnsi="Arial" w:cs="Arial"/>
                <w:lang w:val="en-US"/>
              </w:rPr>
              <w:br/>
              <w:t>(Složena smeša gasovitih ugljovodonika dobijena destilacijom proizvoda katalitičkog reforminga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sirovine. Sastoji se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i vodonika.)</w:t>
            </w:r>
          </w:p>
        </w:tc>
        <w:tc>
          <w:tcPr>
            <w:tcW w:w="0" w:type="auto"/>
            <w:tcBorders>
              <w:top w:val="outset" w:sz="6" w:space="0" w:color="auto"/>
              <w:left w:val="outset" w:sz="6" w:space="0" w:color="auto"/>
              <w:bottom w:val="outset" w:sz="6" w:space="0" w:color="auto"/>
              <w:right w:val="outset" w:sz="6" w:space="0" w:color="auto"/>
            </w:tcBorders>
            <w:hideMark/>
          </w:tcPr>
          <w:p w14:paraId="79E93A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649-126-00-3</w:t>
            </w:r>
          </w:p>
        </w:tc>
        <w:tc>
          <w:tcPr>
            <w:tcW w:w="0" w:type="auto"/>
            <w:tcBorders>
              <w:top w:val="outset" w:sz="6" w:space="0" w:color="auto"/>
              <w:left w:val="outset" w:sz="6" w:space="0" w:color="auto"/>
              <w:bottom w:val="outset" w:sz="6" w:space="0" w:color="auto"/>
              <w:right w:val="outset" w:sz="6" w:space="0" w:color="auto"/>
            </w:tcBorders>
            <w:hideMark/>
          </w:tcPr>
          <w:p w14:paraId="0363E9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270-762-9</w:t>
            </w:r>
          </w:p>
        </w:tc>
        <w:tc>
          <w:tcPr>
            <w:tcW w:w="0" w:type="auto"/>
            <w:tcBorders>
              <w:top w:val="outset" w:sz="6" w:space="0" w:color="auto"/>
              <w:left w:val="outset" w:sz="6" w:space="0" w:color="auto"/>
              <w:bottom w:val="outset" w:sz="6" w:space="0" w:color="auto"/>
              <w:right w:val="outset" w:sz="6" w:space="0" w:color="auto"/>
            </w:tcBorders>
            <w:hideMark/>
          </w:tcPr>
          <w:p w14:paraId="2AFDB3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68477-81-6</w:t>
            </w:r>
          </w:p>
        </w:tc>
        <w:tc>
          <w:tcPr>
            <w:tcW w:w="0" w:type="auto"/>
            <w:tcBorders>
              <w:top w:val="outset" w:sz="6" w:space="0" w:color="auto"/>
              <w:left w:val="outset" w:sz="6" w:space="0" w:color="auto"/>
              <w:bottom w:val="outset" w:sz="6" w:space="0" w:color="auto"/>
              <w:right w:val="outset" w:sz="6" w:space="0" w:color="auto"/>
            </w:tcBorders>
            <w:hideMark/>
          </w:tcPr>
          <w:p w14:paraId="61D111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DC6D31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C593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povratni tok katalitičkog reforminga, bogat vodonikom; Rafinerijski gas.</w:t>
            </w:r>
          </w:p>
        </w:tc>
        <w:tc>
          <w:tcPr>
            <w:tcW w:w="0" w:type="auto"/>
            <w:tcBorders>
              <w:top w:val="outset" w:sz="6" w:space="0" w:color="auto"/>
              <w:left w:val="outset" w:sz="6" w:space="0" w:color="auto"/>
              <w:bottom w:val="outset" w:sz="6" w:space="0" w:color="auto"/>
              <w:right w:val="outset" w:sz="6" w:space="0" w:color="auto"/>
            </w:tcBorders>
            <w:hideMark/>
          </w:tcPr>
          <w:p w14:paraId="16A971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649-127-00-9</w:t>
            </w:r>
          </w:p>
        </w:tc>
        <w:tc>
          <w:tcPr>
            <w:tcW w:w="0" w:type="auto"/>
            <w:tcBorders>
              <w:top w:val="outset" w:sz="6" w:space="0" w:color="auto"/>
              <w:left w:val="outset" w:sz="6" w:space="0" w:color="auto"/>
              <w:bottom w:val="outset" w:sz="6" w:space="0" w:color="auto"/>
              <w:right w:val="outset" w:sz="6" w:space="0" w:color="auto"/>
            </w:tcBorders>
            <w:hideMark/>
          </w:tcPr>
          <w:p w14:paraId="7D800D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270-763-4</w:t>
            </w:r>
          </w:p>
        </w:tc>
        <w:tc>
          <w:tcPr>
            <w:tcW w:w="0" w:type="auto"/>
            <w:tcBorders>
              <w:top w:val="outset" w:sz="6" w:space="0" w:color="auto"/>
              <w:left w:val="outset" w:sz="6" w:space="0" w:color="auto"/>
              <w:bottom w:val="outset" w:sz="6" w:space="0" w:color="auto"/>
              <w:right w:val="outset" w:sz="6" w:space="0" w:color="auto"/>
            </w:tcBorders>
            <w:hideMark/>
          </w:tcPr>
          <w:p w14:paraId="349F72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68477-82-7</w:t>
            </w:r>
          </w:p>
        </w:tc>
        <w:tc>
          <w:tcPr>
            <w:tcW w:w="0" w:type="auto"/>
            <w:tcBorders>
              <w:top w:val="outset" w:sz="6" w:space="0" w:color="auto"/>
              <w:left w:val="outset" w:sz="6" w:space="0" w:color="auto"/>
              <w:bottom w:val="outset" w:sz="6" w:space="0" w:color="auto"/>
              <w:right w:val="outset" w:sz="6" w:space="0" w:color="auto"/>
            </w:tcBorders>
            <w:hideMark/>
          </w:tcPr>
          <w:p w14:paraId="640ACF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6F16C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9DDE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-povratni </w:t>
            </w:r>
            <w:r w:rsidRPr="000640B4">
              <w:rPr>
                <w:rFonts w:ascii="Arial" w:eastAsia="Times New Roman" w:hAnsi="Arial" w:cs="Arial"/>
                <w:lang w:val="en-US"/>
              </w:rPr>
              <w:lastRenderedPageBreak/>
              <w:t>tok; Rafinerijski gas;</w:t>
            </w:r>
            <w:r w:rsidRPr="000640B4">
              <w:rPr>
                <w:rFonts w:ascii="Arial" w:eastAsia="Times New Roman" w:hAnsi="Arial" w:cs="Arial"/>
                <w:lang w:val="en-US"/>
              </w:rPr>
              <w:br/>
              <w:t>(Složena smeša ugljovodonika dobijena ekstrakcijom vodonika iz gasnog toka koji se sastoji pretežno od vodonika, sa malim količinama azota, ugljen-monoksida, metana, etana i etilena. Sastav smeše najvećim delom čine ugljovodonici kao što su metan, etan i etilen, sa malim količinama vodonika, azota i ugljen-monoksida.)</w:t>
            </w:r>
          </w:p>
        </w:tc>
        <w:tc>
          <w:tcPr>
            <w:tcW w:w="0" w:type="auto"/>
            <w:tcBorders>
              <w:top w:val="outset" w:sz="6" w:space="0" w:color="auto"/>
              <w:left w:val="outset" w:sz="6" w:space="0" w:color="auto"/>
              <w:bottom w:val="outset" w:sz="6" w:space="0" w:color="auto"/>
              <w:right w:val="outset" w:sz="6" w:space="0" w:color="auto"/>
            </w:tcBorders>
            <w:hideMark/>
          </w:tcPr>
          <w:p w14:paraId="066101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649-128-00-4</w:t>
            </w:r>
          </w:p>
        </w:tc>
        <w:tc>
          <w:tcPr>
            <w:tcW w:w="0" w:type="auto"/>
            <w:tcBorders>
              <w:top w:val="outset" w:sz="6" w:space="0" w:color="auto"/>
              <w:left w:val="outset" w:sz="6" w:space="0" w:color="auto"/>
              <w:bottom w:val="outset" w:sz="6" w:space="0" w:color="auto"/>
              <w:right w:val="outset" w:sz="6" w:space="0" w:color="auto"/>
            </w:tcBorders>
            <w:hideMark/>
          </w:tcPr>
          <w:p w14:paraId="527A92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270-766-0</w:t>
            </w:r>
          </w:p>
        </w:tc>
        <w:tc>
          <w:tcPr>
            <w:tcW w:w="0" w:type="auto"/>
            <w:tcBorders>
              <w:top w:val="outset" w:sz="6" w:space="0" w:color="auto"/>
              <w:left w:val="outset" w:sz="6" w:space="0" w:color="auto"/>
              <w:bottom w:val="outset" w:sz="6" w:space="0" w:color="auto"/>
              <w:right w:val="outset" w:sz="6" w:space="0" w:color="auto"/>
            </w:tcBorders>
            <w:hideMark/>
          </w:tcPr>
          <w:p w14:paraId="434987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68477-84-9</w:t>
            </w:r>
          </w:p>
        </w:tc>
        <w:tc>
          <w:tcPr>
            <w:tcW w:w="0" w:type="auto"/>
            <w:tcBorders>
              <w:top w:val="outset" w:sz="6" w:space="0" w:color="auto"/>
              <w:left w:val="outset" w:sz="6" w:space="0" w:color="auto"/>
              <w:bottom w:val="outset" w:sz="6" w:space="0" w:color="auto"/>
              <w:right w:val="outset" w:sz="6" w:space="0" w:color="auto"/>
            </w:tcBorders>
            <w:hideMark/>
          </w:tcPr>
          <w:p w14:paraId="76DE3D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60EA23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EB4C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suvi kiseli, iz jedinice za koncentrovanje gasova; Rafinerijski gas;</w:t>
            </w:r>
            <w:r w:rsidRPr="000640B4">
              <w:rPr>
                <w:rFonts w:ascii="Arial" w:eastAsia="Times New Roman" w:hAnsi="Arial" w:cs="Arial"/>
                <w:lang w:val="en-US"/>
              </w:rPr>
              <w:br/>
              <w:t>(Složena smeša suvih gasova iz jedinice za koncentrovanje gasova. Sastoji se od vodonika, vodonik-sulfida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7BE89D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649-129-00-X</w:t>
            </w:r>
          </w:p>
        </w:tc>
        <w:tc>
          <w:tcPr>
            <w:tcW w:w="0" w:type="auto"/>
            <w:tcBorders>
              <w:top w:val="outset" w:sz="6" w:space="0" w:color="auto"/>
              <w:left w:val="outset" w:sz="6" w:space="0" w:color="auto"/>
              <w:bottom w:val="outset" w:sz="6" w:space="0" w:color="auto"/>
              <w:right w:val="outset" w:sz="6" w:space="0" w:color="auto"/>
            </w:tcBorders>
            <w:hideMark/>
          </w:tcPr>
          <w:p w14:paraId="25DFC0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270-774-4</w:t>
            </w:r>
          </w:p>
        </w:tc>
        <w:tc>
          <w:tcPr>
            <w:tcW w:w="0" w:type="auto"/>
            <w:tcBorders>
              <w:top w:val="outset" w:sz="6" w:space="0" w:color="auto"/>
              <w:left w:val="outset" w:sz="6" w:space="0" w:color="auto"/>
              <w:bottom w:val="outset" w:sz="6" w:space="0" w:color="auto"/>
              <w:right w:val="outset" w:sz="6" w:space="0" w:color="auto"/>
            </w:tcBorders>
            <w:hideMark/>
          </w:tcPr>
          <w:p w14:paraId="13EE37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68477-92-9</w:t>
            </w:r>
          </w:p>
        </w:tc>
        <w:tc>
          <w:tcPr>
            <w:tcW w:w="0" w:type="auto"/>
            <w:tcBorders>
              <w:top w:val="outset" w:sz="6" w:space="0" w:color="auto"/>
              <w:left w:val="outset" w:sz="6" w:space="0" w:color="auto"/>
              <w:bottom w:val="outset" w:sz="6" w:space="0" w:color="auto"/>
              <w:right w:val="outset" w:sz="6" w:space="0" w:color="auto"/>
            </w:tcBorders>
            <w:hideMark/>
          </w:tcPr>
          <w:p w14:paraId="34D262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04735E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72B1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destilat proizvoda iz reapsorbera jedinice za koncentrovanje gasova;</w:t>
            </w:r>
            <w:r w:rsidRPr="000640B4">
              <w:rPr>
                <w:rFonts w:ascii="Arial" w:eastAsia="Times New Roman" w:hAnsi="Arial" w:cs="Arial"/>
                <w:lang w:val="en-US"/>
              </w:rPr>
              <w:br/>
              <w:t>Rafinerijski gas;</w:t>
            </w:r>
            <w:r w:rsidRPr="000640B4">
              <w:rPr>
                <w:rFonts w:ascii="Arial" w:eastAsia="Times New Roman" w:hAnsi="Arial" w:cs="Arial"/>
                <w:lang w:val="en-US"/>
              </w:rPr>
              <w:br/>
              <w:t>(Složena smeša gasovitih ugljovodonika dobijena u reapsorberu jedinice za koncentrovanje gasova destilacijom proizvoda različitih gasnih tokova. Sastoji se pretežno od vodonika, ugljen-monoksida, ugljen-dioksida, azota, vodonik-sulfida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1D1E2B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649-130-00-5</w:t>
            </w:r>
          </w:p>
        </w:tc>
        <w:tc>
          <w:tcPr>
            <w:tcW w:w="0" w:type="auto"/>
            <w:tcBorders>
              <w:top w:val="outset" w:sz="6" w:space="0" w:color="auto"/>
              <w:left w:val="outset" w:sz="6" w:space="0" w:color="auto"/>
              <w:bottom w:val="outset" w:sz="6" w:space="0" w:color="auto"/>
              <w:right w:val="outset" w:sz="6" w:space="0" w:color="auto"/>
            </w:tcBorders>
            <w:hideMark/>
          </w:tcPr>
          <w:p w14:paraId="29779A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270-776-5</w:t>
            </w:r>
          </w:p>
        </w:tc>
        <w:tc>
          <w:tcPr>
            <w:tcW w:w="0" w:type="auto"/>
            <w:tcBorders>
              <w:top w:val="outset" w:sz="6" w:space="0" w:color="auto"/>
              <w:left w:val="outset" w:sz="6" w:space="0" w:color="auto"/>
              <w:bottom w:val="outset" w:sz="6" w:space="0" w:color="auto"/>
              <w:right w:val="outset" w:sz="6" w:space="0" w:color="auto"/>
            </w:tcBorders>
            <w:hideMark/>
          </w:tcPr>
          <w:p w14:paraId="6C72DC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68477-93-0</w:t>
            </w:r>
          </w:p>
        </w:tc>
        <w:tc>
          <w:tcPr>
            <w:tcW w:w="0" w:type="auto"/>
            <w:tcBorders>
              <w:top w:val="outset" w:sz="6" w:space="0" w:color="auto"/>
              <w:left w:val="outset" w:sz="6" w:space="0" w:color="auto"/>
              <w:bottom w:val="outset" w:sz="6" w:space="0" w:color="auto"/>
              <w:right w:val="outset" w:sz="6" w:space="0" w:color="auto"/>
            </w:tcBorders>
            <w:hideMark/>
          </w:tcPr>
          <w:p w14:paraId="0D78D9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596682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BC8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apsorbera vodonika; Rafinerijski gas;</w:t>
            </w:r>
            <w:r w:rsidRPr="000640B4">
              <w:rPr>
                <w:rFonts w:ascii="Arial" w:eastAsia="Times New Roman" w:hAnsi="Arial" w:cs="Arial"/>
                <w:lang w:val="en-US"/>
              </w:rPr>
              <w:br/>
              <w:t xml:space="preserve">(Složena smeša gasova dobijena apsorpcijom vodonika iz toka bogatog vodonikom. Sastoji se od vodonika, ugljen-monoksida, azota i metana, sa malim </w:t>
            </w:r>
            <w:r w:rsidRPr="000640B4">
              <w:rPr>
                <w:rFonts w:ascii="Arial" w:eastAsia="Times New Roman" w:hAnsi="Arial" w:cs="Arial"/>
                <w:lang w:val="en-US"/>
              </w:rPr>
              <w:lastRenderedPageBreak/>
              <w:t>količinama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ugljovodonika.)</w:t>
            </w:r>
          </w:p>
        </w:tc>
        <w:tc>
          <w:tcPr>
            <w:tcW w:w="0" w:type="auto"/>
            <w:tcBorders>
              <w:top w:val="outset" w:sz="6" w:space="0" w:color="auto"/>
              <w:left w:val="outset" w:sz="6" w:space="0" w:color="auto"/>
              <w:bottom w:val="outset" w:sz="6" w:space="0" w:color="auto"/>
              <w:right w:val="outset" w:sz="6" w:space="0" w:color="auto"/>
            </w:tcBorders>
            <w:hideMark/>
          </w:tcPr>
          <w:p w14:paraId="4E85C0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649-131-00-0</w:t>
            </w:r>
          </w:p>
        </w:tc>
        <w:tc>
          <w:tcPr>
            <w:tcW w:w="0" w:type="auto"/>
            <w:tcBorders>
              <w:top w:val="outset" w:sz="6" w:space="0" w:color="auto"/>
              <w:left w:val="outset" w:sz="6" w:space="0" w:color="auto"/>
              <w:bottom w:val="outset" w:sz="6" w:space="0" w:color="auto"/>
              <w:right w:val="outset" w:sz="6" w:space="0" w:color="auto"/>
            </w:tcBorders>
            <w:hideMark/>
          </w:tcPr>
          <w:p w14:paraId="7C3685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270-779-1</w:t>
            </w:r>
          </w:p>
        </w:tc>
        <w:tc>
          <w:tcPr>
            <w:tcW w:w="0" w:type="auto"/>
            <w:tcBorders>
              <w:top w:val="outset" w:sz="6" w:space="0" w:color="auto"/>
              <w:left w:val="outset" w:sz="6" w:space="0" w:color="auto"/>
              <w:bottom w:val="outset" w:sz="6" w:space="0" w:color="auto"/>
              <w:right w:val="outset" w:sz="6" w:space="0" w:color="auto"/>
            </w:tcBorders>
            <w:hideMark/>
          </w:tcPr>
          <w:p w14:paraId="52AC76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68477-96-3</w:t>
            </w:r>
          </w:p>
        </w:tc>
        <w:tc>
          <w:tcPr>
            <w:tcW w:w="0" w:type="auto"/>
            <w:tcBorders>
              <w:top w:val="outset" w:sz="6" w:space="0" w:color="auto"/>
              <w:left w:val="outset" w:sz="6" w:space="0" w:color="auto"/>
              <w:bottom w:val="outset" w:sz="6" w:space="0" w:color="auto"/>
              <w:right w:val="outset" w:sz="6" w:space="0" w:color="auto"/>
            </w:tcBorders>
            <w:hideMark/>
          </w:tcPr>
          <w:p w14:paraId="3D501D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C11B0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2745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bogati vodonikom; Rafinerijski gas;</w:t>
            </w:r>
            <w:r w:rsidRPr="000640B4">
              <w:rPr>
                <w:rFonts w:ascii="Arial" w:eastAsia="Times New Roman" w:hAnsi="Arial" w:cs="Arial"/>
                <w:lang w:val="en-US"/>
              </w:rPr>
              <w:br/>
              <w:t>(Složena smeša koja se izdvaja kao gas prilikom hlađenja ugljovodoničnih gasova. Sastoji se prvenstveno od vodonika, ali ima i različitih, malih količina ugljen-monoksida, azota, metana i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ugljovodonika.)</w:t>
            </w:r>
          </w:p>
        </w:tc>
        <w:tc>
          <w:tcPr>
            <w:tcW w:w="0" w:type="auto"/>
            <w:tcBorders>
              <w:top w:val="outset" w:sz="6" w:space="0" w:color="auto"/>
              <w:left w:val="outset" w:sz="6" w:space="0" w:color="auto"/>
              <w:bottom w:val="outset" w:sz="6" w:space="0" w:color="auto"/>
              <w:right w:val="outset" w:sz="6" w:space="0" w:color="auto"/>
            </w:tcBorders>
            <w:hideMark/>
          </w:tcPr>
          <w:p w14:paraId="1B9CD1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649-132-00-6</w:t>
            </w:r>
          </w:p>
        </w:tc>
        <w:tc>
          <w:tcPr>
            <w:tcW w:w="0" w:type="auto"/>
            <w:tcBorders>
              <w:top w:val="outset" w:sz="6" w:space="0" w:color="auto"/>
              <w:left w:val="outset" w:sz="6" w:space="0" w:color="auto"/>
              <w:bottom w:val="outset" w:sz="6" w:space="0" w:color="auto"/>
              <w:right w:val="outset" w:sz="6" w:space="0" w:color="auto"/>
            </w:tcBorders>
            <w:hideMark/>
          </w:tcPr>
          <w:p w14:paraId="6A1A6D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270-780-7</w:t>
            </w:r>
          </w:p>
        </w:tc>
        <w:tc>
          <w:tcPr>
            <w:tcW w:w="0" w:type="auto"/>
            <w:tcBorders>
              <w:top w:val="outset" w:sz="6" w:space="0" w:color="auto"/>
              <w:left w:val="outset" w:sz="6" w:space="0" w:color="auto"/>
              <w:bottom w:val="outset" w:sz="6" w:space="0" w:color="auto"/>
              <w:right w:val="outset" w:sz="6" w:space="0" w:color="auto"/>
            </w:tcBorders>
            <w:hideMark/>
          </w:tcPr>
          <w:p w14:paraId="12EF73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68477-97-4</w:t>
            </w:r>
          </w:p>
        </w:tc>
        <w:tc>
          <w:tcPr>
            <w:tcW w:w="0" w:type="auto"/>
            <w:tcBorders>
              <w:top w:val="outset" w:sz="6" w:space="0" w:color="auto"/>
              <w:left w:val="outset" w:sz="6" w:space="0" w:color="auto"/>
              <w:bottom w:val="outset" w:sz="6" w:space="0" w:color="auto"/>
              <w:right w:val="outset" w:sz="6" w:space="0" w:color="auto"/>
            </w:tcBorders>
            <w:hideMark/>
          </w:tcPr>
          <w:p w14:paraId="073FF7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CD312B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BDB5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reciklirajući tok hidrogenizovanog mešanog ulja, bogati vodonikom i azotom;</w:t>
            </w:r>
            <w:r w:rsidRPr="000640B4">
              <w:rPr>
                <w:rFonts w:ascii="Arial" w:eastAsia="Times New Roman" w:hAnsi="Arial" w:cs="Arial"/>
                <w:lang w:val="en-US"/>
              </w:rPr>
              <w:br/>
              <w:t>Rafinerijski gas;</w:t>
            </w:r>
            <w:r w:rsidRPr="000640B4">
              <w:rPr>
                <w:rFonts w:ascii="Arial" w:eastAsia="Times New Roman" w:hAnsi="Arial" w:cs="Arial"/>
                <w:lang w:val="en-US"/>
              </w:rPr>
              <w:br/>
              <w:t>(Složena smeša gasova dobijena iz reciklirajućeg toka hidrogenizovanog mešanog ulja. Sastoji se prvenstveno od vodonika i azota, i različitih, malih količina ugljen-monoksida, ugljen-dioksida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1EE0E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649-133-00-1</w:t>
            </w:r>
          </w:p>
        </w:tc>
        <w:tc>
          <w:tcPr>
            <w:tcW w:w="0" w:type="auto"/>
            <w:tcBorders>
              <w:top w:val="outset" w:sz="6" w:space="0" w:color="auto"/>
              <w:left w:val="outset" w:sz="6" w:space="0" w:color="auto"/>
              <w:bottom w:val="outset" w:sz="6" w:space="0" w:color="auto"/>
              <w:right w:val="outset" w:sz="6" w:space="0" w:color="auto"/>
            </w:tcBorders>
            <w:hideMark/>
          </w:tcPr>
          <w:p w14:paraId="64BD66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270-781-2</w:t>
            </w:r>
          </w:p>
        </w:tc>
        <w:tc>
          <w:tcPr>
            <w:tcW w:w="0" w:type="auto"/>
            <w:tcBorders>
              <w:top w:val="outset" w:sz="6" w:space="0" w:color="auto"/>
              <w:left w:val="outset" w:sz="6" w:space="0" w:color="auto"/>
              <w:bottom w:val="outset" w:sz="6" w:space="0" w:color="auto"/>
              <w:right w:val="outset" w:sz="6" w:space="0" w:color="auto"/>
            </w:tcBorders>
            <w:hideMark/>
          </w:tcPr>
          <w:p w14:paraId="5124D9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68477-98-5</w:t>
            </w:r>
          </w:p>
        </w:tc>
        <w:tc>
          <w:tcPr>
            <w:tcW w:w="0" w:type="auto"/>
            <w:tcBorders>
              <w:top w:val="outset" w:sz="6" w:space="0" w:color="auto"/>
              <w:left w:val="outset" w:sz="6" w:space="0" w:color="auto"/>
              <w:bottom w:val="outset" w:sz="6" w:space="0" w:color="auto"/>
              <w:right w:val="outset" w:sz="6" w:space="0" w:color="auto"/>
            </w:tcBorders>
            <w:hideMark/>
          </w:tcPr>
          <w:p w14:paraId="0DC8D6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C67ADB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817A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reciklirajući tok, bogat vodonikom; Rafinerijski gas;</w:t>
            </w:r>
            <w:r w:rsidRPr="000640B4">
              <w:rPr>
                <w:rFonts w:ascii="Arial" w:eastAsia="Times New Roman" w:hAnsi="Arial" w:cs="Arial"/>
                <w:lang w:val="en-US"/>
              </w:rPr>
              <w:br/>
              <w:t>(Složena smeša recikliranih gasova iz reaktora. Sastoji se prvenstveno od vodonika sa različitim, malim količinama ugljen-monoksida, ugljen-dioksida, azota, vodonik-sulfida i zasićenih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1A437F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649-134-00-7</w:t>
            </w:r>
          </w:p>
        </w:tc>
        <w:tc>
          <w:tcPr>
            <w:tcW w:w="0" w:type="auto"/>
            <w:tcBorders>
              <w:top w:val="outset" w:sz="6" w:space="0" w:color="auto"/>
              <w:left w:val="outset" w:sz="6" w:space="0" w:color="auto"/>
              <w:bottom w:val="outset" w:sz="6" w:space="0" w:color="auto"/>
              <w:right w:val="outset" w:sz="6" w:space="0" w:color="auto"/>
            </w:tcBorders>
            <w:hideMark/>
          </w:tcPr>
          <w:p w14:paraId="2A8880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270-783-3</w:t>
            </w:r>
          </w:p>
        </w:tc>
        <w:tc>
          <w:tcPr>
            <w:tcW w:w="0" w:type="auto"/>
            <w:tcBorders>
              <w:top w:val="outset" w:sz="6" w:space="0" w:color="auto"/>
              <w:left w:val="outset" w:sz="6" w:space="0" w:color="auto"/>
              <w:bottom w:val="outset" w:sz="6" w:space="0" w:color="auto"/>
              <w:right w:val="outset" w:sz="6" w:space="0" w:color="auto"/>
            </w:tcBorders>
            <w:hideMark/>
          </w:tcPr>
          <w:p w14:paraId="51B69E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68478-00-2</w:t>
            </w:r>
          </w:p>
        </w:tc>
        <w:tc>
          <w:tcPr>
            <w:tcW w:w="0" w:type="auto"/>
            <w:tcBorders>
              <w:top w:val="outset" w:sz="6" w:space="0" w:color="auto"/>
              <w:left w:val="outset" w:sz="6" w:space="0" w:color="auto"/>
              <w:bottom w:val="outset" w:sz="6" w:space="0" w:color="auto"/>
              <w:right w:val="outset" w:sz="6" w:space="0" w:color="auto"/>
            </w:tcBorders>
            <w:hideMark/>
          </w:tcPr>
          <w:p w14:paraId="65EEFC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7E5851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7FE9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spojeni gasovi iz reformera, bogati vodonikom; Rafinerijski gas;</w:t>
            </w:r>
            <w:r w:rsidRPr="000640B4">
              <w:rPr>
                <w:rFonts w:ascii="Arial" w:eastAsia="Times New Roman" w:hAnsi="Arial" w:cs="Arial"/>
                <w:lang w:val="en-US"/>
              </w:rPr>
              <w:br/>
              <w:t>(Složena smeša dobijena iz reformera. Sastoji se prvenstveno od vodonika, različitih malih količina ugljen-monoksida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562E7B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649-135-00-2</w:t>
            </w:r>
          </w:p>
        </w:tc>
        <w:tc>
          <w:tcPr>
            <w:tcW w:w="0" w:type="auto"/>
            <w:tcBorders>
              <w:top w:val="outset" w:sz="6" w:space="0" w:color="auto"/>
              <w:left w:val="outset" w:sz="6" w:space="0" w:color="auto"/>
              <w:bottom w:val="outset" w:sz="6" w:space="0" w:color="auto"/>
              <w:right w:val="outset" w:sz="6" w:space="0" w:color="auto"/>
            </w:tcBorders>
            <w:hideMark/>
          </w:tcPr>
          <w:p w14:paraId="503DB0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270-784-9</w:t>
            </w:r>
          </w:p>
        </w:tc>
        <w:tc>
          <w:tcPr>
            <w:tcW w:w="0" w:type="auto"/>
            <w:tcBorders>
              <w:top w:val="outset" w:sz="6" w:space="0" w:color="auto"/>
              <w:left w:val="outset" w:sz="6" w:space="0" w:color="auto"/>
              <w:bottom w:val="outset" w:sz="6" w:space="0" w:color="auto"/>
              <w:right w:val="outset" w:sz="6" w:space="0" w:color="auto"/>
            </w:tcBorders>
            <w:hideMark/>
          </w:tcPr>
          <w:p w14:paraId="69B2F6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68478-01-3</w:t>
            </w:r>
          </w:p>
        </w:tc>
        <w:tc>
          <w:tcPr>
            <w:tcW w:w="0" w:type="auto"/>
            <w:tcBorders>
              <w:top w:val="outset" w:sz="6" w:space="0" w:color="auto"/>
              <w:left w:val="outset" w:sz="6" w:space="0" w:color="auto"/>
              <w:bottom w:val="outset" w:sz="6" w:space="0" w:color="auto"/>
              <w:right w:val="outset" w:sz="6" w:space="0" w:color="auto"/>
            </w:tcBorders>
            <w:hideMark/>
          </w:tcPr>
          <w:p w14:paraId="11ABD3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FF3BE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2FC8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jedinica za hidrogenizaciju u reforming postrojenju; Rafinerijski gas;</w:t>
            </w:r>
            <w:r w:rsidRPr="000640B4">
              <w:rPr>
                <w:rFonts w:ascii="Arial" w:eastAsia="Times New Roman" w:hAnsi="Arial" w:cs="Arial"/>
                <w:lang w:val="en-US"/>
              </w:rPr>
              <w:br/>
              <w:t>(Složena smeša gasova dobijena hidrogenizacijom u reforming procesu. Sastoji se prvenstveno od vodonika, metana i etana, i različitih malih količina vodonik-sulfida i alifatičnih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3260E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649-136-00-8</w:t>
            </w:r>
          </w:p>
        </w:tc>
        <w:tc>
          <w:tcPr>
            <w:tcW w:w="0" w:type="auto"/>
            <w:tcBorders>
              <w:top w:val="outset" w:sz="6" w:space="0" w:color="auto"/>
              <w:left w:val="outset" w:sz="6" w:space="0" w:color="auto"/>
              <w:bottom w:val="outset" w:sz="6" w:space="0" w:color="auto"/>
              <w:right w:val="outset" w:sz="6" w:space="0" w:color="auto"/>
            </w:tcBorders>
            <w:hideMark/>
          </w:tcPr>
          <w:p w14:paraId="260124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270-785-4</w:t>
            </w:r>
          </w:p>
        </w:tc>
        <w:tc>
          <w:tcPr>
            <w:tcW w:w="0" w:type="auto"/>
            <w:tcBorders>
              <w:top w:val="outset" w:sz="6" w:space="0" w:color="auto"/>
              <w:left w:val="outset" w:sz="6" w:space="0" w:color="auto"/>
              <w:bottom w:val="outset" w:sz="6" w:space="0" w:color="auto"/>
              <w:right w:val="outset" w:sz="6" w:space="0" w:color="auto"/>
            </w:tcBorders>
            <w:hideMark/>
          </w:tcPr>
          <w:p w14:paraId="14D4D2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68478-02-4</w:t>
            </w:r>
          </w:p>
        </w:tc>
        <w:tc>
          <w:tcPr>
            <w:tcW w:w="0" w:type="auto"/>
            <w:tcBorders>
              <w:top w:val="outset" w:sz="6" w:space="0" w:color="auto"/>
              <w:left w:val="outset" w:sz="6" w:space="0" w:color="auto"/>
              <w:bottom w:val="outset" w:sz="6" w:space="0" w:color="auto"/>
              <w:right w:val="outset" w:sz="6" w:space="0" w:color="auto"/>
            </w:tcBorders>
            <w:hideMark/>
          </w:tcPr>
          <w:p w14:paraId="439757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5C5823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DC5B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hidrogenizacije u reforming procesu, bogati vodonikom i metanom; </w:t>
            </w:r>
            <w:r w:rsidRPr="000640B4">
              <w:rPr>
                <w:rFonts w:ascii="Arial" w:eastAsia="Times New Roman" w:hAnsi="Arial" w:cs="Arial"/>
                <w:lang w:val="en-US"/>
              </w:rPr>
              <w:br/>
              <w:t>Rafinerijski gas;</w:t>
            </w:r>
            <w:r w:rsidRPr="000640B4">
              <w:rPr>
                <w:rFonts w:ascii="Arial" w:eastAsia="Times New Roman" w:hAnsi="Arial" w:cs="Arial"/>
                <w:lang w:val="en-US"/>
              </w:rPr>
              <w:br/>
              <w:t>(Složena smeša gasova dobijena hidrogenizacijom u reforming procesu. Sastoji se prvenstveno od vodonika i metana, različitih malih količina ugljen-monoksida, ugljen-dioksida, azota i zasićenih alifatičnih, pretežno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749F94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649-137-00-3</w:t>
            </w:r>
          </w:p>
        </w:tc>
        <w:tc>
          <w:tcPr>
            <w:tcW w:w="0" w:type="auto"/>
            <w:tcBorders>
              <w:top w:val="outset" w:sz="6" w:space="0" w:color="auto"/>
              <w:left w:val="outset" w:sz="6" w:space="0" w:color="auto"/>
              <w:bottom w:val="outset" w:sz="6" w:space="0" w:color="auto"/>
              <w:right w:val="outset" w:sz="6" w:space="0" w:color="auto"/>
            </w:tcBorders>
            <w:hideMark/>
          </w:tcPr>
          <w:p w14:paraId="2905DC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270-787-5</w:t>
            </w:r>
          </w:p>
        </w:tc>
        <w:tc>
          <w:tcPr>
            <w:tcW w:w="0" w:type="auto"/>
            <w:tcBorders>
              <w:top w:val="outset" w:sz="6" w:space="0" w:color="auto"/>
              <w:left w:val="outset" w:sz="6" w:space="0" w:color="auto"/>
              <w:bottom w:val="outset" w:sz="6" w:space="0" w:color="auto"/>
              <w:right w:val="outset" w:sz="6" w:space="0" w:color="auto"/>
            </w:tcBorders>
            <w:hideMark/>
          </w:tcPr>
          <w:p w14:paraId="60E5D8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68478-03-5</w:t>
            </w:r>
          </w:p>
        </w:tc>
        <w:tc>
          <w:tcPr>
            <w:tcW w:w="0" w:type="auto"/>
            <w:tcBorders>
              <w:top w:val="outset" w:sz="6" w:space="0" w:color="auto"/>
              <w:left w:val="outset" w:sz="6" w:space="0" w:color="auto"/>
              <w:bottom w:val="outset" w:sz="6" w:space="0" w:color="auto"/>
              <w:right w:val="outset" w:sz="6" w:space="0" w:color="auto"/>
            </w:tcBorders>
            <w:hideMark/>
          </w:tcPr>
          <w:p w14:paraId="6C9C5D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1A6E6B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214E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spojeni, iz hidrogenizacije reformata, bogati vodonikom; Rafinerijski gas;</w:t>
            </w:r>
            <w:r w:rsidRPr="000640B4">
              <w:rPr>
                <w:rFonts w:ascii="Arial" w:eastAsia="Times New Roman" w:hAnsi="Arial" w:cs="Arial"/>
                <w:lang w:val="en-US"/>
              </w:rPr>
              <w:br/>
              <w:t>(Složena smeša gasova dobijena hidrogenizacijom u reforming procesu. Sastoji se prvenstveno od vodonika, različitih malih količina ugljen-monoksida i alifatičnih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9C87C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649-138-00-9</w:t>
            </w:r>
          </w:p>
        </w:tc>
        <w:tc>
          <w:tcPr>
            <w:tcW w:w="0" w:type="auto"/>
            <w:tcBorders>
              <w:top w:val="outset" w:sz="6" w:space="0" w:color="auto"/>
              <w:left w:val="outset" w:sz="6" w:space="0" w:color="auto"/>
              <w:bottom w:val="outset" w:sz="6" w:space="0" w:color="auto"/>
              <w:right w:val="outset" w:sz="6" w:space="0" w:color="auto"/>
            </w:tcBorders>
            <w:hideMark/>
          </w:tcPr>
          <w:p w14:paraId="0B6CCD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270-788-0</w:t>
            </w:r>
          </w:p>
        </w:tc>
        <w:tc>
          <w:tcPr>
            <w:tcW w:w="0" w:type="auto"/>
            <w:tcBorders>
              <w:top w:val="outset" w:sz="6" w:space="0" w:color="auto"/>
              <w:left w:val="outset" w:sz="6" w:space="0" w:color="auto"/>
              <w:bottom w:val="outset" w:sz="6" w:space="0" w:color="auto"/>
              <w:right w:val="outset" w:sz="6" w:space="0" w:color="auto"/>
            </w:tcBorders>
            <w:hideMark/>
          </w:tcPr>
          <w:p w14:paraId="681F7B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68478-04-6</w:t>
            </w:r>
          </w:p>
        </w:tc>
        <w:tc>
          <w:tcPr>
            <w:tcW w:w="0" w:type="auto"/>
            <w:tcBorders>
              <w:top w:val="outset" w:sz="6" w:space="0" w:color="auto"/>
              <w:left w:val="outset" w:sz="6" w:space="0" w:color="auto"/>
              <w:bottom w:val="outset" w:sz="6" w:space="0" w:color="auto"/>
              <w:right w:val="outset" w:sz="6" w:space="0" w:color="auto"/>
            </w:tcBorders>
            <w:hideMark/>
          </w:tcPr>
          <w:p w14:paraId="1ACCE6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175001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EE1E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destilat proizvoda termičkog krakovanja; Rafinerijski gas;</w:t>
            </w:r>
            <w:r w:rsidRPr="000640B4">
              <w:rPr>
                <w:rFonts w:ascii="Arial" w:eastAsia="Times New Roman" w:hAnsi="Arial" w:cs="Arial"/>
                <w:lang w:val="en-US"/>
              </w:rPr>
              <w:br/>
              <w:t>(Složena smeša gasova dobijena destilacijom proizvoda termičkog krakovanja. Sastoji se od vodonika, vodonik-sulfida, ugljen-monoksida, ugljen-dioksida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C1A9F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649-139-00-4</w:t>
            </w:r>
          </w:p>
        </w:tc>
        <w:tc>
          <w:tcPr>
            <w:tcW w:w="0" w:type="auto"/>
            <w:tcBorders>
              <w:top w:val="outset" w:sz="6" w:space="0" w:color="auto"/>
              <w:left w:val="outset" w:sz="6" w:space="0" w:color="auto"/>
              <w:bottom w:val="outset" w:sz="6" w:space="0" w:color="auto"/>
              <w:right w:val="outset" w:sz="6" w:space="0" w:color="auto"/>
            </w:tcBorders>
            <w:hideMark/>
          </w:tcPr>
          <w:p w14:paraId="04591E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270-789-6</w:t>
            </w:r>
          </w:p>
        </w:tc>
        <w:tc>
          <w:tcPr>
            <w:tcW w:w="0" w:type="auto"/>
            <w:tcBorders>
              <w:top w:val="outset" w:sz="6" w:space="0" w:color="auto"/>
              <w:left w:val="outset" w:sz="6" w:space="0" w:color="auto"/>
              <w:bottom w:val="outset" w:sz="6" w:space="0" w:color="auto"/>
              <w:right w:val="outset" w:sz="6" w:space="0" w:color="auto"/>
            </w:tcBorders>
            <w:hideMark/>
          </w:tcPr>
          <w:p w14:paraId="69FF3A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68478-05-7</w:t>
            </w:r>
          </w:p>
        </w:tc>
        <w:tc>
          <w:tcPr>
            <w:tcW w:w="0" w:type="auto"/>
            <w:tcBorders>
              <w:top w:val="outset" w:sz="6" w:space="0" w:color="auto"/>
              <w:left w:val="outset" w:sz="6" w:space="0" w:color="auto"/>
              <w:bottom w:val="outset" w:sz="6" w:space="0" w:color="auto"/>
              <w:right w:val="outset" w:sz="6" w:space="0" w:color="auto"/>
            </w:tcBorders>
            <w:hideMark/>
          </w:tcPr>
          <w:p w14:paraId="7F6E31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5BB19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91FD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Otpadni gas (nafta), apsorber u refrakcionisanju proizvoda katalitičkog krakovanja; </w:t>
            </w:r>
            <w:r w:rsidRPr="000640B4">
              <w:rPr>
                <w:rFonts w:ascii="Arial" w:eastAsia="Times New Roman" w:hAnsi="Arial" w:cs="Arial"/>
                <w:lang w:val="en-US"/>
              </w:rPr>
              <w:br/>
              <w:t>Rafinerijski gas;</w:t>
            </w:r>
            <w:r w:rsidRPr="000640B4">
              <w:rPr>
                <w:rFonts w:ascii="Arial" w:eastAsia="Times New Roman" w:hAnsi="Arial" w:cs="Arial"/>
                <w:lang w:val="en-US"/>
              </w:rPr>
              <w:br/>
              <w:t>(Složena smeša ugljovodonika dobijena refrakcionisanjem proizvoda katalitičkog krakovanja.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BBBB9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649-140-00-X</w:t>
            </w:r>
          </w:p>
        </w:tc>
        <w:tc>
          <w:tcPr>
            <w:tcW w:w="0" w:type="auto"/>
            <w:tcBorders>
              <w:top w:val="outset" w:sz="6" w:space="0" w:color="auto"/>
              <w:left w:val="outset" w:sz="6" w:space="0" w:color="auto"/>
              <w:bottom w:val="outset" w:sz="6" w:space="0" w:color="auto"/>
              <w:right w:val="outset" w:sz="6" w:space="0" w:color="auto"/>
            </w:tcBorders>
            <w:hideMark/>
          </w:tcPr>
          <w:p w14:paraId="2BCBC7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270-805-1</w:t>
            </w:r>
          </w:p>
        </w:tc>
        <w:tc>
          <w:tcPr>
            <w:tcW w:w="0" w:type="auto"/>
            <w:tcBorders>
              <w:top w:val="outset" w:sz="6" w:space="0" w:color="auto"/>
              <w:left w:val="outset" w:sz="6" w:space="0" w:color="auto"/>
              <w:bottom w:val="outset" w:sz="6" w:space="0" w:color="auto"/>
              <w:right w:val="outset" w:sz="6" w:space="0" w:color="auto"/>
            </w:tcBorders>
            <w:hideMark/>
          </w:tcPr>
          <w:p w14:paraId="43A6A8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68478-25-1</w:t>
            </w:r>
          </w:p>
        </w:tc>
        <w:tc>
          <w:tcPr>
            <w:tcW w:w="0" w:type="auto"/>
            <w:tcBorders>
              <w:top w:val="outset" w:sz="6" w:space="0" w:color="auto"/>
              <w:left w:val="outset" w:sz="6" w:space="0" w:color="auto"/>
              <w:bottom w:val="outset" w:sz="6" w:space="0" w:color="auto"/>
              <w:right w:val="outset" w:sz="6" w:space="0" w:color="auto"/>
            </w:tcBorders>
            <w:hideMark/>
          </w:tcPr>
          <w:p w14:paraId="6BA3CB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808C21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D787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separator katalitički reformiranog benzina; Rafinerijski gas;</w:t>
            </w:r>
            <w:r w:rsidRPr="000640B4">
              <w:rPr>
                <w:rFonts w:ascii="Arial" w:eastAsia="Times New Roman" w:hAnsi="Arial" w:cs="Arial"/>
                <w:lang w:val="en-US"/>
              </w:rPr>
              <w:br/>
              <w:t>(Složena smeša gasovitih ugljovodonika dobijena katalitičkim reformingom primarnog benzina.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86425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649-141-00-5</w:t>
            </w:r>
          </w:p>
        </w:tc>
        <w:tc>
          <w:tcPr>
            <w:tcW w:w="0" w:type="auto"/>
            <w:tcBorders>
              <w:top w:val="outset" w:sz="6" w:space="0" w:color="auto"/>
              <w:left w:val="outset" w:sz="6" w:space="0" w:color="auto"/>
              <w:bottom w:val="outset" w:sz="6" w:space="0" w:color="auto"/>
              <w:right w:val="outset" w:sz="6" w:space="0" w:color="auto"/>
            </w:tcBorders>
            <w:hideMark/>
          </w:tcPr>
          <w:p w14:paraId="64F255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270-807-2</w:t>
            </w:r>
          </w:p>
        </w:tc>
        <w:tc>
          <w:tcPr>
            <w:tcW w:w="0" w:type="auto"/>
            <w:tcBorders>
              <w:top w:val="outset" w:sz="6" w:space="0" w:color="auto"/>
              <w:left w:val="outset" w:sz="6" w:space="0" w:color="auto"/>
              <w:bottom w:val="outset" w:sz="6" w:space="0" w:color="auto"/>
              <w:right w:val="outset" w:sz="6" w:space="0" w:color="auto"/>
            </w:tcBorders>
            <w:hideMark/>
          </w:tcPr>
          <w:p w14:paraId="3FB5FF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68478-27-3</w:t>
            </w:r>
          </w:p>
        </w:tc>
        <w:tc>
          <w:tcPr>
            <w:tcW w:w="0" w:type="auto"/>
            <w:tcBorders>
              <w:top w:val="outset" w:sz="6" w:space="0" w:color="auto"/>
              <w:left w:val="outset" w:sz="6" w:space="0" w:color="auto"/>
              <w:bottom w:val="outset" w:sz="6" w:space="0" w:color="auto"/>
              <w:right w:val="outset" w:sz="6" w:space="0" w:color="auto"/>
            </w:tcBorders>
            <w:hideMark/>
          </w:tcPr>
          <w:p w14:paraId="4404D2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3422A3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0AAB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stabilizator katalitički reformiranog benzina; Rafinerijski gas;</w:t>
            </w:r>
            <w:r w:rsidRPr="000640B4">
              <w:rPr>
                <w:rFonts w:ascii="Arial" w:eastAsia="Times New Roman" w:hAnsi="Arial" w:cs="Arial"/>
                <w:lang w:val="en-US"/>
              </w:rPr>
              <w:br/>
              <w:t>(Složena smeša ugljovodonika dobijena stabilizacijom katalitički reformiranog benzina.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B6E6B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649-142-00-0</w:t>
            </w:r>
          </w:p>
        </w:tc>
        <w:tc>
          <w:tcPr>
            <w:tcW w:w="0" w:type="auto"/>
            <w:tcBorders>
              <w:top w:val="outset" w:sz="6" w:space="0" w:color="auto"/>
              <w:left w:val="outset" w:sz="6" w:space="0" w:color="auto"/>
              <w:bottom w:val="outset" w:sz="6" w:space="0" w:color="auto"/>
              <w:right w:val="outset" w:sz="6" w:space="0" w:color="auto"/>
            </w:tcBorders>
            <w:hideMark/>
          </w:tcPr>
          <w:p w14:paraId="36197A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270-808-8</w:t>
            </w:r>
          </w:p>
        </w:tc>
        <w:tc>
          <w:tcPr>
            <w:tcW w:w="0" w:type="auto"/>
            <w:tcBorders>
              <w:top w:val="outset" w:sz="6" w:space="0" w:color="auto"/>
              <w:left w:val="outset" w:sz="6" w:space="0" w:color="auto"/>
              <w:bottom w:val="outset" w:sz="6" w:space="0" w:color="auto"/>
              <w:right w:val="outset" w:sz="6" w:space="0" w:color="auto"/>
            </w:tcBorders>
            <w:hideMark/>
          </w:tcPr>
          <w:p w14:paraId="0A81E3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68478-28-4</w:t>
            </w:r>
          </w:p>
        </w:tc>
        <w:tc>
          <w:tcPr>
            <w:tcW w:w="0" w:type="auto"/>
            <w:tcBorders>
              <w:top w:val="outset" w:sz="6" w:space="0" w:color="auto"/>
              <w:left w:val="outset" w:sz="6" w:space="0" w:color="auto"/>
              <w:bottom w:val="outset" w:sz="6" w:space="0" w:color="auto"/>
              <w:right w:val="outset" w:sz="6" w:space="0" w:color="auto"/>
            </w:tcBorders>
            <w:hideMark/>
          </w:tcPr>
          <w:p w14:paraId="33F619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EFC6D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5ACC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iz separatora hidrogenizovanih destilata iz procesa krakovanja; </w:t>
            </w:r>
            <w:r w:rsidRPr="000640B4">
              <w:rPr>
                <w:rFonts w:ascii="Arial" w:eastAsia="Times New Roman" w:hAnsi="Arial" w:cs="Arial"/>
                <w:lang w:val="en-US"/>
              </w:rPr>
              <w:br/>
              <w:t>Rafinerijski gas;</w:t>
            </w:r>
            <w:r w:rsidRPr="000640B4">
              <w:rPr>
                <w:rFonts w:ascii="Arial" w:eastAsia="Times New Roman" w:hAnsi="Arial" w:cs="Arial"/>
                <w:lang w:val="en-US"/>
              </w:rPr>
              <w:br/>
              <w:t>(Složena smeša ugljovodonika dobijena katalitičkom hidrogenizacijom destilata proizvoda krakovanja. Sastoji se od vodonika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26E18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649-143-00-6</w:t>
            </w:r>
          </w:p>
        </w:tc>
        <w:tc>
          <w:tcPr>
            <w:tcW w:w="0" w:type="auto"/>
            <w:tcBorders>
              <w:top w:val="outset" w:sz="6" w:space="0" w:color="auto"/>
              <w:left w:val="outset" w:sz="6" w:space="0" w:color="auto"/>
              <w:bottom w:val="outset" w:sz="6" w:space="0" w:color="auto"/>
              <w:right w:val="outset" w:sz="6" w:space="0" w:color="auto"/>
            </w:tcBorders>
            <w:hideMark/>
          </w:tcPr>
          <w:p w14:paraId="34B1B8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270-809-3</w:t>
            </w:r>
          </w:p>
        </w:tc>
        <w:tc>
          <w:tcPr>
            <w:tcW w:w="0" w:type="auto"/>
            <w:tcBorders>
              <w:top w:val="outset" w:sz="6" w:space="0" w:color="auto"/>
              <w:left w:val="outset" w:sz="6" w:space="0" w:color="auto"/>
              <w:bottom w:val="outset" w:sz="6" w:space="0" w:color="auto"/>
              <w:right w:val="outset" w:sz="6" w:space="0" w:color="auto"/>
            </w:tcBorders>
            <w:hideMark/>
          </w:tcPr>
          <w:p w14:paraId="20EE1C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68478-29-5</w:t>
            </w:r>
          </w:p>
        </w:tc>
        <w:tc>
          <w:tcPr>
            <w:tcW w:w="0" w:type="auto"/>
            <w:tcBorders>
              <w:top w:val="outset" w:sz="6" w:space="0" w:color="auto"/>
              <w:left w:val="outset" w:sz="6" w:space="0" w:color="auto"/>
              <w:bottom w:val="outset" w:sz="6" w:space="0" w:color="auto"/>
              <w:right w:val="outset" w:sz="6" w:space="0" w:color="auto"/>
            </w:tcBorders>
            <w:hideMark/>
          </w:tcPr>
          <w:p w14:paraId="69B6A5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FDE3F5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F420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iz </w:t>
            </w:r>
            <w:r w:rsidRPr="000640B4">
              <w:rPr>
                <w:rFonts w:ascii="Arial" w:eastAsia="Times New Roman" w:hAnsi="Arial" w:cs="Arial"/>
                <w:lang w:val="en-US"/>
              </w:rPr>
              <w:lastRenderedPageBreak/>
              <w:t>separatora hidrodesulfurizovanog primarnog benzina; Rafinerijski gas;</w:t>
            </w:r>
            <w:r w:rsidRPr="000640B4">
              <w:rPr>
                <w:rFonts w:ascii="Arial" w:eastAsia="Times New Roman" w:hAnsi="Arial" w:cs="Arial"/>
                <w:lang w:val="en-US"/>
              </w:rPr>
              <w:br/>
              <w:t>(Složena smeša ugljovodonika dobijena hidrodesulfurizacijom primarnog benzina. Sastoji se od vodonika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4A1C5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649-144-00-1</w:t>
            </w:r>
          </w:p>
        </w:tc>
        <w:tc>
          <w:tcPr>
            <w:tcW w:w="0" w:type="auto"/>
            <w:tcBorders>
              <w:top w:val="outset" w:sz="6" w:space="0" w:color="auto"/>
              <w:left w:val="outset" w:sz="6" w:space="0" w:color="auto"/>
              <w:bottom w:val="outset" w:sz="6" w:space="0" w:color="auto"/>
              <w:right w:val="outset" w:sz="6" w:space="0" w:color="auto"/>
            </w:tcBorders>
            <w:hideMark/>
          </w:tcPr>
          <w:p w14:paraId="3D33D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270-810-9</w:t>
            </w:r>
          </w:p>
        </w:tc>
        <w:tc>
          <w:tcPr>
            <w:tcW w:w="0" w:type="auto"/>
            <w:tcBorders>
              <w:top w:val="outset" w:sz="6" w:space="0" w:color="auto"/>
              <w:left w:val="outset" w:sz="6" w:space="0" w:color="auto"/>
              <w:bottom w:val="outset" w:sz="6" w:space="0" w:color="auto"/>
              <w:right w:val="outset" w:sz="6" w:space="0" w:color="auto"/>
            </w:tcBorders>
            <w:hideMark/>
          </w:tcPr>
          <w:p w14:paraId="09F680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68478-30-8</w:t>
            </w:r>
          </w:p>
        </w:tc>
        <w:tc>
          <w:tcPr>
            <w:tcW w:w="0" w:type="auto"/>
            <w:tcBorders>
              <w:top w:val="outset" w:sz="6" w:space="0" w:color="auto"/>
              <w:left w:val="outset" w:sz="6" w:space="0" w:color="auto"/>
              <w:bottom w:val="outset" w:sz="6" w:space="0" w:color="auto"/>
              <w:right w:val="outset" w:sz="6" w:space="0" w:color="auto"/>
            </w:tcBorders>
            <w:hideMark/>
          </w:tcPr>
          <w:p w14:paraId="50BB63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5833D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30E4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stabilizatora katalitički reformiranog primarnog benzina; Rafinerijski gas;</w:t>
            </w:r>
            <w:r w:rsidRPr="000640B4">
              <w:rPr>
                <w:rFonts w:ascii="Arial" w:eastAsia="Times New Roman" w:hAnsi="Arial" w:cs="Arial"/>
                <w:lang w:val="en-US"/>
              </w:rPr>
              <w:br/>
              <w:t>(Složena smeša ugljovodonika dobijena u katalitičkom reformingu primarnog benzina i frakcionom destilacijom ukupnog efluenta istog procesa. Sastoji se od vodonika,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0AC600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649-145-00-7</w:t>
            </w:r>
          </w:p>
        </w:tc>
        <w:tc>
          <w:tcPr>
            <w:tcW w:w="0" w:type="auto"/>
            <w:tcBorders>
              <w:top w:val="outset" w:sz="6" w:space="0" w:color="auto"/>
              <w:left w:val="outset" w:sz="6" w:space="0" w:color="auto"/>
              <w:bottom w:val="outset" w:sz="6" w:space="0" w:color="auto"/>
              <w:right w:val="outset" w:sz="6" w:space="0" w:color="auto"/>
            </w:tcBorders>
            <w:hideMark/>
          </w:tcPr>
          <w:p w14:paraId="69160C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270-999-8</w:t>
            </w:r>
          </w:p>
        </w:tc>
        <w:tc>
          <w:tcPr>
            <w:tcW w:w="0" w:type="auto"/>
            <w:tcBorders>
              <w:top w:val="outset" w:sz="6" w:space="0" w:color="auto"/>
              <w:left w:val="outset" w:sz="6" w:space="0" w:color="auto"/>
              <w:bottom w:val="outset" w:sz="6" w:space="0" w:color="auto"/>
              <w:right w:val="outset" w:sz="6" w:space="0" w:color="auto"/>
            </w:tcBorders>
            <w:hideMark/>
          </w:tcPr>
          <w:p w14:paraId="0DDB0D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68513-14-4</w:t>
            </w:r>
          </w:p>
        </w:tc>
        <w:tc>
          <w:tcPr>
            <w:tcW w:w="0" w:type="auto"/>
            <w:tcBorders>
              <w:top w:val="outset" w:sz="6" w:space="0" w:color="auto"/>
              <w:left w:val="outset" w:sz="6" w:space="0" w:color="auto"/>
              <w:bottom w:val="outset" w:sz="6" w:space="0" w:color="auto"/>
              <w:right w:val="outset" w:sz="6" w:space="0" w:color="auto"/>
            </w:tcBorders>
            <w:hideMark/>
          </w:tcPr>
          <w:p w14:paraId="27B2E8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6A5BD5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107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isparivača, pod visokim pritiskom; efluenta reforming-reaktora;</w:t>
            </w:r>
            <w:r w:rsidRPr="000640B4">
              <w:rPr>
                <w:rFonts w:ascii="Arial" w:eastAsia="Times New Roman" w:hAnsi="Arial" w:cs="Arial"/>
                <w:lang w:val="en-US"/>
              </w:rPr>
              <w:br/>
              <w:t>Rafinerijski gas;</w:t>
            </w:r>
            <w:r w:rsidRPr="000640B4">
              <w:rPr>
                <w:rFonts w:ascii="Arial" w:eastAsia="Times New Roman" w:hAnsi="Arial" w:cs="Arial"/>
                <w:lang w:val="en-US"/>
              </w:rPr>
              <w:br/>
              <w:t>(Složena smeša gasova dobijena prilikom isparavanja, pod visokim pritiskom, iz efluenta reaktora reforming-procesa. Sastoji se najvećim delom od vodonika i različitih, malih količina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61FA3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649-146-00-2</w:t>
            </w:r>
          </w:p>
        </w:tc>
        <w:tc>
          <w:tcPr>
            <w:tcW w:w="0" w:type="auto"/>
            <w:tcBorders>
              <w:top w:val="outset" w:sz="6" w:space="0" w:color="auto"/>
              <w:left w:val="outset" w:sz="6" w:space="0" w:color="auto"/>
              <w:bottom w:val="outset" w:sz="6" w:space="0" w:color="auto"/>
              <w:right w:val="outset" w:sz="6" w:space="0" w:color="auto"/>
            </w:tcBorders>
            <w:hideMark/>
          </w:tcPr>
          <w:p w14:paraId="56C14E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271-003-4</w:t>
            </w:r>
          </w:p>
        </w:tc>
        <w:tc>
          <w:tcPr>
            <w:tcW w:w="0" w:type="auto"/>
            <w:tcBorders>
              <w:top w:val="outset" w:sz="6" w:space="0" w:color="auto"/>
              <w:left w:val="outset" w:sz="6" w:space="0" w:color="auto"/>
              <w:bottom w:val="outset" w:sz="6" w:space="0" w:color="auto"/>
              <w:right w:val="outset" w:sz="6" w:space="0" w:color="auto"/>
            </w:tcBorders>
            <w:hideMark/>
          </w:tcPr>
          <w:p w14:paraId="50E366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68513-18-8</w:t>
            </w:r>
          </w:p>
        </w:tc>
        <w:tc>
          <w:tcPr>
            <w:tcW w:w="0" w:type="auto"/>
            <w:tcBorders>
              <w:top w:val="outset" w:sz="6" w:space="0" w:color="auto"/>
              <w:left w:val="outset" w:sz="6" w:space="0" w:color="auto"/>
              <w:bottom w:val="outset" w:sz="6" w:space="0" w:color="auto"/>
              <w:right w:val="outset" w:sz="6" w:space="0" w:color="auto"/>
            </w:tcBorders>
            <w:hideMark/>
          </w:tcPr>
          <w:p w14:paraId="3EEEB5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EA11D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5CD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isparivača, pod sniženim pritiskom efluenta reforming-reaktora;</w:t>
            </w:r>
            <w:r w:rsidRPr="000640B4">
              <w:rPr>
                <w:rFonts w:ascii="Arial" w:eastAsia="Times New Roman" w:hAnsi="Arial" w:cs="Arial"/>
                <w:lang w:val="en-US"/>
              </w:rPr>
              <w:br/>
              <w:t>Rafinerijski gas;</w:t>
            </w:r>
            <w:r w:rsidRPr="000640B4">
              <w:rPr>
                <w:rFonts w:ascii="Arial" w:eastAsia="Times New Roman" w:hAnsi="Arial" w:cs="Arial"/>
                <w:lang w:val="en-US"/>
              </w:rPr>
              <w:br/>
              <w:t>(Složena smeša dobijena prilikom isparavanja, pod sniženim pritiskom, iz efluenta reaktora reforming-procesa. Sastoji se najvećim delom od vodonika i različitih, malih količina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270BE3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649-147-00-8</w:t>
            </w:r>
          </w:p>
        </w:tc>
        <w:tc>
          <w:tcPr>
            <w:tcW w:w="0" w:type="auto"/>
            <w:tcBorders>
              <w:top w:val="outset" w:sz="6" w:space="0" w:color="auto"/>
              <w:left w:val="outset" w:sz="6" w:space="0" w:color="auto"/>
              <w:bottom w:val="outset" w:sz="6" w:space="0" w:color="auto"/>
              <w:right w:val="outset" w:sz="6" w:space="0" w:color="auto"/>
            </w:tcBorders>
            <w:hideMark/>
          </w:tcPr>
          <w:p w14:paraId="0E2A95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271-005-5</w:t>
            </w:r>
          </w:p>
        </w:tc>
        <w:tc>
          <w:tcPr>
            <w:tcW w:w="0" w:type="auto"/>
            <w:tcBorders>
              <w:top w:val="outset" w:sz="6" w:space="0" w:color="auto"/>
              <w:left w:val="outset" w:sz="6" w:space="0" w:color="auto"/>
              <w:bottom w:val="outset" w:sz="6" w:space="0" w:color="auto"/>
              <w:right w:val="outset" w:sz="6" w:space="0" w:color="auto"/>
            </w:tcBorders>
            <w:hideMark/>
          </w:tcPr>
          <w:p w14:paraId="12B643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68513-19-9</w:t>
            </w:r>
          </w:p>
        </w:tc>
        <w:tc>
          <w:tcPr>
            <w:tcW w:w="0" w:type="auto"/>
            <w:tcBorders>
              <w:top w:val="outset" w:sz="6" w:space="0" w:color="auto"/>
              <w:left w:val="outset" w:sz="6" w:space="0" w:color="auto"/>
              <w:bottom w:val="outset" w:sz="6" w:space="0" w:color="auto"/>
              <w:right w:val="outset" w:sz="6" w:space="0" w:color="auto"/>
            </w:tcBorders>
            <w:hideMark/>
          </w:tcPr>
          <w:p w14:paraId="7536B3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23310C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FC77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destilacija rafinerijskih gasova; Rafinerijski gas;</w:t>
            </w:r>
            <w:r w:rsidRPr="000640B4">
              <w:rPr>
                <w:rFonts w:ascii="Arial" w:eastAsia="Times New Roman" w:hAnsi="Arial" w:cs="Arial"/>
                <w:lang w:val="en-US"/>
              </w:rPr>
              <w:br/>
              <w:t>(Složena smeša odvojena destilacijom iz gasnog toka koji se sastoji od vodonika, ugljen-monoksida, ugljen-dioksida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ili destilacijom proizvoda u procesu krakovanja etana i propana. Sastoji se najvećim delom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ugljovodonika, vodonika, azota i ugljen-monoksida.)</w:t>
            </w:r>
          </w:p>
        </w:tc>
        <w:tc>
          <w:tcPr>
            <w:tcW w:w="0" w:type="auto"/>
            <w:tcBorders>
              <w:top w:val="outset" w:sz="6" w:space="0" w:color="auto"/>
              <w:left w:val="outset" w:sz="6" w:space="0" w:color="auto"/>
              <w:bottom w:val="outset" w:sz="6" w:space="0" w:color="auto"/>
              <w:right w:val="outset" w:sz="6" w:space="0" w:color="auto"/>
            </w:tcBorders>
            <w:hideMark/>
          </w:tcPr>
          <w:p w14:paraId="118E9F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649-148-00-3</w:t>
            </w:r>
          </w:p>
        </w:tc>
        <w:tc>
          <w:tcPr>
            <w:tcW w:w="0" w:type="auto"/>
            <w:tcBorders>
              <w:top w:val="outset" w:sz="6" w:space="0" w:color="auto"/>
              <w:left w:val="outset" w:sz="6" w:space="0" w:color="auto"/>
              <w:bottom w:val="outset" w:sz="6" w:space="0" w:color="auto"/>
              <w:right w:val="outset" w:sz="6" w:space="0" w:color="auto"/>
            </w:tcBorders>
            <w:hideMark/>
          </w:tcPr>
          <w:p w14:paraId="2781C3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271-258-1</w:t>
            </w:r>
          </w:p>
        </w:tc>
        <w:tc>
          <w:tcPr>
            <w:tcW w:w="0" w:type="auto"/>
            <w:tcBorders>
              <w:top w:val="outset" w:sz="6" w:space="0" w:color="auto"/>
              <w:left w:val="outset" w:sz="6" w:space="0" w:color="auto"/>
              <w:bottom w:val="outset" w:sz="6" w:space="0" w:color="auto"/>
              <w:right w:val="outset" w:sz="6" w:space="0" w:color="auto"/>
            </w:tcBorders>
            <w:hideMark/>
          </w:tcPr>
          <w:p w14:paraId="383436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68527-15-1</w:t>
            </w:r>
          </w:p>
        </w:tc>
        <w:tc>
          <w:tcPr>
            <w:tcW w:w="0" w:type="auto"/>
            <w:tcBorders>
              <w:top w:val="outset" w:sz="6" w:space="0" w:color="auto"/>
              <w:left w:val="outset" w:sz="6" w:space="0" w:color="auto"/>
              <w:bottom w:val="outset" w:sz="6" w:space="0" w:color="auto"/>
              <w:right w:val="outset" w:sz="6" w:space="0" w:color="auto"/>
            </w:tcBorders>
            <w:hideMark/>
          </w:tcPr>
          <w:p w14:paraId="46241B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0CA813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1823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benzenske jedinice hidrogenizovani gornje frakcije depentanizera;</w:t>
            </w:r>
            <w:r w:rsidRPr="000640B4">
              <w:rPr>
                <w:rFonts w:ascii="Arial" w:eastAsia="Times New Roman" w:hAnsi="Arial" w:cs="Arial"/>
                <w:lang w:val="en-US"/>
              </w:rPr>
              <w:br/>
              <w:t>Rafinerijski gas;</w:t>
            </w:r>
            <w:r w:rsidRPr="000640B4">
              <w:rPr>
                <w:rFonts w:ascii="Arial" w:eastAsia="Times New Roman" w:hAnsi="Arial" w:cs="Arial"/>
                <w:lang w:val="en-US"/>
              </w:rPr>
              <w:br/>
              <w:t>(Složena smeša proizvedena obradom sirovine iz benzenske jedinice sa vodonikom u prisustvu katalizatora nakon koje sledi depentanizacija. Sastoji se primarno od vodonika, etana i propana sa različitim malim količinama azota, ugljen monoksida, ugljen dioksida i ugljovodonika sa brojem ugljenikovih atoma pretežno u opsegu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Može sadržati tragove benzena.)</w:t>
            </w:r>
          </w:p>
        </w:tc>
        <w:tc>
          <w:tcPr>
            <w:tcW w:w="0" w:type="auto"/>
            <w:tcBorders>
              <w:top w:val="outset" w:sz="6" w:space="0" w:color="auto"/>
              <w:left w:val="outset" w:sz="6" w:space="0" w:color="auto"/>
              <w:bottom w:val="outset" w:sz="6" w:space="0" w:color="auto"/>
              <w:right w:val="outset" w:sz="6" w:space="0" w:color="auto"/>
            </w:tcBorders>
            <w:hideMark/>
          </w:tcPr>
          <w:p w14:paraId="350C15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649-149-00-9</w:t>
            </w:r>
          </w:p>
        </w:tc>
        <w:tc>
          <w:tcPr>
            <w:tcW w:w="0" w:type="auto"/>
            <w:tcBorders>
              <w:top w:val="outset" w:sz="6" w:space="0" w:color="auto"/>
              <w:left w:val="outset" w:sz="6" w:space="0" w:color="auto"/>
              <w:bottom w:val="outset" w:sz="6" w:space="0" w:color="auto"/>
              <w:right w:val="outset" w:sz="6" w:space="0" w:color="auto"/>
            </w:tcBorders>
            <w:hideMark/>
          </w:tcPr>
          <w:p w14:paraId="2BA965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271-623-5</w:t>
            </w:r>
          </w:p>
        </w:tc>
        <w:tc>
          <w:tcPr>
            <w:tcW w:w="0" w:type="auto"/>
            <w:tcBorders>
              <w:top w:val="outset" w:sz="6" w:space="0" w:color="auto"/>
              <w:left w:val="outset" w:sz="6" w:space="0" w:color="auto"/>
              <w:bottom w:val="outset" w:sz="6" w:space="0" w:color="auto"/>
              <w:right w:val="outset" w:sz="6" w:space="0" w:color="auto"/>
            </w:tcBorders>
            <w:hideMark/>
          </w:tcPr>
          <w:p w14:paraId="1CAC46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68602-82-4</w:t>
            </w:r>
          </w:p>
        </w:tc>
        <w:tc>
          <w:tcPr>
            <w:tcW w:w="0" w:type="auto"/>
            <w:tcBorders>
              <w:top w:val="outset" w:sz="6" w:space="0" w:color="auto"/>
              <w:left w:val="outset" w:sz="6" w:space="0" w:color="auto"/>
              <w:bottom w:val="outset" w:sz="6" w:space="0" w:color="auto"/>
              <w:right w:val="outset" w:sz="6" w:space="0" w:color="auto"/>
            </w:tcBorders>
            <w:hideMark/>
          </w:tcPr>
          <w:p w14:paraId="1812B5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A3B5CC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CBE2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sekundarnog apsorbera kod frakcionisanja proizvoda fluidizacionog katalitičkog krakovanja; Rafinerijski gas;</w:t>
            </w:r>
            <w:r w:rsidRPr="000640B4">
              <w:rPr>
                <w:rFonts w:ascii="Arial" w:eastAsia="Times New Roman" w:hAnsi="Arial" w:cs="Arial"/>
                <w:lang w:val="en-US"/>
              </w:rPr>
              <w:br/>
              <w:t>(Složena smeša dobijena frakcionisanjem gasovitih proizvoda katalitičkog krakovanja u reaktoru za fluidizacioni katalitički kraking. Sastoji se od vodonika, azota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FCCEC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649-150-00-4</w:t>
            </w:r>
          </w:p>
        </w:tc>
        <w:tc>
          <w:tcPr>
            <w:tcW w:w="0" w:type="auto"/>
            <w:tcBorders>
              <w:top w:val="outset" w:sz="6" w:space="0" w:color="auto"/>
              <w:left w:val="outset" w:sz="6" w:space="0" w:color="auto"/>
              <w:bottom w:val="outset" w:sz="6" w:space="0" w:color="auto"/>
              <w:right w:val="outset" w:sz="6" w:space="0" w:color="auto"/>
            </w:tcBorders>
            <w:hideMark/>
          </w:tcPr>
          <w:p w14:paraId="43A7F3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271-625-6</w:t>
            </w:r>
          </w:p>
        </w:tc>
        <w:tc>
          <w:tcPr>
            <w:tcW w:w="0" w:type="auto"/>
            <w:tcBorders>
              <w:top w:val="outset" w:sz="6" w:space="0" w:color="auto"/>
              <w:left w:val="outset" w:sz="6" w:space="0" w:color="auto"/>
              <w:bottom w:val="outset" w:sz="6" w:space="0" w:color="auto"/>
              <w:right w:val="outset" w:sz="6" w:space="0" w:color="auto"/>
            </w:tcBorders>
            <w:hideMark/>
          </w:tcPr>
          <w:p w14:paraId="1D4433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68602-84-6</w:t>
            </w:r>
          </w:p>
        </w:tc>
        <w:tc>
          <w:tcPr>
            <w:tcW w:w="0" w:type="auto"/>
            <w:tcBorders>
              <w:top w:val="outset" w:sz="6" w:space="0" w:color="auto"/>
              <w:left w:val="outset" w:sz="6" w:space="0" w:color="auto"/>
              <w:bottom w:val="outset" w:sz="6" w:space="0" w:color="auto"/>
              <w:right w:val="outset" w:sz="6" w:space="0" w:color="auto"/>
            </w:tcBorders>
            <w:hideMark/>
          </w:tcPr>
          <w:p w14:paraId="5C6E9A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649511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632B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Naftni proizvodi, rafinerijski </w:t>
            </w:r>
            <w:r w:rsidRPr="000640B4">
              <w:rPr>
                <w:rFonts w:ascii="Arial" w:eastAsia="Times New Roman" w:hAnsi="Arial" w:cs="Arial"/>
                <w:lang w:val="en-US"/>
              </w:rPr>
              <w:lastRenderedPageBreak/>
              <w:t>gasovi; Rafinerijski gas;</w:t>
            </w:r>
            <w:r w:rsidRPr="000640B4">
              <w:rPr>
                <w:rFonts w:ascii="Arial" w:eastAsia="Times New Roman" w:hAnsi="Arial" w:cs="Arial"/>
                <w:lang w:val="en-US"/>
              </w:rPr>
              <w:br/>
              <w:t>(Složena smeša gasova koja se sastoji najvećim delom od vodonika, sa različitim, malim količinama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6195A0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649-151-00-X</w:t>
            </w:r>
          </w:p>
        </w:tc>
        <w:tc>
          <w:tcPr>
            <w:tcW w:w="0" w:type="auto"/>
            <w:tcBorders>
              <w:top w:val="outset" w:sz="6" w:space="0" w:color="auto"/>
              <w:left w:val="outset" w:sz="6" w:space="0" w:color="auto"/>
              <w:bottom w:val="outset" w:sz="6" w:space="0" w:color="auto"/>
              <w:right w:val="outset" w:sz="6" w:space="0" w:color="auto"/>
            </w:tcBorders>
            <w:hideMark/>
          </w:tcPr>
          <w:p w14:paraId="442862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271-750-6</w:t>
            </w:r>
          </w:p>
        </w:tc>
        <w:tc>
          <w:tcPr>
            <w:tcW w:w="0" w:type="auto"/>
            <w:tcBorders>
              <w:top w:val="outset" w:sz="6" w:space="0" w:color="auto"/>
              <w:left w:val="outset" w:sz="6" w:space="0" w:color="auto"/>
              <w:bottom w:val="outset" w:sz="6" w:space="0" w:color="auto"/>
              <w:right w:val="outset" w:sz="6" w:space="0" w:color="auto"/>
            </w:tcBorders>
            <w:hideMark/>
          </w:tcPr>
          <w:p w14:paraId="5C6689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68607-11-4</w:t>
            </w:r>
          </w:p>
        </w:tc>
        <w:tc>
          <w:tcPr>
            <w:tcW w:w="0" w:type="auto"/>
            <w:tcBorders>
              <w:top w:val="outset" w:sz="6" w:space="0" w:color="auto"/>
              <w:left w:val="outset" w:sz="6" w:space="0" w:color="auto"/>
              <w:bottom w:val="outset" w:sz="6" w:space="0" w:color="auto"/>
              <w:right w:val="outset" w:sz="6" w:space="0" w:color="auto"/>
            </w:tcBorders>
            <w:hideMark/>
          </w:tcPr>
          <w:p w14:paraId="64B45C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A22F4C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B843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hidrokrakovani iz separatora, pod sniženim pritiskom, Rafinerijski gas;</w:t>
            </w:r>
            <w:r w:rsidRPr="000640B4">
              <w:rPr>
                <w:rFonts w:ascii="Arial" w:eastAsia="Times New Roman" w:hAnsi="Arial" w:cs="Arial"/>
                <w:lang w:val="en-US"/>
              </w:rPr>
              <w:br/>
              <w:t>(Složena smeša dobijena iz efluenta reaktora za hidrokrakovanje separacijom na tečnu i gasnu (parnu) fazu. Sastoji se najvećim delom od vodonika i zasićenih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9048F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649-152-00-5</w:t>
            </w:r>
          </w:p>
        </w:tc>
        <w:tc>
          <w:tcPr>
            <w:tcW w:w="0" w:type="auto"/>
            <w:tcBorders>
              <w:top w:val="outset" w:sz="6" w:space="0" w:color="auto"/>
              <w:left w:val="outset" w:sz="6" w:space="0" w:color="auto"/>
              <w:bottom w:val="outset" w:sz="6" w:space="0" w:color="auto"/>
              <w:right w:val="outset" w:sz="6" w:space="0" w:color="auto"/>
            </w:tcBorders>
            <w:hideMark/>
          </w:tcPr>
          <w:p w14:paraId="7F1356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272-182-1</w:t>
            </w:r>
          </w:p>
        </w:tc>
        <w:tc>
          <w:tcPr>
            <w:tcW w:w="0" w:type="auto"/>
            <w:tcBorders>
              <w:top w:val="outset" w:sz="6" w:space="0" w:color="auto"/>
              <w:left w:val="outset" w:sz="6" w:space="0" w:color="auto"/>
              <w:bottom w:val="outset" w:sz="6" w:space="0" w:color="auto"/>
              <w:right w:val="outset" w:sz="6" w:space="0" w:color="auto"/>
            </w:tcBorders>
            <w:hideMark/>
          </w:tcPr>
          <w:p w14:paraId="23F354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68783-06-2</w:t>
            </w:r>
          </w:p>
        </w:tc>
        <w:tc>
          <w:tcPr>
            <w:tcW w:w="0" w:type="auto"/>
            <w:tcBorders>
              <w:top w:val="outset" w:sz="6" w:space="0" w:color="auto"/>
              <w:left w:val="outset" w:sz="6" w:space="0" w:color="auto"/>
              <w:bottom w:val="outset" w:sz="6" w:space="0" w:color="auto"/>
              <w:right w:val="outset" w:sz="6" w:space="0" w:color="auto"/>
            </w:tcBorders>
            <w:hideMark/>
          </w:tcPr>
          <w:p w14:paraId="491087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2571E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1465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rafinerija; Rafinerijski gas;</w:t>
            </w:r>
            <w:r w:rsidRPr="000640B4">
              <w:rPr>
                <w:rFonts w:ascii="Arial" w:eastAsia="Times New Roman" w:hAnsi="Arial" w:cs="Arial"/>
                <w:lang w:val="en-US"/>
              </w:rPr>
              <w:br/>
              <w:t>(Složena smeša dobijena iz različitih rafinerijskih procesa.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B964E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649-153-00-0</w:t>
            </w:r>
          </w:p>
        </w:tc>
        <w:tc>
          <w:tcPr>
            <w:tcW w:w="0" w:type="auto"/>
            <w:tcBorders>
              <w:top w:val="outset" w:sz="6" w:space="0" w:color="auto"/>
              <w:left w:val="outset" w:sz="6" w:space="0" w:color="auto"/>
              <w:bottom w:val="outset" w:sz="6" w:space="0" w:color="auto"/>
              <w:right w:val="outset" w:sz="6" w:space="0" w:color="auto"/>
            </w:tcBorders>
            <w:hideMark/>
          </w:tcPr>
          <w:p w14:paraId="20468B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272-338-9</w:t>
            </w:r>
          </w:p>
        </w:tc>
        <w:tc>
          <w:tcPr>
            <w:tcW w:w="0" w:type="auto"/>
            <w:tcBorders>
              <w:top w:val="outset" w:sz="6" w:space="0" w:color="auto"/>
              <w:left w:val="outset" w:sz="6" w:space="0" w:color="auto"/>
              <w:bottom w:val="outset" w:sz="6" w:space="0" w:color="auto"/>
              <w:right w:val="outset" w:sz="6" w:space="0" w:color="auto"/>
            </w:tcBorders>
            <w:hideMark/>
          </w:tcPr>
          <w:p w14:paraId="4D5D02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68814-67-5</w:t>
            </w:r>
          </w:p>
        </w:tc>
        <w:tc>
          <w:tcPr>
            <w:tcW w:w="0" w:type="auto"/>
            <w:tcBorders>
              <w:top w:val="outset" w:sz="6" w:space="0" w:color="auto"/>
              <w:left w:val="outset" w:sz="6" w:space="0" w:color="auto"/>
              <w:bottom w:val="outset" w:sz="6" w:space="0" w:color="auto"/>
              <w:right w:val="outset" w:sz="6" w:space="0" w:color="auto"/>
            </w:tcBorders>
            <w:hideMark/>
          </w:tcPr>
          <w:p w14:paraId="04328C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D0B34C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4B18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separatora proizvoda platforminga; Rafinerijski gas;</w:t>
            </w:r>
            <w:r w:rsidRPr="000640B4">
              <w:rPr>
                <w:rFonts w:ascii="Arial" w:eastAsia="Times New Roman" w:hAnsi="Arial" w:cs="Arial"/>
                <w:lang w:val="en-US"/>
              </w:rPr>
              <w:br/>
              <w:t>(Složena smeša dobijena frakcionisanjem proizvoda hemijskog reforminga naftena u aromate. Sastoji se od vodonika i zasićenih alifatičnih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7300B0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649-154-00-6</w:t>
            </w:r>
          </w:p>
        </w:tc>
        <w:tc>
          <w:tcPr>
            <w:tcW w:w="0" w:type="auto"/>
            <w:tcBorders>
              <w:top w:val="outset" w:sz="6" w:space="0" w:color="auto"/>
              <w:left w:val="outset" w:sz="6" w:space="0" w:color="auto"/>
              <w:bottom w:val="outset" w:sz="6" w:space="0" w:color="auto"/>
              <w:right w:val="outset" w:sz="6" w:space="0" w:color="auto"/>
            </w:tcBorders>
            <w:hideMark/>
          </w:tcPr>
          <w:p w14:paraId="7C82CD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272-343-6</w:t>
            </w:r>
          </w:p>
        </w:tc>
        <w:tc>
          <w:tcPr>
            <w:tcW w:w="0" w:type="auto"/>
            <w:tcBorders>
              <w:top w:val="outset" w:sz="6" w:space="0" w:color="auto"/>
              <w:left w:val="outset" w:sz="6" w:space="0" w:color="auto"/>
              <w:bottom w:val="outset" w:sz="6" w:space="0" w:color="auto"/>
              <w:right w:val="outset" w:sz="6" w:space="0" w:color="auto"/>
            </w:tcBorders>
            <w:hideMark/>
          </w:tcPr>
          <w:p w14:paraId="411DE6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68814-90-4</w:t>
            </w:r>
          </w:p>
        </w:tc>
        <w:tc>
          <w:tcPr>
            <w:tcW w:w="0" w:type="auto"/>
            <w:tcBorders>
              <w:top w:val="outset" w:sz="6" w:space="0" w:color="auto"/>
              <w:left w:val="outset" w:sz="6" w:space="0" w:color="auto"/>
              <w:bottom w:val="outset" w:sz="6" w:space="0" w:color="auto"/>
              <w:right w:val="outset" w:sz="6" w:space="0" w:color="auto"/>
            </w:tcBorders>
            <w:hideMark/>
          </w:tcPr>
          <w:p w14:paraId="33130D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8018A2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F4F9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stabilizatora depentanizacije hidrogenizovanog kiselog (sadrži sumpor) kerozina; Rafinerijski gas;</w:t>
            </w:r>
            <w:r w:rsidRPr="000640B4">
              <w:rPr>
                <w:rFonts w:ascii="Arial" w:eastAsia="Times New Roman" w:hAnsi="Arial" w:cs="Arial"/>
                <w:lang w:val="en-US"/>
              </w:rPr>
              <w:br/>
              <w:t xml:space="preserve">(Složena smeša dobijena depentanizacionom stabilizacijom hidrogenizivanog kerozina. Sastoji se najvećim delom od vodonika, metana, </w:t>
            </w:r>
            <w:r w:rsidRPr="000640B4">
              <w:rPr>
                <w:rFonts w:ascii="Arial" w:eastAsia="Times New Roman" w:hAnsi="Arial" w:cs="Arial"/>
                <w:lang w:val="en-US"/>
              </w:rPr>
              <w:lastRenderedPageBreak/>
              <w:t>etana i propana, sa različitim malim količinama azota, vodonik-sulfida, ugljen-monoksida i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1E13C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649-155-00-1</w:t>
            </w:r>
          </w:p>
        </w:tc>
        <w:tc>
          <w:tcPr>
            <w:tcW w:w="0" w:type="auto"/>
            <w:tcBorders>
              <w:top w:val="outset" w:sz="6" w:space="0" w:color="auto"/>
              <w:left w:val="outset" w:sz="6" w:space="0" w:color="auto"/>
              <w:bottom w:val="outset" w:sz="6" w:space="0" w:color="auto"/>
              <w:right w:val="outset" w:sz="6" w:space="0" w:color="auto"/>
            </w:tcBorders>
            <w:hideMark/>
          </w:tcPr>
          <w:p w14:paraId="775D43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272-775-5</w:t>
            </w:r>
          </w:p>
        </w:tc>
        <w:tc>
          <w:tcPr>
            <w:tcW w:w="0" w:type="auto"/>
            <w:tcBorders>
              <w:top w:val="outset" w:sz="6" w:space="0" w:color="auto"/>
              <w:left w:val="outset" w:sz="6" w:space="0" w:color="auto"/>
              <w:bottom w:val="outset" w:sz="6" w:space="0" w:color="auto"/>
              <w:right w:val="outset" w:sz="6" w:space="0" w:color="auto"/>
            </w:tcBorders>
            <w:hideMark/>
          </w:tcPr>
          <w:p w14:paraId="4FFB83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68911-58-0</w:t>
            </w:r>
          </w:p>
        </w:tc>
        <w:tc>
          <w:tcPr>
            <w:tcW w:w="0" w:type="auto"/>
            <w:tcBorders>
              <w:top w:val="outset" w:sz="6" w:space="0" w:color="auto"/>
              <w:left w:val="outset" w:sz="6" w:space="0" w:color="auto"/>
              <w:bottom w:val="outset" w:sz="6" w:space="0" w:color="auto"/>
              <w:right w:val="outset" w:sz="6" w:space="0" w:color="auto"/>
            </w:tcBorders>
            <w:hideMark/>
          </w:tcPr>
          <w:p w14:paraId="7EE6D1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F08DDB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1EC1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isparivač hidrogenizovanog kiselog (sadrži sumpor) kerozina; Rafinerijski gas;</w:t>
            </w:r>
            <w:r w:rsidRPr="000640B4">
              <w:rPr>
                <w:rFonts w:ascii="Arial" w:eastAsia="Times New Roman" w:hAnsi="Arial" w:cs="Arial"/>
                <w:lang w:val="en-US"/>
              </w:rPr>
              <w:br/>
              <w:t>(Složena smeša dobijena iz isparivača jedinice za katalitičku hidrogenizaciju kiselog kerozina. Sastoji se najvećim delom od vodonika i metana, sa različitim malim količinama azota, ugljen-monoksida i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CF908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649-156-00-7</w:t>
            </w:r>
          </w:p>
        </w:tc>
        <w:tc>
          <w:tcPr>
            <w:tcW w:w="0" w:type="auto"/>
            <w:tcBorders>
              <w:top w:val="outset" w:sz="6" w:space="0" w:color="auto"/>
              <w:left w:val="outset" w:sz="6" w:space="0" w:color="auto"/>
              <w:bottom w:val="outset" w:sz="6" w:space="0" w:color="auto"/>
              <w:right w:val="outset" w:sz="6" w:space="0" w:color="auto"/>
            </w:tcBorders>
            <w:hideMark/>
          </w:tcPr>
          <w:p w14:paraId="68BE69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272-776-0</w:t>
            </w:r>
          </w:p>
        </w:tc>
        <w:tc>
          <w:tcPr>
            <w:tcW w:w="0" w:type="auto"/>
            <w:tcBorders>
              <w:top w:val="outset" w:sz="6" w:space="0" w:color="auto"/>
              <w:left w:val="outset" w:sz="6" w:space="0" w:color="auto"/>
              <w:bottom w:val="outset" w:sz="6" w:space="0" w:color="auto"/>
              <w:right w:val="outset" w:sz="6" w:space="0" w:color="auto"/>
            </w:tcBorders>
            <w:hideMark/>
          </w:tcPr>
          <w:p w14:paraId="6BE4FC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68911-59-1</w:t>
            </w:r>
          </w:p>
        </w:tc>
        <w:tc>
          <w:tcPr>
            <w:tcW w:w="0" w:type="auto"/>
            <w:tcBorders>
              <w:top w:val="outset" w:sz="6" w:space="0" w:color="auto"/>
              <w:left w:val="outset" w:sz="6" w:space="0" w:color="auto"/>
              <w:bottom w:val="outset" w:sz="6" w:space="0" w:color="auto"/>
              <w:right w:val="outset" w:sz="6" w:space="0" w:color="auto"/>
            </w:tcBorders>
            <w:hideMark/>
          </w:tcPr>
          <w:p w14:paraId="4ABA7A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82DD59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2F40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stripera "unifiner" jedinice za desulfurizaciju destilata; Rafinerijski gas;</w:t>
            </w:r>
            <w:r w:rsidRPr="000640B4">
              <w:rPr>
                <w:rFonts w:ascii="Arial" w:eastAsia="Times New Roman" w:hAnsi="Arial" w:cs="Arial"/>
                <w:lang w:val="en-US"/>
              </w:rPr>
              <w:br/>
              <w:t>(Složena smeša gasova odvojena iz tečnog proizvoda procesa "unifiner" desulfurizacije. Sastoji se od vodonik-sulfida,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29CB3C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649-157-00-2</w:t>
            </w:r>
          </w:p>
        </w:tc>
        <w:tc>
          <w:tcPr>
            <w:tcW w:w="0" w:type="auto"/>
            <w:tcBorders>
              <w:top w:val="outset" w:sz="6" w:space="0" w:color="auto"/>
              <w:left w:val="outset" w:sz="6" w:space="0" w:color="auto"/>
              <w:bottom w:val="outset" w:sz="6" w:space="0" w:color="auto"/>
              <w:right w:val="outset" w:sz="6" w:space="0" w:color="auto"/>
            </w:tcBorders>
            <w:hideMark/>
          </w:tcPr>
          <w:p w14:paraId="74E0DD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272-873-8</w:t>
            </w:r>
          </w:p>
        </w:tc>
        <w:tc>
          <w:tcPr>
            <w:tcW w:w="0" w:type="auto"/>
            <w:tcBorders>
              <w:top w:val="outset" w:sz="6" w:space="0" w:color="auto"/>
              <w:left w:val="outset" w:sz="6" w:space="0" w:color="auto"/>
              <w:bottom w:val="outset" w:sz="6" w:space="0" w:color="auto"/>
              <w:right w:val="outset" w:sz="6" w:space="0" w:color="auto"/>
            </w:tcBorders>
            <w:hideMark/>
          </w:tcPr>
          <w:p w14:paraId="71A507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68919-01-7</w:t>
            </w:r>
          </w:p>
        </w:tc>
        <w:tc>
          <w:tcPr>
            <w:tcW w:w="0" w:type="auto"/>
            <w:tcBorders>
              <w:top w:val="outset" w:sz="6" w:space="0" w:color="auto"/>
              <w:left w:val="outset" w:sz="6" w:space="0" w:color="auto"/>
              <w:bottom w:val="outset" w:sz="6" w:space="0" w:color="auto"/>
              <w:right w:val="outset" w:sz="6" w:space="0" w:color="auto"/>
            </w:tcBorders>
            <w:hideMark/>
          </w:tcPr>
          <w:p w14:paraId="6326F2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FF3689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681E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frakcionisanje proizvoda fluidizacionog katalitičkog krakovanja;</w:t>
            </w:r>
            <w:r w:rsidRPr="000640B4">
              <w:rPr>
                <w:rFonts w:ascii="Arial" w:eastAsia="Times New Roman" w:hAnsi="Arial" w:cs="Arial"/>
                <w:lang w:val="en-US"/>
              </w:rPr>
              <w:br/>
              <w:t>Rafinerijski gas;</w:t>
            </w:r>
            <w:r w:rsidRPr="000640B4">
              <w:rPr>
                <w:rFonts w:ascii="Arial" w:eastAsia="Times New Roman" w:hAnsi="Arial" w:cs="Arial"/>
                <w:lang w:val="en-US"/>
              </w:rPr>
              <w:br/>
              <w:t>(Složena smeša dobijena frakcionisanjem finalnog proizvoda procesa fluidizacionog katalitičkog krakovanja. Sastoji se od vodonika, vodonik-sulfida, azota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25F7A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649-158-00-8</w:t>
            </w:r>
          </w:p>
        </w:tc>
        <w:tc>
          <w:tcPr>
            <w:tcW w:w="0" w:type="auto"/>
            <w:tcBorders>
              <w:top w:val="outset" w:sz="6" w:space="0" w:color="auto"/>
              <w:left w:val="outset" w:sz="6" w:space="0" w:color="auto"/>
              <w:bottom w:val="outset" w:sz="6" w:space="0" w:color="auto"/>
              <w:right w:val="outset" w:sz="6" w:space="0" w:color="auto"/>
            </w:tcBorders>
            <w:hideMark/>
          </w:tcPr>
          <w:p w14:paraId="33E62E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272-874-3</w:t>
            </w:r>
          </w:p>
        </w:tc>
        <w:tc>
          <w:tcPr>
            <w:tcW w:w="0" w:type="auto"/>
            <w:tcBorders>
              <w:top w:val="outset" w:sz="6" w:space="0" w:color="auto"/>
              <w:left w:val="outset" w:sz="6" w:space="0" w:color="auto"/>
              <w:bottom w:val="outset" w:sz="6" w:space="0" w:color="auto"/>
              <w:right w:val="outset" w:sz="6" w:space="0" w:color="auto"/>
            </w:tcBorders>
            <w:hideMark/>
          </w:tcPr>
          <w:p w14:paraId="20901A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68919-02-8</w:t>
            </w:r>
          </w:p>
        </w:tc>
        <w:tc>
          <w:tcPr>
            <w:tcW w:w="0" w:type="auto"/>
            <w:tcBorders>
              <w:top w:val="outset" w:sz="6" w:space="0" w:color="auto"/>
              <w:left w:val="outset" w:sz="6" w:space="0" w:color="auto"/>
              <w:bottom w:val="outset" w:sz="6" w:space="0" w:color="auto"/>
              <w:right w:val="outset" w:sz="6" w:space="0" w:color="auto"/>
            </w:tcBorders>
            <w:hideMark/>
          </w:tcPr>
          <w:p w14:paraId="534F30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6424D2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0165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sekundarnog apsorber - prečišćivača gasova fluidizacionog katalitičkog krakovanja; Rafinerijski gas;</w:t>
            </w:r>
            <w:r w:rsidRPr="000640B4">
              <w:rPr>
                <w:rFonts w:ascii="Arial" w:eastAsia="Times New Roman" w:hAnsi="Arial" w:cs="Arial"/>
                <w:lang w:val="en-US"/>
              </w:rPr>
              <w:br/>
            </w:r>
            <w:r w:rsidRPr="000640B4">
              <w:rPr>
                <w:rFonts w:ascii="Arial" w:eastAsia="Times New Roman" w:hAnsi="Arial" w:cs="Arial"/>
                <w:lang w:val="en-US"/>
              </w:rPr>
              <w:lastRenderedPageBreak/>
              <w:t>(Složena smeša dobijena prečišćavanjem izlaznog gasa iz procesa fluidizacionog katalitičkog krakovanja. Sastoji se od vodonika, azota,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48B0A1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649-159-00-3</w:t>
            </w:r>
          </w:p>
        </w:tc>
        <w:tc>
          <w:tcPr>
            <w:tcW w:w="0" w:type="auto"/>
            <w:tcBorders>
              <w:top w:val="outset" w:sz="6" w:space="0" w:color="auto"/>
              <w:left w:val="outset" w:sz="6" w:space="0" w:color="auto"/>
              <w:bottom w:val="outset" w:sz="6" w:space="0" w:color="auto"/>
              <w:right w:val="outset" w:sz="6" w:space="0" w:color="auto"/>
            </w:tcBorders>
            <w:hideMark/>
          </w:tcPr>
          <w:p w14:paraId="3B3621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272-875-9</w:t>
            </w:r>
          </w:p>
        </w:tc>
        <w:tc>
          <w:tcPr>
            <w:tcW w:w="0" w:type="auto"/>
            <w:tcBorders>
              <w:top w:val="outset" w:sz="6" w:space="0" w:color="auto"/>
              <w:left w:val="outset" w:sz="6" w:space="0" w:color="auto"/>
              <w:bottom w:val="outset" w:sz="6" w:space="0" w:color="auto"/>
              <w:right w:val="outset" w:sz="6" w:space="0" w:color="auto"/>
            </w:tcBorders>
            <w:hideMark/>
          </w:tcPr>
          <w:p w14:paraId="26B55D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68919-03-9</w:t>
            </w:r>
          </w:p>
        </w:tc>
        <w:tc>
          <w:tcPr>
            <w:tcW w:w="0" w:type="auto"/>
            <w:tcBorders>
              <w:top w:val="outset" w:sz="6" w:space="0" w:color="auto"/>
              <w:left w:val="outset" w:sz="6" w:space="0" w:color="auto"/>
              <w:bottom w:val="outset" w:sz="6" w:space="0" w:color="auto"/>
              <w:right w:val="outset" w:sz="6" w:space="0" w:color="auto"/>
            </w:tcBorders>
            <w:hideMark/>
          </w:tcPr>
          <w:p w14:paraId="16C673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C41FD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95C4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stripera jedinice za hidrogenizacionu desulfurizaciju teškog destilata;</w:t>
            </w:r>
            <w:r w:rsidRPr="000640B4">
              <w:rPr>
                <w:rFonts w:ascii="Arial" w:eastAsia="Times New Roman" w:hAnsi="Arial" w:cs="Arial"/>
                <w:lang w:val="en-US"/>
              </w:rPr>
              <w:br/>
              <w:t>Rafinerijski gas;</w:t>
            </w:r>
            <w:r w:rsidRPr="000640B4">
              <w:rPr>
                <w:rFonts w:ascii="Arial" w:eastAsia="Times New Roman" w:hAnsi="Arial" w:cs="Arial"/>
                <w:lang w:val="en-US"/>
              </w:rPr>
              <w:br/>
              <w:t>(Složena smeša odvojena (stripovana) iz tečnog proizvoda hidrogenizacione desulfurizacije teškog destilata. Sastoji se od vodonika, vodonik-sulfida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48D2C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649-160-00-9</w:t>
            </w:r>
          </w:p>
        </w:tc>
        <w:tc>
          <w:tcPr>
            <w:tcW w:w="0" w:type="auto"/>
            <w:tcBorders>
              <w:top w:val="outset" w:sz="6" w:space="0" w:color="auto"/>
              <w:left w:val="outset" w:sz="6" w:space="0" w:color="auto"/>
              <w:bottom w:val="outset" w:sz="6" w:space="0" w:color="auto"/>
              <w:right w:val="outset" w:sz="6" w:space="0" w:color="auto"/>
            </w:tcBorders>
            <w:hideMark/>
          </w:tcPr>
          <w:p w14:paraId="26E20E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272-876-4</w:t>
            </w:r>
          </w:p>
        </w:tc>
        <w:tc>
          <w:tcPr>
            <w:tcW w:w="0" w:type="auto"/>
            <w:tcBorders>
              <w:top w:val="outset" w:sz="6" w:space="0" w:color="auto"/>
              <w:left w:val="outset" w:sz="6" w:space="0" w:color="auto"/>
              <w:bottom w:val="outset" w:sz="6" w:space="0" w:color="auto"/>
              <w:right w:val="outset" w:sz="6" w:space="0" w:color="auto"/>
            </w:tcBorders>
            <w:hideMark/>
          </w:tcPr>
          <w:p w14:paraId="495441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68919-04-0</w:t>
            </w:r>
          </w:p>
        </w:tc>
        <w:tc>
          <w:tcPr>
            <w:tcW w:w="0" w:type="auto"/>
            <w:tcBorders>
              <w:top w:val="outset" w:sz="6" w:space="0" w:color="auto"/>
              <w:left w:val="outset" w:sz="6" w:space="0" w:color="auto"/>
              <w:bottom w:val="outset" w:sz="6" w:space="0" w:color="auto"/>
              <w:right w:val="outset" w:sz="6" w:space="0" w:color="auto"/>
            </w:tcBorders>
            <w:hideMark/>
          </w:tcPr>
          <w:p w14:paraId="40620A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45191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9F3F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stabilizatora platforminga, laki derivati frakcionisanja; Rafinerijski gas;</w:t>
            </w:r>
            <w:r w:rsidRPr="000640B4">
              <w:rPr>
                <w:rFonts w:ascii="Arial" w:eastAsia="Times New Roman" w:hAnsi="Arial" w:cs="Arial"/>
                <w:lang w:val="en-US"/>
              </w:rPr>
              <w:br/>
              <w:t>(Složena smeša dobijena frakcionisanjem lakih derivata iz platforming-reaktora sa platinskim katalizatorom. Sastoji se od vodonika,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2A4A50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649-161-00-4</w:t>
            </w:r>
          </w:p>
        </w:tc>
        <w:tc>
          <w:tcPr>
            <w:tcW w:w="0" w:type="auto"/>
            <w:tcBorders>
              <w:top w:val="outset" w:sz="6" w:space="0" w:color="auto"/>
              <w:left w:val="outset" w:sz="6" w:space="0" w:color="auto"/>
              <w:bottom w:val="outset" w:sz="6" w:space="0" w:color="auto"/>
              <w:right w:val="outset" w:sz="6" w:space="0" w:color="auto"/>
            </w:tcBorders>
            <w:hideMark/>
          </w:tcPr>
          <w:p w14:paraId="00048D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272-880-6</w:t>
            </w:r>
          </w:p>
        </w:tc>
        <w:tc>
          <w:tcPr>
            <w:tcW w:w="0" w:type="auto"/>
            <w:tcBorders>
              <w:top w:val="outset" w:sz="6" w:space="0" w:color="auto"/>
              <w:left w:val="outset" w:sz="6" w:space="0" w:color="auto"/>
              <w:bottom w:val="outset" w:sz="6" w:space="0" w:color="auto"/>
              <w:right w:val="outset" w:sz="6" w:space="0" w:color="auto"/>
            </w:tcBorders>
            <w:hideMark/>
          </w:tcPr>
          <w:p w14:paraId="49C786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68919-07-3</w:t>
            </w:r>
          </w:p>
        </w:tc>
        <w:tc>
          <w:tcPr>
            <w:tcW w:w="0" w:type="auto"/>
            <w:tcBorders>
              <w:top w:val="outset" w:sz="6" w:space="0" w:color="auto"/>
              <w:left w:val="outset" w:sz="6" w:space="0" w:color="auto"/>
              <w:bottom w:val="outset" w:sz="6" w:space="0" w:color="auto"/>
              <w:right w:val="outset" w:sz="6" w:space="0" w:color="auto"/>
            </w:tcBorders>
            <w:hideMark/>
          </w:tcPr>
          <w:p w14:paraId="06916E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85E7B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4274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tornja za predgrevanje (</w:t>
            </w:r>
            <w:r w:rsidRPr="000640B4">
              <w:rPr>
                <w:rFonts w:ascii="Arial" w:eastAsia="Times New Roman" w:hAnsi="Arial" w:cs="Arial"/>
                <w:i/>
                <w:iCs/>
                <w:lang w:val="en-US"/>
              </w:rPr>
              <w:t>flash</w:t>
            </w:r>
            <w:r w:rsidRPr="000640B4">
              <w:rPr>
                <w:rFonts w:ascii="Arial" w:eastAsia="Times New Roman" w:hAnsi="Arial" w:cs="Arial"/>
                <w:lang w:val="en-US"/>
              </w:rPr>
              <w:t xml:space="preserve"> kolona) u destilaciji sirove nafte na atmosferskom pritisku; Rafinerijski gas;</w:t>
            </w:r>
            <w:r w:rsidRPr="000640B4">
              <w:rPr>
                <w:rFonts w:ascii="Arial" w:eastAsia="Times New Roman" w:hAnsi="Arial" w:cs="Arial"/>
                <w:lang w:val="en-US"/>
              </w:rPr>
              <w:br/>
              <w:t>(Složena smeša gasova dobijena u prvom tornju jedinice za destilaciju sirove nafte. Sastoji se od azota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5 </w:t>
            </w:r>
            <w:r w:rsidRPr="000640B4">
              <w:rPr>
                <w:rFonts w:ascii="Arial" w:eastAsia="Times New Roman" w:hAnsi="Arial" w:cs="Arial"/>
                <w:lang w:val="en-US"/>
              </w:rPr>
              <w:t>članova.)</w:t>
            </w:r>
          </w:p>
        </w:tc>
        <w:tc>
          <w:tcPr>
            <w:tcW w:w="0" w:type="auto"/>
            <w:tcBorders>
              <w:top w:val="outset" w:sz="6" w:space="0" w:color="auto"/>
              <w:left w:val="outset" w:sz="6" w:space="0" w:color="auto"/>
              <w:bottom w:val="outset" w:sz="6" w:space="0" w:color="auto"/>
              <w:right w:val="outset" w:sz="6" w:space="0" w:color="auto"/>
            </w:tcBorders>
            <w:hideMark/>
          </w:tcPr>
          <w:p w14:paraId="4882ED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649-162-00-X</w:t>
            </w:r>
          </w:p>
        </w:tc>
        <w:tc>
          <w:tcPr>
            <w:tcW w:w="0" w:type="auto"/>
            <w:tcBorders>
              <w:top w:val="outset" w:sz="6" w:space="0" w:color="auto"/>
              <w:left w:val="outset" w:sz="6" w:space="0" w:color="auto"/>
              <w:bottom w:val="outset" w:sz="6" w:space="0" w:color="auto"/>
              <w:right w:val="outset" w:sz="6" w:space="0" w:color="auto"/>
            </w:tcBorders>
            <w:hideMark/>
          </w:tcPr>
          <w:p w14:paraId="61D10F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272-881-1</w:t>
            </w:r>
          </w:p>
        </w:tc>
        <w:tc>
          <w:tcPr>
            <w:tcW w:w="0" w:type="auto"/>
            <w:tcBorders>
              <w:top w:val="outset" w:sz="6" w:space="0" w:color="auto"/>
              <w:left w:val="outset" w:sz="6" w:space="0" w:color="auto"/>
              <w:bottom w:val="outset" w:sz="6" w:space="0" w:color="auto"/>
              <w:right w:val="outset" w:sz="6" w:space="0" w:color="auto"/>
            </w:tcBorders>
            <w:hideMark/>
          </w:tcPr>
          <w:p w14:paraId="2C4667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68919-08-4</w:t>
            </w:r>
          </w:p>
        </w:tc>
        <w:tc>
          <w:tcPr>
            <w:tcW w:w="0" w:type="auto"/>
            <w:tcBorders>
              <w:top w:val="outset" w:sz="6" w:space="0" w:color="auto"/>
              <w:left w:val="outset" w:sz="6" w:space="0" w:color="auto"/>
              <w:bottom w:val="outset" w:sz="6" w:space="0" w:color="auto"/>
              <w:right w:val="outset" w:sz="6" w:space="0" w:color="auto"/>
            </w:tcBorders>
            <w:hideMark/>
          </w:tcPr>
          <w:p w14:paraId="23FBA7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539163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B719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"katranskog" stripera; Rafinerijski gas;</w:t>
            </w:r>
            <w:r w:rsidRPr="000640B4">
              <w:rPr>
                <w:rFonts w:ascii="Arial" w:eastAsia="Times New Roman" w:hAnsi="Arial" w:cs="Arial"/>
                <w:lang w:val="en-US"/>
              </w:rPr>
              <w:br/>
              <w:t xml:space="preserve">(Složena smeša dobijena frakcionisanjem </w:t>
            </w:r>
            <w:r w:rsidRPr="000640B4">
              <w:rPr>
                <w:rFonts w:ascii="Arial" w:eastAsia="Times New Roman" w:hAnsi="Arial" w:cs="Arial"/>
                <w:lang w:val="en-US"/>
              </w:rPr>
              <w:lastRenderedPageBreak/>
              <w:t>redukovanih sirovih ulja.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A67B8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649-163-00-5</w:t>
            </w:r>
          </w:p>
        </w:tc>
        <w:tc>
          <w:tcPr>
            <w:tcW w:w="0" w:type="auto"/>
            <w:tcBorders>
              <w:top w:val="outset" w:sz="6" w:space="0" w:color="auto"/>
              <w:left w:val="outset" w:sz="6" w:space="0" w:color="auto"/>
              <w:bottom w:val="outset" w:sz="6" w:space="0" w:color="auto"/>
              <w:right w:val="outset" w:sz="6" w:space="0" w:color="auto"/>
            </w:tcBorders>
            <w:hideMark/>
          </w:tcPr>
          <w:p w14:paraId="681F08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272-884-8</w:t>
            </w:r>
          </w:p>
        </w:tc>
        <w:tc>
          <w:tcPr>
            <w:tcW w:w="0" w:type="auto"/>
            <w:tcBorders>
              <w:top w:val="outset" w:sz="6" w:space="0" w:color="auto"/>
              <w:left w:val="outset" w:sz="6" w:space="0" w:color="auto"/>
              <w:bottom w:val="outset" w:sz="6" w:space="0" w:color="auto"/>
              <w:right w:val="outset" w:sz="6" w:space="0" w:color="auto"/>
            </w:tcBorders>
            <w:hideMark/>
          </w:tcPr>
          <w:p w14:paraId="098E7C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68919-11-9</w:t>
            </w:r>
          </w:p>
        </w:tc>
        <w:tc>
          <w:tcPr>
            <w:tcW w:w="0" w:type="auto"/>
            <w:tcBorders>
              <w:top w:val="outset" w:sz="6" w:space="0" w:color="auto"/>
              <w:left w:val="outset" w:sz="6" w:space="0" w:color="auto"/>
              <w:bottom w:val="outset" w:sz="6" w:space="0" w:color="auto"/>
              <w:right w:val="outset" w:sz="6" w:space="0" w:color="auto"/>
            </w:tcBorders>
            <w:hideMark/>
          </w:tcPr>
          <w:p w14:paraId="3A48C8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F5285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168A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"unifiner" stripera Rafinerijski gas;</w:t>
            </w:r>
            <w:r w:rsidRPr="000640B4">
              <w:rPr>
                <w:rFonts w:ascii="Arial" w:eastAsia="Times New Roman" w:hAnsi="Arial" w:cs="Arial"/>
                <w:lang w:val="en-US"/>
              </w:rPr>
              <w:br/>
              <w:t>(Smeša vodonika i metana dobijena frakcionisanjem proizvoda iz "unifiner" jedinice.)</w:t>
            </w:r>
          </w:p>
        </w:tc>
        <w:tc>
          <w:tcPr>
            <w:tcW w:w="0" w:type="auto"/>
            <w:tcBorders>
              <w:top w:val="outset" w:sz="6" w:space="0" w:color="auto"/>
              <w:left w:val="outset" w:sz="6" w:space="0" w:color="auto"/>
              <w:bottom w:val="outset" w:sz="6" w:space="0" w:color="auto"/>
              <w:right w:val="outset" w:sz="6" w:space="0" w:color="auto"/>
            </w:tcBorders>
            <w:hideMark/>
          </w:tcPr>
          <w:p w14:paraId="5DC2E1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649-164-00-0</w:t>
            </w:r>
          </w:p>
        </w:tc>
        <w:tc>
          <w:tcPr>
            <w:tcW w:w="0" w:type="auto"/>
            <w:tcBorders>
              <w:top w:val="outset" w:sz="6" w:space="0" w:color="auto"/>
              <w:left w:val="outset" w:sz="6" w:space="0" w:color="auto"/>
              <w:bottom w:val="outset" w:sz="6" w:space="0" w:color="auto"/>
              <w:right w:val="outset" w:sz="6" w:space="0" w:color="auto"/>
            </w:tcBorders>
            <w:hideMark/>
          </w:tcPr>
          <w:p w14:paraId="186482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272-885-3</w:t>
            </w:r>
          </w:p>
        </w:tc>
        <w:tc>
          <w:tcPr>
            <w:tcW w:w="0" w:type="auto"/>
            <w:tcBorders>
              <w:top w:val="outset" w:sz="6" w:space="0" w:color="auto"/>
              <w:left w:val="outset" w:sz="6" w:space="0" w:color="auto"/>
              <w:bottom w:val="outset" w:sz="6" w:space="0" w:color="auto"/>
              <w:right w:val="outset" w:sz="6" w:space="0" w:color="auto"/>
            </w:tcBorders>
            <w:hideMark/>
          </w:tcPr>
          <w:p w14:paraId="62FC93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68919-12-0</w:t>
            </w:r>
          </w:p>
        </w:tc>
        <w:tc>
          <w:tcPr>
            <w:tcW w:w="0" w:type="auto"/>
            <w:tcBorders>
              <w:top w:val="outset" w:sz="6" w:space="0" w:color="auto"/>
              <w:left w:val="outset" w:sz="6" w:space="0" w:color="auto"/>
              <w:bottom w:val="outset" w:sz="6" w:space="0" w:color="auto"/>
              <w:right w:val="outset" w:sz="6" w:space="0" w:color="auto"/>
            </w:tcBorders>
            <w:hideMark/>
          </w:tcPr>
          <w:p w14:paraId="0EBEF8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633F9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C639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separator katalitički hidrodesulfurizovanog benzina; Rafinerijski gas;</w:t>
            </w:r>
            <w:r w:rsidRPr="000640B4">
              <w:rPr>
                <w:rFonts w:ascii="Arial" w:eastAsia="Times New Roman" w:hAnsi="Arial" w:cs="Arial"/>
                <w:lang w:val="en-US"/>
              </w:rPr>
              <w:br/>
              <w:t>(Složena smeša gasova dobijena hidrodesulfurizacijom benzina. Sastoji se od vodonika,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6EA378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649-165-00-6</w:t>
            </w:r>
          </w:p>
        </w:tc>
        <w:tc>
          <w:tcPr>
            <w:tcW w:w="0" w:type="auto"/>
            <w:tcBorders>
              <w:top w:val="outset" w:sz="6" w:space="0" w:color="auto"/>
              <w:left w:val="outset" w:sz="6" w:space="0" w:color="auto"/>
              <w:bottom w:val="outset" w:sz="6" w:space="0" w:color="auto"/>
              <w:right w:val="outset" w:sz="6" w:space="0" w:color="auto"/>
            </w:tcBorders>
            <w:hideMark/>
          </w:tcPr>
          <w:p w14:paraId="10449F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273-173-5</w:t>
            </w:r>
          </w:p>
        </w:tc>
        <w:tc>
          <w:tcPr>
            <w:tcW w:w="0" w:type="auto"/>
            <w:tcBorders>
              <w:top w:val="outset" w:sz="6" w:space="0" w:color="auto"/>
              <w:left w:val="outset" w:sz="6" w:space="0" w:color="auto"/>
              <w:bottom w:val="outset" w:sz="6" w:space="0" w:color="auto"/>
              <w:right w:val="outset" w:sz="6" w:space="0" w:color="auto"/>
            </w:tcBorders>
            <w:hideMark/>
          </w:tcPr>
          <w:p w14:paraId="33A0E7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68952-79-4</w:t>
            </w:r>
          </w:p>
        </w:tc>
        <w:tc>
          <w:tcPr>
            <w:tcW w:w="0" w:type="auto"/>
            <w:tcBorders>
              <w:top w:val="outset" w:sz="6" w:space="0" w:color="auto"/>
              <w:left w:val="outset" w:sz="6" w:space="0" w:color="auto"/>
              <w:bottom w:val="outset" w:sz="6" w:space="0" w:color="auto"/>
              <w:right w:val="outset" w:sz="6" w:space="0" w:color="auto"/>
            </w:tcBorders>
            <w:hideMark/>
          </w:tcPr>
          <w:p w14:paraId="3ECDBF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53BB93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C65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jedinica za hidrodesulfurizaciju primarnog benzina; Rafinerijski gas;</w:t>
            </w:r>
            <w:r w:rsidRPr="000640B4">
              <w:rPr>
                <w:rFonts w:ascii="Arial" w:eastAsia="Times New Roman" w:hAnsi="Arial" w:cs="Arial"/>
                <w:lang w:val="en-US"/>
              </w:rPr>
              <w:br/>
              <w:t>(Složena smeša dobijena u procesu hidrodesulfurizacije primarnog benzina.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7E06B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649-166-00-1</w:t>
            </w:r>
          </w:p>
        </w:tc>
        <w:tc>
          <w:tcPr>
            <w:tcW w:w="0" w:type="auto"/>
            <w:tcBorders>
              <w:top w:val="outset" w:sz="6" w:space="0" w:color="auto"/>
              <w:left w:val="outset" w:sz="6" w:space="0" w:color="auto"/>
              <w:bottom w:val="outset" w:sz="6" w:space="0" w:color="auto"/>
              <w:right w:val="outset" w:sz="6" w:space="0" w:color="auto"/>
            </w:tcBorders>
            <w:hideMark/>
          </w:tcPr>
          <w:p w14:paraId="278905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273-174-0</w:t>
            </w:r>
          </w:p>
        </w:tc>
        <w:tc>
          <w:tcPr>
            <w:tcW w:w="0" w:type="auto"/>
            <w:tcBorders>
              <w:top w:val="outset" w:sz="6" w:space="0" w:color="auto"/>
              <w:left w:val="outset" w:sz="6" w:space="0" w:color="auto"/>
              <w:bottom w:val="outset" w:sz="6" w:space="0" w:color="auto"/>
              <w:right w:val="outset" w:sz="6" w:space="0" w:color="auto"/>
            </w:tcBorders>
            <w:hideMark/>
          </w:tcPr>
          <w:p w14:paraId="4E9AB2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68952-80-7</w:t>
            </w:r>
          </w:p>
        </w:tc>
        <w:tc>
          <w:tcPr>
            <w:tcW w:w="0" w:type="auto"/>
            <w:tcBorders>
              <w:top w:val="outset" w:sz="6" w:space="0" w:color="auto"/>
              <w:left w:val="outset" w:sz="6" w:space="0" w:color="auto"/>
              <w:bottom w:val="outset" w:sz="6" w:space="0" w:color="auto"/>
              <w:right w:val="outset" w:sz="6" w:space="0" w:color="auto"/>
            </w:tcBorders>
            <w:hideMark/>
          </w:tcPr>
          <w:p w14:paraId="1FC575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725529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3CD9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sekundarnog apsorbera, frakcionisanje proizvoda fluidizacionog katalitičkog krakovanja i proizvoda desulfurizacije gasnog ulja; Rafinerijski gas;</w:t>
            </w:r>
            <w:r w:rsidRPr="000640B4">
              <w:rPr>
                <w:rFonts w:ascii="Arial" w:eastAsia="Times New Roman" w:hAnsi="Arial" w:cs="Arial"/>
                <w:lang w:val="en-US"/>
              </w:rPr>
              <w:br/>
              <w:t>(Složena smeša dobijena frakcionisanjem proizvoda fluidizacionog katalitičkog krakovanja i proizvoda procesa desulfurizacije gasnog ulja.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C824C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649-167-00-7</w:t>
            </w:r>
          </w:p>
        </w:tc>
        <w:tc>
          <w:tcPr>
            <w:tcW w:w="0" w:type="auto"/>
            <w:tcBorders>
              <w:top w:val="outset" w:sz="6" w:space="0" w:color="auto"/>
              <w:left w:val="outset" w:sz="6" w:space="0" w:color="auto"/>
              <w:bottom w:val="outset" w:sz="6" w:space="0" w:color="auto"/>
              <w:right w:val="outset" w:sz="6" w:space="0" w:color="auto"/>
            </w:tcBorders>
            <w:hideMark/>
          </w:tcPr>
          <w:p w14:paraId="1DB88D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273-269-7</w:t>
            </w:r>
          </w:p>
        </w:tc>
        <w:tc>
          <w:tcPr>
            <w:tcW w:w="0" w:type="auto"/>
            <w:tcBorders>
              <w:top w:val="outset" w:sz="6" w:space="0" w:color="auto"/>
              <w:left w:val="outset" w:sz="6" w:space="0" w:color="auto"/>
              <w:bottom w:val="outset" w:sz="6" w:space="0" w:color="auto"/>
              <w:right w:val="outset" w:sz="6" w:space="0" w:color="auto"/>
            </w:tcBorders>
            <w:hideMark/>
          </w:tcPr>
          <w:p w14:paraId="4C0A58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68955-33-9</w:t>
            </w:r>
          </w:p>
        </w:tc>
        <w:tc>
          <w:tcPr>
            <w:tcW w:w="0" w:type="auto"/>
            <w:tcBorders>
              <w:top w:val="outset" w:sz="6" w:space="0" w:color="auto"/>
              <w:left w:val="outset" w:sz="6" w:space="0" w:color="auto"/>
              <w:bottom w:val="outset" w:sz="6" w:space="0" w:color="auto"/>
              <w:right w:val="outset" w:sz="6" w:space="0" w:color="auto"/>
            </w:tcBorders>
            <w:hideMark/>
          </w:tcPr>
          <w:p w14:paraId="43F773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4D8E25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DE01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destilacija sirove nafte i katalitičko krakovanje; Rafinerijski </w:t>
            </w:r>
            <w:r w:rsidRPr="000640B4">
              <w:rPr>
                <w:rFonts w:ascii="Arial" w:eastAsia="Times New Roman" w:hAnsi="Arial" w:cs="Arial"/>
                <w:lang w:val="en-US"/>
              </w:rPr>
              <w:lastRenderedPageBreak/>
              <w:t>gas;</w:t>
            </w:r>
            <w:r w:rsidRPr="000640B4">
              <w:rPr>
                <w:rFonts w:ascii="Arial" w:eastAsia="Times New Roman" w:hAnsi="Arial" w:cs="Arial"/>
                <w:lang w:val="en-US"/>
              </w:rPr>
              <w:br/>
              <w:t>(Složena smeša dobijena destilacijom sirove nafte i proizvoda katalitičkog krakovanja. Sastoji se od vodonika, vodonik-sulfida, azota, ugljen-monoksida i parafinskih i olefinskih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8F745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649-168-00-2</w:t>
            </w:r>
          </w:p>
        </w:tc>
        <w:tc>
          <w:tcPr>
            <w:tcW w:w="0" w:type="auto"/>
            <w:tcBorders>
              <w:top w:val="outset" w:sz="6" w:space="0" w:color="auto"/>
              <w:left w:val="outset" w:sz="6" w:space="0" w:color="auto"/>
              <w:bottom w:val="outset" w:sz="6" w:space="0" w:color="auto"/>
              <w:right w:val="outset" w:sz="6" w:space="0" w:color="auto"/>
            </w:tcBorders>
            <w:hideMark/>
          </w:tcPr>
          <w:p w14:paraId="113E86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273-563-5</w:t>
            </w:r>
          </w:p>
        </w:tc>
        <w:tc>
          <w:tcPr>
            <w:tcW w:w="0" w:type="auto"/>
            <w:tcBorders>
              <w:top w:val="outset" w:sz="6" w:space="0" w:color="auto"/>
              <w:left w:val="outset" w:sz="6" w:space="0" w:color="auto"/>
              <w:bottom w:val="outset" w:sz="6" w:space="0" w:color="auto"/>
              <w:right w:val="outset" w:sz="6" w:space="0" w:color="auto"/>
            </w:tcBorders>
            <w:hideMark/>
          </w:tcPr>
          <w:p w14:paraId="26B1DE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68989-88-8</w:t>
            </w:r>
          </w:p>
        </w:tc>
        <w:tc>
          <w:tcPr>
            <w:tcW w:w="0" w:type="auto"/>
            <w:tcBorders>
              <w:top w:val="outset" w:sz="6" w:space="0" w:color="auto"/>
              <w:left w:val="outset" w:sz="6" w:space="0" w:color="auto"/>
              <w:bottom w:val="outset" w:sz="6" w:space="0" w:color="auto"/>
              <w:right w:val="outset" w:sz="6" w:space="0" w:color="auto"/>
            </w:tcBorders>
            <w:hideMark/>
          </w:tcPr>
          <w:p w14:paraId="109EBD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D953EF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7013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dietanolaminskog prečistača gasnog ulja; Rafinerijski gas;</w:t>
            </w:r>
            <w:r w:rsidRPr="000640B4">
              <w:rPr>
                <w:rFonts w:ascii="Arial" w:eastAsia="Times New Roman" w:hAnsi="Arial" w:cs="Arial"/>
                <w:lang w:val="en-US"/>
              </w:rPr>
              <w:br/>
              <w:t>(Složena smeša dobijena desulfurizacijom gasnog ulja sa dietanolaminom. Sastoji se uglavnom od vodonik-sulfida, vodonika i alifatičnih ugljovodonika sa dominacijom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9B089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649-169-00-8</w:t>
            </w:r>
          </w:p>
        </w:tc>
        <w:tc>
          <w:tcPr>
            <w:tcW w:w="0" w:type="auto"/>
            <w:tcBorders>
              <w:top w:val="outset" w:sz="6" w:space="0" w:color="auto"/>
              <w:left w:val="outset" w:sz="6" w:space="0" w:color="auto"/>
              <w:bottom w:val="outset" w:sz="6" w:space="0" w:color="auto"/>
              <w:right w:val="outset" w:sz="6" w:space="0" w:color="auto"/>
            </w:tcBorders>
            <w:hideMark/>
          </w:tcPr>
          <w:p w14:paraId="549E8E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295-397-2</w:t>
            </w:r>
          </w:p>
        </w:tc>
        <w:tc>
          <w:tcPr>
            <w:tcW w:w="0" w:type="auto"/>
            <w:tcBorders>
              <w:top w:val="outset" w:sz="6" w:space="0" w:color="auto"/>
              <w:left w:val="outset" w:sz="6" w:space="0" w:color="auto"/>
              <w:bottom w:val="outset" w:sz="6" w:space="0" w:color="auto"/>
              <w:right w:val="outset" w:sz="6" w:space="0" w:color="auto"/>
            </w:tcBorders>
            <w:hideMark/>
          </w:tcPr>
          <w:p w14:paraId="61E02A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92045-15-3</w:t>
            </w:r>
          </w:p>
        </w:tc>
        <w:tc>
          <w:tcPr>
            <w:tcW w:w="0" w:type="auto"/>
            <w:tcBorders>
              <w:top w:val="outset" w:sz="6" w:space="0" w:color="auto"/>
              <w:left w:val="outset" w:sz="6" w:space="0" w:color="auto"/>
              <w:bottom w:val="outset" w:sz="6" w:space="0" w:color="auto"/>
              <w:right w:val="outset" w:sz="6" w:space="0" w:color="auto"/>
            </w:tcBorders>
            <w:hideMark/>
          </w:tcPr>
          <w:p w14:paraId="6FDB5D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768CE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9D2D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efluent u hidrodesulfurizaciji gasnog ulja; Rafinerijski gas;</w:t>
            </w:r>
            <w:r w:rsidRPr="000640B4">
              <w:rPr>
                <w:rFonts w:ascii="Arial" w:eastAsia="Times New Roman" w:hAnsi="Arial" w:cs="Arial"/>
                <w:lang w:val="en-US"/>
              </w:rPr>
              <w:br/>
              <w:t>(Složena smeša gasova dobijena u postupku odvajanja tečne faze iz efluenta reakcije hidrogenizacije. Sastoji se uglavnom od vodonika, vodonik-sulfida i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5EC06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649-170-00-3</w:t>
            </w:r>
          </w:p>
        </w:tc>
        <w:tc>
          <w:tcPr>
            <w:tcW w:w="0" w:type="auto"/>
            <w:tcBorders>
              <w:top w:val="outset" w:sz="6" w:space="0" w:color="auto"/>
              <w:left w:val="outset" w:sz="6" w:space="0" w:color="auto"/>
              <w:bottom w:val="outset" w:sz="6" w:space="0" w:color="auto"/>
              <w:right w:val="outset" w:sz="6" w:space="0" w:color="auto"/>
            </w:tcBorders>
            <w:hideMark/>
          </w:tcPr>
          <w:p w14:paraId="3ACEB3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295-398-8</w:t>
            </w:r>
          </w:p>
        </w:tc>
        <w:tc>
          <w:tcPr>
            <w:tcW w:w="0" w:type="auto"/>
            <w:tcBorders>
              <w:top w:val="outset" w:sz="6" w:space="0" w:color="auto"/>
              <w:left w:val="outset" w:sz="6" w:space="0" w:color="auto"/>
              <w:bottom w:val="outset" w:sz="6" w:space="0" w:color="auto"/>
              <w:right w:val="outset" w:sz="6" w:space="0" w:color="auto"/>
            </w:tcBorders>
            <w:hideMark/>
          </w:tcPr>
          <w:p w14:paraId="26C46B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92045-16-4</w:t>
            </w:r>
          </w:p>
        </w:tc>
        <w:tc>
          <w:tcPr>
            <w:tcW w:w="0" w:type="auto"/>
            <w:tcBorders>
              <w:top w:val="outset" w:sz="6" w:space="0" w:color="auto"/>
              <w:left w:val="outset" w:sz="6" w:space="0" w:color="auto"/>
              <w:bottom w:val="outset" w:sz="6" w:space="0" w:color="auto"/>
              <w:right w:val="outset" w:sz="6" w:space="0" w:color="auto"/>
            </w:tcBorders>
            <w:hideMark/>
          </w:tcPr>
          <w:p w14:paraId="585170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377D1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D7A1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prečišćavanje gasnog ulja hidrodesulfurizacijom; Rafinerijski gas;</w:t>
            </w:r>
            <w:r w:rsidRPr="000640B4">
              <w:rPr>
                <w:rFonts w:ascii="Arial" w:eastAsia="Times New Roman" w:hAnsi="Arial" w:cs="Arial"/>
                <w:lang w:val="en-US"/>
              </w:rPr>
              <w:br/>
              <w:t>(Složena smeša gasova dobijena iz reformera i u postupku prečišćavanja proizvoda iz reaktora za hidrogenizaciju. Sastoji se uglavnom od vodonika i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D4993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649-171-00-9</w:t>
            </w:r>
          </w:p>
        </w:tc>
        <w:tc>
          <w:tcPr>
            <w:tcW w:w="0" w:type="auto"/>
            <w:tcBorders>
              <w:top w:val="outset" w:sz="6" w:space="0" w:color="auto"/>
              <w:left w:val="outset" w:sz="6" w:space="0" w:color="auto"/>
              <w:bottom w:val="outset" w:sz="6" w:space="0" w:color="auto"/>
              <w:right w:val="outset" w:sz="6" w:space="0" w:color="auto"/>
            </w:tcBorders>
            <w:hideMark/>
          </w:tcPr>
          <w:p w14:paraId="6AAEC5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295-399-3</w:t>
            </w:r>
          </w:p>
        </w:tc>
        <w:tc>
          <w:tcPr>
            <w:tcW w:w="0" w:type="auto"/>
            <w:tcBorders>
              <w:top w:val="outset" w:sz="6" w:space="0" w:color="auto"/>
              <w:left w:val="outset" w:sz="6" w:space="0" w:color="auto"/>
              <w:bottom w:val="outset" w:sz="6" w:space="0" w:color="auto"/>
              <w:right w:val="outset" w:sz="6" w:space="0" w:color="auto"/>
            </w:tcBorders>
            <w:hideMark/>
          </w:tcPr>
          <w:p w14:paraId="4DCCE6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92045-17-5</w:t>
            </w:r>
          </w:p>
        </w:tc>
        <w:tc>
          <w:tcPr>
            <w:tcW w:w="0" w:type="auto"/>
            <w:tcBorders>
              <w:top w:val="outset" w:sz="6" w:space="0" w:color="auto"/>
              <w:left w:val="outset" w:sz="6" w:space="0" w:color="auto"/>
              <w:bottom w:val="outset" w:sz="6" w:space="0" w:color="auto"/>
              <w:right w:val="outset" w:sz="6" w:space="0" w:color="auto"/>
            </w:tcBorders>
            <w:hideMark/>
          </w:tcPr>
          <w:p w14:paraId="48B42E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F3BA2F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BEFB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isparivač efluenta hidrogenizatora; Rafinerijski gas;</w:t>
            </w:r>
            <w:r w:rsidRPr="000640B4">
              <w:rPr>
                <w:rFonts w:ascii="Arial" w:eastAsia="Times New Roman" w:hAnsi="Arial" w:cs="Arial"/>
                <w:lang w:val="en-US"/>
              </w:rPr>
              <w:br/>
              <w:t xml:space="preserve">(Složena smeša gasova </w:t>
            </w:r>
            <w:r w:rsidRPr="000640B4">
              <w:rPr>
                <w:rFonts w:ascii="Arial" w:eastAsia="Times New Roman" w:hAnsi="Arial" w:cs="Arial"/>
                <w:lang w:val="en-US"/>
              </w:rPr>
              <w:lastRenderedPageBreak/>
              <w:t>dobijena brzim isparavanjem efluenata posle reakcije hidrogenizacije. Sastoji se uglavnom od vodonika i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7C600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649-172-00-4</w:t>
            </w:r>
          </w:p>
        </w:tc>
        <w:tc>
          <w:tcPr>
            <w:tcW w:w="0" w:type="auto"/>
            <w:tcBorders>
              <w:top w:val="outset" w:sz="6" w:space="0" w:color="auto"/>
              <w:left w:val="outset" w:sz="6" w:space="0" w:color="auto"/>
              <w:bottom w:val="outset" w:sz="6" w:space="0" w:color="auto"/>
              <w:right w:val="outset" w:sz="6" w:space="0" w:color="auto"/>
            </w:tcBorders>
            <w:hideMark/>
          </w:tcPr>
          <w:p w14:paraId="11FFE8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295-400-7</w:t>
            </w:r>
          </w:p>
        </w:tc>
        <w:tc>
          <w:tcPr>
            <w:tcW w:w="0" w:type="auto"/>
            <w:tcBorders>
              <w:top w:val="outset" w:sz="6" w:space="0" w:color="auto"/>
              <w:left w:val="outset" w:sz="6" w:space="0" w:color="auto"/>
              <w:bottom w:val="outset" w:sz="6" w:space="0" w:color="auto"/>
              <w:right w:val="outset" w:sz="6" w:space="0" w:color="auto"/>
            </w:tcBorders>
            <w:hideMark/>
          </w:tcPr>
          <w:p w14:paraId="217425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92045-18-6</w:t>
            </w:r>
          </w:p>
        </w:tc>
        <w:tc>
          <w:tcPr>
            <w:tcW w:w="0" w:type="auto"/>
            <w:tcBorders>
              <w:top w:val="outset" w:sz="6" w:space="0" w:color="auto"/>
              <w:left w:val="outset" w:sz="6" w:space="0" w:color="auto"/>
              <w:bottom w:val="outset" w:sz="6" w:space="0" w:color="auto"/>
              <w:right w:val="outset" w:sz="6" w:space="0" w:color="auto"/>
            </w:tcBorders>
            <w:hideMark/>
          </w:tcPr>
          <w:p w14:paraId="7FBEA1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8FB0D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E855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ostatak termičkog krakovanja teškog benzina na visokom pritisku;</w:t>
            </w:r>
            <w:r w:rsidRPr="000640B4">
              <w:rPr>
                <w:rFonts w:ascii="Arial" w:eastAsia="Times New Roman" w:hAnsi="Arial" w:cs="Arial"/>
                <w:lang w:val="en-US"/>
              </w:rPr>
              <w:br/>
              <w:t>Rafinerijski gas;</w:t>
            </w:r>
            <w:r w:rsidRPr="000640B4">
              <w:rPr>
                <w:rFonts w:ascii="Arial" w:eastAsia="Times New Roman" w:hAnsi="Arial" w:cs="Arial"/>
                <w:lang w:val="en-US"/>
              </w:rPr>
              <w:br/>
              <w:t>(Složena smeša gasova dobijena spajanjem (mešanjem) onih gasovitih proizvoda termičkog krakovanja teškog benzina koji se ne mogu kondenzovati, i ostalih gasova dobijenih u postupcima obrade koji neposredno slede termo-krakovanju. Sastoji se uglavnom od vodonika i parafinskih i olefinskih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 Ovoj smeši može biti primešan (dodat) i prirodni gas.)</w:t>
            </w:r>
          </w:p>
        </w:tc>
        <w:tc>
          <w:tcPr>
            <w:tcW w:w="0" w:type="auto"/>
            <w:tcBorders>
              <w:top w:val="outset" w:sz="6" w:space="0" w:color="auto"/>
              <w:left w:val="outset" w:sz="6" w:space="0" w:color="auto"/>
              <w:bottom w:val="outset" w:sz="6" w:space="0" w:color="auto"/>
              <w:right w:val="outset" w:sz="6" w:space="0" w:color="auto"/>
            </w:tcBorders>
            <w:hideMark/>
          </w:tcPr>
          <w:p w14:paraId="15259D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649-173-00-X</w:t>
            </w:r>
          </w:p>
        </w:tc>
        <w:tc>
          <w:tcPr>
            <w:tcW w:w="0" w:type="auto"/>
            <w:tcBorders>
              <w:top w:val="outset" w:sz="6" w:space="0" w:color="auto"/>
              <w:left w:val="outset" w:sz="6" w:space="0" w:color="auto"/>
              <w:bottom w:val="outset" w:sz="6" w:space="0" w:color="auto"/>
              <w:right w:val="outset" w:sz="6" w:space="0" w:color="auto"/>
            </w:tcBorders>
            <w:hideMark/>
          </w:tcPr>
          <w:p w14:paraId="5F086A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295-401-2</w:t>
            </w:r>
          </w:p>
        </w:tc>
        <w:tc>
          <w:tcPr>
            <w:tcW w:w="0" w:type="auto"/>
            <w:tcBorders>
              <w:top w:val="outset" w:sz="6" w:space="0" w:color="auto"/>
              <w:left w:val="outset" w:sz="6" w:space="0" w:color="auto"/>
              <w:bottom w:val="outset" w:sz="6" w:space="0" w:color="auto"/>
              <w:right w:val="outset" w:sz="6" w:space="0" w:color="auto"/>
            </w:tcBorders>
            <w:hideMark/>
          </w:tcPr>
          <w:p w14:paraId="60D84C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92045-19-7</w:t>
            </w:r>
          </w:p>
        </w:tc>
        <w:tc>
          <w:tcPr>
            <w:tcW w:w="0" w:type="auto"/>
            <w:tcBorders>
              <w:top w:val="outset" w:sz="6" w:space="0" w:color="auto"/>
              <w:left w:val="outset" w:sz="6" w:space="0" w:color="auto"/>
              <w:bottom w:val="outset" w:sz="6" w:space="0" w:color="auto"/>
              <w:right w:val="outset" w:sz="6" w:space="0" w:color="auto"/>
            </w:tcBorders>
            <w:hideMark/>
          </w:tcPr>
          <w:p w14:paraId="650A58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92169F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52DB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"visbreaking" - procesa ostatka; Rafinerijski gas;</w:t>
            </w:r>
            <w:r w:rsidRPr="000640B4">
              <w:rPr>
                <w:rFonts w:ascii="Arial" w:eastAsia="Times New Roman" w:hAnsi="Arial" w:cs="Arial"/>
                <w:lang w:val="en-US"/>
              </w:rPr>
              <w:br/>
              <w:t>(Složena smeša gasova dobijena u postupku termičkog razaranja ostatak radi smanjenja njihove viskoznosti. Sastoji se uglavnom od vodonik-sulfida i parafinskih i olefinskih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FAC34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649-174-00-5</w:t>
            </w:r>
          </w:p>
        </w:tc>
        <w:tc>
          <w:tcPr>
            <w:tcW w:w="0" w:type="auto"/>
            <w:tcBorders>
              <w:top w:val="outset" w:sz="6" w:space="0" w:color="auto"/>
              <w:left w:val="outset" w:sz="6" w:space="0" w:color="auto"/>
              <w:bottom w:val="outset" w:sz="6" w:space="0" w:color="auto"/>
              <w:right w:val="outset" w:sz="6" w:space="0" w:color="auto"/>
            </w:tcBorders>
            <w:hideMark/>
          </w:tcPr>
          <w:p w14:paraId="7C5EA5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295-402-8</w:t>
            </w:r>
          </w:p>
        </w:tc>
        <w:tc>
          <w:tcPr>
            <w:tcW w:w="0" w:type="auto"/>
            <w:tcBorders>
              <w:top w:val="outset" w:sz="6" w:space="0" w:color="auto"/>
              <w:left w:val="outset" w:sz="6" w:space="0" w:color="auto"/>
              <w:bottom w:val="outset" w:sz="6" w:space="0" w:color="auto"/>
              <w:right w:val="outset" w:sz="6" w:space="0" w:color="auto"/>
            </w:tcBorders>
            <w:hideMark/>
          </w:tcPr>
          <w:p w14:paraId="55EF61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92045-20-0</w:t>
            </w:r>
          </w:p>
        </w:tc>
        <w:tc>
          <w:tcPr>
            <w:tcW w:w="0" w:type="auto"/>
            <w:tcBorders>
              <w:top w:val="outset" w:sz="6" w:space="0" w:color="auto"/>
              <w:left w:val="outset" w:sz="6" w:space="0" w:color="auto"/>
              <w:bottom w:val="outset" w:sz="6" w:space="0" w:color="auto"/>
              <w:right w:val="outset" w:sz="6" w:space="0" w:color="auto"/>
            </w:tcBorders>
            <w:hideMark/>
          </w:tcPr>
          <w:p w14:paraId="5B6E14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4ED62E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EC2D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Naftni gas;</w:t>
            </w:r>
            <w:r w:rsidRPr="000640B4">
              <w:rPr>
                <w:rFonts w:ascii="Arial" w:eastAsia="Times New Roman" w:hAnsi="Arial" w:cs="Arial"/>
                <w:lang w:val="en-US"/>
              </w:rPr>
              <w:br/>
              <w:t>(Složena smeša ugljovodonika dobijena destilacijom proizvoda krakovanja sirove nafte. Sastoji se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dominacijom propana i propilena, sa intervalom </w:t>
            </w:r>
            <w:r w:rsidRPr="000640B4">
              <w:rPr>
                <w:rFonts w:ascii="Arial" w:eastAsia="Times New Roman" w:hAnsi="Arial" w:cs="Arial"/>
                <w:lang w:val="en-US"/>
              </w:rPr>
              <w:lastRenderedPageBreak/>
              <w:t>ključanja u opsegu od -51°C do -1°C približno.)</w:t>
            </w:r>
          </w:p>
        </w:tc>
        <w:tc>
          <w:tcPr>
            <w:tcW w:w="0" w:type="auto"/>
            <w:tcBorders>
              <w:top w:val="outset" w:sz="6" w:space="0" w:color="auto"/>
              <w:left w:val="outset" w:sz="6" w:space="0" w:color="auto"/>
              <w:bottom w:val="outset" w:sz="6" w:space="0" w:color="auto"/>
              <w:right w:val="outset" w:sz="6" w:space="0" w:color="auto"/>
            </w:tcBorders>
            <w:hideMark/>
          </w:tcPr>
          <w:p w14:paraId="5CA728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649-177-00-1</w:t>
            </w:r>
          </w:p>
        </w:tc>
        <w:tc>
          <w:tcPr>
            <w:tcW w:w="0" w:type="auto"/>
            <w:tcBorders>
              <w:top w:val="outset" w:sz="6" w:space="0" w:color="auto"/>
              <w:left w:val="outset" w:sz="6" w:space="0" w:color="auto"/>
              <w:bottom w:val="outset" w:sz="6" w:space="0" w:color="auto"/>
              <w:right w:val="outset" w:sz="6" w:space="0" w:color="auto"/>
            </w:tcBorders>
            <w:hideMark/>
          </w:tcPr>
          <w:p w14:paraId="13BD6A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268-629-5</w:t>
            </w:r>
          </w:p>
        </w:tc>
        <w:tc>
          <w:tcPr>
            <w:tcW w:w="0" w:type="auto"/>
            <w:tcBorders>
              <w:top w:val="outset" w:sz="6" w:space="0" w:color="auto"/>
              <w:left w:val="outset" w:sz="6" w:space="0" w:color="auto"/>
              <w:bottom w:val="outset" w:sz="6" w:space="0" w:color="auto"/>
              <w:right w:val="outset" w:sz="6" w:space="0" w:color="auto"/>
            </w:tcBorders>
            <w:hideMark/>
          </w:tcPr>
          <w:p w14:paraId="64B7B9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68131-75-9</w:t>
            </w:r>
          </w:p>
        </w:tc>
        <w:tc>
          <w:tcPr>
            <w:tcW w:w="0" w:type="auto"/>
            <w:tcBorders>
              <w:top w:val="outset" w:sz="6" w:space="0" w:color="auto"/>
              <w:left w:val="outset" w:sz="6" w:space="0" w:color="auto"/>
              <w:bottom w:val="outset" w:sz="6" w:space="0" w:color="auto"/>
              <w:right w:val="outset" w:sz="6" w:space="0" w:color="auto"/>
            </w:tcBorders>
            <w:hideMark/>
          </w:tcPr>
          <w:p w14:paraId="774CB5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598EC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F8FF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absorber frakcionisanja katalitički krakovanih destilata i katalitički krakovanog teškog benzina; Naftni gas;</w:t>
            </w:r>
            <w:r w:rsidRPr="000640B4">
              <w:rPr>
                <w:rFonts w:ascii="Arial" w:eastAsia="Times New Roman" w:hAnsi="Arial" w:cs="Arial"/>
                <w:lang w:val="en-US"/>
              </w:rPr>
              <w:br/>
              <w:t>(Složena smeša ugljovodonika dobijena destilacijom proizvoda katalitičkog krakovanja destilata i proizvoda katalitički krakovanog teškog benzina.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87776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649-178-00-7</w:t>
            </w:r>
          </w:p>
        </w:tc>
        <w:tc>
          <w:tcPr>
            <w:tcW w:w="0" w:type="auto"/>
            <w:tcBorders>
              <w:top w:val="outset" w:sz="6" w:space="0" w:color="auto"/>
              <w:left w:val="outset" w:sz="6" w:space="0" w:color="auto"/>
              <w:bottom w:val="outset" w:sz="6" w:space="0" w:color="auto"/>
              <w:right w:val="outset" w:sz="6" w:space="0" w:color="auto"/>
            </w:tcBorders>
            <w:hideMark/>
          </w:tcPr>
          <w:p w14:paraId="5A066C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269-617-2</w:t>
            </w:r>
          </w:p>
        </w:tc>
        <w:tc>
          <w:tcPr>
            <w:tcW w:w="0" w:type="auto"/>
            <w:tcBorders>
              <w:top w:val="outset" w:sz="6" w:space="0" w:color="auto"/>
              <w:left w:val="outset" w:sz="6" w:space="0" w:color="auto"/>
              <w:bottom w:val="outset" w:sz="6" w:space="0" w:color="auto"/>
              <w:right w:val="outset" w:sz="6" w:space="0" w:color="auto"/>
            </w:tcBorders>
            <w:hideMark/>
          </w:tcPr>
          <w:p w14:paraId="438E28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68307-98-2</w:t>
            </w:r>
          </w:p>
        </w:tc>
        <w:tc>
          <w:tcPr>
            <w:tcW w:w="0" w:type="auto"/>
            <w:tcBorders>
              <w:top w:val="outset" w:sz="6" w:space="0" w:color="auto"/>
              <w:left w:val="outset" w:sz="6" w:space="0" w:color="auto"/>
              <w:bottom w:val="outset" w:sz="6" w:space="0" w:color="auto"/>
              <w:right w:val="outset" w:sz="6" w:space="0" w:color="auto"/>
            </w:tcBorders>
            <w:hideMark/>
          </w:tcPr>
          <w:p w14:paraId="3FAFC8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241820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B44E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 stabilizacija u procesu katalitičke polimerizacije teškog benzina; Naftni gas;</w:t>
            </w:r>
            <w:r w:rsidRPr="000640B4">
              <w:rPr>
                <w:rFonts w:ascii="Arial" w:eastAsia="Times New Roman" w:hAnsi="Arial" w:cs="Arial"/>
                <w:lang w:val="en-US"/>
              </w:rPr>
              <w:br/>
              <w:t>(Složena smeša ugljovodonika dobijena frakcionom stabilizacijom proizvoda polimerizacije teškog benzina.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4 </w:t>
            </w:r>
            <w:r w:rsidRPr="000640B4">
              <w:rPr>
                <w:rFonts w:ascii="Arial" w:eastAsia="Times New Roman" w:hAnsi="Arial" w:cs="Arial"/>
                <w:lang w:val="en-US"/>
              </w:rPr>
              <w:t>članova.)</w:t>
            </w:r>
          </w:p>
        </w:tc>
        <w:tc>
          <w:tcPr>
            <w:tcW w:w="0" w:type="auto"/>
            <w:tcBorders>
              <w:top w:val="outset" w:sz="6" w:space="0" w:color="auto"/>
              <w:left w:val="outset" w:sz="6" w:space="0" w:color="auto"/>
              <w:bottom w:val="outset" w:sz="6" w:space="0" w:color="auto"/>
              <w:right w:val="outset" w:sz="6" w:space="0" w:color="auto"/>
            </w:tcBorders>
            <w:hideMark/>
          </w:tcPr>
          <w:p w14:paraId="2E3DD4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649-179-00-2</w:t>
            </w:r>
          </w:p>
        </w:tc>
        <w:tc>
          <w:tcPr>
            <w:tcW w:w="0" w:type="auto"/>
            <w:tcBorders>
              <w:top w:val="outset" w:sz="6" w:space="0" w:color="auto"/>
              <w:left w:val="outset" w:sz="6" w:space="0" w:color="auto"/>
              <w:bottom w:val="outset" w:sz="6" w:space="0" w:color="auto"/>
              <w:right w:val="outset" w:sz="6" w:space="0" w:color="auto"/>
            </w:tcBorders>
            <w:hideMark/>
          </w:tcPr>
          <w:p w14:paraId="14FE8D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269-618-8</w:t>
            </w:r>
          </w:p>
        </w:tc>
        <w:tc>
          <w:tcPr>
            <w:tcW w:w="0" w:type="auto"/>
            <w:tcBorders>
              <w:top w:val="outset" w:sz="6" w:space="0" w:color="auto"/>
              <w:left w:val="outset" w:sz="6" w:space="0" w:color="auto"/>
              <w:bottom w:val="outset" w:sz="6" w:space="0" w:color="auto"/>
              <w:right w:val="outset" w:sz="6" w:space="0" w:color="auto"/>
            </w:tcBorders>
            <w:hideMark/>
          </w:tcPr>
          <w:p w14:paraId="0480F6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68307-99-3</w:t>
            </w:r>
          </w:p>
        </w:tc>
        <w:tc>
          <w:tcPr>
            <w:tcW w:w="0" w:type="auto"/>
            <w:tcBorders>
              <w:top w:val="outset" w:sz="6" w:space="0" w:color="auto"/>
              <w:left w:val="outset" w:sz="6" w:space="0" w:color="auto"/>
              <w:bottom w:val="outset" w:sz="6" w:space="0" w:color="auto"/>
              <w:right w:val="outset" w:sz="6" w:space="0" w:color="auto"/>
            </w:tcBorders>
            <w:hideMark/>
          </w:tcPr>
          <w:p w14:paraId="6275F4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42AF10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662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frakcioni stabilizator u procesu katalitičkog reforminga teškog benzina, bez vodonik-sulfida; Naftni gas;</w:t>
            </w:r>
            <w:r w:rsidRPr="000640B4">
              <w:rPr>
                <w:rFonts w:ascii="Arial" w:eastAsia="Times New Roman" w:hAnsi="Arial" w:cs="Arial"/>
                <w:lang w:val="en-US"/>
              </w:rPr>
              <w:br/>
              <w:t>(Složena smeša ugljovodonika dobijena frakcionom stabilizacijom katalitički reformiranog teškog benzina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9A22E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649-180-00-8</w:t>
            </w:r>
          </w:p>
        </w:tc>
        <w:tc>
          <w:tcPr>
            <w:tcW w:w="0" w:type="auto"/>
            <w:tcBorders>
              <w:top w:val="outset" w:sz="6" w:space="0" w:color="auto"/>
              <w:left w:val="outset" w:sz="6" w:space="0" w:color="auto"/>
              <w:bottom w:val="outset" w:sz="6" w:space="0" w:color="auto"/>
              <w:right w:val="outset" w:sz="6" w:space="0" w:color="auto"/>
            </w:tcBorders>
            <w:hideMark/>
          </w:tcPr>
          <w:p w14:paraId="2DEFFB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269-619-3</w:t>
            </w:r>
          </w:p>
        </w:tc>
        <w:tc>
          <w:tcPr>
            <w:tcW w:w="0" w:type="auto"/>
            <w:tcBorders>
              <w:top w:val="outset" w:sz="6" w:space="0" w:color="auto"/>
              <w:left w:val="outset" w:sz="6" w:space="0" w:color="auto"/>
              <w:bottom w:val="outset" w:sz="6" w:space="0" w:color="auto"/>
              <w:right w:val="outset" w:sz="6" w:space="0" w:color="auto"/>
            </w:tcBorders>
            <w:hideMark/>
          </w:tcPr>
          <w:p w14:paraId="6A8360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68308-00-9</w:t>
            </w:r>
          </w:p>
        </w:tc>
        <w:tc>
          <w:tcPr>
            <w:tcW w:w="0" w:type="auto"/>
            <w:tcBorders>
              <w:top w:val="outset" w:sz="6" w:space="0" w:color="auto"/>
              <w:left w:val="outset" w:sz="6" w:space="0" w:color="auto"/>
              <w:bottom w:val="outset" w:sz="6" w:space="0" w:color="auto"/>
              <w:right w:val="outset" w:sz="6" w:space="0" w:color="auto"/>
            </w:tcBorders>
            <w:hideMark/>
          </w:tcPr>
          <w:p w14:paraId="4D23DE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93D4B5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6D5A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striper jedinice za hidrogenizaciju krakovanih destilata; Naftni gas;</w:t>
            </w:r>
            <w:r w:rsidRPr="000640B4">
              <w:rPr>
                <w:rFonts w:ascii="Arial" w:eastAsia="Times New Roman" w:hAnsi="Arial" w:cs="Arial"/>
                <w:lang w:val="en-US"/>
              </w:rPr>
              <w:br/>
              <w:t xml:space="preserve">(Složena smeša </w:t>
            </w:r>
            <w:r w:rsidRPr="000640B4">
              <w:rPr>
                <w:rFonts w:ascii="Arial" w:eastAsia="Times New Roman" w:hAnsi="Arial" w:cs="Arial"/>
                <w:lang w:val="en-US"/>
              </w:rPr>
              <w:lastRenderedPageBreak/>
              <w:t>ugljovodonika dobijena katalitičkom hidrogenizacijom termički krakovanih destilata. Sastoji se pretežno od zasićenih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43033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649-181-00-3</w:t>
            </w:r>
          </w:p>
        </w:tc>
        <w:tc>
          <w:tcPr>
            <w:tcW w:w="0" w:type="auto"/>
            <w:tcBorders>
              <w:top w:val="outset" w:sz="6" w:space="0" w:color="auto"/>
              <w:left w:val="outset" w:sz="6" w:space="0" w:color="auto"/>
              <w:bottom w:val="outset" w:sz="6" w:space="0" w:color="auto"/>
              <w:right w:val="outset" w:sz="6" w:space="0" w:color="auto"/>
            </w:tcBorders>
            <w:hideMark/>
          </w:tcPr>
          <w:p w14:paraId="383637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269-620-9</w:t>
            </w:r>
          </w:p>
        </w:tc>
        <w:tc>
          <w:tcPr>
            <w:tcW w:w="0" w:type="auto"/>
            <w:tcBorders>
              <w:top w:val="outset" w:sz="6" w:space="0" w:color="auto"/>
              <w:left w:val="outset" w:sz="6" w:space="0" w:color="auto"/>
              <w:bottom w:val="outset" w:sz="6" w:space="0" w:color="auto"/>
              <w:right w:val="outset" w:sz="6" w:space="0" w:color="auto"/>
            </w:tcBorders>
            <w:hideMark/>
          </w:tcPr>
          <w:p w14:paraId="12F0D2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68308-01-0</w:t>
            </w:r>
          </w:p>
        </w:tc>
        <w:tc>
          <w:tcPr>
            <w:tcW w:w="0" w:type="auto"/>
            <w:tcBorders>
              <w:top w:val="outset" w:sz="6" w:space="0" w:color="auto"/>
              <w:left w:val="outset" w:sz="6" w:space="0" w:color="auto"/>
              <w:bottom w:val="outset" w:sz="6" w:space="0" w:color="auto"/>
              <w:right w:val="outset" w:sz="6" w:space="0" w:color="auto"/>
            </w:tcBorders>
            <w:hideMark/>
          </w:tcPr>
          <w:p w14:paraId="3BCF42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1ED478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807C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jedinica za hidrodesulfurizaciju primarnog destilata, bez vodonik-sulfida;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u procesu katalitičke hidrodesulfurizacije primarnih destilata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F2706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649-182-00-9</w:t>
            </w:r>
          </w:p>
        </w:tc>
        <w:tc>
          <w:tcPr>
            <w:tcW w:w="0" w:type="auto"/>
            <w:tcBorders>
              <w:top w:val="outset" w:sz="6" w:space="0" w:color="auto"/>
              <w:left w:val="outset" w:sz="6" w:space="0" w:color="auto"/>
              <w:bottom w:val="outset" w:sz="6" w:space="0" w:color="auto"/>
              <w:right w:val="outset" w:sz="6" w:space="0" w:color="auto"/>
            </w:tcBorders>
            <w:hideMark/>
          </w:tcPr>
          <w:p w14:paraId="7728E1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269-630-3</w:t>
            </w:r>
          </w:p>
        </w:tc>
        <w:tc>
          <w:tcPr>
            <w:tcW w:w="0" w:type="auto"/>
            <w:tcBorders>
              <w:top w:val="outset" w:sz="6" w:space="0" w:color="auto"/>
              <w:left w:val="outset" w:sz="6" w:space="0" w:color="auto"/>
              <w:bottom w:val="outset" w:sz="6" w:space="0" w:color="auto"/>
              <w:right w:val="outset" w:sz="6" w:space="0" w:color="auto"/>
            </w:tcBorders>
            <w:hideMark/>
          </w:tcPr>
          <w:p w14:paraId="765FFA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68308-10-1</w:t>
            </w:r>
          </w:p>
        </w:tc>
        <w:tc>
          <w:tcPr>
            <w:tcW w:w="0" w:type="auto"/>
            <w:tcBorders>
              <w:top w:val="outset" w:sz="6" w:space="0" w:color="auto"/>
              <w:left w:val="outset" w:sz="6" w:space="0" w:color="auto"/>
              <w:bottom w:val="outset" w:sz="6" w:space="0" w:color="auto"/>
              <w:right w:val="outset" w:sz="6" w:space="0" w:color="auto"/>
            </w:tcBorders>
            <w:hideMark/>
          </w:tcPr>
          <w:p w14:paraId="5B1B50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AD009A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DCC8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apsorber u procesu katalitičkog krakovanja gasnog ulja; Naftni gas;</w:t>
            </w:r>
            <w:r w:rsidRPr="000640B4">
              <w:rPr>
                <w:rFonts w:ascii="Arial" w:eastAsia="Times New Roman" w:hAnsi="Arial" w:cs="Arial"/>
                <w:lang w:val="en-US"/>
              </w:rPr>
              <w:br/>
              <w:t>(Složena smeša ugljovodonika dobijena destilacijom proizvoda katalitičkog krakovanja gasnog ulja.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1EF275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649-183-00-4</w:t>
            </w:r>
          </w:p>
        </w:tc>
        <w:tc>
          <w:tcPr>
            <w:tcW w:w="0" w:type="auto"/>
            <w:tcBorders>
              <w:top w:val="outset" w:sz="6" w:space="0" w:color="auto"/>
              <w:left w:val="outset" w:sz="6" w:space="0" w:color="auto"/>
              <w:bottom w:val="outset" w:sz="6" w:space="0" w:color="auto"/>
              <w:right w:val="outset" w:sz="6" w:space="0" w:color="auto"/>
            </w:tcBorders>
            <w:hideMark/>
          </w:tcPr>
          <w:p w14:paraId="569E41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269-623-5</w:t>
            </w:r>
          </w:p>
        </w:tc>
        <w:tc>
          <w:tcPr>
            <w:tcW w:w="0" w:type="auto"/>
            <w:tcBorders>
              <w:top w:val="outset" w:sz="6" w:space="0" w:color="auto"/>
              <w:left w:val="outset" w:sz="6" w:space="0" w:color="auto"/>
              <w:bottom w:val="outset" w:sz="6" w:space="0" w:color="auto"/>
              <w:right w:val="outset" w:sz="6" w:space="0" w:color="auto"/>
            </w:tcBorders>
            <w:hideMark/>
          </w:tcPr>
          <w:p w14:paraId="104B05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68308-03-2</w:t>
            </w:r>
          </w:p>
        </w:tc>
        <w:tc>
          <w:tcPr>
            <w:tcW w:w="0" w:type="auto"/>
            <w:tcBorders>
              <w:top w:val="outset" w:sz="6" w:space="0" w:color="auto"/>
              <w:left w:val="outset" w:sz="6" w:space="0" w:color="auto"/>
              <w:bottom w:val="outset" w:sz="6" w:space="0" w:color="auto"/>
              <w:right w:val="outset" w:sz="6" w:space="0" w:color="auto"/>
            </w:tcBorders>
            <w:hideMark/>
          </w:tcPr>
          <w:p w14:paraId="2925D1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9AF8C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1004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postrojenje za regeneraciju gasa; Naftni gas;</w:t>
            </w:r>
            <w:r w:rsidRPr="000640B4">
              <w:rPr>
                <w:rFonts w:ascii="Arial" w:eastAsia="Times New Roman" w:hAnsi="Arial" w:cs="Arial"/>
                <w:lang w:val="en-US"/>
              </w:rPr>
              <w:br/>
              <w:t>(Složena smeša ugljovodonika dobijena destilacijom proizvoda iz raznovrsnih ugljovodoničnih tokova.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5 </w:t>
            </w:r>
            <w:r w:rsidRPr="000640B4">
              <w:rPr>
                <w:rFonts w:ascii="Arial" w:eastAsia="Times New Roman" w:hAnsi="Arial" w:cs="Arial"/>
                <w:lang w:val="en-US"/>
              </w:rPr>
              <w:t>članova.)</w:t>
            </w:r>
          </w:p>
        </w:tc>
        <w:tc>
          <w:tcPr>
            <w:tcW w:w="0" w:type="auto"/>
            <w:tcBorders>
              <w:top w:val="outset" w:sz="6" w:space="0" w:color="auto"/>
              <w:left w:val="outset" w:sz="6" w:space="0" w:color="auto"/>
              <w:bottom w:val="outset" w:sz="6" w:space="0" w:color="auto"/>
              <w:right w:val="outset" w:sz="6" w:space="0" w:color="auto"/>
            </w:tcBorders>
            <w:hideMark/>
          </w:tcPr>
          <w:p w14:paraId="23865D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649-184-00-X</w:t>
            </w:r>
          </w:p>
        </w:tc>
        <w:tc>
          <w:tcPr>
            <w:tcW w:w="0" w:type="auto"/>
            <w:tcBorders>
              <w:top w:val="outset" w:sz="6" w:space="0" w:color="auto"/>
              <w:left w:val="outset" w:sz="6" w:space="0" w:color="auto"/>
              <w:bottom w:val="outset" w:sz="6" w:space="0" w:color="auto"/>
              <w:right w:val="outset" w:sz="6" w:space="0" w:color="auto"/>
            </w:tcBorders>
            <w:hideMark/>
          </w:tcPr>
          <w:p w14:paraId="74B08A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269-624-0</w:t>
            </w:r>
          </w:p>
        </w:tc>
        <w:tc>
          <w:tcPr>
            <w:tcW w:w="0" w:type="auto"/>
            <w:tcBorders>
              <w:top w:val="outset" w:sz="6" w:space="0" w:color="auto"/>
              <w:left w:val="outset" w:sz="6" w:space="0" w:color="auto"/>
              <w:bottom w:val="outset" w:sz="6" w:space="0" w:color="auto"/>
              <w:right w:val="outset" w:sz="6" w:space="0" w:color="auto"/>
            </w:tcBorders>
            <w:hideMark/>
          </w:tcPr>
          <w:p w14:paraId="33C492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68308-04-3</w:t>
            </w:r>
          </w:p>
        </w:tc>
        <w:tc>
          <w:tcPr>
            <w:tcW w:w="0" w:type="auto"/>
            <w:tcBorders>
              <w:top w:val="outset" w:sz="6" w:space="0" w:color="auto"/>
              <w:left w:val="outset" w:sz="6" w:space="0" w:color="auto"/>
              <w:bottom w:val="outset" w:sz="6" w:space="0" w:color="auto"/>
              <w:right w:val="outset" w:sz="6" w:space="0" w:color="auto"/>
            </w:tcBorders>
            <w:hideMark/>
          </w:tcPr>
          <w:p w14:paraId="17300E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F70F0A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BCC7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postrojenje za deetanizaciju regenerisanog gasa; Naftni </w:t>
            </w:r>
            <w:r w:rsidRPr="000640B4">
              <w:rPr>
                <w:rFonts w:ascii="Arial" w:eastAsia="Times New Roman" w:hAnsi="Arial" w:cs="Arial"/>
                <w:lang w:val="en-US"/>
              </w:rPr>
              <w:lastRenderedPageBreak/>
              <w:t>gas;</w:t>
            </w:r>
            <w:r w:rsidRPr="000640B4">
              <w:rPr>
                <w:rFonts w:ascii="Arial" w:eastAsia="Times New Roman" w:hAnsi="Arial" w:cs="Arial"/>
                <w:lang w:val="en-US"/>
              </w:rPr>
              <w:br/>
              <w:t>(Složena smeša ugljovodonika dobijena destilacijom proizvoda iz raznovrsnih ugljovodoničnih tokova.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B383D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649-185-00-5</w:t>
            </w:r>
          </w:p>
        </w:tc>
        <w:tc>
          <w:tcPr>
            <w:tcW w:w="0" w:type="auto"/>
            <w:tcBorders>
              <w:top w:val="outset" w:sz="6" w:space="0" w:color="auto"/>
              <w:left w:val="outset" w:sz="6" w:space="0" w:color="auto"/>
              <w:bottom w:val="outset" w:sz="6" w:space="0" w:color="auto"/>
              <w:right w:val="outset" w:sz="6" w:space="0" w:color="auto"/>
            </w:tcBorders>
            <w:hideMark/>
          </w:tcPr>
          <w:p w14:paraId="779C63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269-625-6</w:t>
            </w:r>
          </w:p>
        </w:tc>
        <w:tc>
          <w:tcPr>
            <w:tcW w:w="0" w:type="auto"/>
            <w:tcBorders>
              <w:top w:val="outset" w:sz="6" w:space="0" w:color="auto"/>
              <w:left w:val="outset" w:sz="6" w:space="0" w:color="auto"/>
              <w:bottom w:val="outset" w:sz="6" w:space="0" w:color="auto"/>
              <w:right w:val="outset" w:sz="6" w:space="0" w:color="auto"/>
            </w:tcBorders>
            <w:hideMark/>
          </w:tcPr>
          <w:p w14:paraId="459252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68308-05-4</w:t>
            </w:r>
          </w:p>
        </w:tc>
        <w:tc>
          <w:tcPr>
            <w:tcW w:w="0" w:type="auto"/>
            <w:tcBorders>
              <w:top w:val="outset" w:sz="6" w:space="0" w:color="auto"/>
              <w:left w:val="outset" w:sz="6" w:space="0" w:color="auto"/>
              <w:bottom w:val="outset" w:sz="6" w:space="0" w:color="auto"/>
              <w:right w:val="outset" w:sz="6" w:space="0" w:color="auto"/>
            </w:tcBorders>
            <w:hideMark/>
          </w:tcPr>
          <w:p w14:paraId="19702C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085A10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CE08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frakcionator hidrodesulfurizovanog destilata i hidrodesulfurizovanog teškog benzina, bez kiselina; Naftni gas;</w:t>
            </w:r>
            <w:r w:rsidRPr="000640B4">
              <w:rPr>
                <w:rFonts w:ascii="Arial" w:eastAsia="Times New Roman" w:hAnsi="Arial" w:cs="Arial"/>
                <w:lang w:val="en-US"/>
              </w:rPr>
              <w:br/>
              <w:t>(Složena smeša ugljovodonika dobijena frakcionisanjem hidrodesulfurizovanih teško-benzinskih ugljovodoničnih tokova i hidrodesulfurizovanih ugljovodoničnih tokova destilata, iz kojih su odgovarajućim tretmanom uklonjene kisele nečistoće.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D29B0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649-186-00-0</w:t>
            </w:r>
          </w:p>
        </w:tc>
        <w:tc>
          <w:tcPr>
            <w:tcW w:w="0" w:type="auto"/>
            <w:tcBorders>
              <w:top w:val="outset" w:sz="6" w:space="0" w:color="auto"/>
              <w:left w:val="outset" w:sz="6" w:space="0" w:color="auto"/>
              <w:bottom w:val="outset" w:sz="6" w:space="0" w:color="auto"/>
              <w:right w:val="outset" w:sz="6" w:space="0" w:color="auto"/>
            </w:tcBorders>
            <w:hideMark/>
          </w:tcPr>
          <w:p w14:paraId="03747E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269-626-1</w:t>
            </w:r>
          </w:p>
        </w:tc>
        <w:tc>
          <w:tcPr>
            <w:tcW w:w="0" w:type="auto"/>
            <w:tcBorders>
              <w:top w:val="outset" w:sz="6" w:space="0" w:color="auto"/>
              <w:left w:val="outset" w:sz="6" w:space="0" w:color="auto"/>
              <w:bottom w:val="outset" w:sz="6" w:space="0" w:color="auto"/>
              <w:right w:val="outset" w:sz="6" w:space="0" w:color="auto"/>
            </w:tcBorders>
            <w:hideMark/>
          </w:tcPr>
          <w:p w14:paraId="273587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68308-06-5</w:t>
            </w:r>
          </w:p>
        </w:tc>
        <w:tc>
          <w:tcPr>
            <w:tcW w:w="0" w:type="auto"/>
            <w:tcBorders>
              <w:top w:val="outset" w:sz="6" w:space="0" w:color="auto"/>
              <w:left w:val="outset" w:sz="6" w:space="0" w:color="auto"/>
              <w:bottom w:val="outset" w:sz="6" w:space="0" w:color="auto"/>
              <w:right w:val="outset" w:sz="6" w:space="0" w:color="auto"/>
            </w:tcBorders>
            <w:hideMark/>
          </w:tcPr>
          <w:p w14:paraId="4B900E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CB3FD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8007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striper hidrodesulfurizovanog vakuum gasnog ulja, bez vodonik-sulfida;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striper-stabilizacijom katalitički hidrodesulfurizovanog vakuum gasnog ulja,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79D3D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649-187-00-6</w:t>
            </w:r>
          </w:p>
        </w:tc>
        <w:tc>
          <w:tcPr>
            <w:tcW w:w="0" w:type="auto"/>
            <w:tcBorders>
              <w:top w:val="outset" w:sz="6" w:space="0" w:color="auto"/>
              <w:left w:val="outset" w:sz="6" w:space="0" w:color="auto"/>
              <w:bottom w:val="outset" w:sz="6" w:space="0" w:color="auto"/>
              <w:right w:val="outset" w:sz="6" w:space="0" w:color="auto"/>
            </w:tcBorders>
            <w:hideMark/>
          </w:tcPr>
          <w:p w14:paraId="2654B9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269-627-7</w:t>
            </w:r>
          </w:p>
        </w:tc>
        <w:tc>
          <w:tcPr>
            <w:tcW w:w="0" w:type="auto"/>
            <w:tcBorders>
              <w:top w:val="outset" w:sz="6" w:space="0" w:color="auto"/>
              <w:left w:val="outset" w:sz="6" w:space="0" w:color="auto"/>
              <w:bottom w:val="outset" w:sz="6" w:space="0" w:color="auto"/>
              <w:right w:val="outset" w:sz="6" w:space="0" w:color="auto"/>
            </w:tcBorders>
            <w:hideMark/>
          </w:tcPr>
          <w:p w14:paraId="1B6D47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68308-07-6</w:t>
            </w:r>
          </w:p>
        </w:tc>
        <w:tc>
          <w:tcPr>
            <w:tcW w:w="0" w:type="auto"/>
            <w:tcBorders>
              <w:top w:val="outset" w:sz="6" w:space="0" w:color="auto"/>
              <w:left w:val="outset" w:sz="6" w:space="0" w:color="auto"/>
              <w:bottom w:val="outset" w:sz="6" w:space="0" w:color="auto"/>
              <w:right w:val="outset" w:sz="6" w:space="0" w:color="auto"/>
            </w:tcBorders>
            <w:hideMark/>
          </w:tcPr>
          <w:p w14:paraId="4A5F14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A4FA4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096E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stabilizator lakog primarnog benzina, bez vodonik-sulfida; Naftni gas;</w:t>
            </w:r>
            <w:r w:rsidRPr="000640B4">
              <w:rPr>
                <w:rFonts w:ascii="Arial" w:eastAsia="Times New Roman" w:hAnsi="Arial" w:cs="Arial"/>
                <w:lang w:val="en-US"/>
              </w:rPr>
              <w:br/>
              <w:t xml:space="preserve">(Složena smeša </w:t>
            </w:r>
            <w:r w:rsidRPr="000640B4">
              <w:rPr>
                <w:rFonts w:ascii="Arial" w:eastAsia="Times New Roman" w:hAnsi="Arial" w:cs="Arial"/>
                <w:lang w:val="en-US"/>
              </w:rPr>
              <w:lastRenderedPageBreak/>
              <w:t>ugljovodonika dobijena frakcionom stabilizacijom lakog primarnog benzina,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4D97F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649-188-00-1</w:t>
            </w:r>
          </w:p>
        </w:tc>
        <w:tc>
          <w:tcPr>
            <w:tcW w:w="0" w:type="auto"/>
            <w:tcBorders>
              <w:top w:val="outset" w:sz="6" w:space="0" w:color="auto"/>
              <w:left w:val="outset" w:sz="6" w:space="0" w:color="auto"/>
              <w:bottom w:val="outset" w:sz="6" w:space="0" w:color="auto"/>
              <w:right w:val="outset" w:sz="6" w:space="0" w:color="auto"/>
            </w:tcBorders>
            <w:hideMark/>
          </w:tcPr>
          <w:p w14:paraId="06FA51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269-629-8</w:t>
            </w:r>
          </w:p>
        </w:tc>
        <w:tc>
          <w:tcPr>
            <w:tcW w:w="0" w:type="auto"/>
            <w:tcBorders>
              <w:top w:val="outset" w:sz="6" w:space="0" w:color="auto"/>
              <w:left w:val="outset" w:sz="6" w:space="0" w:color="auto"/>
              <w:bottom w:val="outset" w:sz="6" w:space="0" w:color="auto"/>
              <w:right w:val="outset" w:sz="6" w:space="0" w:color="auto"/>
            </w:tcBorders>
            <w:hideMark/>
          </w:tcPr>
          <w:p w14:paraId="4C0E46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68308-09-8</w:t>
            </w:r>
          </w:p>
        </w:tc>
        <w:tc>
          <w:tcPr>
            <w:tcW w:w="0" w:type="auto"/>
            <w:tcBorders>
              <w:top w:val="outset" w:sz="6" w:space="0" w:color="auto"/>
              <w:left w:val="outset" w:sz="6" w:space="0" w:color="auto"/>
              <w:bottom w:val="outset" w:sz="6" w:space="0" w:color="auto"/>
              <w:right w:val="outset" w:sz="6" w:space="0" w:color="auto"/>
            </w:tcBorders>
            <w:hideMark/>
          </w:tcPr>
          <w:p w14:paraId="5AABC2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C3A1A3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700D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deetanizer propan-propilen sirovine za alkilovanje; Naftni gas;</w:t>
            </w:r>
            <w:r w:rsidRPr="000640B4">
              <w:rPr>
                <w:rFonts w:ascii="Arial" w:eastAsia="Times New Roman" w:hAnsi="Arial" w:cs="Arial"/>
                <w:lang w:val="en-US"/>
              </w:rPr>
              <w:br/>
              <w:t>(Složena smeša ugljovodonika dobijena destilacijom reakcionih proizvoda propana sa propilenom. Sastoji se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1C69B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649-189-00-7</w:t>
            </w:r>
          </w:p>
        </w:tc>
        <w:tc>
          <w:tcPr>
            <w:tcW w:w="0" w:type="auto"/>
            <w:tcBorders>
              <w:top w:val="outset" w:sz="6" w:space="0" w:color="auto"/>
              <w:left w:val="outset" w:sz="6" w:space="0" w:color="auto"/>
              <w:bottom w:val="outset" w:sz="6" w:space="0" w:color="auto"/>
              <w:right w:val="outset" w:sz="6" w:space="0" w:color="auto"/>
            </w:tcBorders>
            <w:hideMark/>
          </w:tcPr>
          <w:p w14:paraId="1B38D2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269-631-9</w:t>
            </w:r>
          </w:p>
        </w:tc>
        <w:tc>
          <w:tcPr>
            <w:tcW w:w="0" w:type="auto"/>
            <w:tcBorders>
              <w:top w:val="outset" w:sz="6" w:space="0" w:color="auto"/>
              <w:left w:val="outset" w:sz="6" w:space="0" w:color="auto"/>
              <w:bottom w:val="outset" w:sz="6" w:space="0" w:color="auto"/>
              <w:right w:val="outset" w:sz="6" w:space="0" w:color="auto"/>
            </w:tcBorders>
            <w:hideMark/>
          </w:tcPr>
          <w:p w14:paraId="6DFE5E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68308-11-2</w:t>
            </w:r>
          </w:p>
        </w:tc>
        <w:tc>
          <w:tcPr>
            <w:tcW w:w="0" w:type="auto"/>
            <w:tcBorders>
              <w:top w:val="outset" w:sz="6" w:space="0" w:color="auto"/>
              <w:left w:val="outset" w:sz="6" w:space="0" w:color="auto"/>
              <w:bottom w:val="outset" w:sz="6" w:space="0" w:color="auto"/>
              <w:right w:val="outset" w:sz="6" w:space="0" w:color="auto"/>
            </w:tcBorders>
            <w:hideMark/>
          </w:tcPr>
          <w:p w14:paraId="5285A5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44AC3D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0D3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jedinica za hidrodesulfurizaciju vakuum gasnog ulja, bez vodonik-sulfida;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katalitičkom hidrodesulfurizacijom vakuum gasnog ulja,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718489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649-190-00-2</w:t>
            </w:r>
          </w:p>
        </w:tc>
        <w:tc>
          <w:tcPr>
            <w:tcW w:w="0" w:type="auto"/>
            <w:tcBorders>
              <w:top w:val="outset" w:sz="6" w:space="0" w:color="auto"/>
              <w:left w:val="outset" w:sz="6" w:space="0" w:color="auto"/>
              <w:bottom w:val="outset" w:sz="6" w:space="0" w:color="auto"/>
              <w:right w:val="outset" w:sz="6" w:space="0" w:color="auto"/>
            </w:tcBorders>
            <w:hideMark/>
          </w:tcPr>
          <w:p w14:paraId="04AC42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269-632-4</w:t>
            </w:r>
          </w:p>
        </w:tc>
        <w:tc>
          <w:tcPr>
            <w:tcW w:w="0" w:type="auto"/>
            <w:tcBorders>
              <w:top w:val="outset" w:sz="6" w:space="0" w:color="auto"/>
              <w:left w:val="outset" w:sz="6" w:space="0" w:color="auto"/>
              <w:bottom w:val="outset" w:sz="6" w:space="0" w:color="auto"/>
              <w:right w:val="outset" w:sz="6" w:space="0" w:color="auto"/>
            </w:tcBorders>
            <w:hideMark/>
          </w:tcPr>
          <w:p w14:paraId="5F850C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68308-12-3</w:t>
            </w:r>
          </w:p>
        </w:tc>
        <w:tc>
          <w:tcPr>
            <w:tcW w:w="0" w:type="auto"/>
            <w:tcBorders>
              <w:top w:val="outset" w:sz="6" w:space="0" w:color="auto"/>
              <w:left w:val="outset" w:sz="6" w:space="0" w:color="auto"/>
              <w:bottom w:val="outset" w:sz="6" w:space="0" w:color="auto"/>
              <w:right w:val="outset" w:sz="6" w:space="0" w:color="auto"/>
            </w:tcBorders>
            <w:hideMark/>
          </w:tcPr>
          <w:p w14:paraId="0E35E2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CD9F2E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47E2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krajnji proizvodi katalitičkog krakovanja; Naftni gas;</w:t>
            </w:r>
            <w:r w:rsidRPr="000640B4">
              <w:rPr>
                <w:rFonts w:ascii="Arial" w:eastAsia="Times New Roman" w:hAnsi="Arial" w:cs="Arial"/>
                <w:lang w:val="en-US"/>
              </w:rPr>
              <w:br/>
              <w:t>(Složena smeša ugljovodonika dobijena destilacijom proizvoda iz procesa katalitičkog krakovanja. Sastoji se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 sa intervalom ključanja u opsegu od -48°C do 32°C približno.)</w:t>
            </w:r>
          </w:p>
        </w:tc>
        <w:tc>
          <w:tcPr>
            <w:tcW w:w="0" w:type="auto"/>
            <w:tcBorders>
              <w:top w:val="outset" w:sz="6" w:space="0" w:color="auto"/>
              <w:left w:val="outset" w:sz="6" w:space="0" w:color="auto"/>
              <w:bottom w:val="outset" w:sz="6" w:space="0" w:color="auto"/>
              <w:right w:val="outset" w:sz="6" w:space="0" w:color="auto"/>
            </w:tcBorders>
            <w:hideMark/>
          </w:tcPr>
          <w:p w14:paraId="77BAC9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649-191-00-8</w:t>
            </w:r>
          </w:p>
        </w:tc>
        <w:tc>
          <w:tcPr>
            <w:tcW w:w="0" w:type="auto"/>
            <w:tcBorders>
              <w:top w:val="outset" w:sz="6" w:space="0" w:color="auto"/>
              <w:left w:val="outset" w:sz="6" w:space="0" w:color="auto"/>
              <w:bottom w:val="outset" w:sz="6" w:space="0" w:color="auto"/>
              <w:right w:val="outset" w:sz="6" w:space="0" w:color="auto"/>
            </w:tcBorders>
            <w:hideMark/>
          </w:tcPr>
          <w:p w14:paraId="53CB78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270-071-2</w:t>
            </w:r>
          </w:p>
        </w:tc>
        <w:tc>
          <w:tcPr>
            <w:tcW w:w="0" w:type="auto"/>
            <w:tcBorders>
              <w:top w:val="outset" w:sz="6" w:space="0" w:color="auto"/>
              <w:left w:val="outset" w:sz="6" w:space="0" w:color="auto"/>
              <w:bottom w:val="outset" w:sz="6" w:space="0" w:color="auto"/>
              <w:right w:val="outset" w:sz="6" w:space="0" w:color="auto"/>
            </w:tcBorders>
            <w:hideMark/>
          </w:tcPr>
          <w:p w14:paraId="3FE76C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68409-99-4</w:t>
            </w:r>
          </w:p>
        </w:tc>
        <w:tc>
          <w:tcPr>
            <w:tcW w:w="0" w:type="auto"/>
            <w:tcBorders>
              <w:top w:val="outset" w:sz="6" w:space="0" w:color="auto"/>
              <w:left w:val="outset" w:sz="6" w:space="0" w:color="auto"/>
              <w:bottom w:val="outset" w:sz="6" w:space="0" w:color="auto"/>
              <w:right w:val="outset" w:sz="6" w:space="0" w:color="auto"/>
            </w:tcBorders>
            <w:hideMark/>
          </w:tcPr>
          <w:p w14:paraId="2C4BA3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3F13FE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4798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55A99D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649-193-00-9</w:t>
            </w:r>
          </w:p>
        </w:tc>
        <w:tc>
          <w:tcPr>
            <w:tcW w:w="0" w:type="auto"/>
            <w:tcBorders>
              <w:top w:val="outset" w:sz="6" w:space="0" w:color="auto"/>
              <w:left w:val="outset" w:sz="6" w:space="0" w:color="auto"/>
              <w:bottom w:val="outset" w:sz="6" w:space="0" w:color="auto"/>
              <w:right w:val="outset" w:sz="6" w:space="0" w:color="auto"/>
            </w:tcBorders>
            <w:hideMark/>
          </w:tcPr>
          <w:p w14:paraId="66FB03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270-651-5</w:t>
            </w:r>
          </w:p>
        </w:tc>
        <w:tc>
          <w:tcPr>
            <w:tcW w:w="0" w:type="auto"/>
            <w:tcBorders>
              <w:top w:val="outset" w:sz="6" w:space="0" w:color="auto"/>
              <w:left w:val="outset" w:sz="6" w:space="0" w:color="auto"/>
              <w:bottom w:val="outset" w:sz="6" w:space="0" w:color="auto"/>
              <w:right w:val="outset" w:sz="6" w:space="0" w:color="auto"/>
            </w:tcBorders>
            <w:hideMark/>
          </w:tcPr>
          <w:p w14:paraId="46D325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68475-57-0</w:t>
            </w:r>
          </w:p>
        </w:tc>
        <w:tc>
          <w:tcPr>
            <w:tcW w:w="0" w:type="auto"/>
            <w:tcBorders>
              <w:top w:val="outset" w:sz="6" w:space="0" w:color="auto"/>
              <w:left w:val="outset" w:sz="6" w:space="0" w:color="auto"/>
              <w:bottom w:val="outset" w:sz="6" w:space="0" w:color="auto"/>
              <w:right w:val="outset" w:sz="6" w:space="0" w:color="auto"/>
            </w:tcBorders>
            <w:hideMark/>
          </w:tcPr>
          <w:p w14:paraId="2D4B7C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8B9DF7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2E81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2-3</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282EB9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649-194-00-4</w:t>
            </w:r>
          </w:p>
        </w:tc>
        <w:tc>
          <w:tcPr>
            <w:tcW w:w="0" w:type="auto"/>
            <w:tcBorders>
              <w:top w:val="outset" w:sz="6" w:space="0" w:color="auto"/>
              <w:left w:val="outset" w:sz="6" w:space="0" w:color="auto"/>
              <w:bottom w:val="outset" w:sz="6" w:space="0" w:color="auto"/>
              <w:right w:val="outset" w:sz="6" w:space="0" w:color="auto"/>
            </w:tcBorders>
            <w:hideMark/>
          </w:tcPr>
          <w:p w14:paraId="2385B0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270-652-0</w:t>
            </w:r>
          </w:p>
        </w:tc>
        <w:tc>
          <w:tcPr>
            <w:tcW w:w="0" w:type="auto"/>
            <w:tcBorders>
              <w:top w:val="outset" w:sz="6" w:space="0" w:color="auto"/>
              <w:left w:val="outset" w:sz="6" w:space="0" w:color="auto"/>
              <w:bottom w:val="outset" w:sz="6" w:space="0" w:color="auto"/>
              <w:right w:val="outset" w:sz="6" w:space="0" w:color="auto"/>
            </w:tcBorders>
            <w:hideMark/>
          </w:tcPr>
          <w:p w14:paraId="5AE25F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68475-58-1</w:t>
            </w:r>
          </w:p>
        </w:tc>
        <w:tc>
          <w:tcPr>
            <w:tcW w:w="0" w:type="auto"/>
            <w:tcBorders>
              <w:top w:val="outset" w:sz="6" w:space="0" w:color="auto"/>
              <w:left w:val="outset" w:sz="6" w:space="0" w:color="auto"/>
              <w:bottom w:val="outset" w:sz="6" w:space="0" w:color="auto"/>
              <w:right w:val="outset" w:sz="6" w:space="0" w:color="auto"/>
            </w:tcBorders>
            <w:hideMark/>
          </w:tcPr>
          <w:p w14:paraId="396DEA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3B9E6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BE24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Alkani,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229D81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649-195-00-X</w:t>
            </w:r>
          </w:p>
        </w:tc>
        <w:tc>
          <w:tcPr>
            <w:tcW w:w="0" w:type="auto"/>
            <w:tcBorders>
              <w:top w:val="outset" w:sz="6" w:space="0" w:color="auto"/>
              <w:left w:val="outset" w:sz="6" w:space="0" w:color="auto"/>
              <w:bottom w:val="outset" w:sz="6" w:space="0" w:color="auto"/>
              <w:right w:val="outset" w:sz="6" w:space="0" w:color="auto"/>
            </w:tcBorders>
            <w:hideMark/>
          </w:tcPr>
          <w:p w14:paraId="0F86C6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270-653-6</w:t>
            </w:r>
          </w:p>
        </w:tc>
        <w:tc>
          <w:tcPr>
            <w:tcW w:w="0" w:type="auto"/>
            <w:tcBorders>
              <w:top w:val="outset" w:sz="6" w:space="0" w:color="auto"/>
              <w:left w:val="outset" w:sz="6" w:space="0" w:color="auto"/>
              <w:bottom w:val="outset" w:sz="6" w:space="0" w:color="auto"/>
              <w:right w:val="outset" w:sz="6" w:space="0" w:color="auto"/>
            </w:tcBorders>
            <w:hideMark/>
          </w:tcPr>
          <w:p w14:paraId="4088D8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68475-59-2</w:t>
            </w:r>
          </w:p>
        </w:tc>
        <w:tc>
          <w:tcPr>
            <w:tcW w:w="0" w:type="auto"/>
            <w:tcBorders>
              <w:top w:val="outset" w:sz="6" w:space="0" w:color="auto"/>
              <w:left w:val="outset" w:sz="6" w:space="0" w:color="auto"/>
              <w:bottom w:val="outset" w:sz="6" w:space="0" w:color="auto"/>
              <w:right w:val="outset" w:sz="6" w:space="0" w:color="auto"/>
            </w:tcBorders>
            <w:hideMark/>
          </w:tcPr>
          <w:p w14:paraId="5CD8C9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2EBC56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D9A9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4-5</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723B68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649-196-00-5</w:t>
            </w:r>
          </w:p>
        </w:tc>
        <w:tc>
          <w:tcPr>
            <w:tcW w:w="0" w:type="auto"/>
            <w:tcBorders>
              <w:top w:val="outset" w:sz="6" w:space="0" w:color="auto"/>
              <w:left w:val="outset" w:sz="6" w:space="0" w:color="auto"/>
              <w:bottom w:val="outset" w:sz="6" w:space="0" w:color="auto"/>
              <w:right w:val="outset" w:sz="6" w:space="0" w:color="auto"/>
            </w:tcBorders>
            <w:hideMark/>
          </w:tcPr>
          <w:p w14:paraId="6C2BAC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270-654-1</w:t>
            </w:r>
          </w:p>
        </w:tc>
        <w:tc>
          <w:tcPr>
            <w:tcW w:w="0" w:type="auto"/>
            <w:tcBorders>
              <w:top w:val="outset" w:sz="6" w:space="0" w:color="auto"/>
              <w:left w:val="outset" w:sz="6" w:space="0" w:color="auto"/>
              <w:bottom w:val="outset" w:sz="6" w:space="0" w:color="auto"/>
              <w:right w:val="outset" w:sz="6" w:space="0" w:color="auto"/>
            </w:tcBorders>
            <w:hideMark/>
          </w:tcPr>
          <w:p w14:paraId="6282F4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68475-60-5</w:t>
            </w:r>
          </w:p>
        </w:tc>
        <w:tc>
          <w:tcPr>
            <w:tcW w:w="0" w:type="auto"/>
            <w:tcBorders>
              <w:top w:val="outset" w:sz="6" w:space="0" w:color="auto"/>
              <w:left w:val="outset" w:sz="6" w:space="0" w:color="auto"/>
              <w:bottom w:val="outset" w:sz="6" w:space="0" w:color="auto"/>
              <w:right w:val="outset" w:sz="6" w:space="0" w:color="auto"/>
            </w:tcBorders>
            <w:hideMark/>
          </w:tcPr>
          <w:p w14:paraId="54E1BB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F381DA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0103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Loživi (gorivi) gasovi; Naftni gas;</w:t>
            </w:r>
            <w:r w:rsidRPr="000640B4">
              <w:rPr>
                <w:rFonts w:ascii="Arial" w:eastAsia="Times New Roman" w:hAnsi="Arial" w:cs="Arial"/>
                <w:lang w:val="en-US"/>
              </w:rPr>
              <w:br/>
              <w:t>(Smeša lakih gasova. Sastoji se pretežno od vodonika i/ili ugljovodonika male molekulske mase.)</w:t>
            </w:r>
          </w:p>
        </w:tc>
        <w:tc>
          <w:tcPr>
            <w:tcW w:w="0" w:type="auto"/>
            <w:tcBorders>
              <w:top w:val="outset" w:sz="6" w:space="0" w:color="auto"/>
              <w:left w:val="outset" w:sz="6" w:space="0" w:color="auto"/>
              <w:bottom w:val="outset" w:sz="6" w:space="0" w:color="auto"/>
              <w:right w:val="outset" w:sz="6" w:space="0" w:color="auto"/>
            </w:tcBorders>
            <w:hideMark/>
          </w:tcPr>
          <w:p w14:paraId="73FA60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649-197-00-0</w:t>
            </w:r>
          </w:p>
        </w:tc>
        <w:tc>
          <w:tcPr>
            <w:tcW w:w="0" w:type="auto"/>
            <w:tcBorders>
              <w:top w:val="outset" w:sz="6" w:space="0" w:color="auto"/>
              <w:left w:val="outset" w:sz="6" w:space="0" w:color="auto"/>
              <w:bottom w:val="outset" w:sz="6" w:space="0" w:color="auto"/>
              <w:right w:val="outset" w:sz="6" w:space="0" w:color="auto"/>
            </w:tcBorders>
            <w:hideMark/>
          </w:tcPr>
          <w:p w14:paraId="6744AB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270-667-2</w:t>
            </w:r>
          </w:p>
        </w:tc>
        <w:tc>
          <w:tcPr>
            <w:tcW w:w="0" w:type="auto"/>
            <w:tcBorders>
              <w:top w:val="outset" w:sz="6" w:space="0" w:color="auto"/>
              <w:left w:val="outset" w:sz="6" w:space="0" w:color="auto"/>
              <w:bottom w:val="outset" w:sz="6" w:space="0" w:color="auto"/>
              <w:right w:val="outset" w:sz="6" w:space="0" w:color="auto"/>
            </w:tcBorders>
            <w:hideMark/>
          </w:tcPr>
          <w:p w14:paraId="508709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68476-26-6</w:t>
            </w:r>
          </w:p>
        </w:tc>
        <w:tc>
          <w:tcPr>
            <w:tcW w:w="0" w:type="auto"/>
            <w:tcBorders>
              <w:top w:val="outset" w:sz="6" w:space="0" w:color="auto"/>
              <w:left w:val="outset" w:sz="6" w:space="0" w:color="auto"/>
              <w:bottom w:val="outset" w:sz="6" w:space="0" w:color="auto"/>
              <w:right w:val="outset" w:sz="6" w:space="0" w:color="auto"/>
            </w:tcBorders>
            <w:hideMark/>
          </w:tcPr>
          <w:p w14:paraId="67756F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0BCF7A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D611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Loživi (gorivi) gasovi, destilati sirove nafte; Naftni gas;</w:t>
            </w:r>
            <w:r w:rsidRPr="000640B4">
              <w:rPr>
                <w:rFonts w:ascii="Arial" w:eastAsia="Times New Roman" w:hAnsi="Arial" w:cs="Arial"/>
                <w:lang w:val="en-US"/>
              </w:rPr>
              <w:br/>
              <w:t>(Složena smeša lakih gasova dobijena destilacijom sirove nafte i u procesu katalitičkog reforminga teškog benzina.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 sa intervalom ključanja u opsegu od -217°C do -12°C približno.)</w:t>
            </w:r>
          </w:p>
        </w:tc>
        <w:tc>
          <w:tcPr>
            <w:tcW w:w="0" w:type="auto"/>
            <w:tcBorders>
              <w:top w:val="outset" w:sz="6" w:space="0" w:color="auto"/>
              <w:left w:val="outset" w:sz="6" w:space="0" w:color="auto"/>
              <w:bottom w:val="outset" w:sz="6" w:space="0" w:color="auto"/>
              <w:right w:val="outset" w:sz="6" w:space="0" w:color="auto"/>
            </w:tcBorders>
            <w:hideMark/>
          </w:tcPr>
          <w:p w14:paraId="1D5D6A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649-198-00-6</w:t>
            </w:r>
          </w:p>
        </w:tc>
        <w:tc>
          <w:tcPr>
            <w:tcW w:w="0" w:type="auto"/>
            <w:tcBorders>
              <w:top w:val="outset" w:sz="6" w:space="0" w:color="auto"/>
              <w:left w:val="outset" w:sz="6" w:space="0" w:color="auto"/>
              <w:bottom w:val="outset" w:sz="6" w:space="0" w:color="auto"/>
              <w:right w:val="outset" w:sz="6" w:space="0" w:color="auto"/>
            </w:tcBorders>
            <w:hideMark/>
          </w:tcPr>
          <w:p w14:paraId="23C6B0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270-670-9</w:t>
            </w:r>
          </w:p>
        </w:tc>
        <w:tc>
          <w:tcPr>
            <w:tcW w:w="0" w:type="auto"/>
            <w:tcBorders>
              <w:top w:val="outset" w:sz="6" w:space="0" w:color="auto"/>
              <w:left w:val="outset" w:sz="6" w:space="0" w:color="auto"/>
              <w:bottom w:val="outset" w:sz="6" w:space="0" w:color="auto"/>
              <w:right w:val="outset" w:sz="6" w:space="0" w:color="auto"/>
            </w:tcBorders>
            <w:hideMark/>
          </w:tcPr>
          <w:p w14:paraId="187B7C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68476-29-9</w:t>
            </w:r>
          </w:p>
        </w:tc>
        <w:tc>
          <w:tcPr>
            <w:tcW w:w="0" w:type="auto"/>
            <w:tcBorders>
              <w:top w:val="outset" w:sz="6" w:space="0" w:color="auto"/>
              <w:left w:val="outset" w:sz="6" w:space="0" w:color="auto"/>
              <w:bottom w:val="outset" w:sz="6" w:space="0" w:color="auto"/>
              <w:right w:val="outset" w:sz="6" w:space="0" w:color="auto"/>
            </w:tcBorders>
            <w:hideMark/>
          </w:tcPr>
          <w:p w14:paraId="5453DF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37AC581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75FF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35E48E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649-199-00-1</w:t>
            </w:r>
          </w:p>
        </w:tc>
        <w:tc>
          <w:tcPr>
            <w:tcW w:w="0" w:type="auto"/>
            <w:tcBorders>
              <w:top w:val="outset" w:sz="6" w:space="0" w:color="auto"/>
              <w:left w:val="outset" w:sz="6" w:space="0" w:color="auto"/>
              <w:bottom w:val="outset" w:sz="6" w:space="0" w:color="auto"/>
              <w:right w:val="outset" w:sz="6" w:space="0" w:color="auto"/>
            </w:tcBorders>
            <w:hideMark/>
          </w:tcPr>
          <w:p w14:paraId="1C447B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270-681-9</w:t>
            </w:r>
          </w:p>
        </w:tc>
        <w:tc>
          <w:tcPr>
            <w:tcW w:w="0" w:type="auto"/>
            <w:tcBorders>
              <w:top w:val="outset" w:sz="6" w:space="0" w:color="auto"/>
              <w:left w:val="outset" w:sz="6" w:space="0" w:color="auto"/>
              <w:bottom w:val="outset" w:sz="6" w:space="0" w:color="auto"/>
              <w:right w:val="outset" w:sz="6" w:space="0" w:color="auto"/>
            </w:tcBorders>
            <w:hideMark/>
          </w:tcPr>
          <w:p w14:paraId="0A4454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68476-40-4</w:t>
            </w:r>
          </w:p>
        </w:tc>
        <w:tc>
          <w:tcPr>
            <w:tcW w:w="0" w:type="auto"/>
            <w:tcBorders>
              <w:top w:val="outset" w:sz="6" w:space="0" w:color="auto"/>
              <w:left w:val="outset" w:sz="6" w:space="0" w:color="auto"/>
              <w:bottom w:val="outset" w:sz="6" w:space="0" w:color="auto"/>
              <w:right w:val="outset" w:sz="6" w:space="0" w:color="auto"/>
            </w:tcBorders>
            <w:hideMark/>
          </w:tcPr>
          <w:p w14:paraId="7A700C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D03E9B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BBE6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4-5</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689364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649-200-00-5</w:t>
            </w:r>
          </w:p>
        </w:tc>
        <w:tc>
          <w:tcPr>
            <w:tcW w:w="0" w:type="auto"/>
            <w:tcBorders>
              <w:top w:val="outset" w:sz="6" w:space="0" w:color="auto"/>
              <w:left w:val="outset" w:sz="6" w:space="0" w:color="auto"/>
              <w:bottom w:val="outset" w:sz="6" w:space="0" w:color="auto"/>
              <w:right w:val="outset" w:sz="6" w:space="0" w:color="auto"/>
            </w:tcBorders>
            <w:hideMark/>
          </w:tcPr>
          <w:p w14:paraId="79959E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270-682-4</w:t>
            </w:r>
          </w:p>
        </w:tc>
        <w:tc>
          <w:tcPr>
            <w:tcW w:w="0" w:type="auto"/>
            <w:tcBorders>
              <w:top w:val="outset" w:sz="6" w:space="0" w:color="auto"/>
              <w:left w:val="outset" w:sz="6" w:space="0" w:color="auto"/>
              <w:bottom w:val="outset" w:sz="6" w:space="0" w:color="auto"/>
              <w:right w:val="outset" w:sz="6" w:space="0" w:color="auto"/>
            </w:tcBorders>
            <w:hideMark/>
          </w:tcPr>
          <w:p w14:paraId="7BE943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68476-42-6</w:t>
            </w:r>
          </w:p>
        </w:tc>
        <w:tc>
          <w:tcPr>
            <w:tcW w:w="0" w:type="auto"/>
            <w:tcBorders>
              <w:top w:val="outset" w:sz="6" w:space="0" w:color="auto"/>
              <w:left w:val="outset" w:sz="6" w:space="0" w:color="auto"/>
              <w:bottom w:val="outset" w:sz="6" w:space="0" w:color="auto"/>
              <w:right w:val="outset" w:sz="6" w:space="0" w:color="auto"/>
            </w:tcBorders>
            <w:hideMark/>
          </w:tcPr>
          <w:p w14:paraId="3EDFD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660C154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28C4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bogati; Naftni gas.</w:t>
            </w:r>
          </w:p>
        </w:tc>
        <w:tc>
          <w:tcPr>
            <w:tcW w:w="0" w:type="auto"/>
            <w:tcBorders>
              <w:top w:val="outset" w:sz="6" w:space="0" w:color="auto"/>
              <w:left w:val="outset" w:sz="6" w:space="0" w:color="auto"/>
              <w:bottom w:val="outset" w:sz="6" w:space="0" w:color="auto"/>
              <w:right w:val="outset" w:sz="6" w:space="0" w:color="auto"/>
            </w:tcBorders>
            <w:hideMark/>
          </w:tcPr>
          <w:p w14:paraId="590097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649-201-00-0</w:t>
            </w:r>
          </w:p>
        </w:tc>
        <w:tc>
          <w:tcPr>
            <w:tcW w:w="0" w:type="auto"/>
            <w:tcBorders>
              <w:top w:val="outset" w:sz="6" w:space="0" w:color="auto"/>
              <w:left w:val="outset" w:sz="6" w:space="0" w:color="auto"/>
              <w:bottom w:val="outset" w:sz="6" w:space="0" w:color="auto"/>
              <w:right w:val="outset" w:sz="6" w:space="0" w:color="auto"/>
            </w:tcBorders>
            <w:hideMark/>
          </w:tcPr>
          <w:p w14:paraId="06C55E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270-689-2</w:t>
            </w:r>
          </w:p>
        </w:tc>
        <w:tc>
          <w:tcPr>
            <w:tcW w:w="0" w:type="auto"/>
            <w:tcBorders>
              <w:top w:val="outset" w:sz="6" w:space="0" w:color="auto"/>
              <w:left w:val="outset" w:sz="6" w:space="0" w:color="auto"/>
              <w:bottom w:val="outset" w:sz="6" w:space="0" w:color="auto"/>
              <w:right w:val="outset" w:sz="6" w:space="0" w:color="auto"/>
            </w:tcBorders>
            <w:hideMark/>
          </w:tcPr>
          <w:p w14:paraId="5CCF75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68476-49-3</w:t>
            </w:r>
          </w:p>
        </w:tc>
        <w:tc>
          <w:tcPr>
            <w:tcW w:w="0" w:type="auto"/>
            <w:tcBorders>
              <w:top w:val="outset" w:sz="6" w:space="0" w:color="auto"/>
              <w:left w:val="outset" w:sz="6" w:space="0" w:color="auto"/>
              <w:bottom w:val="outset" w:sz="6" w:space="0" w:color="auto"/>
              <w:right w:val="outset" w:sz="6" w:space="0" w:color="auto"/>
            </w:tcBorders>
            <w:hideMark/>
          </w:tcPr>
          <w:p w14:paraId="1DEB46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8244A6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9883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gasovi, likvefikovani, Naftni gas;</w:t>
            </w:r>
            <w:r w:rsidRPr="000640B4">
              <w:rPr>
                <w:rFonts w:ascii="Arial" w:eastAsia="Times New Roman" w:hAnsi="Arial" w:cs="Arial"/>
                <w:lang w:val="en-US"/>
              </w:rPr>
              <w:br/>
              <w:t>(Složena smeša ugljovodonika dobijena destilacijom sirove nafte. Sastoji se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članova, sa intervalom ključanja u opsegu od -40°C do 80°C približno.)</w:t>
            </w:r>
          </w:p>
        </w:tc>
        <w:tc>
          <w:tcPr>
            <w:tcW w:w="0" w:type="auto"/>
            <w:tcBorders>
              <w:top w:val="outset" w:sz="6" w:space="0" w:color="auto"/>
              <w:left w:val="outset" w:sz="6" w:space="0" w:color="auto"/>
              <w:bottom w:val="outset" w:sz="6" w:space="0" w:color="auto"/>
              <w:right w:val="outset" w:sz="6" w:space="0" w:color="auto"/>
            </w:tcBorders>
            <w:hideMark/>
          </w:tcPr>
          <w:p w14:paraId="0DEC6A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649-202-00-6</w:t>
            </w:r>
          </w:p>
        </w:tc>
        <w:tc>
          <w:tcPr>
            <w:tcW w:w="0" w:type="auto"/>
            <w:tcBorders>
              <w:top w:val="outset" w:sz="6" w:space="0" w:color="auto"/>
              <w:left w:val="outset" w:sz="6" w:space="0" w:color="auto"/>
              <w:bottom w:val="outset" w:sz="6" w:space="0" w:color="auto"/>
              <w:right w:val="outset" w:sz="6" w:space="0" w:color="auto"/>
            </w:tcBorders>
            <w:hideMark/>
          </w:tcPr>
          <w:p w14:paraId="41CCE9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270-704-2</w:t>
            </w:r>
          </w:p>
        </w:tc>
        <w:tc>
          <w:tcPr>
            <w:tcW w:w="0" w:type="auto"/>
            <w:tcBorders>
              <w:top w:val="outset" w:sz="6" w:space="0" w:color="auto"/>
              <w:left w:val="outset" w:sz="6" w:space="0" w:color="auto"/>
              <w:bottom w:val="outset" w:sz="6" w:space="0" w:color="auto"/>
              <w:right w:val="outset" w:sz="6" w:space="0" w:color="auto"/>
            </w:tcBorders>
            <w:hideMark/>
          </w:tcPr>
          <w:p w14:paraId="6D142F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68476-85-7</w:t>
            </w:r>
          </w:p>
        </w:tc>
        <w:tc>
          <w:tcPr>
            <w:tcW w:w="0" w:type="auto"/>
            <w:tcBorders>
              <w:top w:val="outset" w:sz="6" w:space="0" w:color="auto"/>
              <w:left w:val="outset" w:sz="6" w:space="0" w:color="auto"/>
              <w:bottom w:val="outset" w:sz="6" w:space="0" w:color="auto"/>
              <w:right w:val="outset" w:sz="6" w:space="0" w:color="auto"/>
            </w:tcBorders>
            <w:hideMark/>
          </w:tcPr>
          <w:p w14:paraId="3A7E3E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8A3D61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46DC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gasovi, likvefikovani, slađeni; Naftni gas;</w:t>
            </w:r>
            <w:r w:rsidRPr="000640B4">
              <w:rPr>
                <w:rFonts w:ascii="Arial" w:eastAsia="Times New Roman" w:hAnsi="Arial" w:cs="Arial"/>
                <w:lang w:val="en-US"/>
              </w:rPr>
              <w:br/>
              <w:t>(Složena smeša ugljovodonika dobijena iz likvefikovane naftne gasne smeše slađenjem (oksidacija merkaptana ili uklanjanje kiselih nečistoća). Sastoji se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članova, sa intervalom ključanja u opsegu od - </w:t>
            </w:r>
            <w:r w:rsidRPr="000640B4">
              <w:rPr>
                <w:rFonts w:ascii="Arial" w:eastAsia="Times New Roman" w:hAnsi="Arial" w:cs="Arial"/>
                <w:lang w:val="en-US"/>
              </w:rPr>
              <w:lastRenderedPageBreak/>
              <w:t>40°C do 80°C približno.)</w:t>
            </w:r>
          </w:p>
        </w:tc>
        <w:tc>
          <w:tcPr>
            <w:tcW w:w="0" w:type="auto"/>
            <w:tcBorders>
              <w:top w:val="outset" w:sz="6" w:space="0" w:color="auto"/>
              <w:left w:val="outset" w:sz="6" w:space="0" w:color="auto"/>
              <w:bottom w:val="outset" w:sz="6" w:space="0" w:color="auto"/>
              <w:right w:val="outset" w:sz="6" w:space="0" w:color="auto"/>
            </w:tcBorders>
            <w:hideMark/>
          </w:tcPr>
          <w:p w14:paraId="1091BC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649-203-00-1</w:t>
            </w:r>
          </w:p>
        </w:tc>
        <w:tc>
          <w:tcPr>
            <w:tcW w:w="0" w:type="auto"/>
            <w:tcBorders>
              <w:top w:val="outset" w:sz="6" w:space="0" w:color="auto"/>
              <w:left w:val="outset" w:sz="6" w:space="0" w:color="auto"/>
              <w:bottom w:val="outset" w:sz="6" w:space="0" w:color="auto"/>
              <w:right w:val="outset" w:sz="6" w:space="0" w:color="auto"/>
            </w:tcBorders>
            <w:hideMark/>
          </w:tcPr>
          <w:p w14:paraId="41E82A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270-705-8</w:t>
            </w:r>
          </w:p>
        </w:tc>
        <w:tc>
          <w:tcPr>
            <w:tcW w:w="0" w:type="auto"/>
            <w:tcBorders>
              <w:top w:val="outset" w:sz="6" w:space="0" w:color="auto"/>
              <w:left w:val="outset" w:sz="6" w:space="0" w:color="auto"/>
              <w:bottom w:val="outset" w:sz="6" w:space="0" w:color="auto"/>
              <w:right w:val="outset" w:sz="6" w:space="0" w:color="auto"/>
            </w:tcBorders>
            <w:hideMark/>
          </w:tcPr>
          <w:p w14:paraId="02A69F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68476-86-8</w:t>
            </w:r>
          </w:p>
        </w:tc>
        <w:tc>
          <w:tcPr>
            <w:tcW w:w="0" w:type="auto"/>
            <w:tcBorders>
              <w:top w:val="outset" w:sz="6" w:space="0" w:color="auto"/>
              <w:left w:val="outset" w:sz="6" w:space="0" w:color="auto"/>
              <w:bottom w:val="outset" w:sz="6" w:space="0" w:color="auto"/>
              <w:right w:val="outset" w:sz="6" w:space="0" w:color="auto"/>
            </w:tcBorders>
            <w:hideMark/>
          </w:tcPr>
          <w:p w14:paraId="4D455A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79427A3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5816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bogati izobutanom; Naftni gas;</w:t>
            </w:r>
            <w:r w:rsidRPr="000640B4">
              <w:rPr>
                <w:rFonts w:ascii="Arial" w:eastAsia="Times New Roman" w:hAnsi="Arial" w:cs="Arial"/>
                <w:lang w:val="en-US"/>
              </w:rPr>
              <w:br/>
              <w:t>(Složena smeša ugljovodonika dobijena destilacijom zasićenih i nezasićenih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butana i izobutana. Sastoji se od zasićenih i nezasićenih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i dominacijom izobutana.)</w:t>
            </w:r>
          </w:p>
        </w:tc>
        <w:tc>
          <w:tcPr>
            <w:tcW w:w="0" w:type="auto"/>
            <w:tcBorders>
              <w:top w:val="outset" w:sz="6" w:space="0" w:color="auto"/>
              <w:left w:val="outset" w:sz="6" w:space="0" w:color="auto"/>
              <w:bottom w:val="outset" w:sz="6" w:space="0" w:color="auto"/>
              <w:right w:val="outset" w:sz="6" w:space="0" w:color="auto"/>
            </w:tcBorders>
            <w:hideMark/>
          </w:tcPr>
          <w:p w14:paraId="0E7655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649-204-00-7</w:t>
            </w:r>
          </w:p>
        </w:tc>
        <w:tc>
          <w:tcPr>
            <w:tcW w:w="0" w:type="auto"/>
            <w:tcBorders>
              <w:top w:val="outset" w:sz="6" w:space="0" w:color="auto"/>
              <w:left w:val="outset" w:sz="6" w:space="0" w:color="auto"/>
              <w:bottom w:val="outset" w:sz="6" w:space="0" w:color="auto"/>
              <w:right w:val="outset" w:sz="6" w:space="0" w:color="auto"/>
            </w:tcBorders>
            <w:hideMark/>
          </w:tcPr>
          <w:p w14:paraId="6CC2AE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270-724-1</w:t>
            </w:r>
          </w:p>
        </w:tc>
        <w:tc>
          <w:tcPr>
            <w:tcW w:w="0" w:type="auto"/>
            <w:tcBorders>
              <w:top w:val="outset" w:sz="6" w:space="0" w:color="auto"/>
              <w:left w:val="outset" w:sz="6" w:space="0" w:color="auto"/>
              <w:bottom w:val="outset" w:sz="6" w:space="0" w:color="auto"/>
              <w:right w:val="outset" w:sz="6" w:space="0" w:color="auto"/>
            </w:tcBorders>
            <w:hideMark/>
          </w:tcPr>
          <w:p w14:paraId="03BCF6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68477-33-8</w:t>
            </w:r>
          </w:p>
        </w:tc>
        <w:tc>
          <w:tcPr>
            <w:tcW w:w="0" w:type="auto"/>
            <w:tcBorders>
              <w:top w:val="outset" w:sz="6" w:space="0" w:color="auto"/>
              <w:left w:val="outset" w:sz="6" w:space="0" w:color="auto"/>
              <w:bottom w:val="outset" w:sz="6" w:space="0" w:color="auto"/>
              <w:right w:val="outset" w:sz="6" w:space="0" w:color="auto"/>
            </w:tcBorders>
            <w:hideMark/>
          </w:tcPr>
          <w:p w14:paraId="034140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1A856EB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57DE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bogati piperilenom (1-metilbutadien odn. 1,3-pentadien); Naftni gas;</w:t>
            </w:r>
            <w:r w:rsidRPr="000640B4">
              <w:rPr>
                <w:rFonts w:ascii="Arial" w:eastAsia="Times New Roman" w:hAnsi="Arial" w:cs="Arial"/>
                <w:lang w:val="en-US"/>
              </w:rPr>
              <w:br/>
              <w:t>(Složena smeša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piperilena, dobijena destilacijom zasićenih i nezasićenih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alifatičnih ugljovodonika.) </w:t>
            </w:r>
          </w:p>
        </w:tc>
        <w:tc>
          <w:tcPr>
            <w:tcW w:w="0" w:type="auto"/>
            <w:tcBorders>
              <w:top w:val="outset" w:sz="6" w:space="0" w:color="auto"/>
              <w:left w:val="outset" w:sz="6" w:space="0" w:color="auto"/>
              <w:bottom w:val="outset" w:sz="6" w:space="0" w:color="auto"/>
              <w:right w:val="outset" w:sz="6" w:space="0" w:color="auto"/>
            </w:tcBorders>
            <w:hideMark/>
          </w:tcPr>
          <w:p w14:paraId="7401FC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649-205-00-2 </w:t>
            </w:r>
          </w:p>
        </w:tc>
        <w:tc>
          <w:tcPr>
            <w:tcW w:w="0" w:type="auto"/>
            <w:tcBorders>
              <w:top w:val="outset" w:sz="6" w:space="0" w:color="auto"/>
              <w:left w:val="outset" w:sz="6" w:space="0" w:color="auto"/>
              <w:bottom w:val="outset" w:sz="6" w:space="0" w:color="auto"/>
              <w:right w:val="outset" w:sz="6" w:space="0" w:color="auto"/>
            </w:tcBorders>
            <w:hideMark/>
          </w:tcPr>
          <w:p w14:paraId="0B3F96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270-726-2 </w:t>
            </w:r>
          </w:p>
        </w:tc>
        <w:tc>
          <w:tcPr>
            <w:tcW w:w="0" w:type="auto"/>
            <w:tcBorders>
              <w:top w:val="outset" w:sz="6" w:space="0" w:color="auto"/>
              <w:left w:val="outset" w:sz="6" w:space="0" w:color="auto"/>
              <w:bottom w:val="outset" w:sz="6" w:space="0" w:color="auto"/>
              <w:right w:val="outset" w:sz="6" w:space="0" w:color="auto"/>
            </w:tcBorders>
            <w:hideMark/>
          </w:tcPr>
          <w:p w14:paraId="218575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68477-35-0 </w:t>
            </w:r>
          </w:p>
        </w:tc>
        <w:tc>
          <w:tcPr>
            <w:tcW w:w="0" w:type="auto"/>
            <w:tcBorders>
              <w:top w:val="outset" w:sz="6" w:space="0" w:color="auto"/>
              <w:left w:val="outset" w:sz="6" w:space="0" w:color="auto"/>
              <w:bottom w:val="outset" w:sz="6" w:space="0" w:color="auto"/>
              <w:right w:val="outset" w:sz="6" w:space="0" w:color="auto"/>
            </w:tcBorders>
            <w:hideMark/>
          </w:tcPr>
          <w:p w14:paraId="17EDD8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 </w:t>
            </w:r>
          </w:p>
        </w:tc>
      </w:tr>
      <w:tr w:rsidR="000640B4" w:rsidRPr="000640B4" w14:paraId="101E817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F54B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krajnji proizvod splitera butana; Naftni gas;</w:t>
            </w:r>
            <w:r w:rsidRPr="000640B4">
              <w:rPr>
                <w:rFonts w:ascii="Arial" w:eastAsia="Times New Roman" w:hAnsi="Arial" w:cs="Arial"/>
                <w:lang w:val="en-US"/>
              </w:rPr>
              <w:br/>
              <w:t>(Složena smeša ugljovodonika dobijena destilacijom toka butana. Sastoji se od alifatičnih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 </w:t>
            </w:r>
          </w:p>
        </w:tc>
        <w:tc>
          <w:tcPr>
            <w:tcW w:w="0" w:type="auto"/>
            <w:tcBorders>
              <w:top w:val="outset" w:sz="6" w:space="0" w:color="auto"/>
              <w:left w:val="outset" w:sz="6" w:space="0" w:color="auto"/>
              <w:bottom w:val="outset" w:sz="6" w:space="0" w:color="auto"/>
              <w:right w:val="outset" w:sz="6" w:space="0" w:color="auto"/>
            </w:tcBorders>
            <w:hideMark/>
          </w:tcPr>
          <w:p w14:paraId="5C4E2D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649-206-00-8 </w:t>
            </w:r>
          </w:p>
        </w:tc>
        <w:tc>
          <w:tcPr>
            <w:tcW w:w="0" w:type="auto"/>
            <w:tcBorders>
              <w:top w:val="outset" w:sz="6" w:space="0" w:color="auto"/>
              <w:left w:val="outset" w:sz="6" w:space="0" w:color="auto"/>
              <w:bottom w:val="outset" w:sz="6" w:space="0" w:color="auto"/>
              <w:right w:val="outset" w:sz="6" w:space="0" w:color="auto"/>
            </w:tcBorders>
            <w:hideMark/>
          </w:tcPr>
          <w:p w14:paraId="3E46EF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270-750-3 </w:t>
            </w:r>
          </w:p>
        </w:tc>
        <w:tc>
          <w:tcPr>
            <w:tcW w:w="0" w:type="auto"/>
            <w:tcBorders>
              <w:top w:val="outset" w:sz="6" w:space="0" w:color="auto"/>
              <w:left w:val="outset" w:sz="6" w:space="0" w:color="auto"/>
              <w:bottom w:val="outset" w:sz="6" w:space="0" w:color="auto"/>
              <w:right w:val="outset" w:sz="6" w:space="0" w:color="auto"/>
            </w:tcBorders>
            <w:hideMark/>
          </w:tcPr>
          <w:p w14:paraId="426731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68477-69-0 </w:t>
            </w:r>
          </w:p>
        </w:tc>
        <w:tc>
          <w:tcPr>
            <w:tcW w:w="0" w:type="auto"/>
            <w:tcBorders>
              <w:top w:val="outset" w:sz="6" w:space="0" w:color="auto"/>
              <w:left w:val="outset" w:sz="6" w:space="0" w:color="auto"/>
              <w:bottom w:val="outset" w:sz="6" w:space="0" w:color="auto"/>
              <w:right w:val="outset" w:sz="6" w:space="0" w:color="auto"/>
            </w:tcBorders>
            <w:hideMark/>
          </w:tcPr>
          <w:p w14:paraId="0BD547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 </w:t>
            </w:r>
          </w:p>
        </w:tc>
      </w:tr>
      <w:tr w:rsidR="000640B4" w:rsidRPr="000640B4" w14:paraId="3072A4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5A6A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2-3</w:t>
            </w:r>
            <w:r w:rsidRPr="000640B4">
              <w:rPr>
                <w:rFonts w:ascii="Arial" w:eastAsia="Times New Roman" w:hAnsi="Arial" w:cs="Arial"/>
                <w:lang w:val="en-US"/>
              </w:rPr>
              <w:t>; Naftni gas;</w:t>
            </w:r>
            <w:r w:rsidRPr="000640B4">
              <w:rPr>
                <w:rFonts w:ascii="Arial" w:eastAsia="Times New Roman" w:hAnsi="Arial" w:cs="Arial"/>
                <w:lang w:val="en-US"/>
              </w:rPr>
              <w:br/>
              <w:t xml:space="preserve">(Složena smeša ugljovodonika dobijena destilacijom proizvoda katalitičkog frakcionisanja. Sadrži pretežno etan, etilen, propan i propilen.) </w:t>
            </w:r>
          </w:p>
        </w:tc>
        <w:tc>
          <w:tcPr>
            <w:tcW w:w="0" w:type="auto"/>
            <w:tcBorders>
              <w:top w:val="outset" w:sz="6" w:space="0" w:color="auto"/>
              <w:left w:val="outset" w:sz="6" w:space="0" w:color="auto"/>
              <w:bottom w:val="outset" w:sz="6" w:space="0" w:color="auto"/>
              <w:right w:val="outset" w:sz="6" w:space="0" w:color="auto"/>
            </w:tcBorders>
            <w:hideMark/>
          </w:tcPr>
          <w:p w14:paraId="10BB7F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649-207-00-3 </w:t>
            </w:r>
          </w:p>
        </w:tc>
        <w:tc>
          <w:tcPr>
            <w:tcW w:w="0" w:type="auto"/>
            <w:tcBorders>
              <w:top w:val="outset" w:sz="6" w:space="0" w:color="auto"/>
              <w:left w:val="outset" w:sz="6" w:space="0" w:color="auto"/>
              <w:bottom w:val="outset" w:sz="6" w:space="0" w:color="auto"/>
              <w:right w:val="outset" w:sz="6" w:space="0" w:color="auto"/>
            </w:tcBorders>
            <w:hideMark/>
          </w:tcPr>
          <w:p w14:paraId="0429BA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270-751-9 </w:t>
            </w:r>
          </w:p>
        </w:tc>
        <w:tc>
          <w:tcPr>
            <w:tcW w:w="0" w:type="auto"/>
            <w:tcBorders>
              <w:top w:val="outset" w:sz="6" w:space="0" w:color="auto"/>
              <w:left w:val="outset" w:sz="6" w:space="0" w:color="auto"/>
              <w:bottom w:val="outset" w:sz="6" w:space="0" w:color="auto"/>
              <w:right w:val="outset" w:sz="6" w:space="0" w:color="auto"/>
            </w:tcBorders>
            <w:hideMark/>
          </w:tcPr>
          <w:p w14:paraId="4FDAB2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68477-70-3 </w:t>
            </w:r>
          </w:p>
        </w:tc>
        <w:tc>
          <w:tcPr>
            <w:tcW w:w="0" w:type="auto"/>
            <w:tcBorders>
              <w:top w:val="outset" w:sz="6" w:space="0" w:color="auto"/>
              <w:left w:val="outset" w:sz="6" w:space="0" w:color="auto"/>
              <w:bottom w:val="outset" w:sz="6" w:space="0" w:color="auto"/>
              <w:right w:val="outset" w:sz="6" w:space="0" w:color="auto"/>
            </w:tcBorders>
            <w:hideMark/>
          </w:tcPr>
          <w:p w14:paraId="13F4C6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 </w:t>
            </w:r>
          </w:p>
        </w:tc>
      </w:tr>
      <w:tr w:rsidR="000640B4" w:rsidRPr="000640B4" w14:paraId="1DDB4DC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2D38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sa dna depropanizera katalitički krakovanog gasnog ulja,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bogati, bez kiselina;</w:t>
            </w:r>
            <w:r w:rsidRPr="000640B4">
              <w:rPr>
                <w:rFonts w:ascii="Arial" w:eastAsia="Times New Roman" w:hAnsi="Arial" w:cs="Arial"/>
                <w:lang w:val="en-US"/>
              </w:rPr>
              <w:br/>
              <w:t>Naftni gas;</w:t>
            </w:r>
            <w:r w:rsidRPr="000640B4">
              <w:rPr>
                <w:rFonts w:ascii="Arial" w:eastAsia="Times New Roman" w:hAnsi="Arial" w:cs="Arial"/>
                <w:lang w:val="en-US"/>
              </w:rPr>
              <w:br/>
              <w:t xml:space="preserve">(Složena smeša ugljovodonika dobijena frakcionisanjem ugljovodoničnog toka katalitički krakovanog gasnog ulja, prečišćena od </w:t>
            </w:r>
            <w:r w:rsidRPr="000640B4">
              <w:rPr>
                <w:rFonts w:ascii="Arial" w:eastAsia="Times New Roman" w:hAnsi="Arial" w:cs="Arial"/>
                <w:lang w:val="en-US"/>
              </w:rPr>
              <w:lastRenderedPageBreak/>
              <w:t>vodonik-sulfida i drugih kiselih sastojaka. Sastoji se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 </w:t>
            </w:r>
          </w:p>
        </w:tc>
        <w:tc>
          <w:tcPr>
            <w:tcW w:w="0" w:type="auto"/>
            <w:tcBorders>
              <w:top w:val="outset" w:sz="6" w:space="0" w:color="auto"/>
              <w:left w:val="outset" w:sz="6" w:space="0" w:color="auto"/>
              <w:bottom w:val="outset" w:sz="6" w:space="0" w:color="auto"/>
              <w:right w:val="outset" w:sz="6" w:space="0" w:color="auto"/>
            </w:tcBorders>
            <w:hideMark/>
          </w:tcPr>
          <w:p w14:paraId="16D456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649-208-00-9 </w:t>
            </w:r>
          </w:p>
        </w:tc>
        <w:tc>
          <w:tcPr>
            <w:tcW w:w="0" w:type="auto"/>
            <w:tcBorders>
              <w:top w:val="outset" w:sz="6" w:space="0" w:color="auto"/>
              <w:left w:val="outset" w:sz="6" w:space="0" w:color="auto"/>
              <w:bottom w:val="outset" w:sz="6" w:space="0" w:color="auto"/>
              <w:right w:val="outset" w:sz="6" w:space="0" w:color="auto"/>
            </w:tcBorders>
            <w:hideMark/>
          </w:tcPr>
          <w:p w14:paraId="6B00B5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270-752-4 </w:t>
            </w:r>
          </w:p>
        </w:tc>
        <w:tc>
          <w:tcPr>
            <w:tcW w:w="0" w:type="auto"/>
            <w:tcBorders>
              <w:top w:val="outset" w:sz="6" w:space="0" w:color="auto"/>
              <w:left w:val="outset" w:sz="6" w:space="0" w:color="auto"/>
              <w:bottom w:val="outset" w:sz="6" w:space="0" w:color="auto"/>
              <w:right w:val="outset" w:sz="6" w:space="0" w:color="auto"/>
            </w:tcBorders>
            <w:hideMark/>
          </w:tcPr>
          <w:p w14:paraId="15361E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68477-71-4 </w:t>
            </w:r>
          </w:p>
        </w:tc>
        <w:tc>
          <w:tcPr>
            <w:tcW w:w="0" w:type="auto"/>
            <w:tcBorders>
              <w:top w:val="outset" w:sz="6" w:space="0" w:color="auto"/>
              <w:left w:val="outset" w:sz="6" w:space="0" w:color="auto"/>
              <w:bottom w:val="outset" w:sz="6" w:space="0" w:color="auto"/>
              <w:right w:val="outset" w:sz="6" w:space="0" w:color="auto"/>
            </w:tcBorders>
            <w:hideMark/>
          </w:tcPr>
          <w:p w14:paraId="5849AF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 </w:t>
            </w:r>
          </w:p>
        </w:tc>
      </w:tr>
      <w:tr w:rsidR="000640B4" w:rsidRPr="000640B4" w14:paraId="7277D2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437D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sa dna debutanizera katalitički krakovanog benzina,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stabilizacijom katalitički krakovanog benzina. Sastoji se od alifatičnih, pretežno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w:t>
            </w:r>
          </w:p>
        </w:tc>
        <w:tc>
          <w:tcPr>
            <w:tcW w:w="0" w:type="auto"/>
            <w:tcBorders>
              <w:top w:val="outset" w:sz="6" w:space="0" w:color="auto"/>
              <w:left w:val="outset" w:sz="6" w:space="0" w:color="auto"/>
              <w:bottom w:val="outset" w:sz="6" w:space="0" w:color="auto"/>
              <w:right w:val="outset" w:sz="6" w:space="0" w:color="auto"/>
            </w:tcBorders>
            <w:hideMark/>
          </w:tcPr>
          <w:p w14:paraId="153ADF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649-209-00-4 </w:t>
            </w:r>
          </w:p>
        </w:tc>
        <w:tc>
          <w:tcPr>
            <w:tcW w:w="0" w:type="auto"/>
            <w:tcBorders>
              <w:top w:val="outset" w:sz="6" w:space="0" w:color="auto"/>
              <w:left w:val="outset" w:sz="6" w:space="0" w:color="auto"/>
              <w:bottom w:val="outset" w:sz="6" w:space="0" w:color="auto"/>
              <w:right w:val="outset" w:sz="6" w:space="0" w:color="auto"/>
            </w:tcBorders>
            <w:hideMark/>
          </w:tcPr>
          <w:p w14:paraId="0E8BBC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270-754-5 </w:t>
            </w:r>
          </w:p>
        </w:tc>
        <w:tc>
          <w:tcPr>
            <w:tcW w:w="0" w:type="auto"/>
            <w:tcBorders>
              <w:top w:val="outset" w:sz="6" w:space="0" w:color="auto"/>
              <w:left w:val="outset" w:sz="6" w:space="0" w:color="auto"/>
              <w:bottom w:val="outset" w:sz="6" w:space="0" w:color="auto"/>
              <w:right w:val="outset" w:sz="6" w:space="0" w:color="auto"/>
            </w:tcBorders>
            <w:hideMark/>
          </w:tcPr>
          <w:p w14:paraId="21BB46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68477-72-5 </w:t>
            </w:r>
          </w:p>
        </w:tc>
        <w:tc>
          <w:tcPr>
            <w:tcW w:w="0" w:type="auto"/>
            <w:tcBorders>
              <w:top w:val="outset" w:sz="6" w:space="0" w:color="auto"/>
              <w:left w:val="outset" w:sz="6" w:space="0" w:color="auto"/>
              <w:bottom w:val="outset" w:sz="6" w:space="0" w:color="auto"/>
              <w:right w:val="outset" w:sz="6" w:space="0" w:color="auto"/>
            </w:tcBorders>
            <w:hideMark/>
          </w:tcPr>
          <w:p w14:paraId="287D85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 </w:t>
            </w:r>
          </w:p>
        </w:tc>
      </w:tr>
      <w:tr w:rsidR="000640B4" w:rsidRPr="000640B4" w14:paraId="3085DF9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30E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 stabilizacija izomerizovanog teškog benzina; Naftni gas;</w:t>
            </w:r>
            <w:r w:rsidRPr="000640B4">
              <w:rPr>
                <w:rFonts w:ascii="Arial" w:eastAsia="Times New Roman" w:hAnsi="Arial" w:cs="Arial"/>
                <w:lang w:val="en-US"/>
              </w:rPr>
              <w:br/>
              <w:t>(Složena smeša ugljovodonika dobijena frakcionom stabilizacijom proizvoda izomerizacije teškog benzina.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 </w:t>
            </w:r>
          </w:p>
        </w:tc>
        <w:tc>
          <w:tcPr>
            <w:tcW w:w="0" w:type="auto"/>
            <w:tcBorders>
              <w:top w:val="outset" w:sz="6" w:space="0" w:color="auto"/>
              <w:left w:val="outset" w:sz="6" w:space="0" w:color="auto"/>
              <w:bottom w:val="outset" w:sz="6" w:space="0" w:color="auto"/>
              <w:right w:val="outset" w:sz="6" w:space="0" w:color="auto"/>
            </w:tcBorders>
            <w:hideMark/>
          </w:tcPr>
          <w:p w14:paraId="16AE0C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649-210-00-X </w:t>
            </w:r>
          </w:p>
        </w:tc>
        <w:tc>
          <w:tcPr>
            <w:tcW w:w="0" w:type="auto"/>
            <w:tcBorders>
              <w:top w:val="outset" w:sz="6" w:space="0" w:color="auto"/>
              <w:left w:val="outset" w:sz="6" w:space="0" w:color="auto"/>
              <w:bottom w:val="outset" w:sz="6" w:space="0" w:color="auto"/>
              <w:right w:val="outset" w:sz="6" w:space="0" w:color="auto"/>
            </w:tcBorders>
            <w:hideMark/>
          </w:tcPr>
          <w:p w14:paraId="2E3193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269-628-2 </w:t>
            </w:r>
          </w:p>
        </w:tc>
        <w:tc>
          <w:tcPr>
            <w:tcW w:w="0" w:type="auto"/>
            <w:tcBorders>
              <w:top w:val="outset" w:sz="6" w:space="0" w:color="auto"/>
              <w:left w:val="outset" w:sz="6" w:space="0" w:color="auto"/>
              <w:bottom w:val="outset" w:sz="6" w:space="0" w:color="auto"/>
              <w:right w:val="outset" w:sz="6" w:space="0" w:color="auto"/>
            </w:tcBorders>
            <w:hideMark/>
          </w:tcPr>
          <w:p w14:paraId="3EE7BA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68308-08-7 </w:t>
            </w:r>
          </w:p>
        </w:tc>
        <w:tc>
          <w:tcPr>
            <w:tcW w:w="0" w:type="auto"/>
            <w:tcBorders>
              <w:top w:val="outset" w:sz="6" w:space="0" w:color="auto"/>
              <w:left w:val="outset" w:sz="6" w:space="0" w:color="auto"/>
              <w:bottom w:val="outset" w:sz="6" w:space="0" w:color="auto"/>
              <w:right w:val="outset" w:sz="6" w:space="0" w:color="auto"/>
            </w:tcBorders>
            <w:hideMark/>
          </w:tcPr>
          <w:p w14:paraId="5AEF7C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 </w:t>
            </w:r>
          </w:p>
        </w:tc>
      </w:tr>
      <w:tr w:rsidR="000640B4" w:rsidRPr="000640B4" w14:paraId="30E9689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E00E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Erionit </w:t>
            </w:r>
          </w:p>
        </w:tc>
        <w:tc>
          <w:tcPr>
            <w:tcW w:w="0" w:type="auto"/>
            <w:tcBorders>
              <w:top w:val="outset" w:sz="6" w:space="0" w:color="auto"/>
              <w:left w:val="outset" w:sz="6" w:space="0" w:color="auto"/>
              <w:bottom w:val="outset" w:sz="6" w:space="0" w:color="auto"/>
              <w:right w:val="outset" w:sz="6" w:space="0" w:color="auto"/>
            </w:tcBorders>
            <w:hideMark/>
          </w:tcPr>
          <w:p w14:paraId="20862E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650-012-00-0 </w:t>
            </w:r>
          </w:p>
        </w:tc>
        <w:tc>
          <w:tcPr>
            <w:tcW w:w="0" w:type="auto"/>
            <w:tcBorders>
              <w:top w:val="outset" w:sz="6" w:space="0" w:color="auto"/>
              <w:left w:val="outset" w:sz="6" w:space="0" w:color="auto"/>
              <w:bottom w:val="outset" w:sz="6" w:space="0" w:color="auto"/>
              <w:right w:val="outset" w:sz="6" w:space="0" w:color="auto"/>
            </w:tcBorders>
            <w:hideMark/>
          </w:tcPr>
          <w:p w14:paraId="56A951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9726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12510-42-8 </w:t>
            </w:r>
          </w:p>
        </w:tc>
        <w:tc>
          <w:tcPr>
            <w:tcW w:w="0" w:type="auto"/>
            <w:tcBorders>
              <w:top w:val="outset" w:sz="6" w:space="0" w:color="auto"/>
              <w:left w:val="outset" w:sz="6" w:space="0" w:color="auto"/>
              <w:bottom w:val="outset" w:sz="6" w:space="0" w:color="auto"/>
              <w:right w:val="outset" w:sz="6" w:space="0" w:color="auto"/>
            </w:tcBorders>
            <w:hideMark/>
          </w:tcPr>
          <w:p w14:paraId="19B0DB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CF85D2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5E98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Azbest </w:t>
            </w:r>
          </w:p>
        </w:tc>
        <w:tc>
          <w:tcPr>
            <w:tcW w:w="0" w:type="auto"/>
            <w:tcBorders>
              <w:top w:val="outset" w:sz="6" w:space="0" w:color="auto"/>
              <w:left w:val="outset" w:sz="6" w:space="0" w:color="auto"/>
              <w:bottom w:val="outset" w:sz="6" w:space="0" w:color="auto"/>
              <w:right w:val="outset" w:sz="6" w:space="0" w:color="auto"/>
            </w:tcBorders>
            <w:hideMark/>
          </w:tcPr>
          <w:p w14:paraId="18FE64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650-013-00-6 </w:t>
            </w:r>
          </w:p>
        </w:tc>
        <w:tc>
          <w:tcPr>
            <w:tcW w:w="0" w:type="auto"/>
            <w:tcBorders>
              <w:top w:val="outset" w:sz="6" w:space="0" w:color="auto"/>
              <w:left w:val="outset" w:sz="6" w:space="0" w:color="auto"/>
              <w:bottom w:val="outset" w:sz="6" w:space="0" w:color="auto"/>
              <w:right w:val="outset" w:sz="6" w:space="0" w:color="auto"/>
            </w:tcBorders>
            <w:hideMark/>
          </w:tcPr>
          <w:p w14:paraId="7271DF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AAC0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12001-28-4</w:t>
            </w:r>
            <w:r w:rsidRPr="000640B4">
              <w:rPr>
                <w:rFonts w:ascii="Arial" w:eastAsia="Times New Roman" w:hAnsi="Arial" w:cs="Arial"/>
                <w:lang w:val="en-US"/>
              </w:rPr>
              <w:br/>
              <w:t>132207-32-0</w:t>
            </w:r>
            <w:r w:rsidRPr="000640B4">
              <w:rPr>
                <w:rFonts w:ascii="Arial" w:eastAsia="Times New Roman" w:hAnsi="Arial" w:cs="Arial"/>
                <w:lang w:val="en-US"/>
              </w:rPr>
              <w:br/>
              <w:t>12172-73-5</w:t>
            </w:r>
            <w:r w:rsidRPr="000640B4">
              <w:rPr>
                <w:rFonts w:ascii="Arial" w:eastAsia="Times New Roman" w:hAnsi="Arial" w:cs="Arial"/>
                <w:lang w:val="en-US"/>
              </w:rPr>
              <w:br/>
              <w:t>77536-66-4</w:t>
            </w:r>
            <w:r w:rsidRPr="000640B4">
              <w:rPr>
                <w:rFonts w:ascii="Arial" w:eastAsia="Times New Roman" w:hAnsi="Arial" w:cs="Arial"/>
                <w:lang w:val="en-US"/>
              </w:rPr>
              <w:br/>
              <w:t>77536-68-6</w:t>
            </w:r>
            <w:r w:rsidRPr="000640B4">
              <w:rPr>
                <w:rFonts w:ascii="Arial" w:eastAsia="Times New Roman" w:hAnsi="Arial" w:cs="Arial"/>
                <w:lang w:val="en-US"/>
              </w:rPr>
              <w:br/>
              <w:t>77536-67-5</w:t>
            </w:r>
            <w:r w:rsidRPr="000640B4">
              <w:rPr>
                <w:rFonts w:ascii="Arial" w:eastAsia="Times New Roman" w:hAnsi="Arial" w:cs="Arial"/>
                <w:lang w:val="en-US"/>
              </w:rPr>
              <w:br/>
              <w:t xml:space="preserve">12001-29-5 </w:t>
            </w:r>
          </w:p>
        </w:tc>
        <w:tc>
          <w:tcPr>
            <w:tcW w:w="0" w:type="auto"/>
            <w:tcBorders>
              <w:top w:val="outset" w:sz="6" w:space="0" w:color="auto"/>
              <w:left w:val="outset" w:sz="6" w:space="0" w:color="auto"/>
              <w:bottom w:val="outset" w:sz="6" w:space="0" w:color="auto"/>
              <w:right w:val="outset" w:sz="6" w:space="0" w:color="auto"/>
            </w:tcBorders>
            <w:hideMark/>
          </w:tcPr>
          <w:p w14:paraId="529D70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bl>
    <w:p w14:paraId="5F19DBB5"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2. Karcinogene supstance, kategorija 1B/2</w:t>
      </w:r>
      <w:r w:rsidRPr="000640B4">
        <w:rPr>
          <w:rFonts w:ascii="Arial" w:eastAsia="Times New Roman" w:hAnsi="Arial" w:cs="Arial"/>
          <w:b/>
          <w:bCs/>
          <w:i/>
          <w:iCs/>
          <w:sz w:val="24"/>
          <w:szCs w:val="24"/>
          <w:lang w:val="en-US"/>
        </w:rPr>
        <w:br/>
        <w:t xml:space="preserve">Redni broj ograničenja i zabrane 28.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54"/>
        <w:gridCol w:w="1418"/>
        <w:gridCol w:w="1701"/>
        <w:gridCol w:w="1505"/>
        <w:gridCol w:w="1108"/>
      </w:tblGrid>
      <w:tr w:rsidR="000640B4" w:rsidRPr="000640B4" w14:paraId="1B77260D" w14:textId="77777777" w:rsidTr="000640B4">
        <w:trPr>
          <w:tblCellSpacing w:w="0" w:type="dxa"/>
        </w:trPr>
        <w:tc>
          <w:tcPr>
            <w:tcW w:w="1845" w:type="pct"/>
            <w:tcBorders>
              <w:top w:val="outset" w:sz="6" w:space="0" w:color="auto"/>
              <w:left w:val="outset" w:sz="6" w:space="0" w:color="auto"/>
              <w:bottom w:val="outset" w:sz="6" w:space="0" w:color="auto"/>
              <w:right w:val="outset" w:sz="6" w:space="0" w:color="auto"/>
            </w:tcBorders>
            <w:vAlign w:val="center"/>
            <w:hideMark/>
          </w:tcPr>
          <w:p w14:paraId="7E0EA06B"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780" w:type="pct"/>
            <w:tcBorders>
              <w:top w:val="outset" w:sz="6" w:space="0" w:color="auto"/>
              <w:left w:val="outset" w:sz="6" w:space="0" w:color="auto"/>
              <w:bottom w:val="outset" w:sz="6" w:space="0" w:color="auto"/>
              <w:right w:val="outset" w:sz="6" w:space="0" w:color="auto"/>
            </w:tcBorders>
            <w:vAlign w:val="center"/>
            <w:hideMark/>
          </w:tcPr>
          <w:p w14:paraId="122D17C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936" w:type="pct"/>
            <w:tcBorders>
              <w:top w:val="outset" w:sz="6" w:space="0" w:color="auto"/>
              <w:left w:val="outset" w:sz="6" w:space="0" w:color="auto"/>
              <w:bottom w:val="outset" w:sz="6" w:space="0" w:color="auto"/>
              <w:right w:val="outset" w:sz="6" w:space="0" w:color="auto"/>
            </w:tcBorders>
            <w:vAlign w:val="center"/>
            <w:hideMark/>
          </w:tcPr>
          <w:p w14:paraId="66F58D7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828" w:type="pct"/>
            <w:tcBorders>
              <w:top w:val="outset" w:sz="6" w:space="0" w:color="auto"/>
              <w:left w:val="outset" w:sz="6" w:space="0" w:color="auto"/>
              <w:bottom w:val="outset" w:sz="6" w:space="0" w:color="auto"/>
              <w:right w:val="outset" w:sz="6" w:space="0" w:color="auto"/>
            </w:tcBorders>
            <w:vAlign w:val="center"/>
            <w:hideMark/>
          </w:tcPr>
          <w:p w14:paraId="7540470C"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610" w:type="pct"/>
            <w:tcBorders>
              <w:top w:val="outset" w:sz="6" w:space="0" w:color="auto"/>
              <w:left w:val="outset" w:sz="6" w:space="0" w:color="auto"/>
              <w:bottom w:val="outset" w:sz="6" w:space="0" w:color="auto"/>
              <w:right w:val="outset" w:sz="6" w:space="0" w:color="auto"/>
            </w:tcBorders>
            <w:vAlign w:val="center"/>
            <w:hideMark/>
          </w:tcPr>
          <w:p w14:paraId="3DF2822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Slovna oznaka </w:t>
            </w:r>
            <w:r w:rsidRPr="000640B4">
              <w:rPr>
                <w:rFonts w:ascii="Arial" w:eastAsia="Times New Roman" w:hAnsi="Arial" w:cs="Arial"/>
                <w:lang w:val="en-US"/>
              </w:rPr>
              <w:br/>
              <w:t xml:space="preserve">napomene </w:t>
            </w:r>
          </w:p>
        </w:tc>
      </w:tr>
      <w:tr w:rsidR="000640B4" w:rsidRPr="000640B4" w14:paraId="1FBA70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FB70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Berilijum </w:t>
            </w:r>
          </w:p>
        </w:tc>
        <w:tc>
          <w:tcPr>
            <w:tcW w:w="0" w:type="auto"/>
            <w:tcBorders>
              <w:top w:val="outset" w:sz="6" w:space="0" w:color="auto"/>
              <w:left w:val="outset" w:sz="6" w:space="0" w:color="auto"/>
              <w:bottom w:val="outset" w:sz="6" w:space="0" w:color="auto"/>
              <w:right w:val="outset" w:sz="6" w:space="0" w:color="auto"/>
            </w:tcBorders>
            <w:noWrap/>
            <w:hideMark/>
          </w:tcPr>
          <w:p w14:paraId="7D0781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004-001-00-7 </w:t>
            </w:r>
          </w:p>
        </w:tc>
        <w:tc>
          <w:tcPr>
            <w:tcW w:w="0" w:type="auto"/>
            <w:tcBorders>
              <w:top w:val="outset" w:sz="6" w:space="0" w:color="auto"/>
              <w:left w:val="outset" w:sz="6" w:space="0" w:color="auto"/>
              <w:bottom w:val="outset" w:sz="6" w:space="0" w:color="auto"/>
              <w:right w:val="outset" w:sz="6" w:space="0" w:color="auto"/>
            </w:tcBorders>
            <w:noWrap/>
            <w:hideMark/>
          </w:tcPr>
          <w:p w14:paraId="23F8AF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231-150-7 </w:t>
            </w:r>
          </w:p>
        </w:tc>
        <w:tc>
          <w:tcPr>
            <w:tcW w:w="0" w:type="auto"/>
            <w:tcBorders>
              <w:top w:val="outset" w:sz="6" w:space="0" w:color="auto"/>
              <w:left w:val="outset" w:sz="6" w:space="0" w:color="auto"/>
              <w:bottom w:val="outset" w:sz="6" w:space="0" w:color="auto"/>
              <w:right w:val="outset" w:sz="6" w:space="0" w:color="auto"/>
            </w:tcBorders>
            <w:noWrap/>
            <w:hideMark/>
          </w:tcPr>
          <w:p w14:paraId="16821D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7440-41-7 </w:t>
            </w:r>
          </w:p>
        </w:tc>
        <w:tc>
          <w:tcPr>
            <w:tcW w:w="0" w:type="auto"/>
            <w:tcBorders>
              <w:top w:val="outset" w:sz="6" w:space="0" w:color="auto"/>
              <w:left w:val="outset" w:sz="6" w:space="0" w:color="auto"/>
              <w:bottom w:val="outset" w:sz="6" w:space="0" w:color="auto"/>
              <w:right w:val="outset" w:sz="6" w:space="0" w:color="auto"/>
            </w:tcBorders>
            <w:hideMark/>
          </w:tcPr>
          <w:p w14:paraId="18B62B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4C4CAD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6D29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Berilijumova jedinjenja sa izuzetkom aluminijum-berilijum-silikata i onih koji su navedeni na drugom mestu u ovom prilogu </w:t>
            </w:r>
          </w:p>
        </w:tc>
        <w:tc>
          <w:tcPr>
            <w:tcW w:w="0" w:type="auto"/>
            <w:tcBorders>
              <w:top w:val="outset" w:sz="6" w:space="0" w:color="auto"/>
              <w:left w:val="outset" w:sz="6" w:space="0" w:color="auto"/>
              <w:bottom w:val="outset" w:sz="6" w:space="0" w:color="auto"/>
              <w:right w:val="outset" w:sz="6" w:space="0" w:color="auto"/>
            </w:tcBorders>
            <w:hideMark/>
          </w:tcPr>
          <w:p w14:paraId="4CCFFA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004-002-00-2 </w:t>
            </w:r>
          </w:p>
        </w:tc>
        <w:tc>
          <w:tcPr>
            <w:tcW w:w="0" w:type="auto"/>
            <w:tcBorders>
              <w:top w:val="outset" w:sz="6" w:space="0" w:color="auto"/>
              <w:left w:val="outset" w:sz="6" w:space="0" w:color="auto"/>
              <w:bottom w:val="outset" w:sz="6" w:space="0" w:color="auto"/>
              <w:right w:val="outset" w:sz="6" w:space="0" w:color="auto"/>
            </w:tcBorders>
            <w:hideMark/>
          </w:tcPr>
          <w:p w14:paraId="61CC07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45EB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7197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2506EB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A785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Berilijum-oksid </w:t>
            </w:r>
          </w:p>
        </w:tc>
        <w:tc>
          <w:tcPr>
            <w:tcW w:w="0" w:type="auto"/>
            <w:tcBorders>
              <w:top w:val="outset" w:sz="6" w:space="0" w:color="auto"/>
              <w:left w:val="outset" w:sz="6" w:space="0" w:color="auto"/>
              <w:bottom w:val="outset" w:sz="6" w:space="0" w:color="auto"/>
              <w:right w:val="outset" w:sz="6" w:space="0" w:color="auto"/>
            </w:tcBorders>
            <w:hideMark/>
          </w:tcPr>
          <w:p w14:paraId="51B104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004-003-00-8 </w:t>
            </w:r>
          </w:p>
        </w:tc>
        <w:tc>
          <w:tcPr>
            <w:tcW w:w="0" w:type="auto"/>
            <w:tcBorders>
              <w:top w:val="outset" w:sz="6" w:space="0" w:color="auto"/>
              <w:left w:val="outset" w:sz="6" w:space="0" w:color="auto"/>
              <w:bottom w:val="outset" w:sz="6" w:space="0" w:color="auto"/>
              <w:right w:val="outset" w:sz="6" w:space="0" w:color="auto"/>
            </w:tcBorders>
            <w:hideMark/>
          </w:tcPr>
          <w:p w14:paraId="0F1231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215-133-1 </w:t>
            </w:r>
          </w:p>
        </w:tc>
        <w:tc>
          <w:tcPr>
            <w:tcW w:w="0" w:type="auto"/>
            <w:tcBorders>
              <w:top w:val="outset" w:sz="6" w:space="0" w:color="auto"/>
              <w:left w:val="outset" w:sz="6" w:space="0" w:color="auto"/>
              <w:bottom w:val="outset" w:sz="6" w:space="0" w:color="auto"/>
              <w:right w:val="outset" w:sz="6" w:space="0" w:color="auto"/>
            </w:tcBorders>
            <w:hideMark/>
          </w:tcPr>
          <w:p w14:paraId="47EF73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1304-56-9 </w:t>
            </w:r>
          </w:p>
        </w:tc>
        <w:tc>
          <w:tcPr>
            <w:tcW w:w="0" w:type="auto"/>
            <w:tcBorders>
              <w:top w:val="outset" w:sz="6" w:space="0" w:color="auto"/>
              <w:left w:val="outset" w:sz="6" w:space="0" w:color="auto"/>
              <w:bottom w:val="outset" w:sz="6" w:space="0" w:color="auto"/>
              <w:right w:val="outset" w:sz="6" w:space="0" w:color="auto"/>
            </w:tcBorders>
            <w:hideMark/>
          </w:tcPr>
          <w:p w14:paraId="481C57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B045E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B52E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Sulfalat (</w:t>
            </w:r>
            <w:r w:rsidRPr="000640B4">
              <w:rPr>
                <w:rFonts w:ascii="Arial" w:eastAsia="Times New Roman" w:hAnsi="Arial" w:cs="Arial"/>
                <w:i/>
                <w:iCs/>
                <w:lang w:val="en-US"/>
              </w:rPr>
              <w:t>ISO</w:t>
            </w:r>
            <w:r w:rsidRPr="000640B4">
              <w:rPr>
                <w:rFonts w:ascii="Arial" w:eastAsia="Times New Roman" w:hAnsi="Arial" w:cs="Arial"/>
                <w:lang w:val="en-US"/>
              </w:rPr>
              <w:t>);</w:t>
            </w:r>
            <w:r w:rsidRPr="000640B4">
              <w:rPr>
                <w:rFonts w:ascii="Arial" w:eastAsia="Times New Roman" w:hAnsi="Arial" w:cs="Arial"/>
                <w:lang w:val="en-US"/>
              </w:rPr>
              <w:br/>
              <w:t>2-hlor-alil-</w:t>
            </w:r>
            <w:r w:rsidRPr="000640B4">
              <w:rPr>
                <w:rFonts w:ascii="Arial" w:eastAsia="Times New Roman" w:hAnsi="Arial" w:cs="Arial"/>
                <w:i/>
                <w:iCs/>
                <w:lang w:val="en-US"/>
              </w:rPr>
              <w:t>N,N</w:t>
            </w:r>
            <w:r w:rsidRPr="000640B4">
              <w:rPr>
                <w:rFonts w:ascii="Arial" w:eastAsia="Times New Roman" w:hAnsi="Arial" w:cs="Arial"/>
                <w:lang w:val="en-US"/>
              </w:rPr>
              <w:t xml:space="preserve">-dimetilditiokarbamat </w:t>
            </w:r>
          </w:p>
        </w:tc>
        <w:tc>
          <w:tcPr>
            <w:tcW w:w="0" w:type="auto"/>
            <w:tcBorders>
              <w:top w:val="outset" w:sz="6" w:space="0" w:color="auto"/>
              <w:left w:val="outset" w:sz="6" w:space="0" w:color="auto"/>
              <w:bottom w:val="outset" w:sz="6" w:space="0" w:color="auto"/>
              <w:right w:val="outset" w:sz="6" w:space="0" w:color="auto"/>
            </w:tcBorders>
            <w:hideMark/>
          </w:tcPr>
          <w:p w14:paraId="5BBF85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006-038-00-4 </w:t>
            </w:r>
          </w:p>
        </w:tc>
        <w:tc>
          <w:tcPr>
            <w:tcW w:w="0" w:type="auto"/>
            <w:tcBorders>
              <w:top w:val="outset" w:sz="6" w:space="0" w:color="auto"/>
              <w:left w:val="outset" w:sz="6" w:space="0" w:color="auto"/>
              <w:bottom w:val="outset" w:sz="6" w:space="0" w:color="auto"/>
              <w:right w:val="outset" w:sz="6" w:space="0" w:color="auto"/>
            </w:tcBorders>
            <w:hideMark/>
          </w:tcPr>
          <w:p w14:paraId="5D7A95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202-388-9 </w:t>
            </w:r>
          </w:p>
        </w:tc>
        <w:tc>
          <w:tcPr>
            <w:tcW w:w="0" w:type="auto"/>
            <w:tcBorders>
              <w:top w:val="outset" w:sz="6" w:space="0" w:color="auto"/>
              <w:left w:val="outset" w:sz="6" w:space="0" w:color="auto"/>
              <w:bottom w:val="outset" w:sz="6" w:space="0" w:color="auto"/>
              <w:right w:val="outset" w:sz="6" w:space="0" w:color="auto"/>
            </w:tcBorders>
            <w:hideMark/>
          </w:tcPr>
          <w:p w14:paraId="42B6E0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95-06-7 </w:t>
            </w:r>
          </w:p>
        </w:tc>
        <w:tc>
          <w:tcPr>
            <w:tcW w:w="0" w:type="auto"/>
            <w:tcBorders>
              <w:top w:val="outset" w:sz="6" w:space="0" w:color="auto"/>
              <w:left w:val="outset" w:sz="6" w:space="0" w:color="auto"/>
              <w:bottom w:val="outset" w:sz="6" w:space="0" w:color="auto"/>
              <w:right w:val="outset" w:sz="6" w:space="0" w:color="auto"/>
            </w:tcBorders>
            <w:hideMark/>
          </w:tcPr>
          <w:p w14:paraId="7CCCE1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9CC78E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BC45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Dimetil-karbamoil-hlorid </w:t>
            </w:r>
          </w:p>
        </w:tc>
        <w:tc>
          <w:tcPr>
            <w:tcW w:w="0" w:type="auto"/>
            <w:tcBorders>
              <w:top w:val="outset" w:sz="6" w:space="0" w:color="auto"/>
              <w:left w:val="outset" w:sz="6" w:space="0" w:color="auto"/>
              <w:bottom w:val="outset" w:sz="6" w:space="0" w:color="auto"/>
              <w:right w:val="outset" w:sz="6" w:space="0" w:color="auto"/>
            </w:tcBorders>
            <w:hideMark/>
          </w:tcPr>
          <w:p w14:paraId="3EC357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006-041-00-0 </w:t>
            </w:r>
          </w:p>
        </w:tc>
        <w:tc>
          <w:tcPr>
            <w:tcW w:w="0" w:type="auto"/>
            <w:tcBorders>
              <w:top w:val="outset" w:sz="6" w:space="0" w:color="auto"/>
              <w:left w:val="outset" w:sz="6" w:space="0" w:color="auto"/>
              <w:bottom w:val="outset" w:sz="6" w:space="0" w:color="auto"/>
              <w:right w:val="outset" w:sz="6" w:space="0" w:color="auto"/>
            </w:tcBorders>
            <w:hideMark/>
          </w:tcPr>
          <w:p w14:paraId="671024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201-208-6 </w:t>
            </w:r>
          </w:p>
        </w:tc>
        <w:tc>
          <w:tcPr>
            <w:tcW w:w="0" w:type="auto"/>
            <w:tcBorders>
              <w:top w:val="outset" w:sz="6" w:space="0" w:color="auto"/>
              <w:left w:val="outset" w:sz="6" w:space="0" w:color="auto"/>
              <w:bottom w:val="outset" w:sz="6" w:space="0" w:color="auto"/>
              <w:right w:val="outset" w:sz="6" w:space="0" w:color="auto"/>
            </w:tcBorders>
            <w:hideMark/>
          </w:tcPr>
          <w:p w14:paraId="714D0F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79-44-7 </w:t>
            </w:r>
          </w:p>
        </w:tc>
        <w:tc>
          <w:tcPr>
            <w:tcW w:w="0" w:type="auto"/>
            <w:tcBorders>
              <w:top w:val="outset" w:sz="6" w:space="0" w:color="auto"/>
              <w:left w:val="outset" w:sz="6" w:space="0" w:color="auto"/>
              <w:bottom w:val="outset" w:sz="6" w:space="0" w:color="auto"/>
              <w:right w:val="outset" w:sz="6" w:space="0" w:color="auto"/>
            </w:tcBorders>
            <w:hideMark/>
          </w:tcPr>
          <w:p w14:paraId="34674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D3003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4769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Diazometan </w:t>
            </w:r>
          </w:p>
        </w:tc>
        <w:tc>
          <w:tcPr>
            <w:tcW w:w="0" w:type="auto"/>
            <w:tcBorders>
              <w:top w:val="outset" w:sz="6" w:space="0" w:color="auto"/>
              <w:left w:val="outset" w:sz="6" w:space="0" w:color="auto"/>
              <w:bottom w:val="outset" w:sz="6" w:space="0" w:color="auto"/>
              <w:right w:val="outset" w:sz="6" w:space="0" w:color="auto"/>
            </w:tcBorders>
            <w:hideMark/>
          </w:tcPr>
          <w:p w14:paraId="329F5C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006-068-00-8 </w:t>
            </w:r>
          </w:p>
        </w:tc>
        <w:tc>
          <w:tcPr>
            <w:tcW w:w="0" w:type="auto"/>
            <w:tcBorders>
              <w:top w:val="outset" w:sz="6" w:space="0" w:color="auto"/>
              <w:left w:val="outset" w:sz="6" w:space="0" w:color="auto"/>
              <w:bottom w:val="outset" w:sz="6" w:space="0" w:color="auto"/>
              <w:right w:val="outset" w:sz="6" w:space="0" w:color="auto"/>
            </w:tcBorders>
            <w:hideMark/>
          </w:tcPr>
          <w:p w14:paraId="26B631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206-382-7 </w:t>
            </w:r>
          </w:p>
        </w:tc>
        <w:tc>
          <w:tcPr>
            <w:tcW w:w="0" w:type="auto"/>
            <w:tcBorders>
              <w:top w:val="outset" w:sz="6" w:space="0" w:color="auto"/>
              <w:left w:val="outset" w:sz="6" w:space="0" w:color="auto"/>
              <w:bottom w:val="outset" w:sz="6" w:space="0" w:color="auto"/>
              <w:right w:val="outset" w:sz="6" w:space="0" w:color="auto"/>
            </w:tcBorders>
            <w:hideMark/>
          </w:tcPr>
          <w:p w14:paraId="368D50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334-88-3 </w:t>
            </w:r>
          </w:p>
        </w:tc>
        <w:tc>
          <w:tcPr>
            <w:tcW w:w="0" w:type="auto"/>
            <w:tcBorders>
              <w:top w:val="outset" w:sz="6" w:space="0" w:color="auto"/>
              <w:left w:val="outset" w:sz="6" w:space="0" w:color="auto"/>
              <w:bottom w:val="outset" w:sz="6" w:space="0" w:color="auto"/>
              <w:right w:val="outset" w:sz="6" w:space="0" w:color="auto"/>
            </w:tcBorders>
            <w:hideMark/>
          </w:tcPr>
          <w:p w14:paraId="665530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DC1174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04B0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O-izobutil-N-etoksi karbonil tiokarbamat </w:t>
            </w:r>
          </w:p>
        </w:tc>
        <w:tc>
          <w:tcPr>
            <w:tcW w:w="0" w:type="auto"/>
            <w:tcBorders>
              <w:top w:val="outset" w:sz="6" w:space="0" w:color="auto"/>
              <w:left w:val="outset" w:sz="6" w:space="0" w:color="auto"/>
              <w:bottom w:val="outset" w:sz="6" w:space="0" w:color="auto"/>
              <w:right w:val="outset" w:sz="6" w:space="0" w:color="auto"/>
            </w:tcBorders>
            <w:hideMark/>
          </w:tcPr>
          <w:p w14:paraId="5CF709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006-094-00-X </w:t>
            </w:r>
          </w:p>
        </w:tc>
        <w:tc>
          <w:tcPr>
            <w:tcW w:w="0" w:type="auto"/>
            <w:tcBorders>
              <w:top w:val="outset" w:sz="6" w:space="0" w:color="auto"/>
              <w:left w:val="outset" w:sz="6" w:space="0" w:color="auto"/>
              <w:bottom w:val="outset" w:sz="6" w:space="0" w:color="auto"/>
              <w:right w:val="outset" w:sz="6" w:space="0" w:color="auto"/>
            </w:tcBorders>
            <w:hideMark/>
          </w:tcPr>
          <w:p w14:paraId="0C4327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434-350-4 </w:t>
            </w:r>
          </w:p>
        </w:tc>
        <w:tc>
          <w:tcPr>
            <w:tcW w:w="0" w:type="auto"/>
            <w:tcBorders>
              <w:top w:val="outset" w:sz="6" w:space="0" w:color="auto"/>
              <w:left w:val="outset" w:sz="6" w:space="0" w:color="auto"/>
              <w:bottom w:val="outset" w:sz="6" w:space="0" w:color="auto"/>
              <w:right w:val="outset" w:sz="6" w:space="0" w:color="auto"/>
            </w:tcBorders>
            <w:hideMark/>
          </w:tcPr>
          <w:p w14:paraId="074C51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103122-66-3 </w:t>
            </w:r>
          </w:p>
        </w:tc>
        <w:tc>
          <w:tcPr>
            <w:tcW w:w="0" w:type="auto"/>
            <w:tcBorders>
              <w:top w:val="outset" w:sz="6" w:space="0" w:color="auto"/>
              <w:left w:val="outset" w:sz="6" w:space="0" w:color="auto"/>
              <w:bottom w:val="outset" w:sz="6" w:space="0" w:color="auto"/>
              <w:right w:val="outset" w:sz="6" w:space="0" w:color="auto"/>
            </w:tcBorders>
            <w:hideMark/>
          </w:tcPr>
          <w:p w14:paraId="15EE9B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97DCED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A6C8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O-heksil-N-</w:t>
            </w:r>
            <w:r w:rsidRPr="000640B4">
              <w:rPr>
                <w:rFonts w:ascii="Arial" w:eastAsia="Times New Roman" w:hAnsi="Arial" w:cs="Arial"/>
                <w:lang w:val="en-US"/>
              </w:rPr>
              <w:br/>
              <w:t xml:space="preserve">etoksikarboniltiokarbamat </w:t>
            </w:r>
          </w:p>
        </w:tc>
        <w:tc>
          <w:tcPr>
            <w:tcW w:w="0" w:type="auto"/>
            <w:tcBorders>
              <w:top w:val="outset" w:sz="6" w:space="0" w:color="auto"/>
              <w:left w:val="outset" w:sz="6" w:space="0" w:color="auto"/>
              <w:bottom w:val="outset" w:sz="6" w:space="0" w:color="auto"/>
              <w:right w:val="outset" w:sz="6" w:space="0" w:color="auto"/>
            </w:tcBorders>
            <w:hideMark/>
          </w:tcPr>
          <w:p w14:paraId="606D4C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006-102-00-1 </w:t>
            </w:r>
          </w:p>
        </w:tc>
        <w:tc>
          <w:tcPr>
            <w:tcW w:w="0" w:type="auto"/>
            <w:tcBorders>
              <w:top w:val="outset" w:sz="6" w:space="0" w:color="auto"/>
              <w:left w:val="outset" w:sz="6" w:space="0" w:color="auto"/>
              <w:bottom w:val="outset" w:sz="6" w:space="0" w:color="auto"/>
              <w:right w:val="outset" w:sz="6" w:space="0" w:color="auto"/>
            </w:tcBorders>
            <w:hideMark/>
          </w:tcPr>
          <w:p w14:paraId="5C11E3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432-750-3 </w:t>
            </w:r>
          </w:p>
        </w:tc>
        <w:tc>
          <w:tcPr>
            <w:tcW w:w="0" w:type="auto"/>
            <w:tcBorders>
              <w:top w:val="outset" w:sz="6" w:space="0" w:color="auto"/>
              <w:left w:val="outset" w:sz="6" w:space="0" w:color="auto"/>
              <w:bottom w:val="outset" w:sz="6" w:space="0" w:color="auto"/>
              <w:right w:val="outset" w:sz="6" w:space="0" w:color="auto"/>
            </w:tcBorders>
            <w:hideMark/>
          </w:tcPr>
          <w:p w14:paraId="3544FF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0031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5AE9E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754C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Hidrazin </w:t>
            </w:r>
          </w:p>
        </w:tc>
        <w:tc>
          <w:tcPr>
            <w:tcW w:w="0" w:type="auto"/>
            <w:tcBorders>
              <w:top w:val="outset" w:sz="6" w:space="0" w:color="auto"/>
              <w:left w:val="outset" w:sz="6" w:space="0" w:color="auto"/>
              <w:bottom w:val="outset" w:sz="6" w:space="0" w:color="auto"/>
              <w:right w:val="outset" w:sz="6" w:space="0" w:color="auto"/>
            </w:tcBorders>
            <w:hideMark/>
          </w:tcPr>
          <w:p w14:paraId="60FED3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007-008-00-3 </w:t>
            </w:r>
          </w:p>
        </w:tc>
        <w:tc>
          <w:tcPr>
            <w:tcW w:w="0" w:type="auto"/>
            <w:tcBorders>
              <w:top w:val="outset" w:sz="6" w:space="0" w:color="auto"/>
              <w:left w:val="outset" w:sz="6" w:space="0" w:color="auto"/>
              <w:bottom w:val="outset" w:sz="6" w:space="0" w:color="auto"/>
              <w:right w:val="outset" w:sz="6" w:space="0" w:color="auto"/>
            </w:tcBorders>
            <w:hideMark/>
          </w:tcPr>
          <w:p w14:paraId="2AFC99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206-114-9 </w:t>
            </w:r>
          </w:p>
        </w:tc>
        <w:tc>
          <w:tcPr>
            <w:tcW w:w="0" w:type="auto"/>
            <w:tcBorders>
              <w:top w:val="outset" w:sz="6" w:space="0" w:color="auto"/>
              <w:left w:val="outset" w:sz="6" w:space="0" w:color="auto"/>
              <w:bottom w:val="outset" w:sz="6" w:space="0" w:color="auto"/>
              <w:right w:val="outset" w:sz="6" w:space="0" w:color="auto"/>
            </w:tcBorders>
            <w:hideMark/>
          </w:tcPr>
          <w:p w14:paraId="3794A3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302-01-2 </w:t>
            </w:r>
          </w:p>
        </w:tc>
        <w:tc>
          <w:tcPr>
            <w:tcW w:w="0" w:type="auto"/>
            <w:tcBorders>
              <w:top w:val="outset" w:sz="6" w:space="0" w:color="auto"/>
              <w:left w:val="outset" w:sz="6" w:space="0" w:color="auto"/>
              <w:bottom w:val="outset" w:sz="6" w:space="0" w:color="auto"/>
              <w:right w:val="outset" w:sz="6" w:space="0" w:color="auto"/>
            </w:tcBorders>
            <w:hideMark/>
          </w:tcPr>
          <w:p w14:paraId="5C3F5B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96A1E3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0A1D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w:t>
            </w:r>
            <w:r w:rsidRPr="000640B4">
              <w:rPr>
                <w:rFonts w:ascii="Arial" w:eastAsia="Times New Roman" w:hAnsi="Arial" w:cs="Arial"/>
                <w:lang w:val="en-US"/>
              </w:rPr>
              <w:t xml:space="preserve">-Dimetil-hidrazin </w:t>
            </w:r>
          </w:p>
        </w:tc>
        <w:tc>
          <w:tcPr>
            <w:tcW w:w="0" w:type="auto"/>
            <w:tcBorders>
              <w:top w:val="outset" w:sz="6" w:space="0" w:color="auto"/>
              <w:left w:val="outset" w:sz="6" w:space="0" w:color="auto"/>
              <w:bottom w:val="outset" w:sz="6" w:space="0" w:color="auto"/>
              <w:right w:val="outset" w:sz="6" w:space="0" w:color="auto"/>
            </w:tcBorders>
            <w:hideMark/>
          </w:tcPr>
          <w:p w14:paraId="7A2807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007-012-00-5 </w:t>
            </w:r>
          </w:p>
        </w:tc>
        <w:tc>
          <w:tcPr>
            <w:tcW w:w="0" w:type="auto"/>
            <w:tcBorders>
              <w:top w:val="outset" w:sz="6" w:space="0" w:color="auto"/>
              <w:left w:val="outset" w:sz="6" w:space="0" w:color="auto"/>
              <w:bottom w:val="outset" w:sz="6" w:space="0" w:color="auto"/>
              <w:right w:val="outset" w:sz="6" w:space="0" w:color="auto"/>
            </w:tcBorders>
            <w:hideMark/>
          </w:tcPr>
          <w:p w14:paraId="6CA9AC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200-316-0 </w:t>
            </w:r>
          </w:p>
        </w:tc>
        <w:tc>
          <w:tcPr>
            <w:tcW w:w="0" w:type="auto"/>
            <w:tcBorders>
              <w:top w:val="outset" w:sz="6" w:space="0" w:color="auto"/>
              <w:left w:val="outset" w:sz="6" w:space="0" w:color="auto"/>
              <w:bottom w:val="outset" w:sz="6" w:space="0" w:color="auto"/>
              <w:right w:val="outset" w:sz="6" w:space="0" w:color="auto"/>
            </w:tcBorders>
            <w:hideMark/>
          </w:tcPr>
          <w:p w14:paraId="445392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57-14-7 </w:t>
            </w:r>
          </w:p>
        </w:tc>
        <w:tc>
          <w:tcPr>
            <w:tcW w:w="0" w:type="auto"/>
            <w:tcBorders>
              <w:top w:val="outset" w:sz="6" w:space="0" w:color="auto"/>
              <w:left w:val="outset" w:sz="6" w:space="0" w:color="auto"/>
              <w:bottom w:val="outset" w:sz="6" w:space="0" w:color="auto"/>
              <w:right w:val="outset" w:sz="6" w:space="0" w:color="auto"/>
            </w:tcBorders>
            <w:hideMark/>
          </w:tcPr>
          <w:p w14:paraId="5539E7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4E786B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1680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1,2-Dimetil-hidrazin </w:t>
            </w:r>
          </w:p>
        </w:tc>
        <w:tc>
          <w:tcPr>
            <w:tcW w:w="0" w:type="auto"/>
            <w:tcBorders>
              <w:top w:val="outset" w:sz="6" w:space="0" w:color="auto"/>
              <w:left w:val="outset" w:sz="6" w:space="0" w:color="auto"/>
              <w:bottom w:val="outset" w:sz="6" w:space="0" w:color="auto"/>
              <w:right w:val="outset" w:sz="6" w:space="0" w:color="auto"/>
            </w:tcBorders>
            <w:hideMark/>
          </w:tcPr>
          <w:p w14:paraId="655D90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007-013-00-0 </w:t>
            </w:r>
          </w:p>
        </w:tc>
        <w:tc>
          <w:tcPr>
            <w:tcW w:w="0" w:type="auto"/>
            <w:tcBorders>
              <w:top w:val="outset" w:sz="6" w:space="0" w:color="auto"/>
              <w:left w:val="outset" w:sz="6" w:space="0" w:color="auto"/>
              <w:bottom w:val="outset" w:sz="6" w:space="0" w:color="auto"/>
              <w:right w:val="outset" w:sz="6" w:space="0" w:color="auto"/>
            </w:tcBorders>
            <w:hideMark/>
          </w:tcPr>
          <w:p w14:paraId="5182BD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A983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540-73-8 </w:t>
            </w:r>
          </w:p>
        </w:tc>
        <w:tc>
          <w:tcPr>
            <w:tcW w:w="0" w:type="auto"/>
            <w:tcBorders>
              <w:top w:val="outset" w:sz="6" w:space="0" w:color="auto"/>
              <w:left w:val="outset" w:sz="6" w:space="0" w:color="auto"/>
              <w:bottom w:val="outset" w:sz="6" w:space="0" w:color="auto"/>
              <w:right w:val="outset" w:sz="6" w:space="0" w:color="auto"/>
            </w:tcBorders>
            <w:hideMark/>
          </w:tcPr>
          <w:p w14:paraId="452844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24559E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2700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Soli hidrazina </w:t>
            </w:r>
          </w:p>
        </w:tc>
        <w:tc>
          <w:tcPr>
            <w:tcW w:w="0" w:type="auto"/>
            <w:tcBorders>
              <w:top w:val="outset" w:sz="6" w:space="0" w:color="auto"/>
              <w:left w:val="outset" w:sz="6" w:space="0" w:color="auto"/>
              <w:bottom w:val="outset" w:sz="6" w:space="0" w:color="auto"/>
              <w:right w:val="outset" w:sz="6" w:space="0" w:color="auto"/>
            </w:tcBorders>
            <w:hideMark/>
          </w:tcPr>
          <w:p w14:paraId="4039E5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007-014-00-6 </w:t>
            </w:r>
          </w:p>
        </w:tc>
        <w:tc>
          <w:tcPr>
            <w:tcW w:w="0" w:type="auto"/>
            <w:tcBorders>
              <w:top w:val="outset" w:sz="6" w:space="0" w:color="auto"/>
              <w:left w:val="outset" w:sz="6" w:space="0" w:color="auto"/>
              <w:bottom w:val="outset" w:sz="6" w:space="0" w:color="auto"/>
              <w:right w:val="outset" w:sz="6" w:space="0" w:color="auto"/>
            </w:tcBorders>
            <w:hideMark/>
          </w:tcPr>
          <w:p w14:paraId="081577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9DBC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492C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99B92E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978C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Izobutil nitrit </w:t>
            </w:r>
          </w:p>
        </w:tc>
        <w:tc>
          <w:tcPr>
            <w:tcW w:w="0" w:type="auto"/>
            <w:tcBorders>
              <w:top w:val="outset" w:sz="6" w:space="0" w:color="auto"/>
              <w:left w:val="outset" w:sz="6" w:space="0" w:color="auto"/>
              <w:bottom w:val="outset" w:sz="6" w:space="0" w:color="auto"/>
              <w:right w:val="outset" w:sz="6" w:space="0" w:color="auto"/>
            </w:tcBorders>
            <w:hideMark/>
          </w:tcPr>
          <w:p w14:paraId="25FE74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007-017-00-2 </w:t>
            </w:r>
          </w:p>
        </w:tc>
        <w:tc>
          <w:tcPr>
            <w:tcW w:w="0" w:type="auto"/>
            <w:tcBorders>
              <w:top w:val="outset" w:sz="6" w:space="0" w:color="auto"/>
              <w:left w:val="outset" w:sz="6" w:space="0" w:color="auto"/>
              <w:bottom w:val="outset" w:sz="6" w:space="0" w:color="auto"/>
              <w:right w:val="outset" w:sz="6" w:space="0" w:color="auto"/>
            </w:tcBorders>
            <w:hideMark/>
          </w:tcPr>
          <w:p w14:paraId="2DD447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208-819-7 </w:t>
            </w:r>
          </w:p>
        </w:tc>
        <w:tc>
          <w:tcPr>
            <w:tcW w:w="0" w:type="auto"/>
            <w:tcBorders>
              <w:top w:val="outset" w:sz="6" w:space="0" w:color="auto"/>
              <w:left w:val="outset" w:sz="6" w:space="0" w:color="auto"/>
              <w:bottom w:val="outset" w:sz="6" w:space="0" w:color="auto"/>
              <w:right w:val="outset" w:sz="6" w:space="0" w:color="auto"/>
            </w:tcBorders>
            <w:hideMark/>
          </w:tcPr>
          <w:p w14:paraId="43B772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542-56-3 </w:t>
            </w:r>
          </w:p>
        </w:tc>
        <w:tc>
          <w:tcPr>
            <w:tcW w:w="0" w:type="auto"/>
            <w:tcBorders>
              <w:top w:val="outset" w:sz="6" w:space="0" w:color="auto"/>
              <w:left w:val="outset" w:sz="6" w:space="0" w:color="auto"/>
              <w:bottom w:val="outset" w:sz="6" w:space="0" w:color="auto"/>
              <w:right w:val="outset" w:sz="6" w:space="0" w:color="auto"/>
            </w:tcBorders>
            <w:hideMark/>
          </w:tcPr>
          <w:p w14:paraId="6FBEE6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2F9173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5FB2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Hidrazobenzen;</w:t>
            </w:r>
            <w:r w:rsidRPr="000640B4">
              <w:rPr>
                <w:rFonts w:ascii="Arial" w:eastAsia="Times New Roman" w:hAnsi="Arial" w:cs="Arial"/>
                <w:lang w:val="en-US"/>
              </w:rPr>
              <w:br/>
              <w:t xml:space="preserve">1,2-difenil-hidrazin </w:t>
            </w:r>
          </w:p>
        </w:tc>
        <w:tc>
          <w:tcPr>
            <w:tcW w:w="0" w:type="auto"/>
            <w:tcBorders>
              <w:top w:val="outset" w:sz="6" w:space="0" w:color="auto"/>
              <w:left w:val="outset" w:sz="6" w:space="0" w:color="auto"/>
              <w:bottom w:val="outset" w:sz="6" w:space="0" w:color="auto"/>
              <w:right w:val="outset" w:sz="6" w:space="0" w:color="auto"/>
            </w:tcBorders>
            <w:hideMark/>
          </w:tcPr>
          <w:p w14:paraId="625F6C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007-021-00-4 </w:t>
            </w:r>
          </w:p>
        </w:tc>
        <w:tc>
          <w:tcPr>
            <w:tcW w:w="0" w:type="auto"/>
            <w:tcBorders>
              <w:top w:val="outset" w:sz="6" w:space="0" w:color="auto"/>
              <w:left w:val="outset" w:sz="6" w:space="0" w:color="auto"/>
              <w:bottom w:val="outset" w:sz="6" w:space="0" w:color="auto"/>
              <w:right w:val="outset" w:sz="6" w:space="0" w:color="auto"/>
            </w:tcBorders>
            <w:hideMark/>
          </w:tcPr>
          <w:p w14:paraId="01CB00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204-563-5 </w:t>
            </w:r>
          </w:p>
        </w:tc>
        <w:tc>
          <w:tcPr>
            <w:tcW w:w="0" w:type="auto"/>
            <w:tcBorders>
              <w:top w:val="outset" w:sz="6" w:space="0" w:color="auto"/>
              <w:left w:val="outset" w:sz="6" w:space="0" w:color="auto"/>
              <w:bottom w:val="outset" w:sz="6" w:space="0" w:color="auto"/>
              <w:right w:val="outset" w:sz="6" w:space="0" w:color="auto"/>
            </w:tcBorders>
            <w:hideMark/>
          </w:tcPr>
          <w:p w14:paraId="63DDD9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122-66-7 </w:t>
            </w:r>
          </w:p>
        </w:tc>
        <w:tc>
          <w:tcPr>
            <w:tcW w:w="0" w:type="auto"/>
            <w:tcBorders>
              <w:top w:val="outset" w:sz="6" w:space="0" w:color="auto"/>
              <w:left w:val="outset" w:sz="6" w:space="0" w:color="auto"/>
              <w:bottom w:val="outset" w:sz="6" w:space="0" w:color="auto"/>
              <w:right w:val="outset" w:sz="6" w:space="0" w:color="auto"/>
            </w:tcBorders>
            <w:hideMark/>
          </w:tcPr>
          <w:p w14:paraId="50EA2E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25B89E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D31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Hidrazin-</w:t>
            </w:r>
            <w:r w:rsidRPr="000640B4">
              <w:rPr>
                <w:rFonts w:ascii="Arial" w:eastAsia="Times New Roman" w:hAnsi="Arial" w:cs="Arial"/>
                <w:i/>
                <w:iCs/>
                <w:lang w:val="en-US"/>
              </w:rPr>
              <w:t>bis</w:t>
            </w:r>
            <w:r w:rsidRPr="000640B4">
              <w:rPr>
                <w:rFonts w:ascii="Arial" w:eastAsia="Times New Roman" w:hAnsi="Arial" w:cs="Arial"/>
                <w:lang w:val="en-US"/>
              </w:rPr>
              <w:t>(3-karboksi-4-</w:t>
            </w:r>
            <w:r w:rsidRPr="000640B4">
              <w:rPr>
                <w:rFonts w:ascii="Arial" w:eastAsia="Times New Roman" w:hAnsi="Arial" w:cs="Arial"/>
                <w:lang w:val="en-US"/>
              </w:rPr>
              <w:br/>
              <w:t xml:space="preserve">-hidroksibenzensulfonat) </w:t>
            </w:r>
          </w:p>
        </w:tc>
        <w:tc>
          <w:tcPr>
            <w:tcW w:w="0" w:type="auto"/>
            <w:tcBorders>
              <w:top w:val="outset" w:sz="6" w:space="0" w:color="auto"/>
              <w:left w:val="outset" w:sz="6" w:space="0" w:color="auto"/>
              <w:bottom w:val="outset" w:sz="6" w:space="0" w:color="auto"/>
              <w:right w:val="outset" w:sz="6" w:space="0" w:color="auto"/>
            </w:tcBorders>
            <w:noWrap/>
            <w:hideMark/>
          </w:tcPr>
          <w:p w14:paraId="546CCA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007-022-00-X </w:t>
            </w:r>
          </w:p>
        </w:tc>
        <w:tc>
          <w:tcPr>
            <w:tcW w:w="0" w:type="auto"/>
            <w:tcBorders>
              <w:top w:val="outset" w:sz="6" w:space="0" w:color="auto"/>
              <w:left w:val="outset" w:sz="6" w:space="0" w:color="auto"/>
              <w:bottom w:val="outset" w:sz="6" w:space="0" w:color="auto"/>
              <w:right w:val="outset" w:sz="6" w:space="0" w:color="auto"/>
            </w:tcBorders>
            <w:hideMark/>
          </w:tcPr>
          <w:p w14:paraId="6C9A19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405-030-1 </w:t>
            </w:r>
          </w:p>
        </w:tc>
        <w:tc>
          <w:tcPr>
            <w:tcW w:w="0" w:type="auto"/>
            <w:tcBorders>
              <w:top w:val="outset" w:sz="6" w:space="0" w:color="auto"/>
              <w:left w:val="outset" w:sz="6" w:space="0" w:color="auto"/>
              <w:bottom w:val="outset" w:sz="6" w:space="0" w:color="auto"/>
              <w:right w:val="outset" w:sz="6" w:space="0" w:color="auto"/>
            </w:tcBorders>
            <w:hideMark/>
          </w:tcPr>
          <w:p w14:paraId="6EC01E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60F9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6F24C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C572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mikrovlakna e-stakla reprezentativnog sastava; [vlakna od kalcijum-aluminijum-silikata sa nasumičnom orijentacijom sa sledećim reprezentativnim sastavom (u % masenog udela): SiO2 50,0-56,0 %, Al2O3 13,0-16,0 %, B2O3 5,8-10,0 %, Na2O &lt; 0,6 %, K2O &lt; 0,4 %, CaO 15,0-24,0 %, MgO &lt; 5,5 %, Fe2O3 &lt; 0,5 %, F2 &lt; 1,0 %. Postupak: obično se proizvode atenuacijom plamena i rotacionim procesom. (Dodatni pojedinačni elementi mogu biti prisutni u malim koncentracijama, spisak procesa ne isključuje inovacije).] </w:t>
            </w:r>
          </w:p>
        </w:tc>
        <w:tc>
          <w:tcPr>
            <w:tcW w:w="0" w:type="auto"/>
            <w:tcBorders>
              <w:top w:val="outset" w:sz="6" w:space="0" w:color="auto"/>
              <w:left w:val="outset" w:sz="6" w:space="0" w:color="auto"/>
              <w:bottom w:val="outset" w:sz="6" w:space="0" w:color="auto"/>
              <w:right w:val="outset" w:sz="6" w:space="0" w:color="auto"/>
            </w:tcBorders>
            <w:hideMark/>
          </w:tcPr>
          <w:p w14:paraId="3DBBED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014-046-00-4</w:t>
            </w:r>
          </w:p>
        </w:tc>
        <w:tc>
          <w:tcPr>
            <w:tcW w:w="0" w:type="auto"/>
            <w:tcBorders>
              <w:top w:val="outset" w:sz="6" w:space="0" w:color="auto"/>
              <w:left w:val="outset" w:sz="6" w:space="0" w:color="auto"/>
              <w:bottom w:val="outset" w:sz="6" w:space="0" w:color="auto"/>
              <w:right w:val="outset" w:sz="6" w:space="0" w:color="auto"/>
            </w:tcBorders>
            <w:hideMark/>
          </w:tcPr>
          <w:p w14:paraId="6D9B6C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AA0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E262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5A6F7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6E40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Heksametil-fosfortriamid; </w:t>
            </w:r>
            <w:r w:rsidRPr="000640B4">
              <w:rPr>
                <w:rFonts w:ascii="Arial" w:eastAsia="Times New Roman" w:hAnsi="Arial" w:cs="Arial"/>
                <w:lang w:val="en-US"/>
              </w:rPr>
              <w:br/>
              <w:t xml:space="preserve">heksametil-fosforamid </w:t>
            </w:r>
          </w:p>
        </w:tc>
        <w:tc>
          <w:tcPr>
            <w:tcW w:w="0" w:type="auto"/>
            <w:tcBorders>
              <w:top w:val="outset" w:sz="6" w:space="0" w:color="auto"/>
              <w:left w:val="outset" w:sz="6" w:space="0" w:color="auto"/>
              <w:bottom w:val="outset" w:sz="6" w:space="0" w:color="auto"/>
              <w:right w:val="outset" w:sz="6" w:space="0" w:color="auto"/>
            </w:tcBorders>
            <w:hideMark/>
          </w:tcPr>
          <w:p w14:paraId="68B581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015-106-00-2 </w:t>
            </w:r>
          </w:p>
        </w:tc>
        <w:tc>
          <w:tcPr>
            <w:tcW w:w="0" w:type="auto"/>
            <w:tcBorders>
              <w:top w:val="outset" w:sz="6" w:space="0" w:color="auto"/>
              <w:left w:val="outset" w:sz="6" w:space="0" w:color="auto"/>
              <w:bottom w:val="outset" w:sz="6" w:space="0" w:color="auto"/>
              <w:right w:val="outset" w:sz="6" w:space="0" w:color="auto"/>
            </w:tcBorders>
            <w:hideMark/>
          </w:tcPr>
          <w:p w14:paraId="163112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211-653-8 </w:t>
            </w:r>
          </w:p>
        </w:tc>
        <w:tc>
          <w:tcPr>
            <w:tcW w:w="0" w:type="auto"/>
            <w:tcBorders>
              <w:top w:val="outset" w:sz="6" w:space="0" w:color="auto"/>
              <w:left w:val="outset" w:sz="6" w:space="0" w:color="auto"/>
              <w:bottom w:val="outset" w:sz="6" w:space="0" w:color="auto"/>
              <w:right w:val="outset" w:sz="6" w:space="0" w:color="auto"/>
            </w:tcBorders>
            <w:hideMark/>
          </w:tcPr>
          <w:p w14:paraId="738C40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680-31-9 </w:t>
            </w:r>
          </w:p>
        </w:tc>
        <w:tc>
          <w:tcPr>
            <w:tcW w:w="0" w:type="auto"/>
            <w:tcBorders>
              <w:top w:val="outset" w:sz="6" w:space="0" w:color="auto"/>
              <w:left w:val="outset" w:sz="6" w:space="0" w:color="auto"/>
              <w:bottom w:val="outset" w:sz="6" w:space="0" w:color="auto"/>
              <w:right w:val="outset" w:sz="6" w:space="0" w:color="auto"/>
            </w:tcBorders>
            <w:hideMark/>
          </w:tcPr>
          <w:p w14:paraId="66923D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736A6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7206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Reakciona smeša: Dimetil (2-(hidroksimetilkarbamoil)etil) fosfonata;</w:t>
            </w:r>
            <w:r w:rsidRPr="000640B4">
              <w:rPr>
                <w:rFonts w:ascii="Arial" w:eastAsia="Times New Roman" w:hAnsi="Arial" w:cs="Arial"/>
                <w:lang w:val="en-US"/>
              </w:rPr>
              <w:br/>
              <w:t xml:space="preserve">Dietil (2-(hidroksimetilkarbamoil) etil) fosfonata; </w:t>
            </w:r>
            <w:r w:rsidRPr="000640B4">
              <w:rPr>
                <w:rFonts w:ascii="Arial" w:eastAsia="Times New Roman" w:hAnsi="Arial" w:cs="Arial"/>
                <w:lang w:val="en-US"/>
              </w:rPr>
              <w:br/>
              <w:t xml:space="preserve">Metil etil (2-(hidroksimetilkarbamoil) etil) fosfonata </w:t>
            </w:r>
          </w:p>
        </w:tc>
        <w:tc>
          <w:tcPr>
            <w:tcW w:w="0" w:type="auto"/>
            <w:tcBorders>
              <w:top w:val="outset" w:sz="6" w:space="0" w:color="auto"/>
              <w:left w:val="outset" w:sz="6" w:space="0" w:color="auto"/>
              <w:bottom w:val="outset" w:sz="6" w:space="0" w:color="auto"/>
              <w:right w:val="outset" w:sz="6" w:space="0" w:color="auto"/>
            </w:tcBorders>
            <w:hideMark/>
          </w:tcPr>
          <w:p w14:paraId="247D0F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015-196-00-3 </w:t>
            </w:r>
          </w:p>
        </w:tc>
        <w:tc>
          <w:tcPr>
            <w:tcW w:w="0" w:type="auto"/>
            <w:tcBorders>
              <w:top w:val="outset" w:sz="6" w:space="0" w:color="auto"/>
              <w:left w:val="outset" w:sz="6" w:space="0" w:color="auto"/>
              <w:bottom w:val="outset" w:sz="6" w:space="0" w:color="auto"/>
              <w:right w:val="outset" w:sz="6" w:space="0" w:color="auto"/>
            </w:tcBorders>
            <w:hideMark/>
          </w:tcPr>
          <w:p w14:paraId="6CD58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435-960-3 </w:t>
            </w:r>
          </w:p>
        </w:tc>
        <w:tc>
          <w:tcPr>
            <w:tcW w:w="0" w:type="auto"/>
            <w:tcBorders>
              <w:top w:val="outset" w:sz="6" w:space="0" w:color="auto"/>
              <w:left w:val="outset" w:sz="6" w:space="0" w:color="auto"/>
              <w:bottom w:val="outset" w:sz="6" w:space="0" w:color="auto"/>
              <w:right w:val="outset" w:sz="6" w:space="0" w:color="auto"/>
            </w:tcBorders>
            <w:hideMark/>
          </w:tcPr>
          <w:p w14:paraId="5759DE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A969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9AFC91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947F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Indijum fosfid</w:t>
            </w:r>
          </w:p>
        </w:tc>
        <w:tc>
          <w:tcPr>
            <w:tcW w:w="0" w:type="auto"/>
            <w:tcBorders>
              <w:top w:val="outset" w:sz="6" w:space="0" w:color="auto"/>
              <w:left w:val="outset" w:sz="6" w:space="0" w:color="auto"/>
              <w:bottom w:val="outset" w:sz="6" w:space="0" w:color="auto"/>
              <w:right w:val="outset" w:sz="6" w:space="0" w:color="auto"/>
            </w:tcBorders>
            <w:hideMark/>
          </w:tcPr>
          <w:p w14:paraId="69FF53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015-200-00-3</w:t>
            </w:r>
          </w:p>
        </w:tc>
        <w:tc>
          <w:tcPr>
            <w:tcW w:w="0" w:type="auto"/>
            <w:tcBorders>
              <w:top w:val="outset" w:sz="6" w:space="0" w:color="auto"/>
              <w:left w:val="outset" w:sz="6" w:space="0" w:color="auto"/>
              <w:bottom w:val="outset" w:sz="6" w:space="0" w:color="auto"/>
              <w:right w:val="outset" w:sz="6" w:space="0" w:color="auto"/>
            </w:tcBorders>
            <w:hideMark/>
          </w:tcPr>
          <w:p w14:paraId="034349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244-959-5</w:t>
            </w:r>
          </w:p>
        </w:tc>
        <w:tc>
          <w:tcPr>
            <w:tcW w:w="0" w:type="auto"/>
            <w:tcBorders>
              <w:top w:val="outset" w:sz="6" w:space="0" w:color="auto"/>
              <w:left w:val="outset" w:sz="6" w:space="0" w:color="auto"/>
              <w:bottom w:val="outset" w:sz="6" w:space="0" w:color="auto"/>
              <w:right w:val="outset" w:sz="6" w:space="0" w:color="auto"/>
            </w:tcBorders>
            <w:hideMark/>
          </w:tcPr>
          <w:p w14:paraId="475424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22398-80-7</w:t>
            </w:r>
          </w:p>
        </w:tc>
        <w:tc>
          <w:tcPr>
            <w:tcW w:w="0" w:type="auto"/>
            <w:tcBorders>
              <w:top w:val="outset" w:sz="6" w:space="0" w:color="auto"/>
              <w:left w:val="outset" w:sz="6" w:space="0" w:color="auto"/>
              <w:bottom w:val="outset" w:sz="6" w:space="0" w:color="auto"/>
              <w:right w:val="outset" w:sz="6" w:space="0" w:color="auto"/>
            </w:tcBorders>
            <w:hideMark/>
          </w:tcPr>
          <w:p w14:paraId="020234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3A82D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C1D7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Dimetil-sulfat </w:t>
            </w:r>
          </w:p>
        </w:tc>
        <w:tc>
          <w:tcPr>
            <w:tcW w:w="0" w:type="auto"/>
            <w:tcBorders>
              <w:top w:val="outset" w:sz="6" w:space="0" w:color="auto"/>
              <w:left w:val="outset" w:sz="6" w:space="0" w:color="auto"/>
              <w:bottom w:val="outset" w:sz="6" w:space="0" w:color="auto"/>
              <w:right w:val="outset" w:sz="6" w:space="0" w:color="auto"/>
            </w:tcBorders>
            <w:hideMark/>
          </w:tcPr>
          <w:p w14:paraId="427E45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016-023-00-4 </w:t>
            </w:r>
          </w:p>
        </w:tc>
        <w:tc>
          <w:tcPr>
            <w:tcW w:w="0" w:type="auto"/>
            <w:tcBorders>
              <w:top w:val="outset" w:sz="6" w:space="0" w:color="auto"/>
              <w:left w:val="outset" w:sz="6" w:space="0" w:color="auto"/>
              <w:bottom w:val="outset" w:sz="6" w:space="0" w:color="auto"/>
              <w:right w:val="outset" w:sz="6" w:space="0" w:color="auto"/>
            </w:tcBorders>
            <w:hideMark/>
          </w:tcPr>
          <w:p w14:paraId="013C2E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201-058-1 </w:t>
            </w:r>
          </w:p>
        </w:tc>
        <w:tc>
          <w:tcPr>
            <w:tcW w:w="0" w:type="auto"/>
            <w:tcBorders>
              <w:top w:val="outset" w:sz="6" w:space="0" w:color="auto"/>
              <w:left w:val="outset" w:sz="6" w:space="0" w:color="auto"/>
              <w:bottom w:val="outset" w:sz="6" w:space="0" w:color="auto"/>
              <w:right w:val="outset" w:sz="6" w:space="0" w:color="auto"/>
            </w:tcBorders>
            <w:hideMark/>
          </w:tcPr>
          <w:p w14:paraId="7CD705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77-78-1 </w:t>
            </w:r>
          </w:p>
        </w:tc>
        <w:tc>
          <w:tcPr>
            <w:tcW w:w="0" w:type="auto"/>
            <w:tcBorders>
              <w:top w:val="outset" w:sz="6" w:space="0" w:color="auto"/>
              <w:left w:val="outset" w:sz="6" w:space="0" w:color="auto"/>
              <w:bottom w:val="outset" w:sz="6" w:space="0" w:color="auto"/>
              <w:right w:val="outset" w:sz="6" w:space="0" w:color="auto"/>
            </w:tcBorders>
            <w:hideMark/>
          </w:tcPr>
          <w:p w14:paraId="5FF42B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773131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BAA3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Dietil-sulfat </w:t>
            </w:r>
          </w:p>
        </w:tc>
        <w:tc>
          <w:tcPr>
            <w:tcW w:w="0" w:type="auto"/>
            <w:tcBorders>
              <w:top w:val="outset" w:sz="6" w:space="0" w:color="auto"/>
              <w:left w:val="outset" w:sz="6" w:space="0" w:color="auto"/>
              <w:bottom w:val="outset" w:sz="6" w:space="0" w:color="auto"/>
              <w:right w:val="outset" w:sz="6" w:space="0" w:color="auto"/>
            </w:tcBorders>
            <w:hideMark/>
          </w:tcPr>
          <w:p w14:paraId="3331DC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016-027-00-6 </w:t>
            </w:r>
          </w:p>
        </w:tc>
        <w:tc>
          <w:tcPr>
            <w:tcW w:w="0" w:type="auto"/>
            <w:tcBorders>
              <w:top w:val="outset" w:sz="6" w:space="0" w:color="auto"/>
              <w:left w:val="outset" w:sz="6" w:space="0" w:color="auto"/>
              <w:bottom w:val="outset" w:sz="6" w:space="0" w:color="auto"/>
              <w:right w:val="outset" w:sz="6" w:space="0" w:color="auto"/>
            </w:tcBorders>
            <w:hideMark/>
          </w:tcPr>
          <w:p w14:paraId="1AE9DD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200-589-6 </w:t>
            </w:r>
          </w:p>
        </w:tc>
        <w:tc>
          <w:tcPr>
            <w:tcW w:w="0" w:type="auto"/>
            <w:tcBorders>
              <w:top w:val="outset" w:sz="6" w:space="0" w:color="auto"/>
              <w:left w:val="outset" w:sz="6" w:space="0" w:color="auto"/>
              <w:bottom w:val="outset" w:sz="6" w:space="0" w:color="auto"/>
              <w:right w:val="outset" w:sz="6" w:space="0" w:color="auto"/>
            </w:tcBorders>
            <w:hideMark/>
          </w:tcPr>
          <w:p w14:paraId="18DFE5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64-67-5 </w:t>
            </w:r>
          </w:p>
        </w:tc>
        <w:tc>
          <w:tcPr>
            <w:tcW w:w="0" w:type="auto"/>
            <w:tcBorders>
              <w:top w:val="outset" w:sz="6" w:space="0" w:color="auto"/>
              <w:left w:val="outset" w:sz="6" w:space="0" w:color="auto"/>
              <w:bottom w:val="outset" w:sz="6" w:space="0" w:color="auto"/>
              <w:right w:val="outset" w:sz="6" w:space="0" w:color="auto"/>
            </w:tcBorders>
            <w:hideMark/>
          </w:tcPr>
          <w:p w14:paraId="60772F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3D1EF6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B108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1,3-Propan-sulton; 1,2-oksatiolan-2,2-dioksid </w:t>
            </w:r>
          </w:p>
        </w:tc>
        <w:tc>
          <w:tcPr>
            <w:tcW w:w="0" w:type="auto"/>
            <w:tcBorders>
              <w:top w:val="outset" w:sz="6" w:space="0" w:color="auto"/>
              <w:left w:val="outset" w:sz="6" w:space="0" w:color="auto"/>
              <w:bottom w:val="outset" w:sz="6" w:space="0" w:color="auto"/>
              <w:right w:val="outset" w:sz="6" w:space="0" w:color="auto"/>
            </w:tcBorders>
            <w:hideMark/>
          </w:tcPr>
          <w:p w14:paraId="469AC6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016-032-00-3 </w:t>
            </w:r>
          </w:p>
        </w:tc>
        <w:tc>
          <w:tcPr>
            <w:tcW w:w="0" w:type="auto"/>
            <w:tcBorders>
              <w:top w:val="outset" w:sz="6" w:space="0" w:color="auto"/>
              <w:left w:val="outset" w:sz="6" w:space="0" w:color="auto"/>
              <w:bottom w:val="outset" w:sz="6" w:space="0" w:color="auto"/>
              <w:right w:val="outset" w:sz="6" w:space="0" w:color="auto"/>
            </w:tcBorders>
            <w:hideMark/>
          </w:tcPr>
          <w:p w14:paraId="3ACD74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214-317-9 </w:t>
            </w:r>
          </w:p>
        </w:tc>
        <w:tc>
          <w:tcPr>
            <w:tcW w:w="0" w:type="auto"/>
            <w:tcBorders>
              <w:top w:val="outset" w:sz="6" w:space="0" w:color="auto"/>
              <w:left w:val="outset" w:sz="6" w:space="0" w:color="auto"/>
              <w:bottom w:val="outset" w:sz="6" w:space="0" w:color="auto"/>
              <w:right w:val="outset" w:sz="6" w:space="0" w:color="auto"/>
            </w:tcBorders>
            <w:hideMark/>
          </w:tcPr>
          <w:p w14:paraId="76ED7C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1120-71-4 </w:t>
            </w:r>
          </w:p>
        </w:tc>
        <w:tc>
          <w:tcPr>
            <w:tcW w:w="0" w:type="auto"/>
            <w:tcBorders>
              <w:top w:val="outset" w:sz="6" w:space="0" w:color="auto"/>
              <w:left w:val="outset" w:sz="6" w:space="0" w:color="auto"/>
              <w:bottom w:val="outset" w:sz="6" w:space="0" w:color="auto"/>
              <w:right w:val="outset" w:sz="6" w:space="0" w:color="auto"/>
            </w:tcBorders>
            <w:hideMark/>
          </w:tcPr>
          <w:p w14:paraId="0FC717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B984FD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D9D6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Dimetil-sulfamoil-hlorid </w:t>
            </w:r>
          </w:p>
        </w:tc>
        <w:tc>
          <w:tcPr>
            <w:tcW w:w="0" w:type="auto"/>
            <w:tcBorders>
              <w:top w:val="outset" w:sz="6" w:space="0" w:color="auto"/>
              <w:left w:val="outset" w:sz="6" w:space="0" w:color="auto"/>
              <w:bottom w:val="outset" w:sz="6" w:space="0" w:color="auto"/>
              <w:right w:val="outset" w:sz="6" w:space="0" w:color="auto"/>
            </w:tcBorders>
            <w:hideMark/>
          </w:tcPr>
          <w:p w14:paraId="4B1239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016-033-00-9 </w:t>
            </w:r>
          </w:p>
        </w:tc>
        <w:tc>
          <w:tcPr>
            <w:tcW w:w="0" w:type="auto"/>
            <w:tcBorders>
              <w:top w:val="outset" w:sz="6" w:space="0" w:color="auto"/>
              <w:left w:val="outset" w:sz="6" w:space="0" w:color="auto"/>
              <w:bottom w:val="outset" w:sz="6" w:space="0" w:color="auto"/>
              <w:right w:val="outset" w:sz="6" w:space="0" w:color="auto"/>
            </w:tcBorders>
            <w:hideMark/>
          </w:tcPr>
          <w:p w14:paraId="153606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236-412-4 </w:t>
            </w:r>
          </w:p>
        </w:tc>
        <w:tc>
          <w:tcPr>
            <w:tcW w:w="0" w:type="auto"/>
            <w:tcBorders>
              <w:top w:val="outset" w:sz="6" w:space="0" w:color="auto"/>
              <w:left w:val="outset" w:sz="6" w:space="0" w:color="auto"/>
              <w:bottom w:val="outset" w:sz="6" w:space="0" w:color="auto"/>
              <w:right w:val="outset" w:sz="6" w:space="0" w:color="auto"/>
            </w:tcBorders>
            <w:hideMark/>
          </w:tcPr>
          <w:p w14:paraId="5492EC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13360-57-1 </w:t>
            </w:r>
          </w:p>
        </w:tc>
        <w:tc>
          <w:tcPr>
            <w:tcW w:w="0" w:type="auto"/>
            <w:tcBorders>
              <w:top w:val="outset" w:sz="6" w:space="0" w:color="auto"/>
              <w:left w:val="outset" w:sz="6" w:space="0" w:color="auto"/>
              <w:bottom w:val="outset" w:sz="6" w:space="0" w:color="auto"/>
              <w:right w:val="outset" w:sz="6" w:space="0" w:color="auto"/>
            </w:tcBorders>
            <w:hideMark/>
          </w:tcPr>
          <w:p w14:paraId="23980F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BEB59A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3B9B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Kalijum-dihromat </w:t>
            </w:r>
          </w:p>
        </w:tc>
        <w:tc>
          <w:tcPr>
            <w:tcW w:w="0" w:type="auto"/>
            <w:tcBorders>
              <w:top w:val="outset" w:sz="6" w:space="0" w:color="auto"/>
              <w:left w:val="outset" w:sz="6" w:space="0" w:color="auto"/>
              <w:bottom w:val="outset" w:sz="6" w:space="0" w:color="auto"/>
              <w:right w:val="outset" w:sz="6" w:space="0" w:color="auto"/>
            </w:tcBorders>
            <w:hideMark/>
          </w:tcPr>
          <w:p w14:paraId="32C9B1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024-002-00-6 </w:t>
            </w:r>
          </w:p>
        </w:tc>
        <w:tc>
          <w:tcPr>
            <w:tcW w:w="0" w:type="auto"/>
            <w:tcBorders>
              <w:top w:val="outset" w:sz="6" w:space="0" w:color="auto"/>
              <w:left w:val="outset" w:sz="6" w:space="0" w:color="auto"/>
              <w:bottom w:val="outset" w:sz="6" w:space="0" w:color="auto"/>
              <w:right w:val="outset" w:sz="6" w:space="0" w:color="auto"/>
            </w:tcBorders>
            <w:hideMark/>
          </w:tcPr>
          <w:p w14:paraId="7E9C1B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231-906-6 </w:t>
            </w:r>
          </w:p>
        </w:tc>
        <w:tc>
          <w:tcPr>
            <w:tcW w:w="0" w:type="auto"/>
            <w:tcBorders>
              <w:top w:val="outset" w:sz="6" w:space="0" w:color="auto"/>
              <w:left w:val="outset" w:sz="6" w:space="0" w:color="auto"/>
              <w:bottom w:val="outset" w:sz="6" w:space="0" w:color="auto"/>
              <w:right w:val="outset" w:sz="6" w:space="0" w:color="auto"/>
            </w:tcBorders>
            <w:hideMark/>
          </w:tcPr>
          <w:p w14:paraId="45D1E4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7778-50-9 </w:t>
            </w:r>
          </w:p>
        </w:tc>
        <w:tc>
          <w:tcPr>
            <w:tcW w:w="0" w:type="auto"/>
            <w:tcBorders>
              <w:top w:val="outset" w:sz="6" w:space="0" w:color="auto"/>
              <w:left w:val="outset" w:sz="6" w:space="0" w:color="auto"/>
              <w:bottom w:val="outset" w:sz="6" w:space="0" w:color="auto"/>
              <w:right w:val="outset" w:sz="6" w:space="0" w:color="auto"/>
            </w:tcBorders>
            <w:hideMark/>
          </w:tcPr>
          <w:p w14:paraId="202C3B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7684E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DB38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Amonijum-dihromat </w:t>
            </w:r>
          </w:p>
        </w:tc>
        <w:tc>
          <w:tcPr>
            <w:tcW w:w="0" w:type="auto"/>
            <w:tcBorders>
              <w:top w:val="outset" w:sz="6" w:space="0" w:color="auto"/>
              <w:left w:val="outset" w:sz="6" w:space="0" w:color="auto"/>
              <w:bottom w:val="outset" w:sz="6" w:space="0" w:color="auto"/>
              <w:right w:val="outset" w:sz="6" w:space="0" w:color="auto"/>
            </w:tcBorders>
            <w:hideMark/>
          </w:tcPr>
          <w:p w14:paraId="6B0DC8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024-003-00-1 </w:t>
            </w:r>
          </w:p>
        </w:tc>
        <w:tc>
          <w:tcPr>
            <w:tcW w:w="0" w:type="auto"/>
            <w:tcBorders>
              <w:top w:val="outset" w:sz="6" w:space="0" w:color="auto"/>
              <w:left w:val="outset" w:sz="6" w:space="0" w:color="auto"/>
              <w:bottom w:val="outset" w:sz="6" w:space="0" w:color="auto"/>
              <w:right w:val="outset" w:sz="6" w:space="0" w:color="auto"/>
            </w:tcBorders>
            <w:hideMark/>
          </w:tcPr>
          <w:p w14:paraId="0AE441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232-143-1 </w:t>
            </w:r>
          </w:p>
        </w:tc>
        <w:tc>
          <w:tcPr>
            <w:tcW w:w="0" w:type="auto"/>
            <w:tcBorders>
              <w:top w:val="outset" w:sz="6" w:space="0" w:color="auto"/>
              <w:left w:val="outset" w:sz="6" w:space="0" w:color="auto"/>
              <w:bottom w:val="outset" w:sz="6" w:space="0" w:color="auto"/>
              <w:right w:val="outset" w:sz="6" w:space="0" w:color="auto"/>
            </w:tcBorders>
            <w:hideMark/>
          </w:tcPr>
          <w:p w14:paraId="71BCBE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7789-09-5 </w:t>
            </w:r>
          </w:p>
        </w:tc>
        <w:tc>
          <w:tcPr>
            <w:tcW w:w="0" w:type="auto"/>
            <w:tcBorders>
              <w:top w:val="outset" w:sz="6" w:space="0" w:color="auto"/>
              <w:left w:val="outset" w:sz="6" w:space="0" w:color="auto"/>
              <w:bottom w:val="outset" w:sz="6" w:space="0" w:color="auto"/>
              <w:right w:val="outset" w:sz="6" w:space="0" w:color="auto"/>
            </w:tcBorders>
            <w:hideMark/>
          </w:tcPr>
          <w:p w14:paraId="70F523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FE503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A577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Natrijum-dihromat </w:t>
            </w:r>
          </w:p>
        </w:tc>
        <w:tc>
          <w:tcPr>
            <w:tcW w:w="0" w:type="auto"/>
            <w:tcBorders>
              <w:top w:val="outset" w:sz="6" w:space="0" w:color="auto"/>
              <w:left w:val="outset" w:sz="6" w:space="0" w:color="auto"/>
              <w:bottom w:val="outset" w:sz="6" w:space="0" w:color="auto"/>
              <w:right w:val="outset" w:sz="6" w:space="0" w:color="auto"/>
            </w:tcBorders>
            <w:hideMark/>
          </w:tcPr>
          <w:p w14:paraId="31F2E5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024-004-00-7 </w:t>
            </w:r>
          </w:p>
        </w:tc>
        <w:tc>
          <w:tcPr>
            <w:tcW w:w="0" w:type="auto"/>
            <w:tcBorders>
              <w:top w:val="outset" w:sz="6" w:space="0" w:color="auto"/>
              <w:left w:val="outset" w:sz="6" w:space="0" w:color="auto"/>
              <w:bottom w:val="outset" w:sz="6" w:space="0" w:color="auto"/>
              <w:right w:val="outset" w:sz="6" w:space="0" w:color="auto"/>
            </w:tcBorders>
            <w:hideMark/>
          </w:tcPr>
          <w:p w14:paraId="4E4E84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234-190-3 </w:t>
            </w:r>
          </w:p>
        </w:tc>
        <w:tc>
          <w:tcPr>
            <w:tcW w:w="0" w:type="auto"/>
            <w:tcBorders>
              <w:top w:val="outset" w:sz="6" w:space="0" w:color="auto"/>
              <w:left w:val="outset" w:sz="6" w:space="0" w:color="auto"/>
              <w:bottom w:val="outset" w:sz="6" w:space="0" w:color="auto"/>
              <w:right w:val="outset" w:sz="6" w:space="0" w:color="auto"/>
            </w:tcBorders>
            <w:hideMark/>
          </w:tcPr>
          <w:p w14:paraId="3545BE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10588-01-9 </w:t>
            </w:r>
          </w:p>
        </w:tc>
        <w:tc>
          <w:tcPr>
            <w:tcW w:w="0" w:type="auto"/>
            <w:tcBorders>
              <w:top w:val="outset" w:sz="6" w:space="0" w:color="auto"/>
              <w:left w:val="outset" w:sz="6" w:space="0" w:color="auto"/>
              <w:bottom w:val="outset" w:sz="6" w:space="0" w:color="auto"/>
              <w:right w:val="outset" w:sz="6" w:space="0" w:color="auto"/>
            </w:tcBorders>
            <w:hideMark/>
          </w:tcPr>
          <w:p w14:paraId="4FA2E3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45B069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7EF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Hromil-dihlorid; hrom-oksihlorid </w:t>
            </w:r>
          </w:p>
        </w:tc>
        <w:tc>
          <w:tcPr>
            <w:tcW w:w="0" w:type="auto"/>
            <w:tcBorders>
              <w:top w:val="outset" w:sz="6" w:space="0" w:color="auto"/>
              <w:left w:val="outset" w:sz="6" w:space="0" w:color="auto"/>
              <w:bottom w:val="outset" w:sz="6" w:space="0" w:color="auto"/>
              <w:right w:val="outset" w:sz="6" w:space="0" w:color="auto"/>
            </w:tcBorders>
            <w:hideMark/>
          </w:tcPr>
          <w:p w14:paraId="299095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024-005-00-2 </w:t>
            </w:r>
          </w:p>
        </w:tc>
        <w:tc>
          <w:tcPr>
            <w:tcW w:w="0" w:type="auto"/>
            <w:tcBorders>
              <w:top w:val="outset" w:sz="6" w:space="0" w:color="auto"/>
              <w:left w:val="outset" w:sz="6" w:space="0" w:color="auto"/>
              <w:bottom w:val="outset" w:sz="6" w:space="0" w:color="auto"/>
              <w:right w:val="outset" w:sz="6" w:space="0" w:color="auto"/>
            </w:tcBorders>
            <w:hideMark/>
          </w:tcPr>
          <w:p w14:paraId="2AD5A0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239-056-8 </w:t>
            </w:r>
          </w:p>
        </w:tc>
        <w:tc>
          <w:tcPr>
            <w:tcW w:w="0" w:type="auto"/>
            <w:tcBorders>
              <w:top w:val="outset" w:sz="6" w:space="0" w:color="auto"/>
              <w:left w:val="outset" w:sz="6" w:space="0" w:color="auto"/>
              <w:bottom w:val="outset" w:sz="6" w:space="0" w:color="auto"/>
              <w:right w:val="outset" w:sz="6" w:space="0" w:color="auto"/>
            </w:tcBorders>
            <w:hideMark/>
          </w:tcPr>
          <w:p w14:paraId="60851A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14977-61-8 </w:t>
            </w:r>
          </w:p>
        </w:tc>
        <w:tc>
          <w:tcPr>
            <w:tcW w:w="0" w:type="auto"/>
            <w:tcBorders>
              <w:top w:val="outset" w:sz="6" w:space="0" w:color="auto"/>
              <w:left w:val="outset" w:sz="6" w:space="0" w:color="auto"/>
              <w:bottom w:val="outset" w:sz="6" w:space="0" w:color="auto"/>
              <w:right w:val="outset" w:sz="6" w:space="0" w:color="auto"/>
            </w:tcBorders>
            <w:hideMark/>
          </w:tcPr>
          <w:p w14:paraId="6D5B58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8944ED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1897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Kalijum-hromat </w:t>
            </w:r>
          </w:p>
        </w:tc>
        <w:tc>
          <w:tcPr>
            <w:tcW w:w="0" w:type="auto"/>
            <w:tcBorders>
              <w:top w:val="outset" w:sz="6" w:space="0" w:color="auto"/>
              <w:left w:val="outset" w:sz="6" w:space="0" w:color="auto"/>
              <w:bottom w:val="outset" w:sz="6" w:space="0" w:color="auto"/>
              <w:right w:val="outset" w:sz="6" w:space="0" w:color="auto"/>
            </w:tcBorders>
            <w:hideMark/>
          </w:tcPr>
          <w:p w14:paraId="3188A3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024-006-00-8 </w:t>
            </w:r>
          </w:p>
        </w:tc>
        <w:tc>
          <w:tcPr>
            <w:tcW w:w="0" w:type="auto"/>
            <w:tcBorders>
              <w:top w:val="outset" w:sz="6" w:space="0" w:color="auto"/>
              <w:left w:val="outset" w:sz="6" w:space="0" w:color="auto"/>
              <w:bottom w:val="outset" w:sz="6" w:space="0" w:color="auto"/>
              <w:right w:val="outset" w:sz="6" w:space="0" w:color="auto"/>
            </w:tcBorders>
            <w:hideMark/>
          </w:tcPr>
          <w:p w14:paraId="61EDC3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232-140-5 </w:t>
            </w:r>
          </w:p>
        </w:tc>
        <w:tc>
          <w:tcPr>
            <w:tcW w:w="0" w:type="auto"/>
            <w:tcBorders>
              <w:top w:val="outset" w:sz="6" w:space="0" w:color="auto"/>
              <w:left w:val="outset" w:sz="6" w:space="0" w:color="auto"/>
              <w:bottom w:val="outset" w:sz="6" w:space="0" w:color="auto"/>
              <w:right w:val="outset" w:sz="6" w:space="0" w:color="auto"/>
            </w:tcBorders>
            <w:hideMark/>
          </w:tcPr>
          <w:p w14:paraId="796369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7789-00-6 </w:t>
            </w:r>
          </w:p>
        </w:tc>
        <w:tc>
          <w:tcPr>
            <w:tcW w:w="0" w:type="auto"/>
            <w:tcBorders>
              <w:top w:val="outset" w:sz="6" w:space="0" w:color="auto"/>
              <w:left w:val="outset" w:sz="6" w:space="0" w:color="auto"/>
              <w:bottom w:val="outset" w:sz="6" w:space="0" w:color="auto"/>
              <w:right w:val="outset" w:sz="6" w:space="0" w:color="auto"/>
            </w:tcBorders>
            <w:hideMark/>
          </w:tcPr>
          <w:p w14:paraId="75D933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565271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0DE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Kalcijum-hromat </w:t>
            </w:r>
          </w:p>
        </w:tc>
        <w:tc>
          <w:tcPr>
            <w:tcW w:w="0" w:type="auto"/>
            <w:tcBorders>
              <w:top w:val="outset" w:sz="6" w:space="0" w:color="auto"/>
              <w:left w:val="outset" w:sz="6" w:space="0" w:color="auto"/>
              <w:bottom w:val="outset" w:sz="6" w:space="0" w:color="auto"/>
              <w:right w:val="outset" w:sz="6" w:space="0" w:color="auto"/>
            </w:tcBorders>
            <w:hideMark/>
          </w:tcPr>
          <w:p w14:paraId="2296EC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024-008-00-9 </w:t>
            </w:r>
          </w:p>
        </w:tc>
        <w:tc>
          <w:tcPr>
            <w:tcW w:w="0" w:type="auto"/>
            <w:tcBorders>
              <w:top w:val="outset" w:sz="6" w:space="0" w:color="auto"/>
              <w:left w:val="outset" w:sz="6" w:space="0" w:color="auto"/>
              <w:bottom w:val="outset" w:sz="6" w:space="0" w:color="auto"/>
              <w:right w:val="outset" w:sz="6" w:space="0" w:color="auto"/>
            </w:tcBorders>
            <w:hideMark/>
          </w:tcPr>
          <w:p w14:paraId="130EB3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237-366-8 </w:t>
            </w:r>
          </w:p>
        </w:tc>
        <w:tc>
          <w:tcPr>
            <w:tcW w:w="0" w:type="auto"/>
            <w:tcBorders>
              <w:top w:val="outset" w:sz="6" w:space="0" w:color="auto"/>
              <w:left w:val="outset" w:sz="6" w:space="0" w:color="auto"/>
              <w:bottom w:val="outset" w:sz="6" w:space="0" w:color="auto"/>
              <w:right w:val="outset" w:sz="6" w:space="0" w:color="auto"/>
            </w:tcBorders>
            <w:hideMark/>
          </w:tcPr>
          <w:p w14:paraId="3612A0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13765-19-0 </w:t>
            </w:r>
          </w:p>
        </w:tc>
        <w:tc>
          <w:tcPr>
            <w:tcW w:w="0" w:type="auto"/>
            <w:tcBorders>
              <w:top w:val="outset" w:sz="6" w:space="0" w:color="auto"/>
              <w:left w:val="outset" w:sz="6" w:space="0" w:color="auto"/>
              <w:bottom w:val="outset" w:sz="6" w:space="0" w:color="auto"/>
              <w:right w:val="outset" w:sz="6" w:space="0" w:color="auto"/>
            </w:tcBorders>
            <w:hideMark/>
          </w:tcPr>
          <w:p w14:paraId="03AAAA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CE0D39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98B4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Stroncijum-hromat </w:t>
            </w:r>
          </w:p>
        </w:tc>
        <w:tc>
          <w:tcPr>
            <w:tcW w:w="0" w:type="auto"/>
            <w:tcBorders>
              <w:top w:val="outset" w:sz="6" w:space="0" w:color="auto"/>
              <w:left w:val="outset" w:sz="6" w:space="0" w:color="auto"/>
              <w:bottom w:val="outset" w:sz="6" w:space="0" w:color="auto"/>
              <w:right w:val="outset" w:sz="6" w:space="0" w:color="auto"/>
            </w:tcBorders>
            <w:hideMark/>
          </w:tcPr>
          <w:p w14:paraId="01529A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024-009-00-4 </w:t>
            </w:r>
          </w:p>
        </w:tc>
        <w:tc>
          <w:tcPr>
            <w:tcW w:w="0" w:type="auto"/>
            <w:tcBorders>
              <w:top w:val="outset" w:sz="6" w:space="0" w:color="auto"/>
              <w:left w:val="outset" w:sz="6" w:space="0" w:color="auto"/>
              <w:bottom w:val="outset" w:sz="6" w:space="0" w:color="auto"/>
              <w:right w:val="outset" w:sz="6" w:space="0" w:color="auto"/>
            </w:tcBorders>
            <w:hideMark/>
          </w:tcPr>
          <w:p w14:paraId="590A6D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232-142-6 </w:t>
            </w:r>
          </w:p>
        </w:tc>
        <w:tc>
          <w:tcPr>
            <w:tcW w:w="0" w:type="auto"/>
            <w:tcBorders>
              <w:top w:val="outset" w:sz="6" w:space="0" w:color="auto"/>
              <w:left w:val="outset" w:sz="6" w:space="0" w:color="auto"/>
              <w:bottom w:val="outset" w:sz="6" w:space="0" w:color="auto"/>
              <w:right w:val="outset" w:sz="6" w:space="0" w:color="auto"/>
            </w:tcBorders>
            <w:hideMark/>
          </w:tcPr>
          <w:p w14:paraId="000BB0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7789-06-2 </w:t>
            </w:r>
          </w:p>
        </w:tc>
        <w:tc>
          <w:tcPr>
            <w:tcW w:w="0" w:type="auto"/>
            <w:tcBorders>
              <w:top w:val="outset" w:sz="6" w:space="0" w:color="auto"/>
              <w:left w:val="outset" w:sz="6" w:space="0" w:color="auto"/>
              <w:bottom w:val="outset" w:sz="6" w:space="0" w:color="auto"/>
              <w:right w:val="outset" w:sz="6" w:space="0" w:color="auto"/>
            </w:tcBorders>
            <w:hideMark/>
          </w:tcPr>
          <w:p w14:paraId="5B8A1F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53CFA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2191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Dihrom </w:t>
            </w:r>
            <w:r w:rsidRPr="000640B4">
              <w:rPr>
                <w:rFonts w:ascii="Arial" w:eastAsia="Times New Roman" w:hAnsi="Arial" w:cs="Arial"/>
                <w:i/>
                <w:iCs/>
                <w:lang w:val="en-US"/>
              </w:rPr>
              <w:t>tris</w:t>
            </w:r>
            <w:r w:rsidRPr="000640B4">
              <w:rPr>
                <w:rFonts w:ascii="Arial" w:eastAsia="Times New Roman" w:hAnsi="Arial" w:cs="Arial"/>
                <w:lang w:val="en-US"/>
              </w:rPr>
              <w:t xml:space="preserve">(hromat); hrom(III)-hromat; hromohromat </w:t>
            </w:r>
          </w:p>
        </w:tc>
        <w:tc>
          <w:tcPr>
            <w:tcW w:w="0" w:type="auto"/>
            <w:tcBorders>
              <w:top w:val="outset" w:sz="6" w:space="0" w:color="auto"/>
              <w:left w:val="outset" w:sz="6" w:space="0" w:color="auto"/>
              <w:bottom w:val="outset" w:sz="6" w:space="0" w:color="auto"/>
              <w:right w:val="outset" w:sz="6" w:space="0" w:color="auto"/>
            </w:tcBorders>
            <w:hideMark/>
          </w:tcPr>
          <w:p w14:paraId="7AE193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024-010-00-X </w:t>
            </w:r>
          </w:p>
        </w:tc>
        <w:tc>
          <w:tcPr>
            <w:tcW w:w="0" w:type="auto"/>
            <w:tcBorders>
              <w:top w:val="outset" w:sz="6" w:space="0" w:color="auto"/>
              <w:left w:val="outset" w:sz="6" w:space="0" w:color="auto"/>
              <w:bottom w:val="outset" w:sz="6" w:space="0" w:color="auto"/>
              <w:right w:val="outset" w:sz="6" w:space="0" w:color="auto"/>
            </w:tcBorders>
            <w:hideMark/>
          </w:tcPr>
          <w:p w14:paraId="3AEED3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246-356-2 </w:t>
            </w:r>
          </w:p>
        </w:tc>
        <w:tc>
          <w:tcPr>
            <w:tcW w:w="0" w:type="auto"/>
            <w:tcBorders>
              <w:top w:val="outset" w:sz="6" w:space="0" w:color="auto"/>
              <w:left w:val="outset" w:sz="6" w:space="0" w:color="auto"/>
              <w:bottom w:val="outset" w:sz="6" w:space="0" w:color="auto"/>
              <w:right w:val="outset" w:sz="6" w:space="0" w:color="auto"/>
            </w:tcBorders>
            <w:hideMark/>
          </w:tcPr>
          <w:p w14:paraId="773B1E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24613-89-6 </w:t>
            </w:r>
          </w:p>
        </w:tc>
        <w:tc>
          <w:tcPr>
            <w:tcW w:w="0" w:type="auto"/>
            <w:tcBorders>
              <w:top w:val="outset" w:sz="6" w:space="0" w:color="auto"/>
              <w:left w:val="outset" w:sz="6" w:space="0" w:color="auto"/>
              <w:bottom w:val="outset" w:sz="6" w:space="0" w:color="auto"/>
              <w:right w:val="outset" w:sz="6" w:space="0" w:color="auto"/>
            </w:tcBorders>
            <w:hideMark/>
          </w:tcPr>
          <w:p w14:paraId="321053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1CECE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52C9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Hrom(VI) jedinjenja, sa izuzetkom barijum- hromata i jedinjenja navedenih na drugom mestu u ovom prilogu </w:t>
            </w:r>
          </w:p>
        </w:tc>
        <w:tc>
          <w:tcPr>
            <w:tcW w:w="0" w:type="auto"/>
            <w:tcBorders>
              <w:top w:val="outset" w:sz="6" w:space="0" w:color="auto"/>
              <w:left w:val="outset" w:sz="6" w:space="0" w:color="auto"/>
              <w:bottom w:val="outset" w:sz="6" w:space="0" w:color="auto"/>
              <w:right w:val="outset" w:sz="6" w:space="0" w:color="auto"/>
            </w:tcBorders>
            <w:hideMark/>
          </w:tcPr>
          <w:p w14:paraId="740F19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024-017-00-8 </w:t>
            </w:r>
          </w:p>
        </w:tc>
        <w:tc>
          <w:tcPr>
            <w:tcW w:w="0" w:type="auto"/>
            <w:tcBorders>
              <w:top w:val="outset" w:sz="6" w:space="0" w:color="auto"/>
              <w:left w:val="outset" w:sz="6" w:space="0" w:color="auto"/>
              <w:bottom w:val="outset" w:sz="6" w:space="0" w:color="auto"/>
              <w:right w:val="outset" w:sz="6" w:space="0" w:color="auto"/>
            </w:tcBorders>
            <w:hideMark/>
          </w:tcPr>
          <w:p w14:paraId="025264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D8CA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0CCB3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38344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B9BF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Natrijum-hromat</w:t>
            </w:r>
          </w:p>
        </w:tc>
        <w:tc>
          <w:tcPr>
            <w:tcW w:w="0" w:type="auto"/>
            <w:tcBorders>
              <w:top w:val="outset" w:sz="6" w:space="0" w:color="auto"/>
              <w:left w:val="outset" w:sz="6" w:space="0" w:color="auto"/>
              <w:bottom w:val="outset" w:sz="6" w:space="0" w:color="auto"/>
              <w:right w:val="outset" w:sz="6" w:space="0" w:color="auto"/>
            </w:tcBorders>
            <w:hideMark/>
          </w:tcPr>
          <w:p w14:paraId="58FCF9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024-018-00-3</w:t>
            </w:r>
          </w:p>
        </w:tc>
        <w:tc>
          <w:tcPr>
            <w:tcW w:w="0" w:type="auto"/>
            <w:tcBorders>
              <w:top w:val="outset" w:sz="6" w:space="0" w:color="auto"/>
              <w:left w:val="outset" w:sz="6" w:space="0" w:color="auto"/>
              <w:bottom w:val="outset" w:sz="6" w:space="0" w:color="auto"/>
              <w:right w:val="outset" w:sz="6" w:space="0" w:color="auto"/>
            </w:tcBorders>
            <w:hideMark/>
          </w:tcPr>
          <w:p w14:paraId="7C01F5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231-889-5</w:t>
            </w:r>
          </w:p>
        </w:tc>
        <w:tc>
          <w:tcPr>
            <w:tcW w:w="0" w:type="auto"/>
            <w:tcBorders>
              <w:top w:val="outset" w:sz="6" w:space="0" w:color="auto"/>
              <w:left w:val="outset" w:sz="6" w:space="0" w:color="auto"/>
              <w:bottom w:val="outset" w:sz="6" w:space="0" w:color="auto"/>
              <w:right w:val="outset" w:sz="6" w:space="0" w:color="auto"/>
            </w:tcBorders>
            <w:hideMark/>
          </w:tcPr>
          <w:p w14:paraId="724073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7775-11-3</w:t>
            </w:r>
          </w:p>
        </w:tc>
        <w:tc>
          <w:tcPr>
            <w:tcW w:w="0" w:type="auto"/>
            <w:tcBorders>
              <w:top w:val="outset" w:sz="6" w:space="0" w:color="auto"/>
              <w:left w:val="outset" w:sz="6" w:space="0" w:color="auto"/>
              <w:bottom w:val="outset" w:sz="6" w:space="0" w:color="auto"/>
              <w:right w:val="outset" w:sz="6" w:space="0" w:color="auto"/>
            </w:tcBorders>
            <w:hideMark/>
          </w:tcPr>
          <w:p w14:paraId="2D8A73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4D6B72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DA63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Kobalt-dihlorid</w:t>
            </w:r>
          </w:p>
        </w:tc>
        <w:tc>
          <w:tcPr>
            <w:tcW w:w="0" w:type="auto"/>
            <w:tcBorders>
              <w:top w:val="outset" w:sz="6" w:space="0" w:color="auto"/>
              <w:left w:val="outset" w:sz="6" w:space="0" w:color="auto"/>
              <w:bottom w:val="outset" w:sz="6" w:space="0" w:color="auto"/>
              <w:right w:val="outset" w:sz="6" w:space="0" w:color="auto"/>
            </w:tcBorders>
            <w:hideMark/>
          </w:tcPr>
          <w:p w14:paraId="4E2390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027-004-00-5</w:t>
            </w:r>
          </w:p>
        </w:tc>
        <w:tc>
          <w:tcPr>
            <w:tcW w:w="0" w:type="auto"/>
            <w:tcBorders>
              <w:top w:val="outset" w:sz="6" w:space="0" w:color="auto"/>
              <w:left w:val="outset" w:sz="6" w:space="0" w:color="auto"/>
              <w:bottom w:val="outset" w:sz="6" w:space="0" w:color="auto"/>
              <w:right w:val="outset" w:sz="6" w:space="0" w:color="auto"/>
            </w:tcBorders>
            <w:hideMark/>
          </w:tcPr>
          <w:p w14:paraId="457BA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231-589-4</w:t>
            </w:r>
          </w:p>
        </w:tc>
        <w:tc>
          <w:tcPr>
            <w:tcW w:w="0" w:type="auto"/>
            <w:tcBorders>
              <w:top w:val="outset" w:sz="6" w:space="0" w:color="auto"/>
              <w:left w:val="outset" w:sz="6" w:space="0" w:color="auto"/>
              <w:bottom w:val="outset" w:sz="6" w:space="0" w:color="auto"/>
              <w:right w:val="outset" w:sz="6" w:space="0" w:color="auto"/>
            </w:tcBorders>
            <w:hideMark/>
          </w:tcPr>
          <w:p w14:paraId="3359D2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7646-79-9</w:t>
            </w:r>
          </w:p>
        </w:tc>
        <w:tc>
          <w:tcPr>
            <w:tcW w:w="0" w:type="auto"/>
            <w:tcBorders>
              <w:top w:val="outset" w:sz="6" w:space="0" w:color="auto"/>
              <w:left w:val="outset" w:sz="6" w:space="0" w:color="auto"/>
              <w:bottom w:val="outset" w:sz="6" w:space="0" w:color="auto"/>
              <w:right w:val="outset" w:sz="6" w:space="0" w:color="auto"/>
            </w:tcBorders>
            <w:hideMark/>
          </w:tcPr>
          <w:p w14:paraId="17EEF2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9A309B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3C59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Kobalt-sulfat</w:t>
            </w:r>
          </w:p>
        </w:tc>
        <w:tc>
          <w:tcPr>
            <w:tcW w:w="0" w:type="auto"/>
            <w:tcBorders>
              <w:top w:val="outset" w:sz="6" w:space="0" w:color="auto"/>
              <w:left w:val="outset" w:sz="6" w:space="0" w:color="auto"/>
              <w:bottom w:val="outset" w:sz="6" w:space="0" w:color="auto"/>
              <w:right w:val="outset" w:sz="6" w:space="0" w:color="auto"/>
            </w:tcBorders>
            <w:hideMark/>
          </w:tcPr>
          <w:p w14:paraId="323085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027-005-00-0</w:t>
            </w:r>
          </w:p>
        </w:tc>
        <w:tc>
          <w:tcPr>
            <w:tcW w:w="0" w:type="auto"/>
            <w:tcBorders>
              <w:top w:val="outset" w:sz="6" w:space="0" w:color="auto"/>
              <w:left w:val="outset" w:sz="6" w:space="0" w:color="auto"/>
              <w:bottom w:val="outset" w:sz="6" w:space="0" w:color="auto"/>
              <w:right w:val="outset" w:sz="6" w:space="0" w:color="auto"/>
            </w:tcBorders>
            <w:hideMark/>
          </w:tcPr>
          <w:p w14:paraId="0A7530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233-334-2</w:t>
            </w:r>
          </w:p>
        </w:tc>
        <w:tc>
          <w:tcPr>
            <w:tcW w:w="0" w:type="auto"/>
            <w:tcBorders>
              <w:top w:val="outset" w:sz="6" w:space="0" w:color="auto"/>
              <w:left w:val="outset" w:sz="6" w:space="0" w:color="auto"/>
              <w:bottom w:val="outset" w:sz="6" w:space="0" w:color="auto"/>
              <w:right w:val="outset" w:sz="6" w:space="0" w:color="auto"/>
            </w:tcBorders>
            <w:hideMark/>
          </w:tcPr>
          <w:p w14:paraId="4CDF3E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10124-43-3</w:t>
            </w:r>
          </w:p>
        </w:tc>
        <w:tc>
          <w:tcPr>
            <w:tcW w:w="0" w:type="auto"/>
            <w:tcBorders>
              <w:top w:val="outset" w:sz="6" w:space="0" w:color="auto"/>
              <w:left w:val="outset" w:sz="6" w:space="0" w:color="auto"/>
              <w:bottom w:val="outset" w:sz="6" w:space="0" w:color="auto"/>
              <w:right w:val="outset" w:sz="6" w:space="0" w:color="auto"/>
            </w:tcBorders>
            <w:hideMark/>
          </w:tcPr>
          <w:p w14:paraId="2B7C46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A9A48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B96F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Kobalt-acetat</w:t>
            </w:r>
          </w:p>
        </w:tc>
        <w:tc>
          <w:tcPr>
            <w:tcW w:w="0" w:type="auto"/>
            <w:tcBorders>
              <w:top w:val="outset" w:sz="6" w:space="0" w:color="auto"/>
              <w:left w:val="outset" w:sz="6" w:space="0" w:color="auto"/>
              <w:bottom w:val="outset" w:sz="6" w:space="0" w:color="auto"/>
              <w:right w:val="outset" w:sz="6" w:space="0" w:color="auto"/>
            </w:tcBorders>
            <w:hideMark/>
          </w:tcPr>
          <w:p w14:paraId="0B04D0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027-006-00-6</w:t>
            </w:r>
          </w:p>
        </w:tc>
        <w:tc>
          <w:tcPr>
            <w:tcW w:w="0" w:type="auto"/>
            <w:tcBorders>
              <w:top w:val="outset" w:sz="6" w:space="0" w:color="auto"/>
              <w:left w:val="outset" w:sz="6" w:space="0" w:color="auto"/>
              <w:bottom w:val="outset" w:sz="6" w:space="0" w:color="auto"/>
              <w:right w:val="outset" w:sz="6" w:space="0" w:color="auto"/>
            </w:tcBorders>
            <w:hideMark/>
          </w:tcPr>
          <w:p w14:paraId="52AD10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200-755-8</w:t>
            </w:r>
          </w:p>
        </w:tc>
        <w:tc>
          <w:tcPr>
            <w:tcW w:w="0" w:type="auto"/>
            <w:tcBorders>
              <w:top w:val="outset" w:sz="6" w:space="0" w:color="auto"/>
              <w:left w:val="outset" w:sz="6" w:space="0" w:color="auto"/>
              <w:bottom w:val="outset" w:sz="6" w:space="0" w:color="auto"/>
              <w:right w:val="outset" w:sz="6" w:space="0" w:color="auto"/>
            </w:tcBorders>
            <w:hideMark/>
          </w:tcPr>
          <w:p w14:paraId="54698E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71-48-7</w:t>
            </w:r>
          </w:p>
        </w:tc>
        <w:tc>
          <w:tcPr>
            <w:tcW w:w="0" w:type="auto"/>
            <w:tcBorders>
              <w:top w:val="outset" w:sz="6" w:space="0" w:color="auto"/>
              <w:left w:val="outset" w:sz="6" w:space="0" w:color="auto"/>
              <w:bottom w:val="outset" w:sz="6" w:space="0" w:color="auto"/>
              <w:right w:val="outset" w:sz="6" w:space="0" w:color="auto"/>
            </w:tcBorders>
            <w:hideMark/>
          </w:tcPr>
          <w:p w14:paraId="7091F6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32ADE5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DE9A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Kobalt-nitrat</w:t>
            </w:r>
          </w:p>
        </w:tc>
        <w:tc>
          <w:tcPr>
            <w:tcW w:w="0" w:type="auto"/>
            <w:tcBorders>
              <w:top w:val="outset" w:sz="6" w:space="0" w:color="auto"/>
              <w:left w:val="outset" w:sz="6" w:space="0" w:color="auto"/>
              <w:bottom w:val="outset" w:sz="6" w:space="0" w:color="auto"/>
              <w:right w:val="outset" w:sz="6" w:space="0" w:color="auto"/>
            </w:tcBorders>
            <w:hideMark/>
          </w:tcPr>
          <w:p w14:paraId="25D420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027-009-00-2</w:t>
            </w:r>
          </w:p>
        </w:tc>
        <w:tc>
          <w:tcPr>
            <w:tcW w:w="0" w:type="auto"/>
            <w:tcBorders>
              <w:top w:val="outset" w:sz="6" w:space="0" w:color="auto"/>
              <w:left w:val="outset" w:sz="6" w:space="0" w:color="auto"/>
              <w:bottom w:val="outset" w:sz="6" w:space="0" w:color="auto"/>
              <w:right w:val="outset" w:sz="6" w:space="0" w:color="auto"/>
            </w:tcBorders>
            <w:hideMark/>
          </w:tcPr>
          <w:p w14:paraId="55F366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233-402-1</w:t>
            </w:r>
          </w:p>
        </w:tc>
        <w:tc>
          <w:tcPr>
            <w:tcW w:w="0" w:type="auto"/>
            <w:tcBorders>
              <w:top w:val="outset" w:sz="6" w:space="0" w:color="auto"/>
              <w:left w:val="outset" w:sz="6" w:space="0" w:color="auto"/>
              <w:bottom w:val="outset" w:sz="6" w:space="0" w:color="auto"/>
              <w:right w:val="outset" w:sz="6" w:space="0" w:color="auto"/>
            </w:tcBorders>
            <w:hideMark/>
          </w:tcPr>
          <w:p w14:paraId="75B0ED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10141-05-6</w:t>
            </w:r>
          </w:p>
        </w:tc>
        <w:tc>
          <w:tcPr>
            <w:tcW w:w="0" w:type="auto"/>
            <w:tcBorders>
              <w:top w:val="outset" w:sz="6" w:space="0" w:color="auto"/>
              <w:left w:val="outset" w:sz="6" w:space="0" w:color="auto"/>
              <w:bottom w:val="outset" w:sz="6" w:space="0" w:color="auto"/>
              <w:right w:val="outset" w:sz="6" w:space="0" w:color="auto"/>
            </w:tcBorders>
            <w:hideMark/>
          </w:tcPr>
          <w:p w14:paraId="1F9285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357F2A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A0F9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Kobalt-karbonat</w:t>
            </w:r>
          </w:p>
        </w:tc>
        <w:tc>
          <w:tcPr>
            <w:tcW w:w="0" w:type="auto"/>
            <w:tcBorders>
              <w:top w:val="outset" w:sz="6" w:space="0" w:color="auto"/>
              <w:left w:val="outset" w:sz="6" w:space="0" w:color="auto"/>
              <w:bottom w:val="outset" w:sz="6" w:space="0" w:color="auto"/>
              <w:right w:val="outset" w:sz="6" w:space="0" w:color="auto"/>
            </w:tcBorders>
            <w:hideMark/>
          </w:tcPr>
          <w:p w14:paraId="70894B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027-010-00-8</w:t>
            </w:r>
          </w:p>
        </w:tc>
        <w:tc>
          <w:tcPr>
            <w:tcW w:w="0" w:type="auto"/>
            <w:tcBorders>
              <w:top w:val="outset" w:sz="6" w:space="0" w:color="auto"/>
              <w:left w:val="outset" w:sz="6" w:space="0" w:color="auto"/>
              <w:bottom w:val="outset" w:sz="6" w:space="0" w:color="auto"/>
              <w:right w:val="outset" w:sz="6" w:space="0" w:color="auto"/>
            </w:tcBorders>
            <w:hideMark/>
          </w:tcPr>
          <w:p w14:paraId="5E0F30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208-169-4</w:t>
            </w:r>
          </w:p>
        </w:tc>
        <w:tc>
          <w:tcPr>
            <w:tcW w:w="0" w:type="auto"/>
            <w:tcBorders>
              <w:top w:val="outset" w:sz="6" w:space="0" w:color="auto"/>
              <w:left w:val="outset" w:sz="6" w:space="0" w:color="auto"/>
              <w:bottom w:val="outset" w:sz="6" w:space="0" w:color="auto"/>
              <w:right w:val="outset" w:sz="6" w:space="0" w:color="auto"/>
            </w:tcBorders>
            <w:hideMark/>
          </w:tcPr>
          <w:p w14:paraId="07B6B9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513-79-1</w:t>
            </w:r>
          </w:p>
        </w:tc>
        <w:tc>
          <w:tcPr>
            <w:tcW w:w="0" w:type="auto"/>
            <w:tcBorders>
              <w:top w:val="outset" w:sz="6" w:space="0" w:color="auto"/>
              <w:left w:val="outset" w:sz="6" w:space="0" w:color="auto"/>
              <w:bottom w:val="outset" w:sz="6" w:space="0" w:color="auto"/>
              <w:right w:val="outset" w:sz="6" w:space="0" w:color="auto"/>
            </w:tcBorders>
            <w:hideMark/>
          </w:tcPr>
          <w:p w14:paraId="07FF2C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7EBC96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045B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Galijum arsenid</w:t>
            </w:r>
          </w:p>
        </w:tc>
        <w:tc>
          <w:tcPr>
            <w:tcW w:w="0" w:type="auto"/>
            <w:tcBorders>
              <w:top w:val="outset" w:sz="6" w:space="0" w:color="auto"/>
              <w:left w:val="outset" w:sz="6" w:space="0" w:color="auto"/>
              <w:bottom w:val="outset" w:sz="6" w:space="0" w:color="auto"/>
              <w:right w:val="outset" w:sz="6" w:space="0" w:color="auto"/>
            </w:tcBorders>
            <w:hideMark/>
          </w:tcPr>
          <w:p w14:paraId="0232CE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031-001-00-4</w:t>
            </w:r>
          </w:p>
        </w:tc>
        <w:tc>
          <w:tcPr>
            <w:tcW w:w="0" w:type="auto"/>
            <w:tcBorders>
              <w:top w:val="outset" w:sz="6" w:space="0" w:color="auto"/>
              <w:left w:val="outset" w:sz="6" w:space="0" w:color="auto"/>
              <w:bottom w:val="outset" w:sz="6" w:space="0" w:color="auto"/>
              <w:right w:val="outset" w:sz="6" w:space="0" w:color="auto"/>
            </w:tcBorders>
            <w:hideMark/>
          </w:tcPr>
          <w:p w14:paraId="72301B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215-114-8</w:t>
            </w:r>
          </w:p>
        </w:tc>
        <w:tc>
          <w:tcPr>
            <w:tcW w:w="0" w:type="auto"/>
            <w:tcBorders>
              <w:top w:val="outset" w:sz="6" w:space="0" w:color="auto"/>
              <w:left w:val="outset" w:sz="6" w:space="0" w:color="auto"/>
              <w:bottom w:val="outset" w:sz="6" w:space="0" w:color="auto"/>
              <w:right w:val="outset" w:sz="6" w:space="0" w:color="auto"/>
            </w:tcBorders>
            <w:hideMark/>
          </w:tcPr>
          <w:p w14:paraId="3A8C23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1303-00-0</w:t>
            </w:r>
          </w:p>
        </w:tc>
        <w:tc>
          <w:tcPr>
            <w:tcW w:w="0" w:type="auto"/>
            <w:tcBorders>
              <w:top w:val="outset" w:sz="6" w:space="0" w:color="auto"/>
              <w:left w:val="outset" w:sz="6" w:space="0" w:color="auto"/>
              <w:bottom w:val="outset" w:sz="6" w:space="0" w:color="auto"/>
              <w:right w:val="outset" w:sz="6" w:space="0" w:color="auto"/>
            </w:tcBorders>
            <w:hideMark/>
          </w:tcPr>
          <w:p w14:paraId="2D3867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5332C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9A46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Kalijum-bromat</w:t>
            </w:r>
          </w:p>
        </w:tc>
        <w:tc>
          <w:tcPr>
            <w:tcW w:w="0" w:type="auto"/>
            <w:tcBorders>
              <w:top w:val="outset" w:sz="6" w:space="0" w:color="auto"/>
              <w:left w:val="outset" w:sz="6" w:space="0" w:color="auto"/>
              <w:bottom w:val="outset" w:sz="6" w:space="0" w:color="auto"/>
              <w:right w:val="outset" w:sz="6" w:space="0" w:color="auto"/>
            </w:tcBorders>
            <w:hideMark/>
          </w:tcPr>
          <w:p w14:paraId="488859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035-003-00-6</w:t>
            </w:r>
          </w:p>
        </w:tc>
        <w:tc>
          <w:tcPr>
            <w:tcW w:w="0" w:type="auto"/>
            <w:tcBorders>
              <w:top w:val="outset" w:sz="6" w:space="0" w:color="auto"/>
              <w:left w:val="outset" w:sz="6" w:space="0" w:color="auto"/>
              <w:bottom w:val="outset" w:sz="6" w:space="0" w:color="auto"/>
              <w:right w:val="outset" w:sz="6" w:space="0" w:color="auto"/>
            </w:tcBorders>
            <w:hideMark/>
          </w:tcPr>
          <w:p w14:paraId="31D8E0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231-829-8</w:t>
            </w:r>
          </w:p>
        </w:tc>
        <w:tc>
          <w:tcPr>
            <w:tcW w:w="0" w:type="auto"/>
            <w:tcBorders>
              <w:top w:val="outset" w:sz="6" w:space="0" w:color="auto"/>
              <w:left w:val="outset" w:sz="6" w:space="0" w:color="auto"/>
              <w:bottom w:val="outset" w:sz="6" w:space="0" w:color="auto"/>
              <w:right w:val="outset" w:sz="6" w:space="0" w:color="auto"/>
            </w:tcBorders>
            <w:hideMark/>
          </w:tcPr>
          <w:p w14:paraId="68211D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7758-01-2</w:t>
            </w:r>
          </w:p>
        </w:tc>
        <w:tc>
          <w:tcPr>
            <w:tcW w:w="0" w:type="auto"/>
            <w:tcBorders>
              <w:top w:val="outset" w:sz="6" w:space="0" w:color="auto"/>
              <w:left w:val="outset" w:sz="6" w:space="0" w:color="auto"/>
              <w:bottom w:val="outset" w:sz="6" w:space="0" w:color="auto"/>
              <w:right w:val="outset" w:sz="6" w:space="0" w:color="auto"/>
            </w:tcBorders>
            <w:hideMark/>
          </w:tcPr>
          <w:p w14:paraId="597193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47994A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CBC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 (nije samozapaljiv); [1] </w:t>
            </w:r>
            <w:r w:rsidRPr="000640B4">
              <w:rPr>
                <w:rFonts w:ascii="Arial" w:eastAsia="Times New Roman" w:hAnsi="Arial" w:cs="Arial"/>
                <w:lang w:val="en-US"/>
              </w:rPr>
              <w:br/>
              <w:t>kadmijum oksid (nije samozapaljiv) [2]</w:t>
            </w:r>
          </w:p>
        </w:tc>
        <w:tc>
          <w:tcPr>
            <w:tcW w:w="0" w:type="auto"/>
            <w:tcBorders>
              <w:top w:val="outset" w:sz="6" w:space="0" w:color="auto"/>
              <w:left w:val="outset" w:sz="6" w:space="0" w:color="auto"/>
              <w:bottom w:val="outset" w:sz="6" w:space="0" w:color="auto"/>
              <w:right w:val="outset" w:sz="6" w:space="0" w:color="auto"/>
            </w:tcBorders>
            <w:hideMark/>
          </w:tcPr>
          <w:p w14:paraId="1A415D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048-002-00-0</w:t>
            </w:r>
          </w:p>
        </w:tc>
        <w:tc>
          <w:tcPr>
            <w:tcW w:w="0" w:type="auto"/>
            <w:tcBorders>
              <w:top w:val="outset" w:sz="6" w:space="0" w:color="auto"/>
              <w:left w:val="outset" w:sz="6" w:space="0" w:color="auto"/>
              <w:bottom w:val="outset" w:sz="6" w:space="0" w:color="auto"/>
              <w:right w:val="outset" w:sz="6" w:space="0" w:color="auto"/>
            </w:tcBorders>
            <w:hideMark/>
          </w:tcPr>
          <w:p w14:paraId="589B65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231-152-8 [1]</w:t>
            </w:r>
            <w:r w:rsidRPr="000640B4">
              <w:rPr>
                <w:rFonts w:ascii="Arial" w:eastAsia="Times New Roman" w:hAnsi="Arial" w:cs="Arial"/>
                <w:lang w:val="en-US"/>
              </w:rPr>
              <w:br/>
              <w:t>215-146-2 [2]</w:t>
            </w:r>
          </w:p>
        </w:tc>
        <w:tc>
          <w:tcPr>
            <w:tcW w:w="0" w:type="auto"/>
            <w:tcBorders>
              <w:top w:val="outset" w:sz="6" w:space="0" w:color="auto"/>
              <w:left w:val="outset" w:sz="6" w:space="0" w:color="auto"/>
              <w:bottom w:val="outset" w:sz="6" w:space="0" w:color="auto"/>
              <w:right w:val="outset" w:sz="6" w:space="0" w:color="auto"/>
            </w:tcBorders>
            <w:hideMark/>
          </w:tcPr>
          <w:p w14:paraId="5C877A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7440-43-9 [1]</w:t>
            </w:r>
            <w:r w:rsidRPr="000640B4">
              <w:rPr>
                <w:rFonts w:ascii="Arial" w:eastAsia="Times New Roman" w:hAnsi="Arial" w:cs="Arial"/>
                <w:lang w:val="en-US"/>
              </w:rPr>
              <w:br/>
              <w:t>1306-19-0 [2]</w:t>
            </w:r>
          </w:p>
        </w:tc>
        <w:tc>
          <w:tcPr>
            <w:tcW w:w="0" w:type="auto"/>
            <w:tcBorders>
              <w:top w:val="outset" w:sz="6" w:space="0" w:color="auto"/>
              <w:left w:val="outset" w:sz="6" w:space="0" w:color="auto"/>
              <w:bottom w:val="outset" w:sz="6" w:space="0" w:color="auto"/>
              <w:right w:val="outset" w:sz="6" w:space="0" w:color="auto"/>
            </w:tcBorders>
            <w:hideMark/>
          </w:tcPr>
          <w:p w14:paraId="546F7F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349AD5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47B8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Kadmijum-fluorid</w:t>
            </w:r>
          </w:p>
        </w:tc>
        <w:tc>
          <w:tcPr>
            <w:tcW w:w="0" w:type="auto"/>
            <w:tcBorders>
              <w:top w:val="outset" w:sz="6" w:space="0" w:color="auto"/>
              <w:left w:val="outset" w:sz="6" w:space="0" w:color="auto"/>
              <w:bottom w:val="outset" w:sz="6" w:space="0" w:color="auto"/>
              <w:right w:val="outset" w:sz="6" w:space="0" w:color="auto"/>
            </w:tcBorders>
            <w:hideMark/>
          </w:tcPr>
          <w:p w14:paraId="757498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048-006-00-2</w:t>
            </w:r>
          </w:p>
        </w:tc>
        <w:tc>
          <w:tcPr>
            <w:tcW w:w="0" w:type="auto"/>
            <w:tcBorders>
              <w:top w:val="outset" w:sz="6" w:space="0" w:color="auto"/>
              <w:left w:val="outset" w:sz="6" w:space="0" w:color="auto"/>
              <w:bottom w:val="outset" w:sz="6" w:space="0" w:color="auto"/>
              <w:right w:val="outset" w:sz="6" w:space="0" w:color="auto"/>
            </w:tcBorders>
            <w:hideMark/>
          </w:tcPr>
          <w:p w14:paraId="15117F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232-222-0</w:t>
            </w:r>
          </w:p>
        </w:tc>
        <w:tc>
          <w:tcPr>
            <w:tcW w:w="0" w:type="auto"/>
            <w:tcBorders>
              <w:top w:val="outset" w:sz="6" w:space="0" w:color="auto"/>
              <w:left w:val="outset" w:sz="6" w:space="0" w:color="auto"/>
              <w:bottom w:val="outset" w:sz="6" w:space="0" w:color="auto"/>
              <w:right w:val="outset" w:sz="6" w:space="0" w:color="auto"/>
            </w:tcBorders>
            <w:hideMark/>
          </w:tcPr>
          <w:p w14:paraId="5B5C32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7790-79-6</w:t>
            </w:r>
          </w:p>
        </w:tc>
        <w:tc>
          <w:tcPr>
            <w:tcW w:w="0" w:type="auto"/>
            <w:tcBorders>
              <w:top w:val="outset" w:sz="6" w:space="0" w:color="auto"/>
              <w:left w:val="outset" w:sz="6" w:space="0" w:color="auto"/>
              <w:bottom w:val="outset" w:sz="6" w:space="0" w:color="auto"/>
              <w:right w:val="outset" w:sz="6" w:space="0" w:color="auto"/>
            </w:tcBorders>
            <w:hideMark/>
          </w:tcPr>
          <w:p w14:paraId="7B1658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8CD597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8C12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Kadmijum-hlorid</w:t>
            </w:r>
          </w:p>
        </w:tc>
        <w:tc>
          <w:tcPr>
            <w:tcW w:w="0" w:type="auto"/>
            <w:tcBorders>
              <w:top w:val="outset" w:sz="6" w:space="0" w:color="auto"/>
              <w:left w:val="outset" w:sz="6" w:space="0" w:color="auto"/>
              <w:bottom w:val="outset" w:sz="6" w:space="0" w:color="auto"/>
              <w:right w:val="outset" w:sz="6" w:space="0" w:color="auto"/>
            </w:tcBorders>
            <w:hideMark/>
          </w:tcPr>
          <w:p w14:paraId="049BDF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048-008-00-3</w:t>
            </w:r>
          </w:p>
        </w:tc>
        <w:tc>
          <w:tcPr>
            <w:tcW w:w="0" w:type="auto"/>
            <w:tcBorders>
              <w:top w:val="outset" w:sz="6" w:space="0" w:color="auto"/>
              <w:left w:val="outset" w:sz="6" w:space="0" w:color="auto"/>
              <w:bottom w:val="outset" w:sz="6" w:space="0" w:color="auto"/>
              <w:right w:val="outset" w:sz="6" w:space="0" w:color="auto"/>
            </w:tcBorders>
            <w:hideMark/>
          </w:tcPr>
          <w:p w14:paraId="6AD60B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233-296-7</w:t>
            </w:r>
          </w:p>
        </w:tc>
        <w:tc>
          <w:tcPr>
            <w:tcW w:w="0" w:type="auto"/>
            <w:tcBorders>
              <w:top w:val="outset" w:sz="6" w:space="0" w:color="auto"/>
              <w:left w:val="outset" w:sz="6" w:space="0" w:color="auto"/>
              <w:bottom w:val="outset" w:sz="6" w:space="0" w:color="auto"/>
              <w:right w:val="outset" w:sz="6" w:space="0" w:color="auto"/>
            </w:tcBorders>
            <w:hideMark/>
          </w:tcPr>
          <w:p w14:paraId="3084C1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10108-64-2</w:t>
            </w:r>
          </w:p>
        </w:tc>
        <w:tc>
          <w:tcPr>
            <w:tcW w:w="0" w:type="auto"/>
            <w:tcBorders>
              <w:top w:val="outset" w:sz="6" w:space="0" w:color="auto"/>
              <w:left w:val="outset" w:sz="6" w:space="0" w:color="auto"/>
              <w:bottom w:val="outset" w:sz="6" w:space="0" w:color="auto"/>
              <w:right w:val="outset" w:sz="6" w:space="0" w:color="auto"/>
            </w:tcBorders>
            <w:hideMark/>
          </w:tcPr>
          <w:p w14:paraId="6FFBC5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17885C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ED13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Kadmijum-sulfat</w:t>
            </w:r>
          </w:p>
        </w:tc>
        <w:tc>
          <w:tcPr>
            <w:tcW w:w="0" w:type="auto"/>
            <w:tcBorders>
              <w:top w:val="outset" w:sz="6" w:space="0" w:color="auto"/>
              <w:left w:val="outset" w:sz="6" w:space="0" w:color="auto"/>
              <w:bottom w:val="outset" w:sz="6" w:space="0" w:color="auto"/>
              <w:right w:val="outset" w:sz="6" w:space="0" w:color="auto"/>
            </w:tcBorders>
            <w:hideMark/>
          </w:tcPr>
          <w:p w14:paraId="6A1997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048-009-00-9</w:t>
            </w:r>
          </w:p>
        </w:tc>
        <w:tc>
          <w:tcPr>
            <w:tcW w:w="0" w:type="auto"/>
            <w:tcBorders>
              <w:top w:val="outset" w:sz="6" w:space="0" w:color="auto"/>
              <w:left w:val="outset" w:sz="6" w:space="0" w:color="auto"/>
              <w:bottom w:val="outset" w:sz="6" w:space="0" w:color="auto"/>
              <w:right w:val="outset" w:sz="6" w:space="0" w:color="auto"/>
            </w:tcBorders>
            <w:hideMark/>
          </w:tcPr>
          <w:p w14:paraId="72C617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233-331-6</w:t>
            </w:r>
          </w:p>
        </w:tc>
        <w:tc>
          <w:tcPr>
            <w:tcW w:w="0" w:type="auto"/>
            <w:tcBorders>
              <w:top w:val="outset" w:sz="6" w:space="0" w:color="auto"/>
              <w:left w:val="outset" w:sz="6" w:space="0" w:color="auto"/>
              <w:bottom w:val="outset" w:sz="6" w:space="0" w:color="auto"/>
              <w:right w:val="outset" w:sz="6" w:space="0" w:color="auto"/>
            </w:tcBorders>
            <w:hideMark/>
          </w:tcPr>
          <w:p w14:paraId="348A55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10124-36-4</w:t>
            </w:r>
          </w:p>
        </w:tc>
        <w:tc>
          <w:tcPr>
            <w:tcW w:w="0" w:type="auto"/>
            <w:tcBorders>
              <w:top w:val="outset" w:sz="6" w:space="0" w:color="auto"/>
              <w:left w:val="outset" w:sz="6" w:space="0" w:color="auto"/>
              <w:bottom w:val="outset" w:sz="6" w:space="0" w:color="auto"/>
              <w:right w:val="outset" w:sz="6" w:space="0" w:color="auto"/>
            </w:tcBorders>
            <w:hideMark/>
          </w:tcPr>
          <w:p w14:paraId="39FE07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BEC9E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B21E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Kadmijum-sulfid</w:t>
            </w:r>
          </w:p>
        </w:tc>
        <w:tc>
          <w:tcPr>
            <w:tcW w:w="0" w:type="auto"/>
            <w:tcBorders>
              <w:top w:val="outset" w:sz="6" w:space="0" w:color="auto"/>
              <w:left w:val="outset" w:sz="6" w:space="0" w:color="auto"/>
              <w:bottom w:val="outset" w:sz="6" w:space="0" w:color="auto"/>
              <w:right w:val="outset" w:sz="6" w:space="0" w:color="auto"/>
            </w:tcBorders>
            <w:hideMark/>
          </w:tcPr>
          <w:p w14:paraId="37491F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048-010-00-4</w:t>
            </w:r>
          </w:p>
        </w:tc>
        <w:tc>
          <w:tcPr>
            <w:tcW w:w="0" w:type="auto"/>
            <w:tcBorders>
              <w:top w:val="outset" w:sz="6" w:space="0" w:color="auto"/>
              <w:left w:val="outset" w:sz="6" w:space="0" w:color="auto"/>
              <w:bottom w:val="outset" w:sz="6" w:space="0" w:color="auto"/>
              <w:right w:val="outset" w:sz="6" w:space="0" w:color="auto"/>
            </w:tcBorders>
            <w:hideMark/>
          </w:tcPr>
          <w:p w14:paraId="0B4CDC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215-147-8</w:t>
            </w:r>
          </w:p>
        </w:tc>
        <w:tc>
          <w:tcPr>
            <w:tcW w:w="0" w:type="auto"/>
            <w:tcBorders>
              <w:top w:val="outset" w:sz="6" w:space="0" w:color="auto"/>
              <w:left w:val="outset" w:sz="6" w:space="0" w:color="auto"/>
              <w:bottom w:val="outset" w:sz="6" w:space="0" w:color="auto"/>
              <w:right w:val="outset" w:sz="6" w:space="0" w:color="auto"/>
            </w:tcBorders>
            <w:hideMark/>
          </w:tcPr>
          <w:p w14:paraId="1EACAC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1306-23-6</w:t>
            </w:r>
          </w:p>
        </w:tc>
        <w:tc>
          <w:tcPr>
            <w:tcW w:w="0" w:type="auto"/>
            <w:tcBorders>
              <w:top w:val="outset" w:sz="6" w:space="0" w:color="auto"/>
              <w:left w:val="outset" w:sz="6" w:space="0" w:color="auto"/>
              <w:bottom w:val="outset" w:sz="6" w:space="0" w:color="auto"/>
              <w:right w:val="outset" w:sz="6" w:space="0" w:color="auto"/>
            </w:tcBorders>
            <w:hideMark/>
          </w:tcPr>
          <w:p w14:paraId="615CB0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D1AEF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7C35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 (samozapaljivi)</w:t>
            </w:r>
          </w:p>
        </w:tc>
        <w:tc>
          <w:tcPr>
            <w:tcW w:w="0" w:type="auto"/>
            <w:tcBorders>
              <w:top w:val="outset" w:sz="6" w:space="0" w:color="auto"/>
              <w:left w:val="outset" w:sz="6" w:space="0" w:color="auto"/>
              <w:bottom w:val="outset" w:sz="6" w:space="0" w:color="auto"/>
              <w:right w:val="outset" w:sz="6" w:space="0" w:color="auto"/>
            </w:tcBorders>
            <w:hideMark/>
          </w:tcPr>
          <w:p w14:paraId="5B0D24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048-011-00-X</w:t>
            </w:r>
          </w:p>
        </w:tc>
        <w:tc>
          <w:tcPr>
            <w:tcW w:w="0" w:type="auto"/>
            <w:tcBorders>
              <w:top w:val="outset" w:sz="6" w:space="0" w:color="auto"/>
              <w:left w:val="outset" w:sz="6" w:space="0" w:color="auto"/>
              <w:bottom w:val="outset" w:sz="6" w:space="0" w:color="auto"/>
              <w:right w:val="outset" w:sz="6" w:space="0" w:color="auto"/>
            </w:tcBorders>
            <w:hideMark/>
          </w:tcPr>
          <w:p w14:paraId="22335E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231-152-8</w:t>
            </w:r>
          </w:p>
        </w:tc>
        <w:tc>
          <w:tcPr>
            <w:tcW w:w="0" w:type="auto"/>
            <w:tcBorders>
              <w:top w:val="outset" w:sz="6" w:space="0" w:color="auto"/>
              <w:left w:val="outset" w:sz="6" w:space="0" w:color="auto"/>
              <w:bottom w:val="outset" w:sz="6" w:space="0" w:color="auto"/>
              <w:right w:val="outset" w:sz="6" w:space="0" w:color="auto"/>
            </w:tcBorders>
            <w:hideMark/>
          </w:tcPr>
          <w:p w14:paraId="27B092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7440-43-9</w:t>
            </w:r>
          </w:p>
        </w:tc>
        <w:tc>
          <w:tcPr>
            <w:tcW w:w="0" w:type="auto"/>
            <w:tcBorders>
              <w:top w:val="outset" w:sz="6" w:space="0" w:color="auto"/>
              <w:left w:val="outset" w:sz="6" w:space="0" w:color="auto"/>
              <w:bottom w:val="outset" w:sz="6" w:space="0" w:color="auto"/>
              <w:right w:val="outset" w:sz="6" w:space="0" w:color="auto"/>
            </w:tcBorders>
            <w:hideMark/>
          </w:tcPr>
          <w:p w14:paraId="3BDFF5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59E29B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1EB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kadmijum-karbonat </w:t>
            </w:r>
          </w:p>
        </w:tc>
        <w:tc>
          <w:tcPr>
            <w:tcW w:w="0" w:type="auto"/>
            <w:tcBorders>
              <w:top w:val="outset" w:sz="6" w:space="0" w:color="auto"/>
              <w:left w:val="outset" w:sz="6" w:space="0" w:color="auto"/>
              <w:bottom w:val="outset" w:sz="6" w:space="0" w:color="auto"/>
              <w:right w:val="outset" w:sz="6" w:space="0" w:color="auto"/>
            </w:tcBorders>
            <w:hideMark/>
          </w:tcPr>
          <w:p w14:paraId="42155F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048-012-00-5 </w:t>
            </w:r>
          </w:p>
        </w:tc>
        <w:tc>
          <w:tcPr>
            <w:tcW w:w="0" w:type="auto"/>
            <w:tcBorders>
              <w:top w:val="outset" w:sz="6" w:space="0" w:color="auto"/>
              <w:left w:val="outset" w:sz="6" w:space="0" w:color="auto"/>
              <w:bottom w:val="outset" w:sz="6" w:space="0" w:color="auto"/>
              <w:right w:val="outset" w:sz="6" w:space="0" w:color="auto"/>
            </w:tcBorders>
            <w:hideMark/>
          </w:tcPr>
          <w:p w14:paraId="48FF57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208-168-9 </w:t>
            </w:r>
          </w:p>
        </w:tc>
        <w:tc>
          <w:tcPr>
            <w:tcW w:w="0" w:type="auto"/>
            <w:tcBorders>
              <w:top w:val="outset" w:sz="6" w:space="0" w:color="auto"/>
              <w:left w:val="outset" w:sz="6" w:space="0" w:color="auto"/>
              <w:bottom w:val="outset" w:sz="6" w:space="0" w:color="auto"/>
              <w:right w:val="outset" w:sz="6" w:space="0" w:color="auto"/>
            </w:tcBorders>
            <w:hideMark/>
          </w:tcPr>
          <w:p w14:paraId="06CE7F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513-78-0 </w:t>
            </w:r>
          </w:p>
        </w:tc>
        <w:tc>
          <w:tcPr>
            <w:tcW w:w="0" w:type="auto"/>
            <w:tcBorders>
              <w:top w:val="outset" w:sz="6" w:space="0" w:color="auto"/>
              <w:left w:val="outset" w:sz="6" w:space="0" w:color="auto"/>
              <w:bottom w:val="outset" w:sz="6" w:space="0" w:color="auto"/>
              <w:right w:val="outset" w:sz="6" w:space="0" w:color="auto"/>
            </w:tcBorders>
            <w:hideMark/>
          </w:tcPr>
          <w:p w14:paraId="3B0FBB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B5E57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B23E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 hidroksid; kadmijum dihidroksid </w:t>
            </w:r>
          </w:p>
        </w:tc>
        <w:tc>
          <w:tcPr>
            <w:tcW w:w="0" w:type="auto"/>
            <w:tcBorders>
              <w:top w:val="outset" w:sz="6" w:space="0" w:color="auto"/>
              <w:left w:val="outset" w:sz="6" w:space="0" w:color="auto"/>
              <w:bottom w:val="outset" w:sz="6" w:space="0" w:color="auto"/>
              <w:right w:val="outset" w:sz="6" w:space="0" w:color="auto"/>
            </w:tcBorders>
            <w:hideMark/>
          </w:tcPr>
          <w:p w14:paraId="740513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048-013-00-0 </w:t>
            </w:r>
          </w:p>
        </w:tc>
        <w:tc>
          <w:tcPr>
            <w:tcW w:w="0" w:type="auto"/>
            <w:tcBorders>
              <w:top w:val="outset" w:sz="6" w:space="0" w:color="auto"/>
              <w:left w:val="outset" w:sz="6" w:space="0" w:color="auto"/>
              <w:bottom w:val="outset" w:sz="6" w:space="0" w:color="auto"/>
              <w:right w:val="outset" w:sz="6" w:space="0" w:color="auto"/>
            </w:tcBorders>
            <w:hideMark/>
          </w:tcPr>
          <w:p w14:paraId="01D988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244-168-5 </w:t>
            </w:r>
          </w:p>
        </w:tc>
        <w:tc>
          <w:tcPr>
            <w:tcW w:w="0" w:type="auto"/>
            <w:tcBorders>
              <w:top w:val="outset" w:sz="6" w:space="0" w:color="auto"/>
              <w:left w:val="outset" w:sz="6" w:space="0" w:color="auto"/>
              <w:bottom w:val="outset" w:sz="6" w:space="0" w:color="auto"/>
              <w:right w:val="outset" w:sz="6" w:space="0" w:color="auto"/>
            </w:tcBorders>
            <w:hideMark/>
          </w:tcPr>
          <w:p w14:paraId="115342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21041-95-2 </w:t>
            </w:r>
          </w:p>
        </w:tc>
        <w:tc>
          <w:tcPr>
            <w:tcW w:w="0" w:type="auto"/>
            <w:tcBorders>
              <w:top w:val="outset" w:sz="6" w:space="0" w:color="auto"/>
              <w:left w:val="outset" w:sz="6" w:space="0" w:color="auto"/>
              <w:bottom w:val="outset" w:sz="6" w:space="0" w:color="auto"/>
              <w:right w:val="outset" w:sz="6" w:space="0" w:color="auto"/>
            </w:tcBorders>
            <w:hideMark/>
          </w:tcPr>
          <w:p w14:paraId="422408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E75E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3D42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kadmijum-nitrat; kadmijum-dinitrat </w:t>
            </w:r>
          </w:p>
        </w:tc>
        <w:tc>
          <w:tcPr>
            <w:tcW w:w="0" w:type="auto"/>
            <w:tcBorders>
              <w:top w:val="outset" w:sz="6" w:space="0" w:color="auto"/>
              <w:left w:val="outset" w:sz="6" w:space="0" w:color="auto"/>
              <w:bottom w:val="outset" w:sz="6" w:space="0" w:color="auto"/>
              <w:right w:val="outset" w:sz="6" w:space="0" w:color="auto"/>
            </w:tcBorders>
            <w:hideMark/>
          </w:tcPr>
          <w:p w14:paraId="62364A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048-014-00-6 </w:t>
            </w:r>
          </w:p>
        </w:tc>
        <w:tc>
          <w:tcPr>
            <w:tcW w:w="0" w:type="auto"/>
            <w:tcBorders>
              <w:top w:val="outset" w:sz="6" w:space="0" w:color="auto"/>
              <w:left w:val="outset" w:sz="6" w:space="0" w:color="auto"/>
              <w:bottom w:val="outset" w:sz="6" w:space="0" w:color="auto"/>
              <w:right w:val="outset" w:sz="6" w:space="0" w:color="auto"/>
            </w:tcBorders>
            <w:hideMark/>
          </w:tcPr>
          <w:p w14:paraId="57D390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233-710-6 </w:t>
            </w:r>
          </w:p>
        </w:tc>
        <w:tc>
          <w:tcPr>
            <w:tcW w:w="0" w:type="auto"/>
            <w:tcBorders>
              <w:top w:val="outset" w:sz="6" w:space="0" w:color="auto"/>
              <w:left w:val="outset" w:sz="6" w:space="0" w:color="auto"/>
              <w:bottom w:val="outset" w:sz="6" w:space="0" w:color="auto"/>
              <w:right w:val="outset" w:sz="6" w:space="0" w:color="auto"/>
            </w:tcBorders>
            <w:hideMark/>
          </w:tcPr>
          <w:p w14:paraId="6A4EB2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10325-94-7" </w:t>
            </w:r>
          </w:p>
        </w:tc>
        <w:tc>
          <w:tcPr>
            <w:tcW w:w="0" w:type="auto"/>
            <w:tcBorders>
              <w:top w:val="outset" w:sz="6" w:space="0" w:color="auto"/>
              <w:left w:val="outset" w:sz="6" w:space="0" w:color="auto"/>
              <w:bottom w:val="outset" w:sz="6" w:space="0" w:color="auto"/>
              <w:right w:val="outset" w:sz="6" w:space="0" w:color="auto"/>
            </w:tcBorders>
            <w:hideMark/>
          </w:tcPr>
          <w:p w14:paraId="682CC7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21FE52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21E3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Olovo-hromat</w:t>
            </w:r>
          </w:p>
        </w:tc>
        <w:tc>
          <w:tcPr>
            <w:tcW w:w="0" w:type="auto"/>
            <w:tcBorders>
              <w:top w:val="outset" w:sz="6" w:space="0" w:color="auto"/>
              <w:left w:val="outset" w:sz="6" w:space="0" w:color="auto"/>
              <w:bottom w:val="outset" w:sz="6" w:space="0" w:color="auto"/>
              <w:right w:val="outset" w:sz="6" w:space="0" w:color="auto"/>
            </w:tcBorders>
            <w:hideMark/>
          </w:tcPr>
          <w:p w14:paraId="523357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082-004-00-2</w:t>
            </w:r>
          </w:p>
        </w:tc>
        <w:tc>
          <w:tcPr>
            <w:tcW w:w="0" w:type="auto"/>
            <w:tcBorders>
              <w:top w:val="outset" w:sz="6" w:space="0" w:color="auto"/>
              <w:left w:val="outset" w:sz="6" w:space="0" w:color="auto"/>
              <w:bottom w:val="outset" w:sz="6" w:space="0" w:color="auto"/>
              <w:right w:val="outset" w:sz="6" w:space="0" w:color="auto"/>
            </w:tcBorders>
            <w:hideMark/>
          </w:tcPr>
          <w:p w14:paraId="16BBD1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231-846-0</w:t>
            </w:r>
          </w:p>
        </w:tc>
        <w:tc>
          <w:tcPr>
            <w:tcW w:w="0" w:type="auto"/>
            <w:tcBorders>
              <w:top w:val="outset" w:sz="6" w:space="0" w:color="auto"/>
              <w:left w:val="outset" w:sz="6" w:space="0" w:color="auto"/>
              <w:bottom w:val="outset" w:sz="6" w:space="0" w:color="auto"/>
              <w:right w:val="outset" w:sz="6" w:space="0" w:color="auto"/>
            </w:tcBorders>
            <w:hideMark/>
          </w:tcPr>
          <w:p w14:paraId="3E5946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7758-97-6</w:t>
            </w:r>
          </w:p>
        </w:tc>
        <w:tc>
          <w:tcPr>
            <w:tcW w:w="0" w:type="auto"/>
            <w:tcBorders>
              <w:top w:val="outset" w:sz="6" w:space="0" w:color="auto"/>
              <w:left w:val="outset" w:sz="6" w:space="0" w:color="auto"/>
              <w:bottom w:val="outset" w:sz="6" w:space="0" w:color="auto"/>
              <w:right w:val="outset" w:sz="6" w:space="0" w:color="auto"/>
            </w:tcBorders>
            <w:hideMark/>
          </w:tcPr>
          <w:p w14:paraId="01F43E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3741D5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A763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Olovo-sulfohromat žuti; C.I. Pigment Žuti 34; </w:t>
            </w:r>
            <w:r w:rsidRPr="000640B4">
              <w:rPr>
                <w:rFonts w:ascii="Arial" w:eastAsia="Times New Roman" w:hAnsi="Arial" w:cs="Arial"/>
                <w:i/>
                <w:iCs/>
                <w:lang w:val="en-US"/>
              </w:rPr>
              <w:t>C.I.</w:t>
            </w:r>
            <w:r w:rsidRPr="000640B4">
              <w:rPr>
                <w:rFonts w:ascii="Arial" w:eastAsia="Times New Roman" w:hAnsi="Arial" w:cs="Arial"/>
                <w:lang w:val="en-US"/>
              </w:rPr>
              <w:t xml:space="preserve"> (kolor indeks)77603.</w:t>
            </w:r>
          </w:p>
        </w:tc>
        <w:tc>
          <w:tcPr>
            <w:tcW w:w="0" w:type="auto"/>
            <w:tcBorders>
              <w:top w:val="outset" w:sz="6" w:space="0" w:color="auto"/>
              <w:left w:val="outset" w:sz="6" w:space="0" w:color="auto"/>
              <w:bottom w:val="outset" w:sz="6" w:space="0" w:color="auto"/>
              <w:right w:val="outset" w:sz="6" w:space="0" w:color="auto"/>
            </w:tcBorders>
            <w:hideMark/>
          </w:tcPr>
          <w:p w14:paraId="6CAFCD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082-009-00-X</w:t>
            </w:r>
          </w:p>
        </w:tc>
        <w:tc>
          <w:tcPr>
            <w:tcW w:w="0" w:type="auto"/>
            <w:tcBorders>
              <w:top w:val="outset" w:sz="6" w:space="0" w:color="auto"/>
              <w:left w:val="outset" w:sz="6" w:space="0" w:color="auto"/>
              <w:bottom w:val="outset" w:sz="6" w:space="0" w:color="auto"/>
              <w:right w:val="outset" w:sz="6" w:space="0" w:color="auto"/>
            </w:tcBorders>
            <w:hideMark/>
          </w:tcPr>
          <w:p w14:paraId="2F7D2F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215-693-7</w:t>
            </w:r>
          </w:p>
        </w:tc>
        <w:tc>
          <w:tcPr>
            <w:tcW w:w="0" w:type="auto"/>
            <w:tcBorders>
              <w:top w:val="outset" w:sz="6" w:space="0" w:color="auto"/>
              <w:left w:val="outset" w:sz="6" w:space="0" w:color="auto"/>
              <w:bottom w:val="outset" w:sz="6" w:space="0" w:color="auto"/>
              <w:right w:val="outset" w:sz="6" w:space="0" w:color="auto"/>
            </w:tcBorders>
            <w:hideMark/>
          </w:tcPr>
          <w:p w14:paraId="709DF3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1344-37-2</w:t>
            </w:r>
          </w:p>
        </w:tc>
        <w:tc>
          <w:tcPr>
            <w:tcW w:w="0" w:type="auto"/>
            <w:tcBorders>
              <w:top w:val="outset" w:sz="6" w:space="0" w:color="auto"/>
              <w:left w:val="outset" w:sz="6" w:space="0" w:color="auto"/>
              <w:bottom w:val="outset" w:sz="6" w:space="0" w:color="auto"/>
              <w:right w:val="outset" w:sz="6" w:space="0" w:color="auto"/>
            </w:tcBorders>
            <w:hideMark/>
          </w:tcPr>
          <w:p w14:paraId="769DEC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381B4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9541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Olovo-hromat molibdat sulfat crveni; C.I. Pigment Crveni 104 </w:t>
            </w:r>
            <w:r w:rsidRPr="000640B4">
              <w:rPr>
                <w:rFonts w:ascii="Arial" w:eastAsia="Times New Roman" w:hAnsi="Arial" w:cs="Arial"/>
                <w:i/>
                <w:iCs/>
                <w:lang w:val="en-US"/>
              </w:rPr>
              <w:t>C.I.</w:t>
            </w:r>
            <w:r w:rsidRPr="000640B4">
              <w:rPr>
                <w:rFonts w:ascii="Arial" w:eastAsia="Times New Roman" w:hAnsi="Arial" w:cs="Arial"/>
                <w:lang w:val="en-US"/>
              </w:rPr>
              <w:t>(kolor indeks) 77605.</w:t>
            </w:r>
          </w:p>
        </w:tc>
        <w:tc>
          <w:tcPr>
            <w:tcW w:w="0" w:type="auto"/>
            <w:tcBorders>
              <w:top w:val="outset" w:sz="6" w:space="0" w:color="auto"/>
              <w:left w:val="outset" w:sz="6" w:space="0" w:color="auto"/>
              <w:bottom w:val="outset" w:sz="6" w:space="0" w:color="auto"/>
              <w:right w:val="outset" w:sz="6" w:space="0" w:color="auto"/>
            </w:tcBorders>
            <w:hideMark/>
          </w:tcPr>
          <w:p w14:paraId="50ECA7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082-010-00-5</w:t>
            </w:r>
          </w:p>
        </w:tc>
        <w:tc>
          <w:tcPr>
            <w:tcW w:w="0" w:type="auto"/>
            <w:tcBorders>
              <w:top w:val="outset" w:sz="6" w:space="0" w:color="auto"/>
              <w:left w:val="outset" w:sz="6" w:space="0" w:color="auto"/>
              <w:bottom w:val="outset" w:sz="6" w:space="0" w:color="auto"/>
              <w:right w:val="outset" w:sz="6" w:space="0" w:color="auto"/>
            </w:tcBorders>
            <w:hideMark/>
          </w:tcPr>
          <w:p w14:paraId="21F0F9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235-759-9</w:t>
            </w:r>
          </w:p>
        </w:tc>
        <w:tc>
          <w:tcPr>
            <w:tcW w:w="0" w:type="auto"/>
            <w:tcBorders>
              <w:top w:val="outset" w:sz="6" w:space="0" w:color="auto"/>
              <w:left w:val="outset" w:sz="6" w:space="0" w:color="auto"/>
              <w:bottom w:val="outset" w:sz="6" w:space="0" w:color="auto"/>
              <w:right w:val="outset" w:sz="6" w:space="0" w:color="auto"/>
            </w:tcBorders>
            <w:hideMark/>
          </w:tcPr>
          <w:p w14:paraId="34987F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12656-85-8</w:t>
            </w:r>
          </w:p>
        </w:tc>
        <w:tc>
          <w:tcPr>
            <w:tcW w:w="0" w:type="auto"/>
            <w:tcBorders>
              <w:top w:val="outset" w:sz="6" w:space="0" w:color="auto"/>
              <w:left w:val="outset" w:sz="6" w:space="0" w:color="auto"/>
              <w:bottom w:val="outset" w:sz="6" w:space="0" w:color="auto"/>
              <w:right w:val="outset" w:sz="6" w:space="0" w:color="auto"/>
            </w:tcBorders>
            <w:hideMark/>
          </w:tcPr>
          <w:p w14:paraId="5962EF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139860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F2D6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Izopren (stabilisani); 2-Metil-1,3-butadien</w:t>
            </w:r>
          </w:p>
        </w:tc>
        <w:tc>
          <w:tcPr>
            <w:tcW w:w="0" w:type="auto"/>
            <w:tcBorders>
              <w:top w:val="outset" w:sz="6" w:space="0" w:color="auto"/>
              <w:left w:val="outset" w:sz="6" w:space="0" w:color="auto"/>
              <w:bottom w:val="outset" w:sz="6" w:space="0" w:color="auto"/>
              <w:right w:val="outset" w:sz="6" w:space="0" w:color="auto"/>
            </w:tcBorders>
            <w:hideMark/>
          </w:tcPr>
          <w:p w14:paraId="3C0F08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601-014-00-5</w:t>
            </w:r>
          </w:p>
        </w:tc>
        <w:tc>
          <w:tcPr>
            <w:tcW w:w="0" w:type="auto"/>
            <w:tcBorders>
              <w:top w:val="outset" w:sz="6" w:space="0" w:color="auto"/>
              <w:left w:val="outset" w:sz="6" w:space="0" w:color="auto"/>
              <w:bottom w:val="outset" w:sz="6" w:space="0" w:color="auto"/>
              <w:right w:val="outset" w:sz="6" w:space="0" w:color="auto"/>
            </w:tcBorders>
            <w:hideMark/>
          </w:tcPr>
          <w:p w14:paraId="27B427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201-143-3</w:t>
            </w:r>
          </w:p>
        </w:tc>
        <w:tc>
          <w:tcPr>
            <w:tcW w:w="0" w:type="auto"/>
            <w:tcBorders>
              <w:top w:val="outset" w:sz="6" w:space="0" w:color="auto"/>
              <w:left w:val="outset" w:sz="6" w:space="0" w:color="auto"/>
              <w:bottom w:val="outset" w:sz="6" w:space="0" w:color="auto"/>
              <w:right w:val="outset" w:sz="6" w:space="0" w:color="auto"/>
            </w:tcBorders>
            <w:hideMark/>
          </w:tcPr>
          <w:p w14:paraId="456F3C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78-79-5</w:t>
            </w:r>
          </w:p>
        </w:tc>
        <w:tc>
          <w:tcPr>
            <w:tcW w:w="0" w:type="auto"/>
            <w:tcBorders>
              <w:top w:val="outset" w:sz="6" w:space="0" w:color="auto"/>
              <w:left w:val="outset" w:sz="6" w:space="0" w:color="auto"/>
              <w:bottom w:val="outset" w:sz="6" w:space="0" w:color="auto"/>
              <w:right w:val="outset" w:sz="6" w:space="0" w:color="auto"/>
            </w:tcBorders>
            <w:hideMark/>
          </w:tcPr>
          <w:p w14:paraId="5774A7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w:t>
            </w:r>
          </w:p>
        </w:tc>
      </w:tr>
      <w:tr w:rsidR="000640B4" w:rsidRPr="000640B4" w14:paraId="5409931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D768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a</w:t>
            </w:r>
            <w:r w:rsidRPr="000640B4">
              <w:rPr>
                <w:rFonts w:ascii="Arial" w:eastAsia="Times New Roman" w:hAnsi="Arial" w:cs="Arial"/>
                <w:lang w:val="en-US"/>
              </w:rPr>
              <w:t>]piren; benzo[</w:t>
            </w:r>
            <w:r w:rsidRPr="000640B4">
              <w:rPr>
                <w:rFonts w:ascii="Arial" w:eastAsia="Times New Roman" w:hAnsi="Arial" w:cs="Arial"/>
                <w:i/>
                <w:iCs/>
                <w:lang w:val="en-US"/>
              </w:rPr>
              <w:t>def</w:t>
            </w:r>
            <w:r w:rsidRPr="000640B4">
              <w:rPr>
                <w:rFonts w:ascii="Arial" w:eastAsia="Times New Roman" w:hAnsi="Arial" w:cs="Arial"/>
                <w:lang w:val="en-US"/>
              </w:rPr>
              <w:t>]krizen</w:t>
            </w:r>
          </w:p>
        </w:tc>
        <w:tc>
          <w:tcPr>
            <w:tcW w:w="0" w:type="auto"/>
            <w:tcBorders>
              <w:top w:val="outset" w:sz="6" w:space="0" w:color="auto"/>
              <w:left w:val="outset" w:sz="6" w:space="0" w:color="auto"/>
              <w:bottom w:val="outset" w:sz="6" w:space="0" w:color="auto"/>
              <w:right w:val="outset" w:sz="6" w:space="0" w:color="auto"/>
            </w:tcBorders>
            <w:hideMark/>
          </w:tcPr>
          <w:p w14:paraId="10BE91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601-032-00-3</w:t>
            </w:r>
          </w:p>
        </w:tc>
        <w:tc>
          <w:tcPr>
            <w:tcW w:w="0" w:type="auto"/>
            <w:tcBorders>
              <w:top w:val="outset" w:sz="6" w:space="0" w:color="auto"/>
              <w:left w:val="outset" w:sz="6" w:space="0" w:color="auto"/>
              <w:bottom w:val="outset" w:sz="6" w:space="0" w:color="auto"/>
              <w:right w:val="outset" w:sz="6" w:space="0" w:color="auto"/>
            </w:tcBorders>
            <w:hideMark/>
          </w:tcPr>
          <w:p w14:paraId="79ED88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200-028-5</w:t>
            </w:r>
          </w:p>
        </w:tc>
        <w:tc>
          <w:tcPr>
            <w:tcW w:w="0" w:type="auto"/>
            <w:tcBorders>
              <w:top w:val="outset" w:sz="6" w:space="0" w:color="auto"/>
              <w:left w:val="outset" w:sz="6" w:space="0" w:color="auto"/>
              <w:bottom w:val="outset" w:sz="6" w:space="0" w:color="auto"/>
              <w:right w:val="outset" w:sz="6" w:space="0" w:color="auto"/>
            </w:tcBorders>
            <w:hideMark/>
          </w:tcPr>
          <w:p w14:paraId="289C39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50-32-8</w:t>
            </w:r>
          </w:p>
        </w:tc>
        <w:tc>
          <w:tcPr>
            <w:tcW w:w="0" w:type="auto"/>
            <w:tcBorders>
              <w:top w:val="outset" w:sz="6" w:space="0" w:color="auto"/>
              <w:left w:val="outset" w:sz="6" w:space="0" w:color="auto"/>
              <w:bottom w:val="outset" w:sz="6" w:space="0" w:color="auto"/>
              <w:right w:val="outset" w:sz="6" w:space="0" w:color="auto"/>
            </w:tcBorders>
            <w:hideMark/>
          </w:tcPr>
          <w:p w14:paraId="0C55D6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B245FB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5DCA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a</w:t>
            </w:r>
            <w:r w:rsidRPr="000640B4">
              <w:rPr>
                <w:rFonts w:ascii="Arial" w:eastAsia="Times New Roman" w:hAnsi="Arial" w:cs="Arial"/>
                <w:lang w:val="en-US"/>
              </w:rPr>
              <w:t>]antracen</w:t>
            </w:r>
          </w:p>
        </w:tc>
        <w:tc>
          <w:tcPr>
            <w:tcW w:w="0" w:type="auto"/>
            <w:tcBorders>
              <w:top w:val="outset" w:sz="6" w:space="0" w:color="auto"/>
              <w:left w:val="outset" w:sz="6" w:space="0" w:color="auto"/>
              <w:bottom w:val="outset" w:sz="6" w:space="0" w:color="auto"/>
              <w:right w:val="outset" w:sz="6" w:space="0" w:color="auto"/>
            </w:tcBorders>
            <w:hideMark/>
          </w:tcPr>
          <w:p w14:paraId="3F29B4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601-033-00-9</w:t>
            </w:r>
          </w:p>
        </w:tc>
        <w:tc>
          <w:tcPr>
            <w:tcW w:w="0" w:type="auto"/>
            <w:tcBorders>
              <w:top w:val="outset" w:sz="6" w:space="0" w:color="auto"/>
              <w:left w:val="outset" w:sz="6" w:space="0" w:color="auto"/>
              <w:bottom w:val="outset" w:sz="6" w:space="0" w:color="auto"/>
              <w:right w:val="outset" w:sz="6" w:space="0" w:color="auto"/>
            </w:tcBorders>
            <w:hideMark/>
          </w:tcPr>
          <w:p w14:paraId="3E105D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200-280-6</w:t>
            </w:r>
          </w:p>
        </w:tc>
        <w:tc>
          <w:tcPr>
            <w:tcW w:w="0" w:type="auto"/>
            <w:tcBorders>
              <w:top w:val="outset" w:sz="6" w:space="0" w:color="auto"/>
              <w:left w:val="outset" w:sz="6" w:space="0" w:color="auto"/>
              <w:bottom w:val="outset" w:sz="6" w:space="0" w:color="auto"/>
              <w:right w:val="outset" w:sz="6" w:space="0" w:color="auto"/>
            </w:tcBorders>
            <w:hideMark/>
          </w:tcPr>
          <w:p w14:paraId="14E91F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56-55-3</w:t>
            </w:r>
          </w:p>
        </w:tc>
        <w:tc>
          <w:tcPr>
            <w:tcW w:w="0" w:type="auto"/>
            <w:tcBorders>
              <w:top w:val="outset" w:sz="6" w:space="0" w:color="auto"/>
              <w:left w:val="outset" w:sz="6" w:space="0" w:color="auto"/>
              <w:bottom w:val="outset" w:sz="6" w:space="0" w:color="auto"/>
              <w:right w:val="outset" w:sz="6" w:space="0" w:color="auto"/>
            </w:tcBorders>
            <w:hideMark/>
          </w:tcPr>
          <w:p w14:paraId="4E5A59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538331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77E7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Benzo(e)acefenantrilen</w:t>
            </w:r>
          </w:p>
        </w:tc>
        <w:tc>
          <w:tcPr>
            <w:tcW w:w="0" w:type="auto"/>
            <w:tcBorders>
              <w:top w:val="outset" w:sz="6" w:space="0" w:color="auto"/>
              <w:left w:val="outset" w:sz="6" w:space="0" w:color="auto"/>
              <w:bottom w:val="outset" w:sz="6" w:space="0" w:color="auto"/>
              <w:right w:val="outset" w:sz="6" w:space="0" w:color="auto"/>
            </w:tcBorders>
            <w:hideMark/>
          </w:tcPr>
          <w:p w14:paraId="3BFE26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601-034-00-4</w:t>
            </w:r>
          </w:p>
        </w:tc>
        <w:tc>
          <w:tcPr>
            <w:tcW w:w="0" w:type="auto"/>
            <w:tcBorders>
              <w:top w:val="outset" w:sz="6" w:space="0" w:color="auto"/>
              <w:left w:val="outset" w:sz="6" w:space="0" w:color="auto"/>
              <w:bottom w:val="outset" w:sz="6" w:space="0" w:color="auto"/>
              <w:right w:val="outset" w:sz="6" w:space="0" w:color="auto"/>
            </w:tcBorders>
            <w:hideMark/>
          </w:tcPr>
          <w:p w14:paraId="200729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205-911-9</w:t>
            </w:r>
          </w:p>
        </w:tc>
        <w:tc>
          <w:tcPr>
            <w:tcW w:w="0" w:type="auto"/>
            <w:tcBorders>
              <w:top w:val="outset" w:sz="6" w:space="0" w:color="auto"/>
              <w:left w:val="outset" w:sz="6" w:space="0" w:color="auto"/>
              <w:bottom w:val="outset" w:sz="6" w:space="0" w:color="auto"/>
              <w:right w:val="outset" w:sz="6" w:space="0" w:color="auto"/>
            </w:tcBorders>
            <w:hideMark/>
          </w:tcPr>
          <w:p w14:paraId="4DCE01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205-99-2</w:t>
            </w:r>
          </w:p>
        </w:tc>
        <w:tc>
          <w:tcPr>
            <w:tcW w:w="0" w:type="auto"/>
            <w:tcBorders>
              <w:top w:val="outset" w:sz="6" w:space="0" w:color="auto"/>
              <w:left w:val="outset" w:sz="6" w:space="0" w:color="auto"/>
              <w:bottom w:val="outset" w:sz="6" w:space="0" w:color="auto"/>
              <w:right w:val="outset" w:sz="6" w:space="0" w:color="auto"/>
            </w:tcBorders>
            <w:hideMark/>
          </w:tcPr>
          <w:p w14:paraId="731705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407CA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0CC3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j</w:t>
            </w:r>
            <w:r w:rsidRPr="000640B4">
              <w:rPr>
                <w:rFonts w:ascii="Arial" w:eastAsia="Times New Roman" w:hAnsi="Arial" w:cs="Arial"/>
                <w:lang w:val="en-US"/>
              </w:rPr>
              <w:t>]fluoranten</w:t>
            </w:r>
          </w:p>
        </w:tc>
        <w:tc>
          <w:tcPr>
            <w:tcW w:w="0" w:type="auto"/>
            <w:tcBorders>
              <w:top w:val="outset" w:sz="6" w:space="0" w:color="auto"/>
              <w:left w:val="outset" w:sz="6" w:space="0" w:color="auto"/>
              <w:bottom w:val="outset" w:sz="6" w:space="0" w:color="auto"/>
              <w:right w:val="outset" w:sz="6" w:space="0" w:color="auto"/>
            </w:tcBorders>
            <w:hideMark/>
          </w:tcPr>
          <w:p w14:paraId="4CA212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601-035-00-X</w:t>
            </w:r>
          </w:p>
        </w:tc>
        <w:tc>
          <w:tcPr>
            <w:tcW w:w="0" w:type="auto"/>
            <w:tcBorders>
              <w:top w:val="outset" w:sz="6" w:space="0" w:color="auto"/>
              <w:left w:val="outset" w:sz="6" w:space="0" w:color="auto"/>
              <w:bottom w:val="outset" w:sz="6" w:space="0" w:color="auto"/>
              <w:right w:val="outset" w:sz="6" w:space="0" w:color="auto"/>
            </w:tcBorders>
            <w:hideMark/>
          </w:tcPr>
          <w:p w14:paraId="00B6F0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205-910-3</w:t>
            </w:r>
          </w:p>
        </w:tc>
        <w:tc>
          <w:tcPr>
            <w:tcW w:w="0" w:type="auto"/>
            <w:tcBorders>
              <w:top w:val="outset" w:sz="6" w:space="0" w:color="auto"/>
              <w:left w:val="outset" w:sz="6" w:space="0" w:color="auto"/>
              <w:bottom w:val="outset" w:sz="6" w:space="0" w:color="auto"/>
              <w:right w:val="outset" w:sz="6" w:space="0" w:color="auto"/>
            </w:tcBorders>
            <w:hideMark/>
          </w:tcPr>
          <w:p w14:paraId="053EBF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205-82-3</w:t>
            </w:r>
          </w:p>
        </w:tc>
        <w:tc>
          <w:tcPr>
            <w:tcW w:w="0" w:type="auto"/>
            <w:tcBorders>
              <w:top w:val="outset" w:sz="6" w:space="0" w:color="auto"/>
              <w:left w:val="outset" w:sz="6" w:space="0" w:color="auto"/>
              <w:bottom w:val="outset" w:sz="6" w:space="0" w:color="auto"/>
              <w:right w:val="outset" w:sz="6" w:space="0" w:color="auto"/>
            </w:tcBorders>
            <w:hideMark/>
          </w:tcPr>
          <w:p w14:paraId="535020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18D4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DD34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k</w:t>
            </w:r>
            <w:r w:rsidRPr="000640B4">
              <w:rPr>
                <w:rFonts w:ascii="Arial" w:eastAsia="Times New Roman" w:hAnsi="Arial" w:cs="Arial"/>
                <w:lang w:val="en-US"/>
              </w:rPr>
              <w:t>]fluoranten</w:t>
            </w:r>
          </w:p>
        </w:tc>
        <w:tc>
          <w:tcPr>
            <w:tcW w:w="0" w:type="auto"/>
            <w:tcBorders>
              <w:top w:val="outset" w:sz="6" w:space="0" w:color="auto"/>
              <w:left w:val="outset" w:sz="6" w:space="0" w:color="auto"/>
              <w:bottom w:val="outset" w:sz="6" w:space="0" w:color="auto"/>
              <w:right w:val="outset" w:sz="6" w:space="0" w:color="auto"/>
            </w:tcBorders>
            <w:hideMark/>
          </w:tcPr>
          <w:p w14:paraId="364504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601-036-00-5</w:t>
            </w:r>
          </w:p>
        </w:tc>
        <w:tc>
          <w:tcPr>
            <w:tcW w:w="0" w:type="auto"/>
            <w:tcBorders>
              <w:top w:val="outset" w:sz="6" w:space="0" w:color="auto"/>
              <w:left w:val="outset" w:sz="6" w:space="0" w:color="auto"/>
              <w:bottom w:val="outset" w:sz="6" w:space="0" w:color="auto"/>
              <w:right w:val="outset" w:sz="6" w:space="0" w:color="auto"/>
            </w:tcBorders>
            <w:hideMark/>
          </w:tcPr>
          <w:p w14:paraId="10D135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205-916-6</w:t>
            </w:r>
          </w:p>
        </w:tc>
        <w:tc>
          <w:tcPr>
            <w:tcW w:w="0" w:type="auto"/>
            <w:tcBorders>
              <w:top w:val="outset" w:sz="6" w:space="0" w:color="auto"/>
              <w:left w:val="outset" w:sz="6" w:space="0" w:color="auto"/>
              <w:bottom w:val="outset" w:sz="6" w:space="0" w:color="auto"/>
              <w:right w:val="outset" w:sz="6" w:space="0" w:color="auto"/>
            </w:tcBorders>
            <w:hideMark/>
          </w:tcPr>
          <w:p w14:paraId="450D4B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207-08-9</w:t>
            </w:r>
          </w:p>
        </w:tc>
        <w:tc>
          <w:tcPr>
            <w:tcW w:w="0" w:type="auto"/>
            <w:tcBorders>
              <w:top w:val="outset" w:sz="6" w:space="0" w:color="auto"/>
              <w:left w:val="outset" w:sz="6" w:space="0" w:color="auto"/>
              <w:bottom w:val="outset" w:sz="6" w:space="0" w:color="auto"/>
              <w:right w:val="outset" w:sz="6" w:space="0" w:color="auto"/>
            </w:tcBorders>
            <w:hideMark/>
          </w:tcPr>
          <w:p w14:paraId="2A2518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85E358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8C30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Dibenz[</w:t>
            </w:r>
            <w:r w:rsidRPr="000640B4">
              <w:rPr>
                <w:rFonts w:ascii="Arial" w:eastAsia="Times New Roman" w:hAnsi="Arial" w:cs="Arial"/>
                <w:i/>
                <w:iCs/>
                <w:lang w:val="en-US"/>
              </w:rPr>
              <w:t>a,h</w:t>
            </w:r>
            <w:r w:rsidRPr="000640B4">
              <w:rPr>
                <w:rFonts w:ascii="Arial" w:eastAsia="Times New Roman" w:hAnsi="Arial" w:cs="Arial"/>
                <w:lang w:val="en-US"/>
              </w:rPr>
              <w:t>]antracen</w:t>
            </w:r>
          </w:p>
        </w:tc>
        <w:tc>
          <w:tcPr>
            <w:tcW w:w="0" w:type="auto"/>
            <w:tcBorders>
              <w:top w:val="outset" w:sz="6" w:space="0" w:color="auto"/>
              <w:left w:val="outset" w:sz="6" w:space="0" w:color="auto"/>
              <w:bottom w:val="outset" w:sz="6" w:space="0" w:color="auto"/>
              <w:right w:val="outset" w:sz="6" w:space="0" w:color="auto"/>
            </w:tcBorders>
            <w:hideMark/>
          </w:tcPr>
          <w:p w14:paraId="1037D0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601-041-00-2</w:t>
            </w:r>
          </w:p>
        </w:tc>
        <w:tc>
          <w:tcPr>
            <w:tcW w:w="0" w:type="auto"/>
            <w:tcBorders>
              <w:top w:val="outset" w:sz="6" w:space="0" w:color="auto"/>
              <w:left w:val="outset" w:sz="6" w:space="0" w:color="auto"/>
              <w:bottom w:val="outset" w:sz="6" w:space="0" w:color="auto"/>
              <w:right w:val="outset" w:sz="6" w:space="0" w:color="auto"/>
            </w:tcBorders>
            <w:hideMark/>
          </w:tcPr>
          <w:p w14:paraId="483399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200-181-8</w:t>
            </w:r>
          </w:p>
        </w:tc>
        <w:tc>
          <w:tcPr>
            <w:tcW w:w="0" w:type="auto"/>
            <w:tcBorders>
              <w:top w:val="outset" w:sz="6" w:space="0" w:color="auto"/>
              <w:left w:val="outset" w:sz="6" w:space="0" w:color="auto"/>
              <w:bottom w:val="outset" w:sz="6" w:space="0" w:color="auto"/>
              <w:right w:val="outset" w:sz="6" w:space="0" w:color="auto"/>
            </w:tcBorders>
            <w:hideMark/>
          </w:tcPr>
          <w:p w14:paraId="7E917C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53-70-3</w:t>
            </w:r>
          </w:p>
        </w:tc>
        <w:tc>
          <w:tcPr>
            <w:tcW w:w="0" w:type="auto"/>
            <w:tcBorders>
              <w:top w:val="outset" w:sz="6" w:space="0" w:color="auto"/>
              <w:left w:val="outset" w:sz="6" w:space="0" w:color="auto"/>
              <w:bottom w:val="outset" w:sz="6" w:space="0" w:color="auto"/>
              <w:right w:val="outset" w:sz="6" w:space="0" w:color="auto"/>
            </w:tcBorders>
            <w:hideMark/>
          </w:tcPr>
          <w:p w14:paraId="2E680A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3FA5AC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396F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Krizen</w:t>
            </w:r>
          </w:p>
        </w:tc>
        <w:tc>
          <w:tcPr>
            <w:tcW w:w="0" w:type="auto"/>
            <w:tcBorders>
              <w:top w:val="outset" w:sz="6" w:space="0" w:color="auto"/>
              <w:left w:val="outset" w:sz="6" w:space="0" w:color="auto"/>
              <w:bottom w:val="outset" w:sz="6" w:space="0" w:color="auto"/>
              <w:right w:val="outset" w:sz="6" w:space="0" w:color="auto"/>
            </w:tcBorders>
            <w:hideMark/>
          </w:tcPr>
          <w:p w14:paraId="1378CA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601-048-00-0</w:t>
            </w:r>
          </w:p>
        </w:tc>
        <w:tc>
          <w:tcPr>
            <w:tcW w:w="0" w:type="auto"/>
            <w:tcBorders>
              <w:top w:val="outset" w:sz="6" w:space="0" w:color="auto"/>
              <w:left w:val="outset" w:sz="6" w:space="0" w:color="auto"/>
              <w:bottom w:val="outset" w:sz="6" w:space="0" w:color="auto"/>
              <w:right w:val="outset" w:sz="6" w:space="0" w:color="auto"/>
            </w:tcBorders>
            <w:hideMark/>
          </w:tcPr>
          <w:p w14:paraId="1C02B0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205-923-4</w:t>
            </w:r>
          </w:p>
        </w:tc>
        <w:tc>
          <w:tcPr>
            <w:tcW w:w="0" w:type="auto"/>
            <w:tcBorders>
              <w:top w:val="outset" w:sz="6" w:space="0" w:color="auto"/>
              <w:left w:val="outset" w:sz="6" w:space="0" w:color="auto"/>
              <w:bottom w:val="outset" w:sz="6" w:space="0" w:color="auto"/>
              <w:right w:val="outset" w:sz="6" w:space="0" w:color="auto"/>
            </w:tcBorders>
            <w:hideMark/>
          </w:tcPr>
          <w:p w14:paraId="2E332E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218-01-9</w:t>
            </w:r>
          </w:p>
        </w:tc>
        <w:tc>
          <w:tcPr>
            <w:tcW w:w="0" w:type="auto"/>
            <w:tcBorders>
              <w:top w:val="outset" w:sz="6" w:space="0" w:color="auto"/>
              <w:left w:val="outset" w:sz="6" w:space="0" w:color="auto"/>
              <w:bottom w:val="outset" w:sz="6" w:space="0" w:color="auto"/>
              <w:right w:val="outset" w:sz="6" w:space="0" w:color="auto"/>
            </w:tcBorders>
            <w:hideMark/>
          </w:tcPr>
          <w:p w14:paraId="7C93FA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A7AD8F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78A7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e</w:t>
            </w:r>
            <w:r w:rsidRPr="000640B4">
              <w:rPr>
                <w:rFonts w:ascii="Arial" w:eastAsia="Times New Roman" w:hAnsi="Arial" w:cs="Arial"/>
                <w:lang w:val="en-US"/>
              </w:rPr>
              <w:t>]piren</w:t>
            </w:r>
          </w:p>
        </w:tc>
        <w:tc>
          <w:tcPr>
            <w:tcW w:w="0" w:type="auto"/>
            <w:tcBorders>
              <w:top w:val="outset" w:sz="6" w:space="0" w:color="auto"/>
              <w:left w:val="outset" w:sz="6" w:space="0" w:color="auto"/>
              <w:bottom w:val="outset" w:sz="6" w:space="0" w:color="auto"/>
              <w:right w:val="outset" w:sz="6" w:space="0" w:color="auto"/>
            </w:tcBorders>
            <w:hideMark/>
          </w:tcPr>
          <w:p w14:paraId="1DB18B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601-049-00-6</w:t>
            </w:r>
          </w:p>
        </w:tc>
        <w:tc>
          <w:tcPr>
            <w:tcW w:w="0" w:type="auto"/>
            <w:tcBorders>
              <w:top w:val="outset" w:sz="6" w:space="0" w:color="auto"/>
              <w:left w:val="outset" w:sz="6" w:space="0" w:color="auto"/>
              <w:bottom w:val="outset" w:sz="6" w:space="0" w:color="auto"/>
              <w:right w:val="outset" w:sz="6" w:space="0" w:color="auto"/>
            </w:tcBorders>
            <w:hideMark/>
          </w:tcPr>
          <w:p w14:paraId="3F4E76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205-892-7</w:t>
            </w:r>
          </w:p>
        </w:tc>
        <w:tc>
          <w:tcPr>
            <w:tcW w:w="0" w:type="auto"/>
            <w:tcBorders>
              <w:top w:val="outset" w:sz="6" w:space="0" w:color="auto"/>
              <w:left w:val="outset" w:sz="6" w:space="0" w:color="auto"/>
              <w:bottom w:val="outset" w:sz="6" w:space="0" w:color="auto"/>
              <w:right w:val="outset" w:sz="6" w:space="0" w:color="auto"/>
            </w:tcBorders>
            <w:hideMark/>
          </w:tcPr>
          <w:p w14:paraId="402793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192-97-2</w:t>
            </w:r>
          </w:p>
        </w:tc>
        <w:tc>
          <w:tcPr>
            <w:tcW w:w="0" w:type="auto"/>
            <w:tcBorders>
              <w:top w:val="outset" w:sz="6" w:space="0" w:color="auto"/>
              <w:left w:val="outset" w:sz="6" w:space="0" w:color="auto"/>
              <w:bottom w:val="outset" w:sz="6" w:space="0" w:color="auto"/>
              <w:right w:val="outset" w:sz="6" w:space="0" w:color="auto"/>
            </w:tcBorders>
            <w:hideMark/>
          </w:tcPr>
          <w:p w14:paraId="49436B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137A37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E1E0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1,2-Dibrometan;</w:t>
            </w:r>
          </w:p>
        </w:tc>
        <w:tc>
          <w:tcPr>
            <w:tcW w:w="0" w:type="auto"/>
            <w:tcBorders>
              <w:top w:val="outset" w:sz="6" w:space="0" w:color="auto"/>
              <w:left w:val="outset" w:sz="6" w:space="0" w:color="auto"/>
              <w:bottom w:val="outset" w:sz="6" w:space="0" w:color="auto"/>
              <w:right w:val="outset" w:sz="6" w:space="0" w:color="auto"/>
            </w:tcBorders>
            <w:hideMark/>
          </w:tcPr>
          <w:p w14:paraId="1569DD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602-010-00-6</w:t>
            </w:r>
          </w:p>
        </w:tc>
        <w:tc>
          <w:tcPr>
            <w:tcW w:w="0" w:type="auto"/>
            <w:tcBorders>
              <w:top w:val="outset" w:sz="6" w:space="0" w:color="auto"/>
              <w:left w:val="outset" w:sz="6" w:space="0" w:color="auto"/>
              <w:bottom w:val="outset" w:sz="6" w:space="0" w:color="auto"/>
              <w:right w:val="outset" w:sz="6" w:space="0" w:color="auto"/>
            </w:tcBorders>
            <w:hideMark/>
          </w:tcPr>
          <w:p w14:paraId="197599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203-444-5</w:t>
            </w:r>
          </w:p>
        </w:tc>
        <w:tc>
          <w:tcPr>
            <w:tcW w:w="0" w:type="auto"/>
            <w:tcBorders>
              <w:top w:val="outset" w:sz="6" w:space="0" w:color="auto"/>
              <w:left w:val="outset" w:sz="6" w:space="0" w:color="auto"/>
              <w:bottom w:val="outset" w:sz="6" w:space="0" w:color="auto"/>
              <w:right w:val="outset" w:sz="6" w:space="0" w:color="auto"/>
            </w:tcBorders>
            <w:hideMark/>
          </w:tcPr>
          <w:p w14:paraId="4F8EFA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106-93-4</w:t>
            </w:r>
          </w:p>
        </w:tc>
        <w:tc>
          <w:tcPr>
            <w:tcW w:w="0" w:type="auto"/>
            <w:tcBorders>
              <w:top w:val="outset" w:sz="6" w:space="0" w:color="auto"/>
              <w:left w:val="outset" w:sz="6" w:space="0" w:color="auto"/>
              <w:bottom w:val="outset" w:sz="6" w:space="0" w:color="auto"/>
              <w:right w:val="outset" w:sz="6" w:space="0" w:color="auto"/>
            </w:tcBorders>
            <w:hideMark/>
          </w:tcPr>
          <w:p w14:paraId="3B2623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2121B3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8811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1,2-Dihloretan; etilen-dihlorid</w:t>
            </w:r>
          </w:p>
        </w:tc>
        <w:tc>
          <w:tcPr>
            <w:tcW w:w="0" w:type="auto"/>
            <w:tcBorders>
              <w:top w:val="outset" w:sz="6" w:space="0" w:color="auto"/>
              <w:left w:val="outset" w:sz="6" w:space="0" w:color="auto"/>
              <w:bottom w:val="outset" w:sz="6" w:space="0" w:color="auto"/>
              <w:right w:val="outset" w:sz="6" w:space="0" w:color="auto"/>
            </w:tcBorders>
            <w:hideMark/>
          </w:tcPr>
          <w:p w14:paraId="1524CC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602-012-00-7</w:t>
            </w:r>
          </w:p>
        </w:tc>
        <w:tc>
          <w:tcPr>
            <w:tcW w:w="0" w:type="auto"/>
            <w:tcBorders>
              <w:top w:val="outset" w:sz="6" w:space="0" w:color="auto"/>
              <w:left w:val="outset" w:sz="6" w:space="0" w:color="auto"/>
              <w:bottom w:val="outset" w:sz="6" w:space="0" w:color="auto"/>
              <w:right w:val="outset" w:sz="6" w:space="0" w:color="auto"/>
            </w:tcBorders>
            <w:hideMark/>
          </w:tcPr>
          <w:p w14:paraId="3FCBD9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203-458-1</w:t>
            </w:r>
          </w:p>
        </w:tc>
        <w:tc>
          <w:tcPr>
            <w:tcW w:w="0" w:type="auto"/>
            <w:tcBorders>
              <w:top w:val="outset" w:sz="6" w:space="0" w:color="auto"/>
              <w:left w:val="outset" w:sz="6" w:space="0" w:color="auto"/>
              <w:bottom w:val="outset" w:sz="6" w:space="0" w:color="auto"/>
              <w:right w:val="outset" w:sz="6" w:space="0" w:color="auto"/>
            </w:tcBorders>
            <w:hideMark/>
          </w:tcPr>
          <w:p w14:paraId="0A6195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107-06-2</w:t>
            </w:r>
          </w:p>
        </w:tc>
        <w:tc>
          <w:tcPr>
            <w:tcW w:w="0" w:type="auto"/>
            <w:tcBorders>
              <w:top w:val="outset" w:sz="6" w:space="0" w:color="auto"/>
              <w:left w:val="outset" w:sz="6" w:space="0" w:color="auto"/>
              <w:bottom w:val="outset" w:sz="6" w:space="0" w:color="auto"/>
              <w:right w:val="outset" w:sz="6" w:space="0" w:color="auto"/>
            </w:tcBorders>
            <w:hideMark/>
          </w:tcPr>
          <w:p w14:paraId="5CAE34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55C79F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AC0A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1,2-Dibrom-3-hlorpropan</w:t>
            </w:r>
          </w:p>
        </w:tc>
        <w:tc>
          <w:tcPr>
            <w:tcW w:w="0" w:type="auto"/>
            <w:tcBorders>
              <w:top w:val="outset" w:sz="6" w:space="0" w:color="auto"/>
              <w:left w:val="outset" w:sz="6" w:space="0" w:color="auto"/>
              <w:bottom w:val="outset" w:sz="6" w:space="0" w:color="auto"/>
              <w:right w:val="outset" w:sz="6" w:space="0" w:color="auto"/>
            </w:tcBorders>
            <w:hideMark/>
          </w:tcPr>
          <w:p w14:paraId="020DE1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602-021-00-6</w:t>
            </w:r>
          </w:p>
        </w:tc>
        <w:tc>
          <w:tcPr>
            <w:tcW w:w="0" w:type="auto"/>
            <w:tcBorders>
              <w:top w:val="outset" w:sz="6" w:space="0" w:color="auto"/>
              <w:left w:val="outset" w:sz="6" w:space="0" w:color="auto"/>
              <w:bottom w:val="outset" w:sz="6" w:space="0" w:color="auto"/>
              <w:right w:val="outset" w:sz="6" w:space="0" w:color="auto"/>
            </w:tcBorders>
            <w:hideMark/>
          </w:tcPr>
          <w:p w14:paraId="698308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202-479-3</w:t>
            </w:r>
          </w:p>
        </w:tc>
        <w:tc>
          <w:tcPr>
            <w:tcW w:w="0" w:type="auto"/>
            <w:tcBorders>
              <w:top w:val="outset" w:sz="6" w:space="0" w:color="auto"/>
              <w:left w:val="outset" w:sz="6" w:space="0" w:color="auto"/>
              <w:bottom w:val="outset" w:sz="6" w:space="0" w:color="auto"/>
              <w:right w:val="outset" w:sz="6" w:space="0" w:color="auto"/>
            </w:tcBorders>
            <w:hideMark/>
          </w:tcPr>
          <w:p w14:paraId="62EFE2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96-12-8</w:t>
            </w:r>
          </w:p>
        </w:tc>
        <w:tc>
          <w:tcPr>
            <w:tcW w:w="0" w:type="auto"/>
            <w:tcBorders>
              <w:top w:val="outset" w:sz="6" w:space="0" w:color="auto"/>
              <w:left w:val="outset" w:sz="6" w:space="0" w:color="auto"/>
              <w:bottom w:val="outset" w:sz="6" w:space="0" w:color="auto"/>
              <w:right w:val="outset" w:sz="6" w:space="0" w:color="auto"/>
            </w:tcBorders>
            <w:hideMark/>
          </w:tcPr>
          <w:p w14:paraId="27C03F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2C206A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BF87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Brometilen</w:t>
            </w:r>
          </w:p>
        </w:tc>
        <w:tc>
          <w:tcPr>
            <w:tcW w:w="0" w:type="auto"/>
            <w:tcBorders>
              <w:top w:val="outset" w:sz="6" w:space="0" w:color="auto"/>
              <w:left w:val="outset" w:sz="6" w:space="0" w:color="auto"/>
              <w:bottom w:val="outset" w:sz="6" w:space="0" w:color="auto"/>
              <w:right w:val="outset" w:sz="6" w:space="0" w:color="auto"/>
            </w:tcBorders>
            <w:hideMark/>
          </w:tcPr>
          <w:p w14:paraId="29C65D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602-024-00-2</w:t>
            </w:r>
          </w:p>
        </w:tc>
        <w:tc>
          <w:tcPr>
            <w:tcW w:w="0" w:type="auto"/>
            <w:tcBorders>
              <w:top w:val="outset" w:sz="6" w:space="0" w:color="auto"/>
              <w:left w:val="outset" w:sz="6" w:space="0" w:color="auto"/>
              <w:bottom w:val="outset" w:sz="6" w:space="0" w:color="auto"/>
              <w:right w:val="outset" w:sz="6" w:space="0" w:color="auto"/>
            </w:tcBorders>
            <w:hideMark/>
          </w:tcPr>
          <w:p w14:paraId="3A0D72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209-800-6</w:t>
            </w:r>
          </w:p>
        </w:tc>
        <w:tc>
          <w:tcPr>
            <w:tcW w:w="0" w:type="auto"/>
            <w:tcBorders>
              <w:top w:val="outset" w:sz="6" w:space="0" w:color="auto"/>
              <w:left w:val="outset" w:sz="6" w:space="0" w:color="auto"/>
              <w:bottom w:val="outset" w:sz="6" w:space="0" w:color="auto"/>
              <w:right w:val="outset" w:sz="6" w:space="0" w:color="auto"/>
            </w:tcBorders>
            <w:hideMark/>
          </w:tcPr>
          <w:p w14:paraId="30F76D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593-60-2</w:t>
            </w:r>
          </w:p>
        </w:tc>
        <w:tc>
          <w:tcPr>
            <w:tcW w:w="0" w:type="auto"/>
            <w:tcBorders>
              <w:top w:val="outset" w:sz="6" w:space="0" w:color="auto"/>
              <w:left w:val="outset" w:sz="6" w:space="0" w:color="auto"/>
              <w:bottom w:val="outset" w:sz="6" w:space="0" w:color="auto"/>
              <w:right w:val="outset" w:sz="6" w:space="0" w:color="auto"/>
            </w:tcBorders>
            <w:hideMark/>
          </w:tcPr>
          <w:p w14:paraId="1F3F8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E8DE48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855E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Trihloretilen; trihloreten</w:t>
            </w:r>
          </w:p>
        </w:tc>
        <w:tc>
          <w:tcPr>
            <w:tcW w:w="0" w:type="auto"/>
            <w:tcBorders>
              <w:top w:val="outset" w:sz="6" w:space="0" w:color="auto"/>
              <w:left w:val="outset" w:sz="6" w:space="0" w:color="auto"/>
              <w:bottom w:val="outset" w:sz="6" w:space="0" w:color="auto"/>
              <w:right w:val="outset" w:sz="6" w:space="0" w:color="auto"/>
            </w:tcBorders>
            <w:hideMark/>
          </w:tcPr>
          <w:p w14:paraId="3F7BB3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602-027-00-9</w:t>
            </w:r>
          </w:p>
        </w:tc>
        <w:tc>
          <w:tcPr>
            <w:tcW w:w="0" w:type="auto"/>
            <w:tcBorders>
              <w:top w:val="outset" w:sz="6" w:space="0" w:color="auto"/>
              <w:left w:val="outset" w:sz="6" w:space="0" w:color="auto"/>
              <w:bottom w:val="outset" w:sz="6" w:space="0" w:color="auto"/>
              <w:right w:val="outset" w:sz="6" w:space="0" w:color="auto"/>
            </w:tcBorders>
            <w:hideMark/>
          </w:tcPr>
          <w:p w14:paraId="0796A2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201-167-4</w:t>
            </w:r>
          </w:p>
        </w:tc>
        <w:tc>
          <w:tcPr>
            <w:tcW w:w="0" w:type="auto"/>
            <w:tcBorders>
              <w:top w:val="outset" w:sz="6" w:space="0" w:color="auto"/>
              <w:left w:val="outset" w:sz="6" w:space="0" w:color="auto"/>
              <w:bottom w:val="outset" w:sz="6" w:space="0" w:color="auto"/>
              <w:right w:val="outset" w:sz="6" w:space="0" w:color="auto"/>
            </w:tcBorders>
            <w:hideMark/>
          </w:tcPr>
          <w:p w14:paraId="38D9E7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79-01-6</w:t>
            </w:r>
          </w:p>
        </w:tc>
        <w:tc>
          <w:tcPr>
            <w:tcW w:w="0" w:type="auto"/>
            <w:tcBorders>
              <w:top w:val="outset" w:sz="6" w:space="0" w:color="auto"/>
              <w:left w:val="outset" w:sz="6" w:space="0" w:color="auto"/>
              <w:bottom w:val="outset" w:sz="6" w:space="0" w:color="auto"/>
              <w:right w:val="outset" w:sz="6" w:space="0" w:color="auto"/>
            </w:tcBorders>
            <w:hideMark/>
          </w:tcPr>
          <w:p w14:paraId="1A80E9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EE5DD9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83E7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Hlorpren (stabilisani); 2-hlorbuta-1,3-dien (stabilisani)</w:t>
            </w:r>
          </w:p>
        </w:tc>
        <w:tc>
          <w:tcPr>
            <w:tcW w:w="0" w:type="auto"/>
            <w:tcBorders>
              <w:top w:val="outset" w:sz="6" w:space="0" w:color="auto"/>
              <w:left w:val="outset" w:sz="6" w:space="0" w:color="auto"/>
              <w:bottom w:val="outset" w:sz="6" w:space="0" w:color="auto"/>
              <w:right w:val="outset" w:sz="6" w:space="0" w:color="auto"/>
            </w:tcBorders>
            <w:hideMark/>
          </w:tcPr>
          <w:p w14:paraId="535514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602-036-00-8</w:t>
            </w:r>
          </w:p>
        </w:tc>
        <w:tc>
          <w:tcPr>
            <w:tcW w:w="0" w:type="auto"/>
            <w:tcBorders>
              <w:top w:val="outset" w:sz="6" w:space="0" w:color="auto"/>
              <w:left w:val="outset" w:sz="6" w:space="0" w:color="auto"/>
              <w:bottom w:val="outset" w:sz="6" w:space="0" w:color="auto"/>
              <w:right w:val="outset" w:sz="6" w:space="0" w:color="auto"/>
            </w:tcBorders>
            <w:hideMark/>
          </w:tcPr>
          <w:p w14:paraId="01ED69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204-818-0</w:t>
            </w:r>
          </w:p>
        </w:tc>
        <w:tc>
          <w:tcPr>
            <w:tcW w:w="0" w:type="auto"/>
            <w:tcBorders>
              <w:top w:val="outset" w:sz="6" w:space="0" w:color="auto"/>
              <w:left w:val="outset" w:sz="6" w:space="0" w:color="auto"/>
              <w:bottom w:val="outset" w:sz="6" w:space="0" w:color="auto"/>
              <w:right w:val="outset" w:sz="6" w:space="0" w:color="auto"/>
            </w:tcBorders>
            <w:hideMark/>
          </w:tcPr>
          <w:p w14:paraId="0C042F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126-99-8</w:t>
            </w:r>
          </w:p>
        </w:tc>
        <w:tc>
          <w:tcPr>
            <w:tcW w:w="0" w:type="auto"/>
            <w:tcBorders>
              <w:top w:val="outset" w:sz="6" w:space="0" w:color="auto"/>
              <w:left w:val="outset" w:sz="6" w:space="0" w:color="auto"/>
              <w:bottom w:val="outset" w:sz="6" w:space="0" w:color="auto"/>
              <w:right w:val="outset" w:sz="6" w:space="0" w:color="auto"/>
            </w:tcBorders>
            <w:hideMark/>
          </w:tcPr>
          <w:p w14:paraId="179F8C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DCE794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7330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α</w:t>
            </w:r>
            <w:r w:rsidRPr="000640B4">
              <w:rPr>
                <w:rFonts w:ascii="Arial" w:eastAsia="Times New Roman" w:hAnsi="Arial" w:cs="Arial"/>
                <w:lang w:val="en-US"/>
              </w:rPr>
              <w:t>-Hlortoluen; benzil-hlorid</w:t>
            </w:r>
          </w:p>
        </w:tc>
        <w:tc>
          <w:tcPr>
            <w:tcW w:w="0" w:type="auto"/>
            <w:tcBorders>
              <w:top w:val="outset" w:sz="6" w:space="0" w:color="auto"/>
              <w:left w:val="outset" w:sz="6" w:space="0" w:color="auto"/>
              <w:bottom w:val="outset" w:sz="6" w:space="0" w:color="auto"/>
              <w:right w:val="outset" w:sz="6" w:space="0" w:color="auto"/>
            </w:tcBorders>
            <w:hideMark/>
          </w:tcPr>
          <w:p w14:paraId="65084A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602-037-00-3</w:t>
            </w:r>
          </w:p>
        </w:tc>
        <w:tc>
          <w:tcPr>
            <w:tcW w:w="0" w:type="auto"/>
            <w:tcBorders>
              <w:top w:val="outset" w:sz="6" w:space="0" w:color="auto"/>
              <w:left w:val="outset" w:sz="6" w:space="0" w:color="auto"/>
              <w:bottom w:val="outset" w:sz="6" w:space="0" w:color="auto"/>
              <w:right w:val="outset" w:sz="6" w:space="0" w:color="auto"/>
            </w:tcBorders>
            <w:hideMark/>
          </w:tcPr>
          <w:p w14:paraId="0A1480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202-853-6</w:t>
            </w:r>
          </w:p>
        </w:tc>
        <w:tc>
          <w:tcPr>
            <w:tcW w:w="0" w:type="auto"/>
            <w:tcBorders>
              <w:top w:val="outset" w:sz="6" w:space="0" w:color="auto"/>
              <w:left w:val="outset" w:sz="6" w:space="0" w:color="auto"/>
              <w:bottom w:val="outset" w:sz="6" w:space="0" w:color="auto"/>
              <w:right w:val="outset" w:sz="6" w:space="0" w:color="auto"/>
            </w:tcBorders>
            <w:hideMark/>
          </w:tcPr>
          <w:p w14:paraId="4F9416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100-44-7</w:t>
            </w:r>
          </w:p>
        </w:tc>
        <w:tc>
          <w:tcPr>
            <w:tcW w:w="0" w:type="auto"/>
            <w:tcBorders>
              <w:top w:val="outset" w:sz="6" w:space="0" w:color="auto"/>
              <w:left w:val="outset" w:sz="6" w:space="0" w:color="auto"/>
              <w:bottom w:val="outset" w:sz="6" w:space="0" w:color="auto"/>
              <w:right w:val="outset" w:sz="6" w:space="0" w:color="auto"/>
            </w:tcBorders>
            <w:hideMark/>
          </w:tcPr>
          <w:p w14:paraId="7F2D74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A8B0EB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0F62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α,α,α</w:t>
            </w:r>
            <w:r w:rsidRPr="000640B4">
              <w:rPr>
                <w:rFonts w:ascii="Arial" w:eastAsia="Times New Roman" w:hAnsi="Arial" w:cs="Arial"/>
                <w:lang w:val="en-US"/>
              </w:rPr>
              <w:t>-Trihlortoluen; benzotrihlorid</w:t>
            </w:r>
          </w:p>
        </w:tc>
        <w:tc>
          <w:tcPr>
            <w:tcW w:w="0" w:type="auto"/>
            <w:tcBorders>
              <w:top w:val="outset" w:sz="6" w:space="0" w:color="auto"/>
              <w:left w:val="outset" w:sz="6" w:space="0" w:color="auto"/>
              <w:bottom w:val="outset" w:sz="6" w:space="0" w:color="auto"/>
              <w:right w:val="outset" w:sz="6" w:space="0" w:color="auto"/>
            </w:tcBorders>
            <w:hideMark/>
          </w:tcPr>
          <w:p w14:paraId="7A4C1D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602-038-00-9</w:t>
            </w:r>
          </w:p>
        </w:tc>
        <w:tc>
          <w:tcPr>
            <w:tcW w:w="0" w:type="auto"/>
            <w:tcBorders>
              <w:top w:val="outset" w:sz="6" w:space="0" w:color="auto"/>
              <w:left w:val="outset" w:sz="6" w:space="0" w:color="auto"/>
              <w:bottom w:val="outset" w:sz="6" w:space="0" w:color="auto"/>
              <w:right w:val="outset" w:sz="6" w:space="0" w:color="auto"/>
            </w:tcBorders>
            <w:hideMark/>
          </w:tcPr>
          <w:p w14:paraId="552577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202-634-5</w:t>
            </w:r>
          </w:p>
        </w:tc>
        <w:tc>
          <w:tcPr>
            <w:tcW w:w="0" w:type="auto"/>
            <w:tcBorders>
              <w:top w:val="outset" w:sz="6" w:space="0" w:color="auto"/>
              <w:left w:val="outset" w:sz="6" w:space="0" w:color="auto"/>
              <w:bottom w:val="outset" w:sz="6" w:space="0" w:color="auto"/>
              <w:right w:val="outset" w:sz="6" w:space="0" w:color="auto"/>
            </w:tcBorders>
            <w:hideMark/>
          </w:tcPr>
          <w:p w14:paraId="195C9D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98-07-7</w:t>
            </w:r>
          </w:p>
        </w:tc>
        <w:tc>
          <w:tcPr>
            <w:tcW w:w="0" w:type="auto"/>
            <w:tcBorders>
              <w:top w:val="outset" w:sz="6" w:space="0" w:color="auto"/>
              <w:left w:val="outset" w:sz="6" w:space="0" w:color="auto"/>
              <w:bottom w:val="outset" w:sz="6" w:space="0" w:color="auto"/>
              <w:right w:val="outset" w:sz="6" w:space="0" w:color="auto"/>
            </w:tcBorders>
            <w:hideMark/>
          </w:tcPr>
          <w:p w14:paraId="112098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A95B92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C00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1,2,3-Trihlorpropan</w:t>
            </w:r>
          </w:p>
        </w:tc>
        <w:tc>
          <w:tcPr>
            <w:tcW w:w="0" w:type="auto"/>
            <w:tcBorders>
              <w:top w:val="outset" w:sz="6" w:space="0" w:color="auto"/>
              <w:left w:val="outset" w:sz="6" w:space="0" w:color="auto"/>
              <w:bottom w:val="outset" w:sz="6" w:space="0" w:color="auto"/>
              <w:right w:val="outset" w:sz="6" w:space="0" w:color="auto"/>
            </w:tcBorders>
            <w:hideMark/>
          </w:tcPr>
          <w:p w14:paraId="693A36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602-062-00-X</w:t>
            </w:r>
          </w:p>
        </w:tc>
        <w:tc>
          <w:tcPr>
            <w:tcW w:w="0" w:type="auto"/>
            <w:tcBorders>
              <w:top w:val="outset" w:sz="6" w:space="0" w:color="auto"/>
              <w:left w:val="outset" w:sz="6" w:space="0" w:color="auto"/>
              <w:bottom w:val="outset" w:sz="6" w:space="0" w:color="auto"/>
              <w:right w:val="outset" w:sz="6" w:space="0" w:color="auto"/>
            </w:tcBorders>
            <w:hideMark/>
          </w:tcPr>
          <w:p w14:paraId="794482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202-486-1</w:t>
            </w:r>
          </w:p>
        </w:tc>
        <w:tc>
          <w:tcPr>
            <w:tcW w:w="0" w:type="auto"/>
            <w:tcBorders>
              <w:top w:val="outset" w:sz="6" w:space="0" w:color="auto"/>
              <w:left w:val="outset" w:sz="6" w:space="0" w:color="auto"/>
              <w:bottom w:val="outset" w:sz="6" w:space="0" w:color="auto"/>
              <w:right w:val="outset" w:sz="6" w:space="0" w:color="auto"/>
            </w:tcBorders>
            <w:hideMark/>
          </w:tcPr>
          <w:p w14:paraId="543EE9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96-18-4</w:t>
            </w:r>
          </w:p>
        </w:tc>
        <w:tc>
          <w:tcPr>
            <w:tcW w:w="0" w:type="auto"/>
            <w:tcBorders>
              <w:top w:val="outset" w:sz="6" w:space="0" w:color="auto"/>
              <w:left w:val="outset" w:sz="6" w:space="0" w:color="auto"/>
              <w:bottom w:val="outset" w:sz="6" w:space="0" w:color="auto"/>
              <w:right w:val="outset" w:sz="6" w:space="0" w:color="auto"/>
            </w:tcBorders>
            <w:hideMark/>
          </w:tcPr>
          <w:p w14:paraId="0C830C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B108E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EDAB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1,3-Dihlor-2-propanol</w:t>
            </w:r>
          </w:p>
        </w:tc>
        <w:tc>
          <w:tcPr>
            <w:tcW w:w="0" w:type="auto"/>
            <w:tcBorders>
              <w:top w:val="outset" w:sz="6" w:space="0" w:color="auto"/>
              <w:left w:val="outset" w:sz="6" w:space="0" w:color="auto"/>
              <w:bottom w:val="outset" w:sz="6" w:space="0" w:color="auto"/>
              <w:right w:val="outset" w:sz="6" w:space="0" w:color="auto"/>
            </w:tcBorders>
            <w:hideMark/>
          </w:tcPr>
          <w:p w14:paraId="44D7F6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602-064-00-0</w:t>
            </w:r>
          </w:p>
        </w:tc>
        <w:tc>
          <w:tcPr>
            <w:tcW w:w="0" w:type="auto"/>
            <w:tcBorders>
              <w:top w:val="outset" w:sz="6" w:space="0" w:color="auto"/>
              <w:left w:val="outset" w:sz="6" w:space="0" w:color="auto"/>
              <w:bottom w:val="outset" w:sz="6" w:space="0" w:color="auto"/>
              <w:right w:val="outset" w:sz="6" w:space="0" w:color="auto"/>
            </w:tcBorders>
            <w:hideMark/>
          </w:tcPr>
          <w:p w14:paraId="2C10F4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202-491-9</w:t>
            </w:r>
          </w:p>
        </w:tc>
        <w:tc>
          <w:tcPr>
            <w:tcW w:w="0" w:type="auto"/>
            <w:tcBorders>
              <w:top w:val="outset" w:sz="6" w:space="0" w:color="auto"/>
              <w:left w:val="outset" w:sz="6" w:space="0" w:color="auto"/>
              <w:bottom w:val="outset" w:sz="6" w:space="0" w:color="auto"/>
              <w:right w:val="outset" w:sz="6" w:space="0" w:color="auto"/>
            </w:tcBorders>
            <w:hideMark/>
          </w:tcPr>
          <w:p w14:paraId="218AC2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96-23-1</w:t>
            </w:r>
          </w:p>
        </w:tc>
        <w:tc>
          <w:tcPr>
            <w:tcW w:w="0" w:type="auto"/>
            <w:tcBorders>
              <w:top w:val="outset" w:sz="6" w:space="0" w:color="auto"/>
              <w:left w:val="outset" w:sz="6" w:space="0" w:color="auto"/>
              <w:bottom w:val="outset" w:sz="6" w:space="0" w:color="auto"/>
              <w:right w:val="outset" w:sz="6" w:space="0" w:color="auto"/>
            </w:tcBorders>
            <w:hideMark/>
          </w:tcPr>
          <w:p w14:paraId="634C8E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5279A8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394C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Heksahlorbenzen</w:t>
            </w:r>
          </w:p>
        </w:tc>
        <w:tc>
          <w:tcPr>
            <w:tcW w:w="0" w:type="auto"/>
            <w:tcBorders>
              <w:top w:val="outset" w:sz="6" w:space="0" w:color="auto"/>
              <w:left w:val="outset" w:sz="6" w:space="0" w:color="auto"/>
              <w:bottom w:val="outset" w:sz="6" w:space="0" w:color="auto"/>
              <w:right w:val="outset" w:sz="6" w:space="0" w:color="auto"/>
            </w:tcBorders>
            <w:hideMark/>
          </w:tcPr>
          <w:p w14:paraId="5235DA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602-065-00-6</w:t>
            </w:r>
          </w:p>
        </w:tc>
        <w:tc>
          <w:tcPr>
            <w:tcW w:w="0" w:type="auto"/>
            <w:tcBorders>
              <w:top w:val="outset" w:sz="6" w:space="0" w:color="auto"/>
              <w:left w:val="outset" w:sz="6" w:space="0" w:color="auto"/>
              <w:bottom w:val="outset" w:sz="6" w:space="0" w:color="auto"/>
              <w:right w:val="outset" w:sz="6" w:space="0" w:color="auto"/>
            </w:tcBorders>
            <w:hideMark/>
          </w:tcPr>
          <w:p w14:paraId="771D5E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204-273-9</w:t>
            </w:r>
          </w:p>
        </w:tc>
        <w:tc>
          <w:tcPr>
            <w:tcW w:w="0" w:type="auto"/>
            <w:tcBorders>
              <w:top w:val="outset" w:sz="6" w:space="0" w:color="auto"/>
              <w:left w:val="outset" w:sz="6" w:space="0" w:color="auto"/>
              <w:bottom w:val="outset" w:sz="6" w:space="0" w:color="auto"/>
              <w:right w:val="outset" w:sz="6" w:space="0" w:color="auto"/>
            </w:tcBorders>
            <w:hideMark/>
          </w:tcPr>
          <w:p w14:paraId="3CC29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118-74-1</w:t>
            </w:r>
          </w:p>
        </w:tc>
        <w:tc>
          <w:tcPr>
            <w:tcW w:w="0" w:type="auto"/>
            <w:tcBorders>
              <w:top w:val="outset" w:sz="6" w:space="0" w:color="auto"/>
              <w:left w:val="outset" w:sz="6" w:space="0" w:color="auto"/>
              <w:bottom w:val="outset" w:sz="6" w:space="0" w:color="auto"/>
              <w:right w:val="outset" w:sz="6" w:space="0" w:color="auto"/>
            </w:tcBorders>
            <w:hideMark/>
          </w:tcPr>
          <w:p w14:paraId="102E8E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1D4040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5FA5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1,4-Dihlorbut-2-en</w:t>
            </w:r>
          </w:p>
        </w:tc>
        <w:tc>
          <w:tcPr>
            <w:tcW w:w="0" w:type="auto"/>
            <w:tcBorders>
              <w:top w:val="outset" w:sz="6" w:space="0" w:color="auto"/>
              <w:left w:val="outset" w:sz="6" w:space="0" w:color="auto"/>
              <w:bottom w:val="outset" w:sz="6" w:space="0" w:color="auto"/>
              <w:right w:val="outset" w:sz="6" w:space="0" w:color="auto"/>
            </w:tcBorders>
            <w:hideMark/>
          </w:tcPr>
          <w:p w14:paraId="5F5646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602-073-00-X</w:t>
            </w:r>
          </w:p>
        </w:tc>
        <w:tc>
          <w:tcPr>
            <w:tcW w:w="0" w:type="auto"/>
            <w:tcBorders>
              <w:top w:val="outset" w:sz="6" w:space="0" w:color="auto"/>
              <w:left w:val="outset" w:sz="6" w:space="0" w:color="auto"/>
              <w:bottom w:val="outset" w:sz="6" w:space="0" w:color="auto"/>
              <w:right w:val="outset" w:sz="6" w:space="0" w:color="auto"/>
            </w:tcBorders>
            <w:hideMark/>
          </w:tcPr>
          <w:p w14:paraId="0BCE40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212-121-8</w:t>
            </w:r>
          </w:p>
        </w:tc>
        <w:tc>
          <w:tcPr>
            <w:tcW w:w="0" w:type="auto"/>
            <w:tcBorders>
              <w:top w:val="outset" w:sz="6" w:space="0" w:color="auto"/>
              <w:left w:val="outset" w:sz="6" w:space="0" w:color="auto"/>
              <w:bottom w:val="outset" w:sz="6" w:space="0" w:color="auto"/>
              <w:right w:val="outset" w:sz="6" w:space="0" w:color="auto"/>
            </w:tcBorders>
            <w:hideMark/>
          </w:tcPr>
          <w:p w14:paraId="029406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764-41-0</w:t>
            </w:r>
          </w:p>
        </w:tc>
        <w:tc>
          <w:tcPr>
            <w:tcW w:w="0" w:type="auto"/>
            <w:tcBorders>
              <w:top w:val="outset" w:sz="6" w:space="0" w:color="auto"/>
              <w:left w:val="outset" w:sz="6" w:space="0" w:color="auto"/>
              <w:bottom w:val="outset" w:sz="6" w:space="0" w:color="auto"/>
              <w:right w:val="outset" w:sz="6" w:space="0" w:color="auto"/>
            </w:tcBorders>
            <w:hideMark/>
          </w:tcPr>
          <w:p w14:paraId="03B780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C4028B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AC22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2,3-Dibrompropan-1-ol; 2,3-dibrom-1-propanol</w:t>
            </w:r>
          </w:p>
        </w:tc>
        <w:tc>
          <w:tcPr>
            <w:tcW w:w="0" w:type="auto"/>
            <w:tcBorders>
              <w:top w:val="outset" w:sz="6" w:space="0" w:color="auto"/>
              <w:left w:val="outset" w:sz="6" w:space="0" w:color="auto"/>
              <w:bottom w:val="outset" w:sz="6" w:space="0" w:color="auto"/>
              <w:right w:val="outset" w:sz="6" w:space="0" w:color="auto"/>
            </w:tcBorders>
            <w:hideMark/>
          </w:tcPr>
          <w:p w14:paraId="3FA91E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602-088-00-1</w:t>
            </w:r>
          </w:p>
        </w:tc>
        <w:tc>
          <w:tcPr>
            <w:tcW w:w="0" w:type="auto"/>
            <w:tcBorders>
              <w:top w:val="outset" w:sz="6" w:space="0" w:color="auto"/>
              <w:left w:val="outset" w:sz="6" w:space="0" w:color="auto"/>
              <w:bottom w:val="outset" w:sz="6" w:space="0" w:color="auto"/>
              <w:right w:val="outset" w:sz="6" w:space="0" w:color="auto"/>
            </w:tcBorders>
            <w:hideMark/>
          </w:tcPr>
          <w:p w14:paraId="55FF96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202-480-9</w:t>
            </w:r>
          </w:p>
        </w:tc>
        <w:tc>
          <w:tcPr>
            <w:tcW w:w="0" w:type="auto"/>
            <w:tcBorders>
              <w:top w:val="outset" w:sz="6" w:space="0" w:color="auto"/>
              <w:left w:val="outset" w:sz="6" w:space="0" w:color="auto"/>
              <w:bottom w:val="outset" w:sz="6" w:space="0" w:color="auto"/>
              <w:right w:val="outset" w:sz="6" w:space="0" w:color="auto"/>
            </w:tcBorders>
            <w:hideMark/>
          </w:tcPr>
          <w:p w14:paraId="494F5F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96-13-9</w:t>
            </w:r>
          </w:p>
        </w:tc>
        <w:tc>
          <w:tcPr>
            <w:tcW w:w="0" w:type="auto"/>
            <w:tcBorders>
              <w:top w:val="outset" w:sz="6" w:space="0" w:color="auto"/>
              <w:left w:val="outset" w:sz="6" w:space="0" w:color="auto"/>
              <w:bottom w:val="outset" w:sz="6" w:space="0" w:color="auto"/>
              <w:right w:val="outset" w:sz="6" w:space="0" w:color="auto"/>
            </w:tcBorders>
            <w:hideMark/>
          </w:tcPr>
          <w:p w14:paraId="05111A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D4F5E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66B0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α,α,α</w:t>
            </w:r>
            <w:r w:rsidRPr="000640B4">
              <w:rPr>
                <w:rFonts w:ascii="Arial" w:eastAsia="Times New Roman" w:hAnsi="Arial" w:cs="Arial"/>
                <w:lang w:val="en-US"/>
              </w:rPr>
              <w:t>,4-Tetrahlortoluen</w:t>
            </w:r>
            <w:r w:rsidRPr="000640B4">
              <w:rPr>
                <w:rFonts w:ascii="Arial" w:eastAsia="Times New Roman" w:hAnsi="Arial" w:cs="Arial"/>
                <w:lang w:val="en-US"/>
              </w:rPr>
              <w:br/>
            </w:r>
            <w:r w:rsidRPr="000640B4">
              <w:rPr>
                <w:rFonts w:ascii="Arial" w:eastAsia="Times New Roman" w:hAnsi="Arial" w:cs="Arial"/>
                <w:i/>
                <w:iCs/>
                <w:lang w:val="en-US"/>
              </w:rPr>
              <w:t>p</w:t>
            </w:r>
            <w:r w:rsidRPr="000640B4">
              <w:rPr>
                <w:rFonts w:ascii="Arial" w:eastAsia="Times New Roman" w:hAnsi="Arial" w:cs="Arial"/>
                <w:lang w:val="en-US"/>
              </w:rPr>
              <w:t>-hlorbenzotrihlorid</w:t>
            </w:r>
          </w:p>
        </w:tc>
        <w:tc>
          <w:tcPr>
            <w:tcW w:w="0" w:type="auto"/>
            <w:tcBorders>
              <w:top w:val="outset" w:sz="6" w:space="0" w:color="auto"/>
              <w:left w:val="outset" w:sz="6" w:space="0" w:color="auto"/>
              <w:bottom w:val="outset" w:sz="6" w:space="0" w:color="auto"/>
              <w:right w:val="outset" w:sz="6" w:space="0" w:color="auto"/>
            </w:tcBorders>
            <w:hideMark/>
          </w:tcPr>
          <w:p w14:paraId="328265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602-093-00-9</w:t>
            </w:r>
          </w:p>
        </w:tc>
        <w:tc>
          <w:tcPr>
            <w:tcW w:w="0" w:type="auto"/>
            <w:tcBorders>
              <w:top w:val="outset" w:sz="6" w:space="0" w:color="auto"/>
              <w:left w:val="outset" w:sz="6" w:space="0" w:color="auto"/>
              <w:bottom w:val="outset" w:sz="6" w:space="0" w:color="auto"/>
              <w:right w:val="outset" w:sz="6" w:space="0" w:color="auto"/>
            </w:tcBorders>
            <w:hideMark/>
          </w:tcPr>
          <w:p w14:paraId="4F7DAD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226-009-1</w:t>
            </w:r>
          </w:p>
        </w:tc>
        <w:tc>
          <w:tcPr>
            <w:tcW w:w="0" w:type="auto"/>
            <w:tcBorders>
              <w:top w:val="outset" w:sz="6" w:space="0" w:color="auto"/>
              <w:left w:val="outset" w:sz="6" w:space="0" w:color="auto"/>
              <w:bottom w:val="outset" w:sz="6" w:space="0" w:color="auto"/>
              <w:right w:val="outset" w:sz="6" w:space="0" w:color="auto"/>
            </w:tcBorders>
            <w:hideMark/>
          </w:tcPr>
          <w:p w14:paraId="2365CB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5216-25-1</w:t>
            </w:r>
          </w:p>
        </w:tc>
        <w:tc>
          <w:tcPr>
            <w:tcW w:w="0" w:type="auto"/>
            <w:tcBorders>
              <w:top w:val="outset" w:sz="6" w:space="0" w:color="auto"/>
              <w:left w:val="outset" w:sz="6" w:space="0" w:color="auto"/>
              <w:bottom w:val="outset" w:sz="6" w:space="0" w:color="auto"/>
              <w:right w:val="outset" w:sz="6" w:space="0" w:color="auto"/>
            </w:tcBorders>
            <w:hideMark/>
          </w:tcPr>
          <w:p w14:paraId="133FDB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E5712D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EA53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 dihloropropan; propen-dihlorid</w:t>
            </w:r>
          </w:p>
        </w:tc>
        <w:tc>
          <w:tcPr>
            <w:tcW w:w="0" w:type="auto"/>
            <w:tcBorders>
              <w:top w:val="outset" w:sz="6" w:space="0" w:color="auto"/>
              <w:left w:val="outset" w:sz="6" w:space="0" w:color="auto"/>
              <w:bottom w:val="outset" w:sz="6" w:space="0" w:color="auto"/>
              <w:right w:val="outset" w:sz="6" w:space="0" w:color="auto"/>
            </w:tcBorders>
            <w:hideMark/>
          </w:tcPr>
          <w:p w14:paraId="17819D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602-020-00-0</w:t>
            </w:r>
          </w:p>
        </w:tc>
        <w:tc>
          <w:tcPr>
            <w:tcW w:w="0" w:type="auto"/>
            <w:tcBorders>
              <w:top w:val="outset" w:sz="6" w:space="0" w:color="auto"/>
              <w:left w:val="outset" w:sz="6" w:space="0" w:color="auto"/>
              <w:bottom w:val="outset" w:sz="6" w:space="0" w:color="auto"/>
              <w:right w:val="outset" w:sz="6" w:space="0" w:color="auto"/>
            </w:tcBorders>
            <w:hideMark/>
          </w:tcPr>
          <w:p w14:paraId="627888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201-152-2</w:t>
            </w:r>
          </w:p>
        </w:tc>
        <w:tc>
          <w:tcPr>
            <w:tcW w:w="0" w:type="auto"/>
            <w:tcBorders>
              <w:top w:val="outset" w:sz="6" w:space="0" w:color="auto"/>
              <w:left w:val="outset" w:sz="6" w:space="0" w:color="auto"/>
              <w:bottom w:val="outset" w:sz="6" w:space="0" w:color="auto"/>
              <w:right w:val="outset" w:sz="6" w:space="0" w:color="auto"/>
            </w:tcBorders>
            <w:hideMark/>
          </w:tcPr>
          <w:p w14:paraId="451071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78-87-5</w:t>
            </w:r>
          </w:p>
        </w:tc>
        <w:tc>
          <w:tcPr>
            <w:tcW w:w="0" w:type="auto"/>
            <w:tcBorders>
              <w:top w:val="outset" w:sz="6" w:space="0" w:color="auto"/>
              <w:left w:val="outset" w:sz="6" w:space="0" w:color="auto"/>
              <w:bottom w:val="outset" w:sz="6" w:space="0" w:color="auto"/>
              <w:right w:val="outset" w:sz="6" w:space="0" w:color="auto"/>
            </w:tcBorders>
            <w:hideMark/>
          </w:tcPr>
          <w:p w14:paraId="22D632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72FD34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7BBC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Etilen oksid; oksiran</w:t>
            </w:r>
          </w:p>
        </w:tc>
        <w:tc>
          <w:tcPr>
            <w:tcW w:w="0" w:type="auto"/>
            <w:tcBorders>
              <w:top w:val="outset" w:sz="6" w:space="0" w:color="auto"/>
              <w:left w:val="outset" w:sz="6" w:space="0" w:color="auto"/>
              <w:bottom w:val="outset" w:sz="6" w:space="0" w:color="auto"/>
              <w:right w:val="outset" w:sz="6" w:space="0" w:color="auto"/>
            </w:tcBorders>
            <w:hideMark/>
          </w:tcPr>
          <w:p w14:paraId="4F0971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603-023-00-X</w:t>
            </w:r>
          </w:p>
        </w:tc>
        <w:tc>
          <w:tcPr>
            <w:tcW w:w="0" w:type="auto"/>
            <w:tcBorders>
              <w:top w:val="outset" w:sz="6" w:space="0" w:color="auto"/>
              <w:left w:val="outset" w:sz="6" w:space="0" w:color="auto"/>
              <w:bottom w:val="outset" w:sz="6" w:space="0" w:color="auto"/>
              <w:right w:val="outset" w:sz="6" w:space="0" w:color="auto"/>
            </w:tcBorders>
            <w:hideMark/>
          </w:tcPr>
          <w:p w14:paraId="3863A2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200-849-9</w:t>
            </w:r>
          </w:p>
        </w:tc>
        <w:tc>
          <w:tcPr>
            <w:tcW w:w="0" w:type="auto"/>
            <w:tcBorders>
              <w:top w:val="outset" w:sz="6" w:space="0" w:color="auto"/>
              <w:left w:val="outset" w:sz="6" w:space="0" w:color="auto"/>
              <w:bottom w:val="outset" w:sz="6" w:space="0" w:color="auto"/>
              <w:right w:val="outset" w:sz="6" w:space="0" w:color="auto"/>
            </w:tcBorders>
            <w:hideMark/>
          </w:tcPr>
          <w:p w14:paraId="615565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75-21-8</w:t>
            </w:r>
          </w:p>
        </w:tc>
        <w:tc>
          <w:tcPr>
            <w:tcW w:w="0" w:type="auto"/>
            <w:tcBorders>
              <w:top w:val="outset" w:sz="6" w:space="0" w:color="auto"/>
              <w:left w:val="outset" w:sz="6" w:space="0" w:color="auto"/>
              <w:bottom w:val="outset" w:sz="6" w:space="0" w:color="auto"/>
              <w:right w:val="outset" w:sz="6" w:space="0" w:color="auto"/>
            </w:tcBorders>
            <w:hideMark/>
          </w:tcPr>
          <w:p w14:paraId="2417FC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5A80AB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C936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1-Hlor-2,3-epoksipropan; epihlorhidrin</w:t>
            </w:r>
          </w:p>
        </w:tc>
        <w:tc>
          <w:tcPr>
            <w:tcW w:w="0" w:type="auto"/>
            <w:tcBorders>
              <w:top w:val="outset" w:sz="6" w:space="0" w:color="auto"/>
              <w:left w:val="outset" w:sz="6" w:space="0" w:color="auto"/>
              <w:bottom w:val="outset" w:sz="6" w:space="0" w:color="auto"/>
              <w:right w:val="outset" w:sz="6" w:space="0" w:color="auto"/>
            </w:tcBorders>
            <w:hideMark/>
          </w:tcPr>
          <w:p w14:paraId="123B4D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603-026-00-6</w:t>
            </w:r>
          </w:p>
        </w:tc>
        <w:tc>
          <w:tcPr>
            <w:tcW w:w="0" w:type="auto"/>
            <w:tcBorders>
              <w:top w:val="outset" w:sz="6" w:space="0" w:color="auto"/>
              <w:left w:val="outset" w:sz="6" w:space="0" w:color="auto"/>
              <w:bottom w:val="outset" w:sz="6" w:space="0" w:color="auto"/>
              <w:right w:val="outset" w:sz="6" w:space="0" w:color="auto"/>
            </w:tcBorders>
            <w:hideMark/>
          </w:tcPr>
          <w:p w14:paraId="08225C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203-439-8</w:t>
            </w:r>
          </w:p>
        </w:tc>
        <w:tc>
          <w:tcPr>
            <w:tcW w:w="0" w:type="auto"/>
            <w:tcBorders>
              <w:top w:val="outset" w:sz="6" w:space="0" w:color="auto"/>
              <w:left w:val="outset" w:sz="6" w:space="0" w:color="auto"/>
              <w:bottom w:val="outset" w:sz="6" w:space="0" w:color="auto"/>
              <w:right w:val="outset" w:sz="6" w:space="0" w:color="auto"/>
            </w:tcBorders>
            <w:hideMark/>
          </w:tcPr>
          <w:p w14:paraId="293213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106-89-8</w:t>
            </w:r>
          </w:p>
        </w:tc>
        <w:tc>
          <w:tcPr>
            <w:tcW w:w="0" w:type="auto"/>
            <w:tcBorders>
              <w:top w:val="outset" w:sz="6" w:space="0" w:color="auto"/>
              <w:left w:val="outset" w:sz="6" w:space="0" w:color="auto"/>
              <w:bottom w:val="outset" w:sz="6" w:space="0" w:color="auto"/>
              <w:right w:val="outset" w:sz="6" w:space="0" w:color="auto"/>
            </w:tcBorders>
            <w:hideMark/>
          </w:tcPr>
          <w:p w14:paraId="01109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5FE84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AFE0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Propilen oksid; 1,2-epoksipropan; metil-oksiran</w:t>
            </w:r>
          </w:p>
        </w:tc>
        <w:tc>
          <w:tcPr>
            <w:tcW w:w="0" w:type="auto"/>
            <w:tcBorders>
              <w:top w:val="outset" w:sz="6" w:space="0" w:color="auto"/>
              <w:left w:val="outset" w:sz="6" w:space="0" w:color="auto"/>
              <w:bottom w:val="outset" w:sz="6" w:space="0" w:color="auto"/>
              <w:right w:val="outset" w:sz="6" w:space="0" w:color="auto"/>
            </w:tcBorders>
            <w:hideMark/>
          </w:tcPr>
          <w:p w14:paraId="5850FC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603-055-00-4</w:t>
            </w:r>
          </w:p>
        </w:tc>
        <w:tc>
          <w:tcPr>
            <w:tcW w:w="0" w:type="auto"/>
            <w:tcBorders>
              <w:top w:val="outset" w:sz="6" w:space="0" w:color="auto"/>
              <w:left w:val="outset" w:sz="6" w:space="0" w:color="auto"/>
              <w:bottom w:val="outset" w:sz="6" w:space="0" w:color="auto"/>
              <w:right w:val="outset" w:sz="6" w:space="0" w:color="auto"/>
            </w:tcBorders>
            <w:hideMark/>
          </w:tcPr>
          <w:p w14:paraId="35E0AE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200-879-2</w:t>
            </w:r>
          </w:p>
        </w:tc>
        <w:tc>
          <w:tcPr>
            <w:tcW w:w="0" w:type="auto"/>
            <w:tcBorders>
              <w:top w:val="outset" w:sz="6" w:space="0" w:color="auto"/>
              <w:left w:val="outset" w:sz="6" w:space="0" w:color="auto"/>
              <w:bottom w:val="outset" w:sz="6" w:space="0" w:color="auto"/>
              <w:right w:val="outset" w:sz="6" w:space="0" w:color="auto"/>
            </w:tcBorders>
            <w:hideMark/>
          </w:tcPr>
          <w:p w14:paraId="07859D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75-56-9</w:t>
            </w:r>
          </w:p>
        </w:tc>
        <w:tc>
          <w:tcPr>
            <w:tcW w:w="0" w:type="auto"/>
            <w:tcBorders>
              <w:top w:val="outset" w:sz="6" w:space="0" w:color="auto"/>
              <w:left w:val="outset" w:sz="6" w:space="0" w:color="auto"/>
              <w:bottom w:val="outset" w:sz="6" w:space="0" w:color="auto"/>
              <w:right w:val="outset" w:sz="6" w:space="0" w:color="auto"/>
            </w:tcBorders>
            <w:hideMark/>
          </w:tcPr>
          <w:p w14:paraId="2C0A66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5315D4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2CCB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2,2’-Bioksiran; 1,2:3,4-diepoksibutan</w:t>
            </w:r>
          </w:p>
        </w:tc>
        <w:tc>
          <w:tcPr>
            <w:tcW w:w="0" w:type="auto"/>
            <w:tcBorders>
              <w:top w:val="outset" w:sz="6" w:space="0" w:color="auto"/>
              <w:left w:val="outset" w:sz="6" w:space="0" w:color="auto"/>
              <w:bottom w:val="outset" w:sz="6" w:space="0" w:color="auto"/>
              <w:right w:val="outset" w:sz="6" w:space="0" w:color="auto"/>
            </w:tcBorders>
            <w:hideMark/>
          </w:tcPr>
          <w:p w14:paraId="418055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603-060-00-1</w:t>
            </w:r>
          </w:p>
        </w:tc>
        <w:tc>
          <w:tcPr>
            <w:tcW w:w="0" w:type="auto"/>
            <w:tcBorders>
              <w:top w:val="outset" w:sz="6" w:space="0" w:color="auto"/>
              <w:left w:val="outset" w:sz="6" w:space="0" w:color="auto"/>
              <w:bottom w:val="outset" w:sz="6" w:space="0" w:color="auto"/>
              <w:right w:val="outset" w:sz="6" w:space="0" w:color="auto"/>
            </w:tcBorders>
            <w:hideMark/>
          </w:tcPr>
          <w:p w14:paraId="7366FF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215-979-1</w:t>
            </w:r>
          </w:p>
        </w:tc>
        <w:tc>
          <w:tcPr>
            <w:tcW w:w="0" w:type="auto"/>
            <w:tcBorders>
              <w:top w:val="outset" w:sz="6" w:space="0" w:color="auto"/>
              <w:left w:val="outset" w:sz="6" w:space="0" w:color="auto"/>
              <w:bottom w:val="outset" w:sz="6" w:space="0" w:color="auto"/>
              <w:right w:val="outset" w:sz="6" w:space="0" w:color="auto"/>
            </w:tcBorders>
            <w:hideMark/>
          </w:tcPr>
          <w:p w14:paraId="515CB7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1464-53-5</w:t>
            </w:r>
          </w:p>
        </w:tc>
        <w:tc>
          <w:tcPr>
            <w:tcW w:w="0" w:type="auto"/>
            <w:tcBorders>
              <w:top w:val="outset" w:sz="6" w:space="0" w:color="auto"/>
              <w:left w:val="outset" w:sz="6" w:space="0" w:color="auto"/>
              <w:bottom w:val="outset" w:sz="6" w:space="0" w:color="auto"/>
              <w:right w:val="outset" w:sz="6" w:space="0" w:color="auto"/>
            </w:tcBorders>
            <w:hideMark/>
          </w:tcPr>
          <w:p w14:paraId="6D0573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077852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D511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2,3-Epoksipropan-1-ol; glicidol; oksiranmetanol</w:t>
            </w:r>
          </w:p>
        </w:tc>
        <w:tc>
          <w:tcPr>
            <w:tcW w:w="0" w:type="auto"/>
            <w:tcBorders>
              <w:top w:val="outset" w:sz="6" w:space="0" w:color="auto"/>
              <w:left w:val="outset" w:sz="6" w:space="0" w:color="auto"/>
              <w:bottom w:val="outset" w:sz="6" w:space="0" w:color="auto"/>
              <w:right w:val="outset" w:sz="6" w:space="0" w:color="auto"/>
            </w:tcBorders>
            <w:hideMark/>
          </w:tcPr>
          <w:p w14:paraId="761A27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603-063-00-8</w:t>
            </w:r>
          </w:p>
        </w:tc>
        <w:tc>
          <w:tcPr>
            <w:tcW w:w="0" w:type="auto"/>
            <w:tcBorders>
              <w:top w:val="outset" w:sz="6" w:space="0" w:color="auto"/>
              <w:left w:val="outset" w:sz="6" w:space="0" w:color="auto"/>
              <w:bottom w:val="outset" w:sz="6" w:space="0" w:color="auto"/>
              <w:right w:val="outset" w:sz="6" w:space="0" w:color="auto"/>
            </w:tcBorders>
            <w:hideMark/>
          </w:tcPr>
          <w:p w14:paraId="647563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209-128-3</w:t>
            </w:r>
          </w:p>
        </w:tc>
        <w:tc>
          <w:tcPr>
            <w:tcW w:w="0" w:type="auto"/>
            <w:tcBorders>
              <w:top w:val="outset" w:sz="6" w:space="0" w:color="auto"/>
              <w:left w:val="outset" w:sz="6" w:space="0" w:color="auto"/>
              <w:bottom w:val="outset" w:sz="6" w:space="0" w:color="auto"/>
              <w:right w:val="outset" w:sz="6" w:space="0" w:color="auto"/>
            </w:tcBorders>
            <w:hideMark/>
          </w:tcPr>
          <w:p w14:paraId="0678D2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556-52-5</w:t>
            </w:r>
          </w:p>
        </w:tc>
        <w:tc>
          <w:tcPr>
            <w:tcW w:w="0" w:type="auto"/>
            <w:tcBorders>
              <w:top w:val="outset" w:sz="6" w:space="0" w:color="auto"/>
              <w:left w:val="outset" w:sz="6" w:space="0" w:color="auto"/>
              <w:bottom w:val="outset" w:sz="6" w:space="0" w:color="auto"/>
              <w:right w:val="outset" w:sz="6" w:space="0" w:color="auto"/>
            </w:tcBorders>
            <w:hideMark/>
          </w:tcPr>
          <w:p w14:paraId="643997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C3948F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3B81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Fenil-glicidil-etar; 2,3-epoksipropil-fenil-etar; 1,2-epoksi-3-fenoksipropan</w:t>
            </w:r>
          </w:p>
        </w:tc>
        <w:tc>
          <w:tcPr>
            <w:tcW w:w="0" w:type="auto"/>
            <w:tcBorders>
              <w:top w:val="outset" w:sz="6" w:space="0" w:color="auto"/>
              <w:left w:val="outset" w:sz="6" w:space="0" w:color="auto"/>
              <w:bottom w:val="outset" w:sz="6" w:space="0" w:color="auto"/>
              <w:right w:val="outset" w:sz="6" w:space="0" w:color="auto"/>
            </w:tcBorders>
            <w:hideMark/>
          </w:tcPr>
          <w:p w14:paraId="09D6B5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603-067-00-X</w:t>
            </w:r>
          </w:p>
        </w:tc>
        <w:tc>
          <w:tcPr>
            <w:tcW w:w="0" w:type="auto"/>
            <w:tcBorders>
              <w:top w:val="outset" w:sz="6" w:space="0" w:color="auto"/>
              <w:left w:val="outset" w:sz="6" w:space="0" w:color="auto"/>
              <w:bottom w:val="outset" w:sz="6" w:space="0" w:color="auto"/>
              <w:right w:val="outset" w:sz="6" w:space="0" w:color="auto"/>
            </w:tcBorders>
            <w:hideMark/>
          </w:tcPr>
          <w:p w14:paraId="0CFE8E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204-557-2</w:t>
            </w:r>
          </w:p>
        </w:tc>
        <w:tc>
          <w:tcPr>
            <w:tcW w:w="0" w:type="auto"/>
            <w:tcBorders>
              <w:top w:val="outset" w:sz="6" w:space="0" w:color="auto"/>
              <w:left w:val="outset" w:sz="6" w:space="0" w:color="auto"/>
              <w:bottom w:val="outset" w:sz="6" w:space="0" w:color="auto"/>
              <w:right w:val="outset" w:sz="6" w:space="0" w:color="auto"/>
            </w:tcBorders>
            <w:hideMark/>
          </w:tcPr>
          <w:p w14:paraId="1CBDEB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122-60-1</w:t>
            </w:r>
          </w:p>
        </w:tc>
        <w:tc>
          <w:tcPr>
            <w:tcW w:w="0" w:type="auto"/>
            <w:tcBorders>
              <w:top w:val="outset" w:sz="6" w:space="0" w:color="auto"/>
              <w:left w:val="outset" w:sz="6" w:space="0" w:color="auto"/>
              <w:bottom w:val="outset" w:sz="6" w:space="0" w:color="auto"/>
              <w:right w:val="outset" w:sz="6" w:space="0" w:color="auto"/>
            </w:tcBorders>
            <w:hideMark/>
          </w:tcPr>
          <w:p w14:paraId="3CF69E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38619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B227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Stiren oksid; (epoksietil)benzen; fenil-oksiran</w:t>
            </w:r>
          </w:p>
        </w:tc>
        <w:tc>
          <w:tcPr>
            <w:tcW w:w="0" w:type="auto"/>
            <w:tcBorders>
              <w:top w:val="outset" w:sz="6" w:space="0" w:color="auto"/>
              <w:left w:val="outset" w:sz="6" w:space="0" w:color="auto"/>
              <w:bottom w:val="outset" w:sz="6" w:space="0" w:color="auto"/>
              <w:right w:val="outset" w:sz="6" w:space="0" w:color="auto"/>
            </w:tcBorders>
            <w:hideMark/>
          </w:tcPr>
          <w:p w14:paraId="79AC6E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603-084-00-2</w:t>
            </w:r>
          </w:p>
        </w:tc>
        <w:tc>
          <w:tcPr>
            <w:tcW w:w="0" w:type="auto"/>
            <w:tcBorders>
              <w:top w:val="outset" w:sz="6" w:space="0" w:color="auto"/>
              <w:left w:val="outset" w:sz="6" w:space="0" w:color="auto"/>
              <w:bottom w:val="outset" w:sz="6" w:space="0" w:color="auto"/>
              <w:right w:val="outset" w:sz="6" w:space="0" w:color="auto"/>
            </w:tcBorders>
            <w:hideMark/>
          </w:tcPr>
          <w:p w14:paraId="6724B9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202-476-7</w:t>
            </w:r>
          </w:p>
        </w:tc>
        <w:tc>
          <w:tcPr>
            <w:tcW w:w="0" w:type="auto"/>
            <w:tcBorders>
              <w:top w:val="outset" w:sz="6" w:space="0" w:color="auto"/>
              <w:left w:val="outset" w:sz="6" w:space="0" w:color="auto"/>
              <w:bottom w:val="outset" w:sz="6" w:space="0" w:color="auto"/>
              <w:right w:val="outset" w:sz="6" w:space="0" w:color="auto"/>
            </w:tcBorders>
            <w:hideMark/>
          </w:tcPr>
          <w:p w14:paraId="06DBC8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96-09-3</w:t>
            </w:r>
          </w:p>
        </w:tc>
        <w:tc>
          <w:tcPr>
            <w:tcW w:w="0" w:type="auto"/>
            <w:tcBorders>
              <w:top w:val="outset" w:sz="6" w:space="0" w:color="auto"/>
              <w:left w:val="outset" w:sz="6" w:space="0" w:color="auto"/>
              <w:bottom w:val="outset" w:sz="6" w:space="0" w:color="auto"/>
              <w:right w:val="outset" w:sz="6" w:space="0" w:color="auto"/>
            </w:tcBorders>
            <w:hideMark/>
          </w:tcPr>
          <w:p w14:paraId="38B7A4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872A0D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04EA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Furan</w:t>
            </w:r>
          </w:p>
        </w:tc>
        <w:tc>
          <w:tcPr>
            <w:tcW w:w="0" w:type="auto"/>
            <w:tcBorders>
              <w:top w:val="outset" w:sz="6" w:space="0" w:color="auto"/>
              <w:left w:val="outset" w:sz="6" w:space="0" w:color="auto"/>
              <w:bottom w:val="outset" w:sz="6" w:space="0" w:color="auto"/>
              <w:right w:val="outset" w:sz="6" w:space="0" w:color="auto"/>
            </w:tcBorders>
            <w:hideMark/>
          </w:tcPr>
          <w:p w14:paraId="259682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603-105-00-5</w:t>
            </w:r>
          </w:p>
        </w:tc>
        <w:tc>
          <w:tcPr>
            <w:tcW w:w="0" w:type="auto"/>
            <w:tcBorders>
              <w:top w:val="outset" w:sz="6" w:space="0" w:color="auto"/>
              <w:left w:val="outset" w:sz="6" w:space="0" w:color="auto"/>
              <w:bottom w:val="outset" w:sz="6" w:space="0" w:color="auto"/>
              <w:right w:val="outset" w:sz="6" w:space="0" w:color="auto"/>
            </w:tcBorders>
            <w:hideMark/>
          </w:tcPr>
          <w:p w14:paraId="1A1192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203-727-3</w:t>
            </w:r>
          </w:p>
        </w:tc>
        <w:tc>
          <w:tcPr>
            <w:tcW w:w="0" w:type="auto"/>
            <w:tcBorders>
              <w:top w:val="outset" w:sz="6" w:space="0" w:color="auto"/>
              <w:left w:val="outset" w:sz="6" w:space="0" w:color="auto"/>
              <w:bottom w:val="outset" w:sz="6" w:space="0" w:color="auto"/>
              <w:right w:val="outset" w:sz="6" w:space="0" w:color="auto"/>
            </w:tcBorders>
            <w:hideMark/>
          </w:tcPr>
          <w:p w14:paraId="2F1CBA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110-00-9</w:t>
            </w:r>
          </w:p>
        </w:tc>
        <w:tc>
          <w:tcPr>
            <w:tcW w:w="0" w:type="auto"/>
            <w:tcBorders>
              <w:top w:val="outset" w:sz="6" w:space="0" w:color="auto"/>
              <w:left w:val="outset" w:sz="6" w:space="0" w:color="auto"/>
              <w:bottom w:val="outset" w:sz="6" w:space="0" w:color="auto"/>
              <w:right w:val="outset" w:sz="6" w:space="0" w:color="auto"/>
            </w:tcBorders>
            <w:hideMark/>
          </w:tcPr>
          <w:p w14:paraId="7C2D14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CF5BF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90C0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R</w:t>
            </w:r>
            <w:r w:rsidRPr="000640B4">
              <w:rPr>
                <w:rFonts w:ascii="Arial" w:eastAsia="Times New Roman" w:hAnsi="Arial" w:cs="Arial"/>
                <w:lang w:val="en-US"/>
              </w:rPr>
              <w:t>-2,3-epoksi-1-propanol</w:t>
            </w:r>
          </w:p>
        </w:tc>
        <w:tc>
          <w:tcPr>
            <w:tcW w:w="0" w:type="auto"/>
            <w:tcBorders>
              <w:top w:val="outset" w:sz="6" w:space="0" w:color="auto"/>
              <w:left w:val="outset" w:sz="6" w:space="0" w:color="auto"/>
              <w:bottom w:val="outset" w:sz="6" w:space="0" w:color="auto"/>
              <w:right w:val="outset" w:sz="6" w:space="0" w:color="auto"/>
            </w:tcBorders>
            <w:hideMark/>
          </w:tcPr>
          <w:p w14:paraId="1C3BA6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603-143-00-2</w:t>
            </w:r>
          </w:p>
        </w:tc>
        <w:tc>
          <w:tcPr>
            <w:tcW w:w="0" w:type="auto"/>
            <w:tcBorders>
              <w:top w:val="outset" w:sz="6" w:space="0" w:color="auto"/>
              <w:left w:val="outset" w:sz="6" w:space="0" w:color="auto"/>
              <w:bottom w:val="outset" w:sz="6" w:space="0" w:color="auto"/>
              <w:right w:val="outset" w:sz="6" w:space="0" w:color="auto"/>
            </w:tcBorders>
            <w:hideMark/>
          </w:tcPr>
          <w:p w14:paraId="376103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404-660-4</w:t>
            </w:r>
          </w:p>
        </w:tc>
        <w:tc>
          <w:tcPr>
            <w:tcW w:w="0" w:type="auto"/>
            <w:tcBorders>
              <w:top w:val="outset" w:sz="6" w:space="0" w:color="auto"/>
              <w:left w:val="outset" w:sz="6" w:space="0" w:color="auto"/>
              <w:bottom w:val="outset" w:sz="6" w:space="0" w:color="auto"/>
              <w:right w:val="outset" w:sz="6" w:space="0" w:color="auto"/>
            </w:tcBorders>
            <w:hideMark/>
          </w:tcPr>
          <w:p w14:paraId="1FC492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57044-25-4</w:t>
            </w:r>
          </w:p>
        </w:tc>
        <w:tc>
          <w:tcPr>
            <w:tcW w:w="0" w:type="auto"/>
            <w:tcBorders>
              <w:top w:val="outset" w:sz="6" w:space="0" w:color="auto"/>
              <w:left w:val="outset" w:sz="6" w:space="0" w:color="auto"/>
              <w:bottom w:val="outset" w:sz="6" w:space="0" w:color="auto"/>
              <w:right w:val="outset" w:sz="6" w:space="0" w:color="auto"/>
            </w:tcBorders>
            <w:hideMark/>
          </w:tcPr>
          <w:p w14:paraId="533E6D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1AE99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C09F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R</w:t>
            </w:r>
            <w:r w:rsidRPr="000640B4">
              <w:rPr>
                <w:rFonts w:ascii="Arial" w:eastAsia="Times New Roman" w:hAnsi="Arial" w:cs="Arial"/>
                <w:lang w:val="en-US"/>
              </w:rPr>
              <w:t>-1-hlor-2,3-epoksipropan</w:t>
            </w:r>
          </w:p>
        </w:tc>
        <w:tc>
          <w:tcPr>
            <w:tcW w:w="0" w:type="auto"/>
            <w:tcBorders>
              <w:top w:val="outset" w:sz="6" w:space="0" w:color="auto"/>
              <w:left w:val="outset" w:sz="6" w:space="0" w:color="auto"/>
              <w:bottom w:val="outset" w:sz="6" w:space="0" w:color="auto"/>
              <w:right w:val="outset" w:sz="6" w:space="0" w:color="auto"/>
            </w:tcBorders>
            <w:hideMark/>
          </w:tcPr>
          <w:p w14:paraId="6AADA0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603-166-00-8</w:t>
            </w:r>
          </w:p>
        </w:tc>
        <w:tc>
          <w:tcPr>
            <w:tcW w:w="0" w:type="auto"/>
            <w:tcBorders>
              <w:top w:val="outset" w:sz="6" w:space="0" w:color="auto"/>
              <w:left w:val="outset" w:sz="6" w:space="0" w:color="auto"/>
              <w:bottom w:val="outset" w:sz="6" w:space="0" w:color="auto"/>
              <w:right w:val="outset" w:sz="6" w:space="0" w:color="auto"/>
            </w:tcBorders>
            <w:hideMark/>
          </w:tcPr>
          <w:p w14:paraId="21F41F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424-280-2</w:t>
            </w:r>
          </w:p>
        </w:tc>
        <w:tc>
          <w:tcPr>
            <w:tcW w:w="0" w:type="auto"/>
            <w:tcBorders>
              <w:top w:val="outset" w:sz="6" w:space="0" w:color="auto"/>
              <w:left w:val="outset" w:sz="6" w:space="0" w:color="auto"/>
              <w:bottom w:val="outset" w:sz="6" w:space="0" w:color="auto"/>
              <w:right w:val="outset" w:sz="6" w:space="0" w:color="auto"/>
            </w:tcBorders>
            <w:hideMark/>
          </w:tcPr>
          <w:p w14:paraId="2D61B9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51594-55-9</w:t>
            </w:r>
          </w:p>
        </w:tc>
        <w:tc>
          <w:tcPr>
            <w:tcW w:w="0" w:type="auto"/>
            <w:tcBorders>
              <w:top w:val="outset" w:sz="6" w:space="0" w:color="auto"/>
              <w:left w:val="outset" w:sz="6" w:space="0" w:color="auto"/>
              <w:bottom w:val="outset" w:sz="6" w:space="0" w:color="auto"/>
              <w:right w:val="outset" w:sz="6" w:space="0" w:color="auto"/>
            </w:tcBorders>
            <w:hideMark/>
          </w:tcPr>
          <w:p w14:paraId="1903CB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BB2651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481E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2,3-epoksipropiltrimetilamonijum-hlorid ...%; glicidil trimetilamonijum-hlorid ...%</w:t>
            </w:r>
          </w:p>
        </w:tc>
        <w:tc>
          <w:tcPr>
            <w:tcW w:w="0" w:type="auto"/>
            <w:tcBorders>
              <w:top w:val="outset" w:sz="6" w:space="0" w:color="auto"/>
              <w:left w:val="outset" w:sz="6" w:space="0" w:color="auto"/>
              <w:bottom w:val="outset" w:sz="6" w:space="0" w:color="auto"/>
              <w:right w:val="outset" w:sz="6" w:space="0" w:color="auto"/>
            </w:tcBorders>
            <w:hideMark/>
          </w:tcPr>
          <w:p w14:paraId="03D79D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603-211-00-1</w:t>
            </w:r>
          </w:p>
        </w:tc>
        <w:tc>
          <w:tcPr>
            <w:tcW w:w="0" w:type="auto"/>
            <w:tcBorders>
              <w:top w:val="outset" w:sz="6" w:space="0" w:color="auto"/>
              <w:left w:val="outset" w:sz="6" w:space="0" w:color="auto"/>
              <w:bottom w:val="outset" w:sz="6" w:space="0" w:color="auto"/>
              <w:right w:val="outset" w:sz="6" w:space="0" w:color="auto"/>
            </w:tcBorders>
            <w:hideMark/>
          </w:tcPr>
          <w:p w14:paraId="01B5A5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221-221-0</w:t>
            </w:r>
          </w:p>
        </w:tc>
        <w:tc>
          <w:tcPr>
            <w:tcW w:w="0" w:type="auto"/>
            <w:tcBorders>
              <w:top w:val="outset" w:sz="6" w:space="0" w:color="auto"/>
              <w:left w:val="outset" w:sz="6" w:space="0" w:color="auto"/>
              <w:bottom w:val="outset" w:sz="6" w:space="0" w:color="auto"/>
              <w:right w:val="outset" w:sz="6" w:space="0" w:color="auto"/>
            </w:tcBorders>
            <w:hideMark/>
          </w:tcPr>
          <w:p w14:paraId="30A7B8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3033-77-0</w:t>
            </w:r>
          </w:p>
        </w:tc>
        <w:tc>
          <w:tcPr>
            <w:tcW w:w="0" w:type="auto"/>
            <w:tcBorders>
              <w:top w:val="outset" w:sz="6" w:space="0" w:color="auto"/>
              <w:left w:val="outset" w:sz="6" w:space="0" w:color="auto"/>
              <w:bottom w:val="outset" w:sz="6" w:space="0" w:color="auto"/>
              <w:right w:val="outset" w:sz="6" w:space="0" w:color="auto"/>
            </w:tcBorders>
            <w:hideMark/>
          </w:tcPr>
          <w:p w14:paraId="2D4E30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w:t>
            </w:r>
          </w:p>
        </w:tc>
      </w:tr>
      <w:tr w:rsidR="000640B4" w:rsidRPr="000640B4" w14:paraId="28FCCE4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DDD8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1-(2-amino-5-hlorfenil)-2,2,2-trifluoro-1,1-etandiol, hidrohlorid;</w:t>
            </w:r>
            <w:r w:rsidRPr="000640B4">
              <w:rPr>
                <w:rFonts w:ascii="Arial" w:eastAsia="Times New Roman" w:hAnsi="Arial" w:cs="Arial"/>
                <w:lang w:val="en-US"/>
              </w:rPr>
              <w:br/>
              <w:t>[sadrži ≥ 0,1% 4-hloranilina (EC broj 203-401-0)]</w:t>
            </w:r>
          </w:p>
        </w:tc>
        <w:tc>
          <w:tcPr>
            <w:tcW w:w="0" w:type="auto"/>
            <w:tcBorders>
              <w:top w:val="outset" w:sz="6" w:space="0" w:color="auto"/>
              <w:left w:val="outset" w:sz="6" w:space="0" w:color="auto"/>
              <w:bottom w:val="outset" w:sz="6" w:space="0" w:color="auto"/>
              <w:right w:val="outset" w:sz="6" w:space="0" w:color="auto"/>
            </w:tcBorders>
            <w:hideMark/>
          </w:tcPr>
          <w:p w14:paraId="5AB69F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603-221-01-3</w:t>
            </w:r>
          </w:p>
        </w:tc>
        <w:tc>
          <w:tcPr>
            <w:tcW w:w="0" w:type="auto"/>
            <w:tcBorders>
              <w:top w:val="outset" w:sz="6" w:space="0" w:color="auto"/>
              <w:left w:val="outset" w:sz="6" w:space="0" w:color="auto"/>
              <w:bottom w:val="outset" w:sz="6" w:space="0" w:color="auto"/>
              <w:right w:val="outset" w:sz="6" w:space="0" w:color="auto"/>
            </w:tcBorders>
            <w:hideMark/>
          </w:tcPr>
          <w:p w14:paraId="2B017D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433-580-2</w:t>
            </w:r>
          </w:p>
        </w:tc>
        <w:tc>
          <w:tcPr>
            <w:tcW w:w="0" w:type="auto"/>
            <w:tcBorders>
              <w:top w:val="outset" w:sz="6" w:space="0" w:color="auto"/>
              <w:left w:val="outset" w:sz="6" w:space="0" w:color="auto"/>
              <w:bottom w:val="outset" w:sz="6" w:space="0" w:color="auto"/>
              <w:right w:val="outset" w:sz="6" w:space="0" w:color="auto"/>
            </w:tcBorders>
            <w:hideMark/>
          </w:tcPr>
          <w:p w14:paraId="73453D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214353-17-0</w:t>
            </w:r>
          </w:p>
        </w:tc>
        <w:tc>
          <w:tcPr>
            <w:tcW w:w="0" w:type="auto"/>
            <w:tcBorders>
              <w:top w:val="outset" w:sz="6" w:space="0" w:color="auto"/>
              <w:left w:val="outset" w:sz="6" w:space="0" w:color="auto"/>
              <w:bottom w:val="outset" w:sz="6" w:space="0" w:color="auto"/>
              <w:right w:val="outset" w:sz="6" w:space="0" w:color="auto"/>
            </w:tcBorders>
            <w:hideMark/>
          </w:tcPr>
          <w:p w14:paraId="425DF1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FC379B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829C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4-Amino-3-fluorfenol</w:t>
            </w:r>
          </w:p>
        </w:tc>
        <w:tc>
          <w:tcPr>
            <w:tcW w:w="0" w:type="auto"/>
            <w:tcBorders>
              <w:top w:val="outset" w:sz="6" w:space="0" w:color="auto"/>
              <w:left w:val="outset" w:sz="6" w:space="0" w:color="auto"/>
              <w:bottom w:val="outset" w:sz="6" w:space="0" w:color="auto"/>
              <w:right w:val="outset" w:sz="6" w:space="0" w:color="auto"/>
            </w:tcBorders>
            <w:hideMark/>
          </w:tcPr>
          <w:p w14:paraId="7EBC21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604-028-00-X</w:t>
            </w:r>
          </w:p>
        </w:tc>
        <w:tc>
          <w:tcPr>
            <w:tcW w:w="0" w:type="auto"/>
            <w:tcBorders>
              <w:top w:val="outset" w:sz="6" w:space="0" w:color="auto"/>
              <w:left w:val="outset" w:sz="6" w:space="0" w:color="auto"/>
              <w:bottom w:val="outset" w:sz="6" w:space="0" w:color="auto"/>
              <w:right w:val="outset" w:sz="6" w:space="0" w:color="auto"/>
            </w:tcBorders>
            <w:hideMark/>
          </w:tcPr>
          <w:p w14:paraId="126548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402-230-0</w:t>
            </w:r>
          </w:p>
        </w:tc>
        <w:tc>
          <w:tcPr>
            <w:tcW w:w="0" w:type="auto"/>
            <w:tcBorders>
              <w:top w:val="outset" w:sz="6" w:space="0" w:color="auto"/>
              <w:left w:val="outset" w:sz="6" w:space="0" w:color="auto"/>
              <w:bottom w:val="outset" w:sz="6" w:space="0" w:color="auto"/>
              <w:right w:val="outset" w:sz="6" w:space="0" w:color="auto"/>
            </w:tcBorders>
            <w:hideMark/>
          </w:tcPr>
          <w:p w14:paraId="52A243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399-95-1</w:t>
            </w:r>
          </w:p>
        </w:tc>
        <w:tc>
          <w:tcPr>
            <w:tcW w:w="0" w:type="auto"/>
            <w:tcBorders>
              <w:top w:val="outset" w:sz="6" w:space="0" w:color="auto"/>
              <w:left w:val="outset" w:sz="6" w:space="0" w:color="auto"/>
              <w:bottom w:val="outset" w:sz="6" w:space="0" w:color="auto"/>
              <w:right w:val="outset" w:sz="6" w:space="0" w:color="auto"/>
            </w:tcBorders>
            <w:hideMark/>
          </w:tcPr>
          <w:p w14:paraId="35F915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F173D4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21C9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Fenolftalein</w:t>
            </w:r>
          </w:p>
        </w:tc>
        <w:tc>
          <w:tcPr>
            <w:tcW w:w="0" w:type="auto"/>
            <w:tcBorders>
              <w:top w:val="outset" w:sz="6" w:space="0" w:color="auto"/>
              <w:left w:val="outset" w:sz="6" w:space="0" w:color="auto"/>
              <w:bottom w:val="outset" w:sz="6" w:space="0" w:color="auto"/>
              <w:right w:val="outset" w:sz="6" w:space="0" w:color="auto"/>
            </w:tcBorders>
            <w:hideMark/>
          </w:tcPr>
          <w:p w14:paraId="2045F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604-076-00-1</w:t>
            </w:r>
          </w:p>
        </w:tc>
        <w:tc>
          <w:tcPr>
            <w:tcW w:w="0" w:type="auto"/>
            <w:tcBorders>
              <w:top w:val="outset" w:sz="6" w:space="0" w:color="auto"/>
              <w:left w:val="outset" w:sz="6" w:space="0" w:color="auto"/>
              <w:bottom w:val="outset" w:sz="6" w:space="0" w:color="auto"/>
              <w:right w:val="outset" w:sz="6" w:space="0" w:color="auto"/>
            </w:tcBorders>
            <w:hideMark/>
          </w:tcPr>
          <w:p w14:paraId="36C5FC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201-004-7</w:t>
            </w:r>
          </w:p>
        </w:tc>
        <w:tc>
          <w:tcPr>
            <w:tcW w:w="0" w:type="auto"/>
            <w:tcBorders>
              <w:top w:val="outset" w:sz="6" w:space="0" w:color="auto"/>
              <w:left w:val="outset" w:sz="6" w:space="0" w:color="auto"/>
              <w:bottom w:val="outset" w:sz="6" w:space="0" w:color="auto"/>
              <w:right w:val="outset" w:sz="6" w:space="0" w:color="auto"/>
            </w:tcBorders>
            <w:hideMark/>
          </w:tcPr>
          <w:p w14:paraId="6473E5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77-09-8</w:t>
            </w:r>
          </w:p>
        </w:tc>
        <w:tc>
          <w:tcPr>
            <w:tcW w:w="0" w:type="auto"/>
            <w:tcBorders>
              <w:top w:val="outset" w:sz="6" w:space="0" w:color="auto"/>
              <w:left w:val="outset" w:sz="6" w:space="0" w:color="auto"/>
              <w:bottom w:val="outset" w:sz="6" w:space="0" w:color="auto"/>
              <w:right w:val="outset" w:sz="6" w:space="0" w:color="auto"/>
            </w:tcBorders>
            <w:hideMark/>
          </w:tcPr>
          <w:p w14:paraId="4D396C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09CB9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9630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Safrol;</w:t>
            </w:r>
            <w:r w:rsidRPr="000640B4">
              <w:rPr>
                <w:rFonts w:ascii="Arial" w:eastAsia="Times New Roman" w:hAnsi="Arial" w:cs="Arial"/>
                <w:lang w:val="en-US"/>
              </w:rPr>
              <w:br/>
              <w:t xml:space="preserve">5-alil-1,3-benzodioksol; </w:t>
            </w:r>
          </w:p>
        </w:tc>
        <w:tc>
          <w:tcPr>
            <w:tcW w:w="0" w:type="auto"/>
            <w:tcBorders>
              <w:top w:val="outset" w:sz="6" w:space="0" w:color="auto"/>
              <w:left w:val="outset" w:sz="6" w:space="0" w:color="auto"/>
              <w:bottom w:val="outset" w:sz="6" w:space="0" w:color="auto"/>
              <w:right w:val="outset" w:sz="6" w:space="0" w:color="auto"/>
            </w:tcBorders>
            <w:hideMark/>
          </w:tcPr>
          <w:p w14:paraId="01C5B2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605-020-00-9</w:t>
            </w:r>
          </w:p>
        </w:tc>
        <w:tc>
          <w:tcPr>
            <w:tcW w:w="0" w:type="auto"/>
            <w:tcBorders>
              <w:top w:val="outset" w:sz="6" w:space="0" w:color="auto"/>
              <w:left w:val="outset" w:sz="6" w:space="0" w:color="auto"/>
              <w:bottom w:val="outset" w:sz="6" w:space="0" w:color="auto"/>
              <w:right w:val="outset" w:sz="6" w:space="0" w:color="auto"/>
            </w:tcBorders>
            <w:hideMark/>
          </w:tcPr>
          <w:p w14:paraId="186B70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202-345-4</w:t>
            </w:r>
          </w:p>
        </w:tc>
        <w:tc>
          <w:tcPr>
            <w:tcW w:w="0" w:type="auto"/>
            <w:tcBorders>
              <w:top w:val="outset" w:sz="6" w:space="0" w:color="auto"/>
              <w:left w:val="outset" w:sz="6" w:space="0" w:color="auto"/>
              <w:bottom w:val="outset" w:sz="6" w:space="0" w:color="auto"/>
              <w:right w:val="outset" w:sz="6" w:space="0" w:color="auto"/>
            </w:tcBorders>
            <w:hideMark/>
          </w:tcPr>
          <w:p w14:paraId="6CD40C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94-59-7</w:t>
            </w:r>
          </w:p>
        </w:tc>
        <w:tc>
          <w:tcPr>
            <w:tcW w:w="0" w:type="auto"/>
            <w:tcBorders>
              <w:top w:val="outset" w:sz="6" w:space="0" w:color="auto"/>
              <w:left w:val="outset" w:sz="6" w:space="0" w:color="auto"/>
              <w:bottom w:val="outset" w:sz="6" w:space="0" w:color="auto"/>
              <w:right w:val="outset" w:sz="6" w:space="0" w:color="auto"/>
            </w:tcBorders>
            <w:hideMark/>
          </w:tcPr>
          <w:p w14:paraId="1DEC62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151CD3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7BB6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formaldehid... %</w:t>
            </w:r>
          </w:p>
        </w:tc>
        <w:tc>
          <w:tcPr>
            <w:tcW w:w="0" w:type="auto"/>
            <w:tcBorders>
              <w:top w:val="outset" w:sz="6" w:space="0" w:color="auto"/>
              <w:left w:val="outset" w:sz="6" w:space="0" w:color="auto"/>
              <w:bottom w:val="outset" w:sz="6" w:space="0" w:color="auto"/>
              <w:right w:val="outset" w:sz="6" w:space="0" w:color="auto"/>
            </w:tcBorders>
            <w:hideMark/>
          </w:tcPr>
          <w:p w14:paraId="100996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605-001-00-5</w:t>
            </w:r>
          </w:p>
        </w:tc>
        <w:tc>
          <w:tcPr>
            <w:tcW w:w="0" w:type="auto"/>
            <w:tcBorders>
              <w:top w:val="outset" w:sz="6" w:space="0" w:color="auto"/>
              <w:left w:val="outset" w:sz="6" w:space="0" w:color="auto"/>
              <w:bottom w:val="outset" w:sz="6" w:space="0" w:color="auto"/>
              <w:right w:val="outset" w:sz="6" w:space="0" w:color="auto"/>
            </w:tcBorders>
            <w:hideMark/>
          </w:tcPr>
          <w:p w14:paraId="5AD4DE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200-001-8</w:t>
            </w:r>
          </w:p>
        </w:tc>
        <w:tc>
          <w:tcPr>
            <w:tcW w:w="0" w:type="auto"/>
            <w:tcBorders>
              <w:top w:val="outset" w:sz="6" w:space="0" w:color="auto"/>
              <w:left w:val="outset" w:sz="6" w:space="0" w:color="auto"/>
              <w:bottom w:val="outset" w:sz="6" w:space="0" w:color="auto"/>
              <w:right w:val="outset" w:sz="6" w:space="0" w:color="auto"/>
            </w:tcBorders>
            <w:hideMark/>
          </w:tcPr>
          <w:p w14:paraId="3365CD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50-00-0</w:t>
            </w:r>
          </w:p>
        </w:tc>
        <w:tc>
          <w:tcPr>
            <w:tcW w:w="0" w:type="auto"/>
            <w:tcBorders>
              <w:top w:val="outset" w:sz="6" w:space="0" w:color="auto"/>
              <w:left w:val="outset" w:sz="6" w:space="0" w:color="auto"/>
              <w:bottom w:val="outset" w:sz="6" w:space="0" w:color="auto"/>
              <w:right w:val="outset" w:sz="6" w:space="0" w:color="auto"/>
            </w:tcBorders>
            <w:hideMark/>
          </w:tcPr>
          <w:p w14:paraId="638F08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3FB13E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951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3-Propanolid;</w:t>
            </w:r>
            <w:r w:rsidRPr="000640B4">
              <w:rPr>
                <w:rFonts w:ascii="Arial" w:eastAsia="Times New Roman" w:hAnsi="Arial" w:cs="Arial"/>
                <w:lang w:val="en-US"/>
              </w:rPr>
              <w:br/>
              <w:t>1,3-propiolakton</w:t>
            </w:r>
          </w:p>
        </w:tc>
        <w:tc>
          <w:tcPr>
            <w:tcW w:w="0" w:type="auto"/>
            <w:tcBorders>
              <w:top w:val="outset" w:sz="6" w:space="0" w:color="auto"/>
              <w:left w:val="outset" w:sz="6" w:space="0" w:color="auto"/>
              <w:bottom w:val="outset" w:sz="6" w:space="0" w:color="auto"/>
              <w:right w:val="outset" w:sz="6" w:space="0" w:color="auto"/>
            </w:tcBorders>
            <w:hideMark/>
          </w:tcPr>
          <w:p w14:paraId="440020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606-031-00-1</w:t>
            </w:r>
          </w:p>
        </w:tc>
        <w:tc>
          <w:tcPr>
            <w:tcW w:w="0" w:type="auto"/>
            <w:tcBorders>
              <w:top w:val="outset" w:sz="6" w:space="0" w:color="auto"/>
              <w:left w:val="outset" w:sz="6" w:space="0" w:color="auto"/>
              <w:bottom w:val="outset" w:sz="6" w:space="0" w:color="auto"/>
              <w:right w:val="outset" w:sz="6" w:space="0" w:color="auto"/>
            </w:tcBorders>
            <w:hideMark/>
          </w:tcPr>
          <w:p w14:paraId="53F5AA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200-340-1</w:t>
            </w:r>
          </w:p>
        </w:tc>
        <w:tc>
          <w:tcPr>
            <w:tcW w:w="0" w:type="auto"/>
            <w:tcBorders>
              <w:top w:val="outset" w:sz="6" w:space="0" w:color="auto"/>
              <w:left w:val="outset" w:sz="6" w:space="0" w:color="auto"/>
              <w:bottom w:val="outset" w:sz="6" w:space="0" w:color="auto"/>
              <w:right w:val="outset" w:sz="6" w:space="0" w:color="auto"/>
            </w:tcBorders>
            <w:hideMark/>
          </w:tcPr>
          <w:p w14:paraId="12A99C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57-57-8</w:t>
            </w:r>
          </w:p>
        </w:tc>
        <w:tc>
          <w:tcPr>
            <w:tcW w:w="0" w:type="auto"/>
            <w:tcBorders>
              <w:top w:val="outset" w:sz="6" w:space="0" w:color="auto"/>
              <w:left w:val="outset" w:sz="6" w:space="0" w:color="auto"/>
              <w:bottom w:val="outset" w:sz="6" w:space="0" w:color="auto"/>
              <w:right w:val="outset" w:sz="6" w:space="0" w:color="auto"/>
            </w:tcBorders>
            <w:hideMark/>
          </w:tcPr>
          <w:p w14:paraId="0FDF48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DCD2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37B2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w:t>
            </w:r>
            <w:r w:rsidRPr="000640B4">
              <w:rPr>
                <w:rFonts w:ascii="Arial" w:eastAsia="Times New Roman" w:hAnsi="Arial" w:cs="Arial"/>
                <w:i/>
                <w:iCs/>
                <w:lang w:val="en-US"/>
              </w:rPr>
              <w:t>bis</w:t>
            </w:r>
            <w:r w:rsidRPr="000640B4">
              <w:rPr>
                <w:rFonts w:ascii="Arial" w:eastAsia="Times New Roman" w:hAnsi="Arial" w:cs="Arial"/>
                <w:lang w:val="en-US"/>
              </w:rPr>
              <w:t>(Dimetilamino) benzofenon;</w:t>
            </w:r>
            <w:r w:rsidRPr="000640B4">
              <w:rPr>
                <w:rFonts w:ascii="Arial" w:eastAsia="Times New Roman" w:hAnsi="Arial" w:cs="Arial"/>
                <w:lang w:val="en-US"/>
              </w:rPr>
              <w:br/>
              <w:t>Mihlerov keton</w:t>
            </w:r>
          </w:p>
        </w:tc>
        <w:tc>
          <w:tcPr>
            <w:tcW w:w="0" w:type="auto"/>
            <w:tcBorders>
              <w:top w:val="outset" w:sz="6" w:space="0" w:color="auto"/>
              <w:left w:val="outset" w:sz="6" w:space="0" w:color="auto"/>
              <w:bottom w:val="outset" w:sz="6" w:space="0" w:color="auto"/>
              <w:right w:val="outset" w:sz="6" w:space="0" w:color="auto"/>
            </w:tcBorders>
            <w:hideMark/>
          </w:tcPr>
          <w:p w14:paraId="3DC2F9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606-073-00-0</w:t>
            </w:r>
          </w:p>
        </w:tc>
        <w:tc>
          <w:tcPr>
            <w:tcW w:w="0" w:type="auto"/>
            <w:tcBorders>
              <w:top w:val="outset" w:sz="6" w:space="0" w:color="auto"/>
              <w:left w:val="outset" w:sz="6" w:space="0" w:color="auto"/>
              <w:bottom w:val="outset" w:sz="6" w:space="0" w:color="auto"/>
              <w:right w:val="outset" w:sz="6" w:space="0" w:color="auto"/>
            </w:tcBorders>
            <w:hideMark/>
          </w:tcPr>
          <w:p w14:paraId="7BF6CB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202-027-5</w:t>
            </w:r>
          </w:p>
        </w:tc>
        <w:tc>
          <w:tcPr>
            <w:tcW w:w="0" w:type="auto"/>
            <w:tcBorders>
              <w:top w:val="outset" w:sz="6" w:space="0" w:color="auto"/>
              <w:left w:val="outset" w:sz="6" w:space="0" w:color="auto"/>
              <w:bottom w:val="outset" w:sz="6" w:space="0" w:color="auto"/>
              <w:right w:val="outset" w:sz="6" w:space="0" w:color="auto"/>
            </w:tcBorders>
            <w:hideMark/>
          </w:tcPr>
          <w:p w14:paraId="45DD47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90-94-8</w:t>
            </w:r>
          </w:p>
        </w:tc>
        <w:tc>
          <w:tcPr>
            <w:tcW w:w="0" w:type="auto"/>
            <w:tcBorders>
              <w:top w:val="outset" w:sz="6" w:space="0" w:color="auto"/>
              <w:left w:val="outset" w:sz="6" w:space="0" w:color="auto"/>
              <w:bottom w:val="outset" w:sz="6" w:space="0" w:color="auto"/>
              <w:right w:val="outset" w:sz="6" w:space="0" w:color="auto"/>
            </w:tcBorders>
            <w:hideMark/>
          </w:tcPr>
          <w:p w14:paraId="551398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0500B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7895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antrahinon </w:t>
            </w:r>
          </w:p>
        </w:tc>
        <w:tc>
          <w:tcPr>
            <w:tcW w:w="0" w:type="auto"/>
            <w:tcBorders>
              <w:top w:val="outset" w:sz="6" w:space="0" w:color="auto"/>
              <w:left w:val="outset" w:sz="6" w:space="0" w:color="auto"/>
              <w:bottom w:val="outset" w:sz="6" w:space="0" w:color="auto"/>
              <w:right w:val="outset" w:sz="6" w:space="0" w:color="auto"/>
            </w:tcBorders>
            <w:hideMark/>
          </w:tcPr>
          <w:p w14:paraId="5A0EA7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606-151-00-4 </w:t>
            </w:r>
          </w:p>
        </w:tc>
        <w:tc>
          <w:tcPr>
            <w:tcW w:w="0" w:type="auto"/>
            <w:tcBorders>
              <w:top w:val="outset" w:sz="6" w:space="0" w:color="auto"/>
              <w:left w:val="outset" w:sz="6" w:space="0" w:color="auto"/>
              <w:bottom w:val="outset" w:sz="6" w:space="0" w:color="auto"/>
              <w:right w:val="outset" w:sz="6" w:space="0" w:color="auto"/>
            </w:tcBorders>
            <w:hideMark/>
          </w:tcPr>
          <w:p w14:paraId="7F3FB2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201-549-0 </w:t>
            </w:r>
          </w:p>
        </w:tc>
        <w:tc>
          <w:tcPr>
            <w:tcW w:w="0" w:type="auto"/>
            <w:tcBorders>
              <w:top w:val="outset" w:sz="6" w:space="0" w:color="auto"/>
              <w:left w:val="outset" w:sz="6" w:space="0" w:color="auto"/>
              <w:bottom w:val="outset" w:sz="6" w:space="0" w:color="auto"/>
              <w:right w:val="outset" w:sz="6" w:space="0" w:color="auto"/>
            </w:tcBorders>
            <w:hideMark/>
          </w:tcPr>
          <w:p w14:paraId="49B695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84-65-1 </w:t>
            </w:r>
          </w:p>
        </w:tc>
        <w:tc>
          <w:tcPr>
            <w:tcW w:w="0" w:type="auto"/>
            <w:tcBorders>
              <w:top w:val="outset" w:sz="6" w:space="0" w:color="auto"/>
              <w:left w:val="outset" w:sz="6" w:space="0" w:color="auto"/>
              <w:bottom w:val="outset" w:sz="6" w:space="0" w:color="auto"/>
              <w:right w:val="outset" w:sz="6" w:space="0" w:color="auto"/>
            </w:tcBorders>
            <w:hideMark/>
          </w:tcPr>
          <w:p w14:paraId="7C9FA1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42BFB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F8BD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2,3-epoksipropil metakrilat glicidil metakrilat </w:t>
            </w:r>
          </w:p>
        </w:tc>
        <w:tc>
          <w:tcPr>
            <w:tcW w:w="0" w:type="auto"/>
            <w:tcBorders>
              <w:top w:val="outset" w:sz="6" w:space="0" w:color="auto"/>
              <w:left w:val="outset" w:sz="6" w:space="0" w:color="auto"/>
              <w:bottom w:val="outset" w:sz="6" w:space="0" w:color="auto"/>
              <w:right w:val="outset" w:sz="6" w:space="0" w:color="auto"/>
            </w:tcBorders>
            <w:hideMark/>
          </w:tcPr>
          <w:p w14:paraId="7E9075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607-123-00-4 </w:t>
            </w:r>
          </w:p>
        </w:tc>
        <w:tc>
          <w:tcPr>
            <w:tcW w:w="0" w:type="auto"/>
            <w:tcBorders>
              <w:top w:val="outset" w:sz="6" w:space="0" w:color="auto"/>
              <w:left w:val="outset" w:sz="6" w:space="0" w:color="auto"/>
              <w:bottom w:val="outset" w:sz="6" w:space="0" w:color="auto"/>
              <w:right w:val="outset" w:sz="6" w:space="0" w:color="auto"/>
            </w:tcBorders>
            <w:hideMark/>
          </w:tcPr>
          <w:p w14:paraId="06F2D4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203-441-9 </w:t>
            </w:r>
          </w:p>
        </w:tc>
        <w:tc>
          <w:tcPr>
            <w:tcW w:w="0" w:type="auto"/>
            <w:tcBorders>
              <w:top w:val="outset" w:sz="6" w:space="0" w:color="auto"/>
              <w:left w:val="outset" w:sz="6" w:space="0" w:color="auto"/>
              <w:bottom w:val="outset" w:sz="6" w:space="0" w:color="auto"/>
              <w:right w:val="outset" w:sz="6" w:space="0" w:color="auto"/>
            </w:tcBorders>
            <w:hideMark/>
          </w:tcPr>
          <w:p w14:paraId="2CD639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106-91-2</w:t>
            </w:r>
          </w:p>
        </w:tc>
        <w:tc>
          <w:tcPr>
            <w:tcW w:w="0" w:type="auto"/>
            <w:tcBorders>
              <w:top w:val="outset" w:sz="6" w:space="0" w:color="auto"/>
              <w:left w:val="outset" w:sz="6" w:space="0" w:color="auto"/>
              <w:bottom w:val="outset" w:sz="6" w:space="0" w:color="auto"/>
              <w:right w:val="outset" w:sz="6" w:space="0" w:color="auto"/>
            </w:tcBorders>
            <w:hideMark/>
          </w:tcPr>
          <w:p w14:paraId="316614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30A764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5ABC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Uretan (</w:t>
            </w:r>
            <w:r w:rsidRPr="000640B4">
              <w:rPr>
                <w:rFonts w:ascii="Arial" w:eastAsia="Times New Roman" w:hAnsi="Arial" w:cs="Arial"/>
                <w:i/>
                <w:iCs/>
                <w:lang w:val="en-US"/>
              </w:rPr>
              <w:t>INN</w:t>
            </w:r>
            <w:r w:rsidRPr="000640B4">
              <w:rPr>
                <w:rFonts w:ascii="Arial" w:eastAsia="Times New Roman" w:hAnsi="Arial" w:cs="Arial"/>
                <w:lang w:val="en-US"/>
              </w:rPr>
              <w:t xml:space="preserve">); </w:t>
            </w:r>
            <w:r w:rsidRPr="000640B4">
              <w:rPr>
                <w:rFonts w:ascii="Arial" w:eastAsia="Times New Roman" w:hAnsi="Arial" w:cs="Arial"/>
                <w:lang w:val="en-US"/>
              </w:rPr>
              <w:br/>
              <w:t>etil-karbamat</w:t>
            </w:r>
          </w:p>
        </w:tc>
        <w:tc>
          <w:tcPr>
            <w:tcW w:w="0" w:type="auto"/>
            <w:tcBorders>
              <w:top w:val="outset" w:sz="6" w:space="0" w:color="auto"/>
              <w:left w:val="outset" w:sz="6" w:space="0" w:color="auto"/>
              <w:bottom w:val="outset" w:sz="6" w:space="0" w:color="auto"/>
              <w:right w:val="outset" w:sz="6" w:space="0" w:color="auto"/>
            </w:tcBorders>
            <w:hideMark/>
          </w:tcPr>
          <w:p w14:paraId="320703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607-149-00-6</w:t>
            </w:r>
          </w:p>
        </w:tc>
        <w:tc>
          <w:tcPr>
            <w:tcW w:w="0" w:type="auto"/>
            <w:tcBorders>
              <w:top w:val="outset" w:sz="6" w:space="0" w:color="auto"/>
              <w:left w:val="outset" w:sz="6" w:space="0" w:color="auto"/>
              <w:bottom w:val="outset" w:sz="6" w:space="0" w:color="auto"/>
              <w:right w:val="outset" w:sz="6" w:space="0" w:color="auto"/>
            </w:tcBorders>
            <w:hideMark/>
          </w:tcPr>
          <w:p w14:paraId="522821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200-123-1</w:t>
            </w:r>
          </w:p>
        </w:tc>
        <w:tc>
          <w:tcPr>
            <w:tcW w:w="0" w:type="auto"/>
            <w:tcBorders>
              <w:top w:val="outset" w:sz="6" w:space="0" w:color="auto"/>
              <w:left w:val="outset" w:sz="6" w:space="0" w:color="auto"/>
              <w:bottom w:val="outset" w:sz="6" w:space="0" w:color="auto"/>
              <w:right w:val="outset" w:sz="6" w:space="0" w:color="auto"/>
            </w:tcBorders>
            <w:hideMark/>
          </w:tcPr>
          <w:p w14:paraId="68A037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51-79-6</w:t>
            </w:r>
          </w:p>
        </w:tc>
        <w:tc>
          <w:tcPr>
            <w:tcW w:w="0" w:type="auto"/>
            <w:tcBorders>
              <w:top w:val="outset" w:sz="6" w:space="0" w:color="auto"/>
              <w:left w:val="outset" w:sz="6" w:space="0" w:color="auto"/>
              <w:bottom w:val="outset" w:sz="6" w:space="0" w:color="auto"/>
              <w:right w:val="outset" w:sz="6" w:space="0" w:color="auto"/>
            </w:tcBorders>
            <w:hideMark/>
          </w:tcPr>
          <w:p w14:paraId="65867A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5E1D7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6953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Metil akrilamidometoksiacetat (sadrži ≥0,1% akrilamida)</w:t>
            </w:r>
          </w:p>
        </w:tc>
        <w:tc>
          <w:tcPr>
            <w:tcW w:w="0" w:type="auto"/>
            <w:tcBorders>
              <w:top w:val="outset" w:sz="6" w:space="0" w:color="auto"/>
              <w:left w:val="outset" w:sz="6" w:space="0" w:color="auto"/>
              <w:bottom w:val="outset" w:sz="6" w:space="0" w:color="auto"/>
              <w:right w:val="outset" w:sz="6" w:space="0" w:color="auto"/>
            </w:tcBorders>
            <w:hideMark/>
          </w:tcPr>
          <w:p w14:paraId="2AAC5C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607-190-00-X</w:t>
            </w:r>
          </w:p>
        </w:tc>
        <w:tc>
          <w:tcPr>
            <w:tcW w:w="0" w:type="auto"/>
            <w:tcBorders>
              <w:top w:val="outset" w:sz="6" w:space="0" w:color="auto"/>
              <w:left w:val="outset" w:sz="6" w:space="0" w:color="auto"/>
              <w:bottom w:val="outset" w:sz="6" w:space="0" w:color="auto"/>
              <w:right w:val="outset" w:sz="6" w:space="0" w:color="auto"/>
            </w:tcBorders>
            <w:hideMark/>
          </w:tcPr>
          <w:p w14:paraId="315629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401-890-7</w:t>
            </w:r>
          </w:p>
        </w:tc>
        <w:tc>
          <w:tcPr>
            <w:tcW w:w="0" w:type="auto"/>
            <w:tcBorders>
              <w:top w:val="outset" w:sz="6" w:space="0" w:color="auto"/>
              <w:left w:val="outset" w:sz="6" w:space="0" w:color="auto"/>
              <w:bottom w:val="outset" w:sz="6" w:space="0" w:color="auto"/>
              <w:right w:val="outset" w:sz="6" w:space="0" w:color="auto"/>
            </w:tcBorders>
            <w:hideMark/>
          </w:tcPr>
          <w:p w14:paraId="518DE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77402-03-0</w:t>
            </w:r>
          </w:p>
        </w:tc>
        <w:tc>
          <w:tcPr>
            <w:tcW w:w="0" w:type="auto"/>
            <w:tcBorders>
              <w:top w:val="outset" w:sz="6" w:space="0" w:color="auto"/>
              <w:left w:val="outset" w:sz="6" w:space="0" w:color="auto"/>
              <w:bottom w:val="outset" w:sz="6" w:space="0" w:color="auto"/>
              <w:right w:val="outset" w:sz="6" w:space="0" w:color="auto"/>
            </w:tcBorders>
            <w:hideMark/>
          </w:tcPr>
          <w:p w14:paraId="4B6828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F88FD6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2730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Metil-akril-amidoglikolat (sadrži ≥0,1% akrilamida)</w:t>
            </w:r>
          </w:p>
        </w:tc>
        <w:tc>
          <w:tcPr>
            <w:tcW w:w="0" w:type="auto"/>
            <w:tcBorders>
              <w:top w:val="outset" w:sz="6" w:space="0" w:color="auto"/>
              <w:left w:val="outset" w:sz="6" w:space="0" w:color="auto"/>
              <w:bottom w:val="outset" w:sz="6" w:space="0" w:color="auto"/>
              <w:right w:val="outset" w:sz="6" w:space="0" w:color="auto"/>
            </w:tcBorders>
            <w:hideMark/>
          </w:tcPr>
          <w:p w14:paraId="1E8C69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607-210-00-7</w:t>
            </w:r>
          </w:p>
        </w:tc>
        <w:tc>
          <w:tcPr>
            <w:tcW w:w="0" w:type="auto"/>
            <w:tcBorders>
              <w:top w:val="outset" w:sz="6" w:space="0" w:color="auto"/>
              <w:left w:val="outset" w:sz="6" w:space="0" w:color="auto"/>
              <w:bottom w:val="outset" w:sz="6" w:space="0" w:color="auto"/>
              <w:right w:val="outset" w:sz="6" w:space="0" w:color="auto"/>
            </w:tcBorders>
            <w:hideMark/>
          </w:tcPr>
          <w:p w14:paraId="0BB96F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403-230-3</w:t>
            </w:r>
          </w:p>
        </w:tc>
        <w:tc>
          <w:tcPr>
            <w:tcW w:w="0" w:type="auto"/>
            <w:tcBorders>
              <w:top w:val="outset" w:sz="6" w:space="0" w:color="auto"/>
              <w:left w:val="outset" w:sz="6" w:space="0" w:color="auto"/>
              <w:bottom w:val="outset" w:sz="6" w:space="0" w:color="auto"/>
              <w:right w:val="outset" w:sz="6" w:space="0" w:color="auto"/>
            </w:tcBorders>
            <w:hideMark/>
          </w:tcPr>
          <w:p w14:paraId="63ED08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77402-05-2</w:t>
            </w:r>
          </w:p>
        </w:tc>
        <w:tc>
          <w:tcPr>
            <w:tcW w:w="0" w:type="auto"/>
            <w:tcBorders>
              <w:top w:val="outset" w:sz="6" w:space="0" w:color="auto"/>
              <w:left w:val="outset" w:sz="6" w:space="0" w:color="auto"/>
              <w:bottom w:val="outset" w:sz="6" w:space="0" w:color="auto"/>
              <w:right w:val="outset" w:sz="6" w:space="0" w:color="auto"/>
            </w:tcBorders>
            <w:hideMark/>
          </w:tcPr>
          <w:p w14:paraId="17735B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5747A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6D7C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Oksiranmetanol; 4-metilbenzen-sulfonat, (</w:t>
            </w:r>
            <w:r w:rsidRPr="000640B4">
              <w:rPr>
                <w:rFonts w:ascii="Arial" w:eastAsia="Times New Roman" w:hAnsi="Arial" w:cs="Arial"/>
                <w:i/>
                <w:iCs/>
                <w:lang w:val="en-US"/>
              </w:rPr>
              <w:t>S</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45E98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607-411-00-X</w:t>
            </w:r>
          </w:p>
        </w:tc>
        <w:tc>
          <w:tcPr>
            <w:tcW w:w="0" w:type="auto"/>
            <w:tcBorders>
              <w:top w:val="outset" w:sz="6" w:space="0" w:color="auto"/>
              <w:left w:val="outset" w:sz="6" w:space="0" w:color="auto"/>
              <w:bottom w:val="outset" w:sz="6" w:space="0" w:color="auto"/>
              <w:right w:val="outset" w:sz="6" w:space="0" w:color="auto"/>
            </w:tcBorders>
            <w:hideMark/>
          </w:tcPr>
          <w:p w14:paraId="4C11BD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417-210-7</w:t>
            </w:r>
          </w:p>
        </w:tc>
        <w:tc>
          <w:tcPr>
            <w:tcW w:w="0" w:type="auto"/>
            <w:tcBorders>
              <w:top w:val="outset" w:sz="6" w:space="0" w:color="auto"/>
              <w:left w:val="outset" w:sz="6" w:space="0" w:color="auto"/>
              <w:bottom w:val="outset" w:sz="6" w:space="0" w:color="auto"/>
              <w:right w:val="outset" w:sz="6" w:space="0" w:color="auto"/>
            </w:tcBorders>
            <w:hideMark/>
          </w:tcPr>
          <w:p w14:paraId="5F979C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70987-78-9</w:t>
            </w:r>
          </w:p>
        </w:tc>
        <w:tc>
          <w:tcPr>
            <w:tcW w:w="0" w:type="auto"/>
            <w:tcBorders>
              <w:top w:val="outset" w:sz="6" w:space="0" w:color="auto"/>
              <w:left w:val="outset" w:sz="6" w:space="0" w:color="auto"/>
              <w:bottom w:val="outset" w:sz="6" w:space="0" w:color="auto"/>
              <w:right w:val="outset" w:sz="6" w:space="0" w:color="auto"/>
            </w:tcBorders>
            <w:hideMark/>
          </w:tcPr>
          <w:p w14:paraId="564FF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0AA72D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8D1A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Etil 1-(2,4-dihlorfenil)-5-(trihlormetil)-1H-1,2,4-triazol-3-karboksilat</w:t>
            </w:r>
          </w:p>
        </w:tc>
        <w:tc>
          <w:tcPr>
            <w:tcW w:w="0" w:type="auto"/>
            <w:tcBorders>
              <w:top w:val="outset" w:sz="6" w:space="0" w:color="auto"/>
              <w:left w:val="outset" w:sz="6" w:space="0" w:color="auto"/>
              <w:bottom w:val="outset" w:sz="6" w:space="0" w:color="auto"/>
              <w:right w:val="outset" w:sz="6" w:space="0" w:color="auto"/>
            </w:tcBorders>
            <w:hideMark/>
          </w:tcPr>
          <w:p w14:paraId="704E00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607-626-00-9</w:t>
            </w:r>
          </w:p>
        </w:tc>
        <w:tc>
          <w:tcPr>
            <w:tcW w:w="0" w:type="auto"/>
            <w:tcBorders>
              <w:top w:val="outset" w:sz="6" w:space="0" w:color="auto"/>
              <w:left w:val="outset" w:sz="6" w:space="0" w:color="auto"/>
              <w:bottom w:val="outset" w:sz="6" w:space="0" w:color="auto"/>
              <w:right w:val="outset" w:sz="6" w:space="0" w:color="auto"/>
            </w:tcBorders>
            <w:hideMark/>
          </w:tcPr>
          <w:p w14:paraId="7B85C1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401-290-5</w:t>
            </w:r>
          </w:p>
        </w:tc>
        <w:tc>
          <w:tcPr>
            <w:tcW w:w="0" w:type="auto"/>
            <w:tcBorders>
              <w:top w:val="outset" w:sz="6" w:space="0" w:color="auto"/>
              <w:left w:val="outset" w:sz="6" w:space="0" w:color="auto"/>
              <w:bottom w:val="outset" w:sz="6" w:space="0" w:color="auto"/>
              <w:right w:val="outset" w:sz="6" w:space="0" w:color="auto"/>
            </w:tcBorders>
            <w:hideMark/>
          </w:tcPr>
          <w:p w14:paraId="555120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103112-35-2</w:t>
            </w:r>
          </w:p>
        </w:tc>
        <w:tc>
          <w:tcPr>
            <w:tcW w:w="0" w:type="auto"/>
            <w:tcBorders>
              <w:top w:val="outset" w:sz="6" w:space="0" w:color="auto"/>
              <w:left w:val="outset" w:sz="6" w:space="0" w:color="auto"/>
              <w:bottom w:val="outset" w:sz="6" w:space="0" w:color="auto"/>
              <w:right w:val="outset" w:sz="6" w:space="0" w:color="auto"/>
            </w:tcBorders>
            <w:hideMark/>
          </w:tcPr>
          <w:p w14:paraId="24580A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F1812C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0551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N,N′-metilendimorfolin N,N′-metilenbismorfolin;</w:t>
            </w:r>
            <w:r w:rsidRPr="000640B4">
              <w:rPr>
                <w:rFonts w:ascii="Arial" w:eastAsia="Times New Roman" w:hAnsi="Arial" w:cs="Arial"/>
                <w:lang w:val="en-US"/>
              </w:rPr>
              <w:br/>
              <w:t xml:space="preserve">formaldehid oslobođen iz N,N′-metilenbismorfolina] </w:t>
            </w:r>
            <w:r w:rsidRPr="000640B4">
              <w:rPr>
                <w:rFonts w:ascii="Arial" w:eastAsia="Times New Roman" w:hAnsi="Arial" w:cs="Arial"/>
                <w:lang w:val="en-US"/>
              </w:rPr>
              <w:br/>
              <w:t>[</w:t>
            </w:r>
            <w:r w:rsidRPr="000640B4">
              <w:rPr>
                <w:rFonts w:ascii="Arial" w:eastAsia="Times New Roman" w:hAnsi="Arial" w:cs="Arial"/>
                <w:i/>
                <w:iCs/>
                <w:lang w:val="en-US"/>
              </w:rPr>
              <w:t>MBM</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1F93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607-721-00-5</w:t>
            </w:r>
          </w:p>
        </w:tc>
        <w:tc>
          <w:tcPr>
            <w:tcW w:w="0" w:type="auto"/>
            <w:tcBorders>
              <w:top w:val="outset" w:sz="6" w:space="0" w:color="auto"/>
              <w:left w:val="outset" w:sz="6" w:space="0" w:color="auto"/>
              <w:bottom w:val="outset" w:sz="6" w:space="0" w:color="auto"/>
              <w:right w:val="outset" w:sz="6" w:space="0" w:color="auto"/>
            </w:tcBorders>
            <w:hideMark/>
          </w:tcPr>
          <w:p w14:paraId="776A0B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227-062-3</w:t>
            </w:r>
          </w:p>
        </w:tc>
        <w:tc>
          <w:tcPr>
            <w:tcW w:w="0" w:type="auto"/>
            <w:tcBorders>
              <w:top w:val="outset" w:sz="6" w:space="0" w:color="auto"/>
              <w:left w:val="outset" w:sz="6" w:space="0" w:color="auto"/>
              <w:bottom w:val="outset" w:sz="6" w:space="0" w:color="auto"/>
              <w:right w:val="outset" w:sz="6" w:space="0" w:color="auto"/>
            </w:tcBorders>
            <w:hideMark/>
          </w:tcPr>
          <w:p w14:paraId="3A54DA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5625-90-1</w:t>
            </w:r>
          </w:p>
        </w:tc>
        <w:tc>
          <w:tcPr>
            <w:tcW w:w="0" w:type="auto"/>
            <w:tcBorders>
              <w:top w:val="outset" w:sz="6" w:space="0" w:color="auto"/>
              <w:left w:val="outset" w:sz="6" w:space="0" w:color="auto"/>
              <w:bottom w:val="outset" w:sz="6" w:space="0" w:color="auto"/>
              <w:right w:val="outset" w:sz="6" w:space="0" w:color="auto"/>
            </w:tcBorders>
            <w:hideMark/>
          </w:tcPr>
          <w:p w14:paraId="643CE488"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6A19FC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94CF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Akrilonitril</w:t>
            </w:r>
          </w:p>
        </w:tc>
        <w:tc>
          <w:tcPr>
            <w:tcW w:w="0" w:type="auto"/>
            <w:tcBorders>
              <w:top w:val="outset" w:sz="6" w:space="0" w:color="auto"/>
              <w:left w:val="outset" w:sz="6" w:space="0" w:color="auto"/>
              <w:bottom w:val="outset" w:sz="6" w:space="0" w:color="auto"/>
              <w:right w:val="outset" w:sz="6" w:space="0" w:color="auto"/>
            </w:tcBorders>
            <w:hideMark/>
          </w:tcPr>
          <w:p w14:paraId="4CE879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608-003-00-4</w:t>
            </w:r>
          </w:p>
        </w:tc>
        <w:tc>
          <w:tcPr>
            <w:tcW w:w="0" w:type="auto"/>
            <w:tcBorders>
              <w:top w:val="outset" w:sz="6" w:space="0" w:color="auto"/>
              <w:left w:val="outset" w:sz="6" w:space="0" w:color="auto"/>
              <w:bottom w:val="outset" w:sz="6" w:space="0" w:color="auto"/>
              <w:right w:val="outset" w:sz="6" w:space="0" w:color="auto"/>
            </w:tcBorders>
            <w:hideMark/>
          </w:tcPr>
          <w:p w14:paraId="0D7E79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203-466-5</w:t>
            </w:r>
          </w:p>
        </w:tc>
        <w:tc>
          <w:tcPr>
            <w:tcW w:w="0" w:type="auto"/>
            <w:tcBorders>
              <w:top w:val="outset" w:sz="6" w:space="0" w:color="auto"/>
              <w:left w:val="outset" w:sz="6" w:space="0" w:color="auto"/>
              <w:bottom w:val="outset" w:sz="6" w:space="0" w:color="auto"/>
              <w:right w:val="outset" w:sz="6" w:space="0" w:color="auto"/>
            </w:tcBorders>
            <w:hideMark/>
          </w:tcPr>
          <w:p w14:paraId="4802A4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107-13-1</w:t>
            </w:r>
          </w:p>
        </w:tc>
        <w:tc>
          <w:tcPr>
            <w:tcW w:w="0" w:type="auto"/>
            <w:tcBorders>
              <w:top w:val="outset" w:sz="6" w:space="0" w:color="auto"/>
              <w:left w:val="outset" w:sz="6" w:space="0" w:color="auto"/>
              <w:bottom w:val="outset" w:sz="6" w:space="0" w:color="auto"/>
              <w:right w:val="outset" w:sz="6" w:space="0" w:color="auto"/>
            </w:tcBorders>
            <w:hideMark/>
          </w:tcPr>
          <w:p w14:paraId="286C9E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075C0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FE9D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2-Nitropropan</w:t>
            </w:r>
          </w:p>
        </w:tc>
        <w:tc>
          <w:tcPr>
            <w:tcW w:w="0" w:type="auto"/>
            <w:tcBorders>
              <w:top w:val="outset" w:sz="6" w:space="0" w:color="auto"/>
              <w:left w:val="outset" w:sz="6" w:space="0" w:color="auto"/>
              <w:bottom w:val="outset" w:sz="6" w:space="0" w:color="auto"/>
              <w:right w:val="outset" w:sz="6" w:space="0" w:color="auto"/>
            </w:tcBorders>
            <w:hideMark/>
          </w:tcPr>
          <w:p w14:paraId="1FFEB3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609-002-00-1</w:t>
            </w:r>
          </w:p>
        </w:tc>
        <w:tc>
          <w:tcPr>
            <w:tcW w:w="0" w:type="auto"/>
            <w:tcBorders>
              <w:top w:val="outset" w:sz="6" w:space="0" w:color="auto"/>
              <w:left w:val="outset" w:sz="6" w:space="0" w:color="auto"/>
              <w:bottom w:val="outset" w:sz="6" w:space="0" w:color="auto"/>
              <w:right w:val="outset" w:sz="6" w:space="0" w:color="auto"/>
            </w:tcBorders>
            <w:hideMark/>
          </w:tcPr>
          <w:p w14:paraId="093AB8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201-209-1</w:t>
            </w:r>
          </w:p>
        </w:tc>
        <w:tc>
          <w:tcPr>
            <w:tcW w:w="0" w:type="auto"/>
            <w:tcBorders>
              <w:top w:val="outset" w:sz="6" w:space="0" w:color="auto"/>
              <w:left w:val="outset" w:sz="6" w:space="0" w:color="auto"/>
              <w:bottom w:val="outset" w:sz="6" w:space="0" w:color="auto"/>
              <w:right w:val="outset" w:sz="6" w:space="0" w:color="auto"/>
            </w:tcBorders>
            <w:hideMark/>
          </w:tcPr>
          <w:p w14:paraId="2CCFC6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79-46-9</w:t>
            </w:r>
          </w:p>
        </w:tc>
        <w:tc>
          <w:tcPr>
            <w:tcW w:w="0" w:type="auto"/>
            <w:tcBorders>
              <w:top w:val="outset" w:sz="6" w:space="0" w:color="auto"/>
              <w:left w:val="outset" w:sz="6" w:space="0" w:color="auto"/>
              <w:bottom w:val="outset" w:sz="6" w:space="0" w:color="auto"/>
              <w:right w:val="outset" w:sz="6" w:space="0" w:color="auto"/>
            </w:tcBorders>
            <w:hideMark/>
          </w:tcPr>
          <w:p w14:paraId="3A10EA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58F215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62D5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2,4-Dinitrotoluen[1];</w:t>
            </w:r>
            <w:r w:rsidRPr="000640B4">
              <w:rPr>
                <w:rFonts w:ascii="Arial" w:eastAsia="Times New Roman" w:hAnsi="Arial" w:cs="Arial"/>
                <w:lang w:val="en-US"/>
              </w:rPr>
              <w:br/>
              <w:t>dinitrotoluen[2];</w:t>
            </w:r>
          </w:p>
        </w:tc>
        <w:tc>
          <w:tcPr>
            <w:tcW w:w="0" w:type="auto"/>
            <w:tcBorders>
              <w:top w:val="outset" w:sz="6" w:space="0" w:color="auto"/>
              <w:left w:val="outset" w:sz="6" w:space="0" w:color="auto"/>
              <w:bottom w:val="outset" w:sz="6" w:space="0" w:color="auto"/>
              <w:right w:val="outset" w:sz="6" w:space="0" w:color="auto"/>
            </w:tcBorders>
            <w:hideMark/>
          </w:tcPr>
          <w:p w14:paraId="119749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609-007-00-9</w:t>
            </w:r>
          </w:p>
        </w:tc>
        <w:tc>
          <w:tcPr>
            <w:tcW w:w="0" w:type="auto"/>
            <w:tcBorders>
              <w:top w:val="outset" w:sz="6" w:space="0" w:color="auto"/>
              <w:left w:val="outset" w:sz="6" w:space="0" w:color="auto"/>
              <w:bottom w:val="outset" w:sz="6" w:space="0" w:color="auto"/>
              <w:right w:val="outset" w:sz="6" w:space="0" w:color="auto"/>
            </w:tcBorders>
            <w:hideMark/>
          </w:tcPr>
          <w:p w14:paraId="73EF61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204-450-0 [1]</w:t>
            </w:r>
            <w:r w:rsidRPr="000640B4">
              <w:rPr>
                <w:rFonts w:ascii="Arial" w:eastAsia="Times New Roman" w:hAnsi="Arial" w:cs="Arial"/>
                <w:lang w:val="en-US"/>
              </w:rPr>
              <w:br/>
              <w:t>246-836-1 [2]</w:t>
            </w:r>
          </w:p>
        </w:tc>
        <w:tc>
          <w:tcPr>
            <w:tcW w:w="0" w:type="auto"/>
            <w:tcBorders>
              <w:top w:val="outset" w:sz="6" w:space="0" w:color="auto"/>
              <w:left w:val="outset" w:sz="6" w:space="0" w:color="auto"/>
              <w:bottom w:val="outset" w:sz="6" w:space="0" w:color="auto"/>
              <w:right w:val="outset" w:sz="6" w:space="0" w:color="auto"/>
            </w:tcBorders>
            <w:hideMark/>
          </w:tcPr>
          <w:p w14:paraId="416A19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121-14-2 [1]</w:t>
            </w:r>
            <w:r w:rsidRPr="000640B4">
              <w:rPr>
                <w:rFonts w:ascii="Arial" w:eastAsia="Times New Roman" w:hAnsi="Arial" w:cs="Arial"/>
                <w:lang w:val="en-US"/>
              </w:rPr>
              <w:br/>
              <w:t>25321-14-6 [2]</w:t>
            </w:r>
          </w:p>
        </w:tc>
        <w:tc>
          <w:tcPr>
            <w:tcW w:w="0" w:type="auto"/>
            <w:tcBorders>
              <w:top w:val="outset" w:sz="6" w:space="0" w:color="auto"/>
              <w:left w:val="outset" w:sz="6" w:space="0" w:color="auto"/>
              <w:bottom w:val="outset" w:sz="6" w:space="0" w:color="auto"/>
              <w:right w:val="outset" w:sz="6" w:space="0" w:color="auto"/>
            </w:tcBorders>
            <w:hideMark/>
          </w:tcPr>
          <w:p w14:paraId="1E5B09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BC5793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FEEB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5-Nitroacenaften</w:t>
            </w:r>
          </w:p>
        </w:tc>
        <w:tc>
          <w:tcPr>
            <w:tcW w:w="0" w:type="auto"/>
            <w:tcBorders>
              <w:top w:val="outset" w:sz="6" w:space="0" w:color="auto"/>
              <w:left w:val="outset" w:sz="6" w:space="0" w:color="auto"/>
              <w:bottom w:val="outset" w:sz="6" w:space="0" w:color="auto"/>
              <w:right w:val="outset" w:sz="6" w:space="0" w:color="auto"/>
            </w:tcBorders>
            <w:hideMark/>
          </w:tcPr>
          <w:p w14:paraId="149334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609-037-00-2</w:t>
            </w:r>
          </w:p>
        </w:tc>
        <w:tc>
          <w:tcPr>
            <w:tcW w:w="0" w:type="auto"/>
            <w:tcBorders>
              <w:top w:val="outset" w:sz="6" w:space="0" w:color="auto"/>
              <w:left w:val="outset" w:sz="6" w:space="0" w:color="auto"/>
              <w:bottom w:val="outset" w:sz="6" w:space="0" w:color="auto"/>
              <w:right w:val="outset" w:sz="6" w:space="0" w:color="auto"/>
            </w:tcBorders>
            <w:hideMark/>
          </w:tcPr>
          <w:p w14:paraId="6E5080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210-025-0</w:t>
            </w:r>
          </w:p>
        </w:tc>
        <w:tc>
          <w:tcPr>
            <w:tcW w:w="0" w:type="auto"/>
            <w:tcBorders>
              <w:top w:val="outset" w:sz="6" w:space="0" w:color="auto"/>
              <w:left w:val="outset" w:sz="6" w:space="0" w:color="auto"/>
              <w:bottom w:val="outset" w:sz="6" w:space="0" w:color="auto"/>
              <w:right w:val="outset" w:sz="6" w:space="0" w:color="auto"/>
            </w:tcBorders>
            <w:hideMark/>
          </w:tcPr>
          <w:p w14:paraId="21698A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602-87-9</w:t>
            </w:r>
          </w:p>
        </w:tc>
        <w:tc>
          <w:tcPr>
            <w:tcW w:w="0" w:type="auto"/>
            <w:tcBorders>
              <w:top w:val="outset" w:sz="6" w:space="0" w:color="auto"/>
              <w:left w:val="outset" w:sz="6" w:space="0" w:color="auto"/>
              <w:bottom w:val="outset" w:sz="6" w:space="0" w:color="auto"/>
              <w:right w:val="outset" w:sz="6" w:space="0" w:color="auto"/>
            </w:tcBorders>
            <w:hideMark/>
          </w:tcPr>
          <w:p w14:paraId="68FD62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AF4A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C82C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2-Nitronaftalen</w:t>
            </w:r>
          </w:p>
        </w:tc>
        <w:tc>
          <w:tcPr>
            <w:tcW w:w="0" w:type="auto"/>
            <w:tcBorders>
              <w:top w:val="outset" w:sz="6" w:space="0" w:color="auto"/>
              <w:left w:val="outset" w:sz="6" w:space="0" w:color="auto"/>
              <w:bottom w:val="outset" w:sz="6" w:space="0" w:color="auto"/>
              <w:right w:val="outset" w:sz="6" w:space="0" w:color="auto"/>
            </w:tcBorders>
            <w:hideMark/>
          </w:tcPr>
          <w:p w14:paraId="37522F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609-038-00-8</w:t>
            </w:r>
          </w:p>
        </w:tc>
        <w:tc>
          <w:tcPr>
            <w:tcW w:w="0" w:type="auto"/>
            <w:tcBorders>
              <w:top w:val="outset" w:sz="6" w:space="0" w:color="auto"/>
              <w:left w:val="outset" w:sz="6" w:space="0" w:color="auto"/>
              <w:bottom w:val="outset" w:sz="6" w:space="0" w:color="auto"/>
              <w:right w:val="outset" w:sz="6" w:space="0" w:color="auto"/>
            </w:tcBorders>
            <w:hideMark/>
          </w:tcPr>
          <w:p w14:paraId="67048E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209-474-5</w:t>
            </w:r>
          </w:p>
        </w:tc>
        <w:tc>
          <w:tcPr>
            <w:tcW w:w="0" w:type="auto"/>
            <w:tcBorders>
              <w:top w:val="outset" w:sz="6" w:space="0" w:color="auto"/>
              <w:left w:val="outset" w:sz="6" w:space="0" w:color="auto"/>
              <w:bottom w:val="outset" w:sz="6" w:space="0" w:color="auto"/>
              <w:right w:val="outset" w:sz="6" w:space="0" w:color="auto"/>
            </w:tcBorders>
            <w:hideMark/>
          </w:tcPr>
          <w:p w14:paraId="34CA80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581-89-5</w:t>
            </w:r>
          </w:p>
        </w:tc>
        <w:tc>
          <w:tcPr>
            <w:tcW w:w="0" w:type="auto"/>
            <w:tcBorders>
              <w:top w:val="outset" w:sz="6" w:space="0" w:color="auto"/>
              <w:left w:val="outset" w:sz="6" w:space="0" w:color="auto"/>
              <w:bottom w:val="outset" w:sz="6" w:space="0" w:color="auto"/>
              <w:right w:val="outset" w:sz="6" w:space="0" w:color="auto"/>
            </w:tcBorders>
            <w:hideMark/>
          </w:tcPr>
          <w:p w14:paraId="57AEEC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F741B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C2A9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4-Nitrobifenil</w:t>
            </w:r>
          </w:p>
        </w:tc>
        <w:tc>
          <w:tcPr>
            <w:tcW w:w="0" w:type="auto"/>
            <w:tcBorders>
              <w:top w:val="outset" w:sz="6" w:space="0" w:color="auto"/>
              <w:left w:val="outset" w:sz="6" w:space="0" w:color="auto"/>
              <w:bottom w:val="outset" w:sz="6" w:space="0" w:color="auto"/>
              <w:right w:val="outset" w:sz="6" w:space="0" w:color="auto"/>
            </w:tcBorders>
            <w:hideMark/>
          </w:tcPr>
          <w:p w14:paraId="15E662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609-039-00-3</w:t>
            </w:r>
          </w:p>
        </w:tc>
        <w:tc>
          <w:tcPr>
            <w:tcW w:w="0" w:type="auto"/>
            <w:tcBorders>
              <w:top w:val="outset" w:sz="6" w:space="0" w:color="auto"/>
              <w:left w:val="outset" w:sz="6" w:space="0" w:color="auto"/>
              <w:bottom w:val="outset" w:sz="6" w:space="0" w:color="auto"/>
              <w:right w:val="outset" w:sz="6" w:space="0" w:color="auto"/>
            </w:tcBorders>
            <w:hideMark/>
          </w:tcPr>
          <w:p w14:paraId="42601B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202-204-7</w:t>
            </w:r>
          </w:p>
        </w:tc>
        <w:tc>
          <w:tcPr>
            <w:tcW w:w="0" w:type="auto"/>
            <w:tcBorders>
              <w:top w:val="outset" w:sz="6" w:space="0" w:color="auto"/>
              <w:left w:val="outset" w:sz="6" w:space="0" w:color="auto"/>
              <w:bottom w:val="outset" w:sz="6" w:space="0" w:color="auto"/>
              <w:right w:val="outset" w:sz="6" w:space="0" w:color="auto"/>
            </w:tcBorders>
            <w:hideMark/>
          </w:tcPr>
          <w:p w14:paraId="7C198F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92-93-3</w:t>
            </w:r>
          </w:p>
        </w:tc>
        <w:tc>
          <w:tcPr>
            <w:tcW w:w="0" w:type="auto"/>
            <w:tcBorders>
              <w:top w:val="outset" w:sz="6" w:space="0" w:color="auto"/>
              <w:left w:val="outset" w:sz="6" w:space="0" w:color="auto"/>
              <w:bottom w:val="outset" w:sz="6" w:space="0" w:color="auto"/>
              <w:right w:val="outset" w:sz="6" w:space="0" w:color="auto"/>
            </w:tcBorders>
            <w:hideMark/>
          </w:tcPr>
          <w:p w14:paraId="7BAF87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0FBCB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9FE9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Nitrofen (</w:t>
            </w:r>
            <w:r w:rsidRPr="000640B4">
              <w:rPr>
                <w:rFonts w:ascii="Arial" w:eastAsia="Times New Roman" w:hAnsi="Arial" w:cs="Arial"/>
                <w:i/>
                <w:iCs/>
                <w:lang w:val="en-US"/>
              </w:rPr>
              <w:t>ISO</w:t>
            </w:r>
            <w:r w:rsidRPr="000640B4">
              <w:rPr>
                <w:rFonts w:ascii="Arial" w:eastAsia="Times New Roman" w:hAnsi="Arial" w:cs="Arial"/>
                <w:lang w:val="en-US"/>
              </w:rPr>
              <w:t>); 2,4-dihlorfenil 4-nitrofenil etar</w:t>
            </w:r>
          </w:p>
        </w:tc>
        <w:tc>
          <w:tcPr>
            <w:tcW w:w="0" w:type="auto"/>
            <w:tcBorders>
              <w:top w:val="outset" w:sz="6" w:space="0" w:color="auto"/>
              <w:left w:val="outset" w:sz="6" w:space="0" w:color="auto"/>
              <w:bottom w:val="outset" w:sz="6" w:space="0" w:color="auto"/>
              <w:right w:val="outset" w:sz="6" w:space="0" w:color="auto"/>
            </w:tcBorders>
            <w:hideMark/>
          </w:tcPr>
          <w:p w14:paraId="28D3C1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609-040-00-9</w:t>
            </w:r>
          </w:p>
        </w:tc>
        <w:tc>
          <w:tcPr>
            <w:tcW w:w="0" w:type="auto"/>
            <w:tcBorders>
              <w:top w:val="outset" w:sz="6" w:space="0" w:color="auto"/>
              <w:left w:val="outset" w:sz="6" w:space="0" w:color="auto"/>
              <w:bottom w:val="outset" w:sz="6" w:space="0" w:color="auto"/>
              <w:right w:val="outset" w:sz="6" w:space="0" w:color="auto"/>
            </w:tcBorders>
            <w:hideMark/>
          </w:tcPr>
          <w:p w14:paraId="5EAE56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217-406-0</w:t>
            </w:r>
          </w:p>
        </w:tc>
        <w:tc>
          <w:tcPr>
            <w:tcW w:w="0" w:type="auto"/>
            <w:tcBorders>
              <w:top w:val="outset" w:sz="6" w:space="0" w:color="auto"/>
              <w:left w:val="outset" w:sz="6" w:space="0" w:color="auto"/>
              <w:bottom w:val="outset" w:sz="6" w:space="0" w:color="auto"/>
              <w:right w:val="outset" w:sz="6" w:space="0" w:color="auto"/>
            </w:tcBorders>
            <w:hideMark/>
          </w:tcPr>
          <w:p w14:paraId="613BD8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1836-75-5</w:t>
            </w:r>
          </w:p>
        </w:tc>
        <w:tc>
          <w:tcPr>
            <w:tcW w:w="0" w:type="auto"/>
            <w:tcBorders>
              <w:top w:val="outset" w:sz="6" w:space="0" w:color="auto"/>
              <w:left w:val="outset" w:sz="6" w:space="0" w:color="auto"/>
              <w:bottom w:val="outset" w:sz="6" w:space="0" w:color="auto"/>
              <w:right w:val="outset" w:sz="6" w:space="0" w:color="auto"/>
            </w:tcBorders>
            <w:hideMark/>
          </w:tcPr>
          <w:p w14:paraId="4FF0B9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F923F1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C0D8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2-Nitroanizol</w:t>
            </w:r>
          </w:p>
        </w:tc>
        <w:tc>
          <w:tcPr>
            <w:tcW w:w="0" w:type="auto"/>
            <w:tcBorders>
              <w:top w:val="outset" w:sz="6" w:space="0" w:color="auto"/>
              <w:left w:val="outset" w:sz="6" w:space="0" w:color="auto"/>
              <w:bottom w:val="outset" w:sz="6" w:space="0" w:color="auto"/>
              <w:right w:val="outset" w:sz="6" w:space="0" w:color="auto"/>
            </w:tcBorders>
            <w:hideMark/>
          </w:tcPr>
          <w:p w14:paraId="1F426D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609-047-00-7</w:t>
            </w:r>
          </w:p>
        </w:tc>
        <w:tc>
          <w:tcPr>
            <w:tcW w:w="0" w:type="auto"/>
            <w:tcBorders>
              <w:top w:val="outset" w:sz="6" w:space="0" w:color="auto"/>
              <w:left w:val="outset" w:sz="6" w:space="0" w:color="auto"/>
              <w:bottom w:val="outset" w:sz="6" w:space="0" w:color="auto"/>
              <w:right w:val="outset" w:sz="6" w:space="0" w:color="auto"/>
            </w:tcBorders>
            <w:hideMark/>
          </w:tcPr>
          <w:p w14:paraId="5269F4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202-052-1</w:t>
            </w:r>
          </w:p>
        </w:tc>
        <w:tc>
          <w:tcPr>
            <w:tcW w:w="0" w:type="auto"/>
            <w:tcBorders>
              <w:top w:val="outset" w:sz="6" w:space="0" w:color="auto"/>
              <w:left w:val="outset" w:sz="6" w:space="0" w:color="auto"/>
              <w:bottom w:val="outset" w:sz="6" w:space="0" w:color="auto"/>
              <w:right w:val="outset" w:sz="6" w:space="0" w:color="auto"/>
            </w:tcBorders>
            <w:hideMark/>
          </w:tcPr>
          <w:p w14:paraId="45DAA3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91-23-6</w:t>
            </w:r>
          </w:p>
        </w:tc>
        <w:tc>
          <w:tcPr>
            <w:tcW w:w="0" w:type="auto"/>
            <w:tcBorders>
              <w:top w:val="outset" w:sz="6" w:space="0" w:color="auto"/>
              <w:left w:val="outset" w:sz="6" w:space="0" w:color="auto"/>
              <w:bottom w:val="outset" w:sz="6" w:space="0" w:color="auto"/>
              <w:right w:val="outset" w:sz="6" w:space="0" w:color="auto"/>
            </w:tcBorders>
            <w:hideMark/>
          </w:tcPr>
          <w:p w14:paraId="6FC4E5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1B7CA4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8A31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2,6-Dinitrotoluen</w:t>
            </w:r>
          </w:p>
        </w:tc>
        <w:tc>
          <w:tcPr>
            <w:tcW w:w="0" w:type="auto"/>
            <w:tcBorders>
              <w:top w:val="outset" w:sz="6" w:space="0" w:color="auto"/>
              <w:left w:val="outset" w:sz="6" w:space="0" w:color="auto"/>
              <w:bottom w:val="outset" w:sz="6" w:space="0" w:color="auto"/>
              <w:right w:val="outset" w:sz="6" w:space="0" w:color="auto"/>
            </w:tcBorders>
            <w:hideMark/>
          </w:tcPr>
          <w:p w14:paraId="489F18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609-049-00-8</w:t>
            </w:r>
          </w:p>
        </w:tc>
        <w:tc>
          <w:tcPr>
            <w:tcW w:w="0" w:type="auto"/>
            <w:tcBorders>
              <w:top w:val="outset" w:sz="6" w:space="0" w:color="auto"/>
              <w:left w:val="outset" w:sz="6" w:space="0" w:color="auto"/>
              <w:bottom w:val="outset" w:sz="6" w:space="0" w:color="auto"/>
              <w:right w:val="outset" w:sz="6" w:space="0" w:color="auto"/>
            </w:tcBorders>
            <w:hideMark/>
          </w:tcPr>
          <w:p w14:paraId="1A7DA7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210-106-0</w:t>
            </w:r>
          </w:p>
        </w:tc>
        <w:tc>
          <w:tcPr>
            <w:tcW w:w="0" w:type="auto"/>
            <w:tcBorders>
              <w:top w:val="outset" w:sz="6" w:space="0" w:color="auto"/>
              <w:left w:val="outset" w:sz="6" w:space="0" w:color="auto"/>
              <w:bottom w:val="outset" w:sz="6" w:space="0" w:color="auto"/>
              <w:right w:val="outset" w:sz="6" w:space="0" w:color="auto"/>
            </w:tcBorders>
            <w:hideMark/>
          </w:tcPr>
          <w:p w14:paraId="617C73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606-20-2</w:t>
            </w:r>
          </w:p>
        </w:tc>
        <w:tc>
          <w:tcPr>
            <w:tcW w:w="0" w:type="auto"/>
            <w:tcBorders>
              <w:top w:val="outset" w:sz="6" w:space="0" w:color="auto"/>
              <w:left w:val="outset" w:sz="6" w:space="0" w:color="auto"/>
              <w:bottom w:val="outset" w:sz="6" w:space="0" w:color="auto"/>
              <w:right w:val="outset" w:sz="6" w:space="0" w:color="auto"/>
            </w:tcBorders>
            <w:hideMark/>
          </w:tcPr>
          <w:p w14:paraId="7E605C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6F157B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D77C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2,3-Dinitrotoluen</w:t>
            </w:r>
          </w:p>
        </w:tc>
        <w:tc>
          <w:tcPr>
            <w:tcW w:w="0" w:type="auto"/>
            <w:tcBorders>
              <w:top w:val="outset" w:sz="6" w:space="0" w:color="auto"/>
              <w:left w:val="outset" w:sz="6" w:space="0" w:color="auto"/>
              <w:bottom w:val="outset" w:sz="6" w:space="0" w:color="auto"/>
              <w:right w:val="outset" w:sz="6" w:space="0" w:color="auto"/>
            </w:tcBorders>
            <w:hideMark/>
          </w:tcPr>
          <w:p w14:paraId="6FCD46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609-050-00-3</w:t>
            </w:r>
          </w:p>
        </w:tc>
        <w:tc>
          <w:tcPr>
            <w:tcW w:w="0" w:type="auto"/>
            <w:tcBorders>
              <w:top w:val="outset" w:sz="6" w:space="0" w:color="auto"/>
              <w:left w:val="outset" w:sz="6" w:space="0" w:color="auto"/>
              <w:bottom w:val="outset" w:sz="6" w:space="0" w:color="auto"/>
              <w:right w:val="outset" w:sz="6" w:space="0" w:color="auto"/>
            </w:tcBorders>
            <w:hideMark/>
          </w:tcPr>
          <w:p w14:paraId="312015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210-013-5</w:t>
            </w:r>
          </w:p>
        </w:tc>
        <w:tc>
          <w:tcPr>
            <w:tcW w:w="0" w:type="auto"/>
            <w:tcBorders>
              <w:top w:val="outset" w:sz="6" w:space="0" w:color="auto"/>
              <w:left w:val="outset" w:sz="6" w:space="0" w:color="auto"/>
              <w:bottom w:val="outset" w:sz="6" w:space="0" w:color="auto"/>
              <w:right w:val="outset" w:sz="6" w:space="0" w:color="auto"/>
            </w:tcBorders>
            <w:hideMark/>
          </w:tcPr>
          <w:p w14:paraId="36F25D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602-01-7</w:t>
            </w:r>
          </w:p>
        </w:tc>
        <w:tc>
          <w:tcPr>
            <w:tcW w:w="0" w:type="auto"/>
            <w:tcBorders>
              <w:top w:val="outset" w:sz="6" w:space="0" w:color="auto"/>
              <w:left w:val="outset" w:sz="6" w:space="0" w:color="auto"/>
              <w:bottom w:val="outset" w:sz="6" w:space="0" w:color="auto"/>
              <w:right w:val="outset" w:sz="6" w:space="0" w:color="auto"/>
            </w:tcBorders>
            <w:hideMark/>
          </w:tcPr>
          <w:p w14:paraId="0AF513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6A4103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C002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3,4-Dinitrotoluen</w:t>
            </w:r>
          </w:p>
        </w:tc>
        <w:tc>
          <w:tcPr>
            <w:tcW w:w="0" w:type="auto"/>
            <w:tcBorders>
              <w:top w:val="outset" w:sz="6" w:space="0" w:color="auto"/>
              <w:left w:val="outset" w:sz="6" w:space="0" w:color="auto"/>
              <w:bottom w:val="outset" w:sz="6" w:space="0" w:color="auto"/>
              <w:right w:val="outset" w:sz="6" w:space="0" w:color="auto"/>
            </w:tcBorders>
            <w:hideMark/>
          </w:tcPr>
          <w:p w14:paraId="183705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609-051-00-9</w:t>
            </w:r>
          </w:p>
        </w:tc>
        <w:tc>
          <w:tcPr>
            <w:tcW w:w="0" w:type="auto"/>
            <w:tcBorders>
              <w:top w:val="outset" w:sz="6" w:space="0" w:color="auto"/>
              <w:left w:val="outset" w:sz="6" w:space="0" w:color="auto"/>
              <w:bottom w:val="outset" w:sz="6" w:space="0" w:color="auto"/>
              <w:right w:val="outset" w:sz="6" w:space="0" w:color="auto"/>
            </w:tcBorders>
            <w:hideMark/>
          </w:tcPr>
          <w:p w14:paraId="11C89F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210-222-1</w:t>
            </w:r>
          </w:p>
        </w:tc>
        <w:tc>
          <w:tcPr>
            <w:tcW w:w="0" w:type="auto"/>
            <w:tcBorders>
              <w:top w:val="outset" w:sz="6" w:space="0" w:color="auto"/>
              <w:left w:val="outset" w:sz="6" w:space="0" w:color="auto"/>
              <w:bottom w:val="outset" w:sz="6" w:space="0" w:color="auto"/>
              <w:right w:val="outset" w:sz="6" w:space="0" w:color="auto"/>
            </w:tcBorders>
            <w:hideMark/>
          </w:tcPr>
          <w:p w14:paraId="58A0C5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610-39-9</w:t>
            </w:r>
          </w:p>
        </w:tc>
        <w:tc>
          <w:tcPr>
            <w:tcW w:w="0" w:type="auto"/>
            <w:tcBorders>
              <w:top w:val="outset" w:sz="6" w:space="0" w:color="auto"/>
              <w:left w:val="outset" w:sz="6" w:space="0" w:color="auto"/>
              <w:bottom w:val="outset" w:sz="6" w:space="0" w:color="auto"/>
              <w:right w:val="outset" w:sz="6" w:space="0" w:color="auto"/>
            </w:tcBorders>
            <w:hideMark/>
          </w:tcPr>
          <w:p w14:paraId="2ABCC3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2D82D0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0FC3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3,5-Dinitrotoluen</w:t>
            </w:r>
          </w:p>
        </w:tc>
        <w:tc>
          <w:tcPr>
            <w:tcW w:w="0" w:type="auto"/>
            <w:tcBorders>
              <w:top w:val="outset" w:sz="6" w:space="0" w:color="auto"/>
              <w:left w:val="outset" w:sz="6" w:space="0" w:color="auto"/>
              <w:bottom w:val="outset" w:sz="6" w:space="0" w:color="auto"/>
              <w:right w:val="outset" w:sz="6" w:space="0" w:color="auto"/>
            </w:tcBorders>
            <w:hideMark/>
          </w:tcPr>
          <w:p w14:paraId="1AD4D9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609-052-00-4</w:t>
            </w:r>
          </w:p>
        </w:tc>
        <w:tc>
          <w:tcPr>
            <w:tcW w:w="0" w:type="auto"/>
            <w:tcBorders>
              <w:top w:val="outset" w:sz="6" w:space="0" w:color="auto"/>
              <w:left w:val="outset" w:sz="6" w:space="0" w:color="auto"/>
              <w:bottom w:val="outset" w:sz="6" w:space="0" w:color="auto"/>
              <w:right w:val="outset" w:sz="6" w:space="0" w:color="auto"/>
            </w:tcBorders>
            <w:hideMark/>
          </w:tcPr>
          <w:p w14:paraId="72A49F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210-566-2</w:t>
            </w:r>
          </w:p>
        </w:tc>
        <w:tc>
          <w:tcPr>
            <w:tcW w:w="0" w:type="auto"/>
            <w:tcBorders>
              <w:top w:val="outset" w:sz="6" w:space="0" w:color="auto"/>
              <w:left w:val="outset" w:sz="6" w:space="0" w:color="auto"/>
              <w:bottom w:val="outset" w:sz="6" w:space="0" w:color="auto"/>
              <w:right w:val="outset" w:sz="6" w:space="0" w:color="auto"/>
            </w:tcBorders>
            <w:hideMark/>
          </w:tcPr>
          <w:p w14:paraId="309835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618-85-9</w:t>
            </w:r>
          </w:p>
        </w:tc>
        <w:tc>
          <w:tcPr>
            <w:tcW w:w="0" w:type="auto"/>
            <w:tcBorders>
              <w:top w:val="outset" w:sz="6" w:space="0" w:color="auto"/>
              <w:left w:val="outset" w:sz="6" w:space="0" w:color="auto"/>
              <w:bottom w:val="outset" w:sz="6" w:space="0" w:color="auto"/>
              <w:right w:val="outset" w:sz="6" w:space="0" w:color="auto"/>
            </w:tcBorders>
            <w:hideMark/>
          </w:tcPr>
          <w:p w14:paraId="5A50A5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976A15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4428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Hidrazin-trinitrometan</w:t>
            </w:r>
          </w:p>
        </w:tc>
        <w:tc>
          <w:tcPr>
            <w:tcW w:w="0" w:type="auto"/>
            <w:tcBorders>
              <w:top w:val="outset" w:sz="6" w:space="0" w:color="auto"/>
              <w:left w:val="outset" w:sz="6" w:space="0" w:color="auto"/>
              <w:bottom w:val="outset" w:sz="6" w:space="0" w:color="auto"/>
              <w:right w:val="outset" w:sz="6" w:space="0" w:color="auto"/>
            </w:tcBorders>
            <w:hideMark/>
          </w:tcPr>
          <w:p w14:paraId="43D0CB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609-053-00-X</w:t>
            </w:r>
          </w:p>
        </w:tc>
        <w:tc>
          <w:tcPr>
            <w:tcW w:w="0" w:type="auto"/>
            <w:tcBorders>
              <w:top w:val="outset" w:sz="6" w:space="0" w:color="auto"/>
              <w:left w:val="outset" w:sz="6" w:space="0" w:color="auto"/>
              <w:bottom w:val="outset" w:sz="6" w:space="0" w:color="auto"/>
              <w:right w:val="outset" w:sz="6" w:space="0" w:color="auto"/>
            </w:tcBorders>
            <w:hideMark/>
          </w:tcPr>
          <w:p w14:paraId="3C2918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414-850-9</w:t>
            </w:r>
          </w:p>
        </w:tc>
        <w:tc>
          <w:tcPr>
            <w:tcW w:w="0" w:type="auto"/>
            <w:tcBorders>
              <w:top w:val="outset" w:sz="6" w:space="0" w:color="auto"/>
              <w:left w:val="outset" w:sz="6" w:space="0" w:color="auto"/>
              <w:bottom w:val="outset" w:sz="6" w:space="0" w:color="auto"/>
              <w:right w:val="outset" w:sz="6" w:space="0" w:color="auto"/>
            </w:tcBorders>
            <w:hideMark/>
          </w:tcPr>
          <w:p w14:paraId="0F952A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8B0C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626F6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1929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2,5-Dinitrotoluen</w:t>
            </w:r>
          </w:p>
        </w:tc>
        <w:tc>
          <w:tcPr>
            <w:tcW w:w="0" w:type="auto"/>
            <w:tcBorders>
              <w:top w:val="outset" w:sz="6" w:space="0" w:color="auto"/>
              <w:left w:val="outset" w:sz="6" w:space="0" w:color="auto"/>
              <w:bottom w:val="outset" w:sz="6" w:space="0" w:color="auto"/>
              <w:right w:val="outset" w:sz="6" w:space="0" w:color="auto"/>
            </w:tcBorders>
            <w:hideMark/>
          </w:tcPr>
          <w:p w14:paraId="3B5BEB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609-055-00-0</w:t>
            </w:r>
          </w:p>
        </w:tc>
        <w:tc>
          <w:tcPr>
            <w:tcW w:w="0" w:type="auto"/>
            <w:tcBorders>
              <w:top w:val="outset" w:sz="6" w:space="0" w:color="auto"/>
              <w:left w:val="outset" w:sz="6" w:space="0" w:color="auto"/>
              <w:bottom w:val="outset" w:sz="6" w:space="0" w:color="auto"/>
              <w:right w:val="outset" w:sz="6" w:space="0" w:color="auto"/>
            </w:tcBorders>
            <w:hideMark/>
          </w:tcPr>
          <w:p w14:paraId="5078A2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210-581-4</w:t>
            </w:r>
          </w:p>
        </w:tc>
        <w:tc>
          <w:tcPr>
            <w:tcW w:w="0" w:type="auto"/>
            <w:tcBorders>
              <w:top w:val="outset" w:sz="6" w:space="0" w:color="auto"/>
              <w:left w:val="outset" w:sz="6" w:space="0" w:color="auto"/>
              <w:bottom w:val="outset" w:sz="6" w:space="0" w:color="auto"/>
              <w:right w:val="outset" w:sz="6" w:space="0" w:color="auto"/>
            </w:tcBorders>
            <w:hideMark/>
          </w:tcPr>
          <w:p w14:paraId="3F0F0E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619-15-8</w:t>
            </w:r>
          </w:p>
        </w:tc>
        <w:tc>
          <w:tcPr>
            <w:tcW w:w="0" w:type="auto"/>
            <w:tcBorders>
              <w:top w:val="outset" w:sz="6" w:space="0" w:color="auto"/>
              <w:left w:val="outset" w:sz="6" w:space="0" w:color="auto"/>
              <w:bottom w:val="outset" w:sz="6" w:space="0" w:color="auto"/>
              <w:right w:val="outset" w:sz="6" w:space="0" w:color="auto"/>
            </w:tcBorders>
            <w:hideMark/>
          </w:tcPr>
          <w:p w14:paraId="3F9AEC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D65A96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59B1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2-Nitrotoluen</w:t>
            </w:r>
          </w:p>
        </w:tc>
        <w:tc>
          <w:tcPr>
            <w:tcW w:w="0" w:type="auto"/>
            <w:tcBorders>
              <w:top w:val="outset" w:sz="6" w:space="0" w:color="auto"/>
              <w:left w:val="outset" w:sz="6" w:space="0" w:color="auto"/>
              <w:bottom w:val="outset" w:sz="6" w:space="0" w:color="auto"/>
              <w:right w:val="outset" w:sz="6" w:space="0" w:color="auto"/>
            </w:tcBorders>
            <w:hideMark/>
          </w:tcPr>
          <w:p w14:paraId="380C42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609-065-00-5</w:t>
            </w:r>
          </w:p>
        </w:tc>
        <w:tc>
          <w:tcPr>
            <w:tcW w:w="0" w:type="auto"/>
            <w:tcBorders>
              <w:top w:val="outset" w:sz="6" w:space="0" w:color="auto"/>
              <w:left w:val="outset" w:sz="6" w:space="0" w:color="auto"/>
              <w:bottom w:val="outset" w:sz="6" w:space="0" w:color="auto"/>
              <w:right w:val="outset" w:sz="6" w:space="0" w:color="auto"/>
            </w:tcBorders>
            <w:hideMark/>
          </w:tcPr>
          <w:p w14:paraId="495AE5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201-853-3</w:t>
            </w:r>
          </w:p>
        </w:tc>
        <w:tc>
          <w:tcPr>
            <w:tcW w:w="0" w:type="auto"/>
            <w:tcBorders>
              <w:top w:val="outset" w:sz="6" w:space="0" w:color="auto"/>
              <w:left w:val="outset" w:sz="6" w:space="0" w:color="auto"/>
              <w:bottom w:val="outset" w:sz="6" w:space="0" w:color="auto"/>
              <w:right w:val="outset" w:sz="6" w:space="0" w:color="auto"/>
            </w:tcBorders>
            <w:hideMark/>
          </w:tcPr>
          <w:p w14:paraId="3F22E8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88-72-2</w:t>
            </w:r>
          </w:p>
        </w:tc>
        <w:tc>
          <w:tcPr>
            <w:tcW w:w="0" w:type="auto"/>
            <w:tcBorders>
              <w:top w:val="outset" w:sz="6" w:space="0" w:color="auto"/>
              <w:left w:val="outset" w:sz="6" w:space="0" w:color="auto"/>
              <w:bottom w:val="outset" w:sz="6" w:space="0" w:color="auto"/>
              <w:right w:val="outset" w:sz="6" w:space="0" w:color="auto"/>
            </w:tcBorders>
            <w:hideMark/>
          </w:tcPr>
          <w:p w14:paraId="39383C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85B4BB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1FA7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Azobenzen</w:t>
            </w:r>
          </w:p>
        </w:tc>
        <w:tc>
          <w:tcPr>
            <w:tcW w:w="0" w:type="auto"/>
            <w:tcBorders>
              <w:top w:val="outset" w:sz="6" w:space="0" w:color="auto"/>
              <w:left w:val="outset" w:sz="6" w:space="0" w:color="auto"/>
              <w:bottom w:val="outset" w:sz="6" w:space="0" w:color="auto"/>
              <w:right w:val="outset" w:sz="6" w:space="0" w:color="auto"/>
            </w:tcBorders>
            <w:hideMark/>
          </w:tcPr>
          <w:p w14:paraId="595AB1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611-001-00-6</w:t>
            </w:r>
          </w:p>
        </w:tc>
        <w:tc>
          <w:tcPr>
            <w:tcW w:w="0" w:type="auto"/>
            <w:tcBorders>
              <w:top w:val="outset" w:sz="6" w:space="0" w:color="auto"/>
              <w:left w:val="outset" w:sz="6" w:space="0" w:color="auto"/>
              <w:bottom w:val="outset" w:sz="6" w:space="0" w:color="auto"/>
              <w:right w:val="outset" w:sz="6" w:space="0" w:color="auto"/>
            </w:tcBorders>
            <w:hideMark/>
          </w:tcPr>
          <w:p w14:paraId="076568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203-102-5</w:t>
            </w:r>
          </w:p>
        </w:tc>
        <w:tc>
          <w:tcPr>
            <w:tcW w:w="0" w:type="auto"/>
            <w:tcBorders>
              <w:top w:val="outset" w:sz="6" w:space="0" w:color="auto"/>
              <w:left w:val="outset" w:sz="6" w:space="0" w:color="auto"/>
              <w:bottom w:val="outset" w:sz="6" w:space="0" w:color="auto"/>
              <w:right w:val="outset" w:sz="6" w:space="0" w:color="auto"/>
            </w:tcBorders>
            <w:hideMark/>
          </w:tcPr>
          <w:p w14:paraId="586DF9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103-33-3</w:t>
            </w:r>
          </w:p>
        </w:tc>
        <w:tc>
          <w:tcPr>
            <w:tcW w:w="0" w:type="auto"/>
            <w:tcBorders>
              <w:top w:val="outset" w:sz="6" w:space="0" w:color="auto"/>
              <w:left w:val="outset" w:sz="6" w:space="0" w:color="auto"/>
              <w:bottom w:val="outset" w:sz="6" w:space="0" w:color="auto"/>
              <w:right w:val="outset" w:sz="6" w:space="0" w:color="auto"/>
            </w:tcBorders>
            <w:hideMark/>
          </w:tcPr>
          <w:p w14:paraId="0DFC6F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22D8FD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3B5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Metil-</w:t>
            </w:r>
            <w:r w:rsidRPr="000640B4">
              <w:rPr>
                <w:rFonts w:ascii="Arial" w:eastAsia="Times New Roman" w:hAnsi="Arial" w:cs="Arial"/>
                <w:i/>
                <w:iCs/>
                <w:lang w:val="en-US"/>
              </w:rPr>
              <w:t>ONN</w:t>
            </w:r>
            <w:r w:rsidRPr="000640B4">
              <w:rPr>
                <w:rFonts w:ascii="Arial" w:eastAsia="Times New Roman" w:hAnsi="Arial" w:cs="Arial"/>
                <w:lang w:val="en-US"/>
              </w:rPr>
              <w:t>-azoksimetil-acetat;</w:t>
            </w:r>
            <w:r w:rsidRPr="000640B4">
              <w:rPr>
                <w:rFonts w:ascii="Arial" w:eastAsia="Times New Roman" w:hAnsi="Arial" w:cs="Arial"/>
                <w:lang w:val="en-US"/>
              </w:rPr>
              <w:br/>
            </w:r>
            <w:r w:rsidRPr="000640B4">
              <w:rPr>
                <w:rFonts w:ascii="Arial" w:eastAsia="Times New Roman" w:hAnsi="Arial" w:cs="Arial"/>
                <w:lang w:val="en-US"/>
              </w:rPr>
              <w:lastRenderedPageBreak/>
              <w:t>Metilazoksi-metil acetat</w:t>
            </w:r>
          </w:p>
        </w:tc>
        <w:tc>
          <w:tcPr>
            <w:tcW w:w="0" w:type="auto"/>
            <w:tcBorders>
              <w:top w:val="outset" w:sz="6" w:space="0" w:color="auto"/>
              <w:left w:val="outset" w:sz="6" w:space="0" w:color="auto"/>
              <w:bottom w:val="outset" w:sz="6" w:space="0" w:color="auto"/>
              <w:right w:val="outset" w:sz="6" w:space="0" w:color="auto"/>
            </w:tcBorders>
            <w:hideMark/>
          </w:tcPr>
          <w:p w14:paraId="5EFA13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611-004-00-2</w:t>
            </w:r>
          </w:p>
        </w:tc>
        <w:tc>
          <w:tcPr>
            <w:tcW w:w="0" w:type="auto"/>
            <w:tcBorders>
              <w:top w:val="outset" w:sz="6" w:space="0" w:color="auto"/>
              <w:left w:val="outset" w:sz="6" w:space="0" w:color="auto"/>
              <w:bottom w:val="outset" w:sz="6" w:space="0" w:color="auto"/>
              <w:right w:val="outset" w:sz="6" w:space="0" w:color="auto"/>
            </w:tcBorders>
            <w:hideMark/>
          </w:tcPr>
          <w:p w14:paraId="3AD3AF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209-765-7</w:t>
            </w:r>
          </w:p>
        </w:tc>
        <w:tc>
          <w:tcPr>
            <w:tcW w:w="0" w:type="auto"/>
            <w:tcBorders>
              <w:top w:val="outset" w:sz="6" w:space="0" w:color="auto"/>
              <w:left w:val="outset" w:sz="6" w:space="0" w:color="auto"/>
              <w:bottom w:val="outset" w:sz="6" w:space="0" w:color="auto"/>
              <w:right w:val="outset" w:sz="6" w:space="0" w:color="auto"/>
            </w:tcBorders>
            <w:hideMark/>
          </w:tcPr>
          <w:p w14:paraId="661392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592-62-1</w:t>
            </w:r>
          </w:p>
        </w:tc>
        <w:tc>
          <w:tcPr>
            <w:tcW w:w="0" w:type="auto"/>
            <w:tcBorders>
              <w:top w:val="outset" w:sz="6" w:space="0" w:color="auto"/>
              <w:left w:val="outset" w:sz="6" w:space="0" w:color="auto"/>
              <w:bottom w:val="outset" w:sz="6" w:space="0" w:color="auto"/>
              <w:right w:val="outset" w:sz="6" w:space="0" w:color="auto"/>
            </w:tcBorders>
            <w:hideMark/>
          </w:tcPr>
          <w:p w14:paraId="17F80D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58B22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F380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Dinatrijum {}{5-[(4’-((2,6-hidroksi-3-((2-hidroksi-5-sulfofenil)azo)fenil)azo)(1,1’-bifenil)-4-il)azo] salicilato(4-)}}kuprat (2-); </w:t>
            </w:r>
            <w:r w:rsidRPr="000640B4">
              <w:rPr>
                <w:rFonts w:ascii="Arial" w:eastAsia="Times New Roman" w:hAnsi="Arial" w:cs="Arial"/>
                <w:i/>
                <w:iCs/>
                <w:lang w:val="en-US"/>
              </w:rPr>
              <w:t>CI</w:t>
            </w:r>
            <w:r w:rsidRPr="000640B4">
              <w:rPr>
                <w:rFonts w:ascii="Arial" w:eastAsia="Times New Roman" w:hAnsi="Arial" w:cs="Arial"/>
                <w:lang w:val="en-US"/>
              </w:rPr>
              <w:t xml:space="preserve"> (kolor indeks) Čisto smeđa 95</w:t>
            </w:r>
          </w:p>
        </w:tc>
        <w:tc>
          <w:tcPr>
            <w:tcW w:w="0" w:type="auto"/>
            <w:tcBorders>
              <w:top w:val="outset" w:sz="6" w:space="0" w:color="auto"/>
              <w:left w:val="outset" w:sz="6" w:space="0" w:color="auto"/>
              <w:bottom w:val="outset" w:sz="6" w:space="0" w:color="auto"/>
              <w:right w:val="outset" w:sz="6" w:space="0" w:color="auto"/>
            </w:tcBorders>
            <w:hideMark/>
          </w:tcPr>
          <w:p w14:paraId="4088EE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611-005-00-8</w:t>
            </w:r>
          </w:p>
        </w:tc>
        <w:tc>
          <w:tcPr>
            <w:tcW w:w="0" w:type="auto"/>
            <w:tcBorders>
              <w:top w:val="outset" w:sz="6" w:space="0" w:color="auto"/>
              <w:left w:val="outset" w:sz="6" w:space="0" w:color="auto"/>
              <w:bottom w:val="outset" w:sz="6" w:space="0" w:color="auto"/>
              <w:right w:val="outset" w:sz="6" w:space="0" w:color="auto"/>
            </w:tcBorders>
            <w:hideMark/>
          </w:tcPr>
          <w:p w14:paraId="603C22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240-221-1</w:t>
            </w:r>
          </w:p>
        </w:tc>
        <w:tc>
          <w:tcPr>
            <w:tcW w:w="0" w:type="auto"/>
            <w:tcBorders>
              <w:top w:val="outset" w:sz="6" w:space="0" w:color="auto"/>
              <w:left w:val="outset" w:sz="6" w:space="0" w:color="auto"/>
              <w:bottom w:val="outset" w:sz="6" w:space="0" w:color="auto"/>
              <w:right w:val="outset" w:sz="6" w:space="0" w:color="auto"/>
            </w:tcBorders>
            <w:hideMark/>
          </w:tcPr>
          <w:p w14:paraId="7E093D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16071-86-6</w:t>
            </w:r>
          </w:p>
        </w:tc>
        <w:tc>
          <w:tcPr>
            <w:tcW w:w="0" w:type="auto"/>
            <w:tcBorders>
              <w:top w:val="outset" w:sz="6" w:space="0" w:color="auto"/>
              <w:left w:val="outset" w:sz="6" w:space="0" w:color="auto"/>
              <w:bottom w:val="outset" w:sz="6" w:space="0" w:color="auto"/>
              <w:right w:val="outset" w:sz="6" w:space="0" w:color="auto"/>
            </w:tcBorders>
            <w:hideMark/>
          </w:tcPr>
          <w:p w14:paraId="4376F4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07D424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C6F2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w:t>
            </w:r>
            <w:r w:rsidRPr="000640B4">
              <w:rPr>
                <w:rFonts w:ascii="Arial" w:eastAsia="Times New Roman" w:hAnsi="Arial" w:cs="Arial"/>
                <w:i/>
                <w:iCs/>
                <w:lang w:val="en-US"/>
              </w:rPr>
              <w:t>o</w:t>
            </w:r>
            <w:r w:rsidRPr="000640B4">
              <w:rPr>
                <w:rFonts w:ascii="Arial" w:eastAsia="Times New Roman" w:hAnsi="Arial" w:cs="Arial"/>
                <w:lang w:val="en-US"/>
              </w:rPr>
              <w:t>-tolilazo-</w:t>
            </w:r>
            <w:r w:rsidRPr="000640B4">
              <w:rPr>
                <w:rFonts w:ascii="Arial" w:eastAsia="Times New Roman" w:hAnsi="Arial" w:cs="Arial"/>
                <w:i/>
                <w:iCs/>
                <w:lang w:val="en-US"/>
              </w:rPr>
              <w:t>o</w:t>
            </w:r>
            <w:r w:rsidRPr="000640B4">
              <w:rPr>
                <w:rFonts w:ascii="Arial" w:eastAsia="Times New Roman" w:hAnsi="Arial" w:cs="Arial"/>
                <w:lang w:val="en-US"/>
              </w:rPr>
              <w:t xml:space="preserve">-toluidin; 4-amino-2’,3-dimetilazobenzen; brza granatna </w:t>
            </w:r>
            <w:r w:rsidRPr="000640B4">
              <w:rPr>
                <w:rFonts w:ascii="Arial" w:eastAsia="Times New Roman" w:hAnsi="Arial" w:cs="Arial"/>
                <w:i/>
                <w:iCs/>
                <w:lang w:val="en-US"/>
              </w:rPr>
              <w:t>GBC</w:t>
            </w:r>
            <w:r w:rsidRPr="000640B4">
              <w:rPr>
                <w:rFonts w:ascii="Arial" w:eastAsia="Times New Roman" w:hAnsi="Arial" w:cs="Arial"/>
                <w:lang w:val="en-US"/>
              </w:rPr>
              <w:t xml:space="preserve"> baza; </w:t>
            </w:r>
            <w:r w:rsidRPr="000640B4">
              <w:rPr>
                <w:rFonts w:ascii="Arial" w:eastAsia="Times New Roman" w:hAnsi="Arial" w:cs="Arial"/>
                <w:i/>
                <w:iCs/>
                <w:lang w:val="en-US"/>
              </w:rPr>
              <w:t>AAT</w:t>
            </w:r>
            <w:r w:rsidRPr="000640B4">
              <w:rPr>
                <w:rFonts w:ascii="Arial" w:eastAsia="Times New Roman" w:hAnsi="Arial" w:cs="Arial"/>
                <w:lang w:val="en-US"/>
              </w:rPr>
              <w:t>;</w:t>
            </w:r>
            <w:r w:rsidRPr="000640B4">
              <w:rPr>
                <w:rFonts w:ascii="Arial" w:eastAsia="Times New Roman" w:hAnsi="Arial" w:cs="Arial"/>
                <w:i/>
                <w:iCs/>
                <w:lang w:val="en-US"/>
              </w:rPr>
              <w:t xml:space="preserve"> o</w:t>
            </w:r>
            <w:r w:rsidRPr="000640B4">
              <w:rPr>
                <w:rFonts w:ascii="Arial" w:eastAsia="Times New Roman" w:hAnsi="Arial" w:cs="Arial"/>
                <w:lang w:val="en-US"/>
              </w:rPr>
              <w:t>-aminoazotoluen</w:t>
            </w:r>
          </w:p>
        </w:tc>
        <w:tc>
          <w:tcPr>
            <w:tcW w:w="0" w:type="auto"/>
            <w:tcBorders>
              <w:top w:val="outset" w:sz="6" w:space="0" w:color="auto"/>
              <w:left w:val="outset" w:sz="6" w:space="0" w:color="auto"/>
              <w:bottom w:val="outset" w:sz="6" w:space="0" w:color="auto"/>
              <w:right w:val="outset" w:sz="6" w:space="0" w:color="auto"/>
            </w:tcBorders>
            <w:hideMark/>
          </w:tcPr>
          <w:p w14:paraId="3C40B9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611-006-00-3</w:t>
            </w:r>
          </w:p>
        </w:tc>
        <w:tc>
          <w:tcPr>
            <w:tcW w:w="0" w:type="auto"/>
            <w:tcBorders>
              <w:top w:val="outset" w:sz="6" w:space="0" w:color="auto"/>
              <w:left w:val="outset" w:sz="6" w:space="0" w:color="auto"/>
              <w:bottom w:val="outset" w:sz="6" w:space="0" w:color="auto"/>
              <w:right w:val="outset" w:sz="6" w:space="0" w:color="auto"/>
            </w:tcBorders>
            <w:hideMark/>
          </w:tcPr>
          <w:p w14:paraId="1A15BF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202-591-2</w:t>
            </w:r>
          </w:p>
        </w:tc>
        <w:tc>
          <w:tcPr>
            <w:tcW w:w="0" w:type="auto"/>
            <w:tcBorders>
              <w:top w:val="outset" w:sz="6" w:space="0" w:color="auto"/>
              <w:left w:val="outset" w:sz="6" w:space="0" w:color="auto"/>
              <w:bottom w:val="outset" w:sz="6" w:space="0" w:color="auto"/>
              <w:right w:val="outset" w:sz="6" w:space="0" w:color="auto"/>
            </w:tcBorders>
            <w:hideMark/>
          </w:tcPr>
          <w:p w14:paraId="4F4FEB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97-56-3</w:t>
            </w:r>
          </w:p>
        </w:tc>
        <w:tc>
          <w:tcPr>
            <w:tcW w:w="0" w:type="auto"/>
            <w:tcBorders>
              <w:top w:val="outset" w:sz="6" w:space="0" w:color="auto"/>
              <w:left w:val="outset" w:sz="6" w:space="0" w:color="auto"/>
              <w:bottom w:val="outset" w:sz="6" w:space="0" w:color="auto"/>
              <w:right w:val="outset" w:sz="6" w:space="0" w:color="auto"/>
            </w:tcBorders>
            <w:hideMark/>
          </w:tcPr>
          <w:p w14:paraId="481534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9BFF9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64A6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4-Aminoazobenzen;</w:t>
            </w:r>
            <w:r w:rsidRPr="000640B4">
              <w:rPr>
                <w:rFonts w:ascii="Arial" w:eastAsia="Times New Roman" w:hAnsi="Arial" w:cs="Arial"/>
                <w:lang w:val="en-US"/>
              </w:rPr>
              <w:br/>
              <w:t>4-fenilazoanilin</w:t>
            </w:r>
          </w:p>
        </w:tc>
        <w:tc>
          <w:tcPr>
            <w:tcW w:w="0" w:type="auto"/>
            <w:tcBorders>
              <w:top w:val="outset" w:sz="6" w:space="0" w:color="auto"/>
              <w:left w:val="outset" w:sz="6" w:space="0" w:color="auto"/>
              <w:bottom w:val="outset" w:sz="6" w:space="0" w:color="auto"/>
              <w:right w:val="outset" w:sz="6" w:space="0" w:color="auto"/>
            </w:tcBorders>
            <w:hideMark/>
          </w:tcPr>
          <w:p w14:paraId="005E62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611-008-00-4</w:t>
            </w:r>
          </w:p>
        </w:tc>
        <w:tc>
          <w:tcPr>
            <w:tcW w:w="0" w:type="auto"/>
            <w:tcBorders>
              <w:top w:val="outset" w:sz="6" w:space="0" w:color="auto"/>
              <w:left w:val="outset" w:sz="6" w:space="0" w:color="auto"/>
              <w:bottom w:val="outset" w:sz="6" w:space="0" w:color="auto"/>
              <w:right w:val="outset" w:sz="6" w:space="0" w:color="auto"/>
            </w:tcBorders>
            <w:hideMark/>
          </w:tcPr>
          <w:p w14:paraId="3FE942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200-453-6</w:t>
            </w:r>
          </w:p>
        </w:tc>
        <w:tc>
          <w:tcPr>
            <w:tcW w:w="0" w:type="auto"/>
            <w:tcBorders>
              <w:top w:val="outset" w:sz="6" w:space="0" w:color="auto"/>
              <w:left w:val="outset" w:sz="6" w:space="0" w:color="auto"/>
              <w:bottom w:val="outset" w:sz="6" w:space="0" w:color="auto"/>
              <w:right w:val="outset" w:sz="6" w:space="0" w:color="auto"/>
            </w:tcBorders>
            <w:hideMark/>
          </w:tcPr>
          <w:p w14:paraId="72A131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60-09-3</w:t>
            </w:r>
          </w:p>
        </w:tc>
        <w:tc>
          <w:tcPr>
            <w:tcW w:w="0" w:type="auto"/>
            <w:tcBorders>
              <w:top w:val="outset" w:sz="6" w:space="0" w:color="auto"/>
              <w:left w:val="outset" w:sz="6" w:space="0" w:color="auto"/>
              <w:bottom w:val="outset" w:sz="6" w:space="0" w:color="auto"/>
              <w:right w:val="outset" w:sz="6" w:space="0" w:color="auto"/>
            </w:tcBorders>
            <w:hideMark/>
          </w:tcPr>
          <w:p w14:paraId="2CED61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E32C1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CBE3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Benzidinske azo boje; 4,4’-diarilazobifenilske boje, sa izuzetkom onih navedenih na drugom mestu u ovom prilogu</w:t>
            </w:r>
          </w:p>
        </w:tc>
        <w:tc>
          <w:tcPr>
            <w:tcW w:w="0" w:type="auto"/>
            <w:tcBorders>
              <w:top w:val="outset" w:sz="6" w:space="0" w:color="auto"/>
              <w:left w:val="outset" w:sz="6" w:space="0" w:color="auto"/>
              <w:bottom w:val="outset" w:sz="6" w:space="0" w:color="auto"/>
              <w:right w:val="outset" w:sz="6" w:space="0" w:color="auto"/>
            </w:tcBorders>
            <w:hideMark/>
          </w:tcPr>
          <w:p w14:paraId="5CD903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611-024-00-1</w:t>
            </w:r>
          </w:p>
        </w:tc>
        <w:tc>
          <w:tcPr>
            <w:tcW w:w="0" w:type="auto"/>
            <w:tcBorders>
              <w:top w:val="outset" w:sz="6" w:space="0" w:color="auto"/>
              <w:left w:val="outset" w:sz="6" w:space="0" w:color="auto"/>
              <w:bottom w:val="outset" w:sz="6" w:space="0" w:color="auto"/>
              <w:right w:val="outset" w:sz="6" w:space="0" w:color="auto"/>
            </w:tcBorders>
            <w:hideMark/>
          </w:tcPr>
          <w:p w14:paraId="0C5ED6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D6A83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50F0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16C606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388A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Dinatrijum 4-amino-3-[[4’-[(2,4-diaminofenil)azo][1,1’-bifenil]-4-il]azo]-5-hidroksi-6-(fenilazo)naftalen-2,7-disulfonat; </w:t>
            </w:r>
            <w:r w:rsidRPr="000640B4">
              <w:rPr>
                <w:rFonts w:ascii="Arial" w:eastAsia="Times New Roman" w:hAnsi="Arial" w:cs="Arial"/>
                <w:i/>
                <w:iCs/>
                <w:lang w:val="en-US"/>
              </w:rPr>
              <w:t>C.I.</w:t>
            </w:r>
            <w:r w:rsidRPr="000640B4">
              <w:rPr>
                <w:rFonts w:ascii="Arial" w:eastAsia="Times New Roman" w:hAnsi="Arial" w:cs="Arial"/>
                <w:lang w:val="en-US"/>
              </w:rPr>
              <w:t xml:space="preserve"> (kolor indeks) Čisto crna 38</w:t>
            </w:r>
          </w:p>
        </w:tc>
        <w:tc>
          <w:tcPr>
            <w:tcW w:w="0" w:type="auto"/>
            <w:tcBorders>
              <w:top w:val="outset" w:sz="6" w:space="0" w:color="auto"/>
              <w:left w:val="outset" w:sz="6" w:space="0" w:color="auto"/>
              <w:bottom w:val="outset" w:sz="6" w:space="0" w:color="auto"/>
              <w:right w:val="outset" w:sz="6" w:space="0" w:color="auto"/>
            </w:tcBorders>
            <w:hideMark/>
          </w:tcPr>
          <w:p w14:paraId="60140A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611-025-00-7</w:t>
            </w:r>
          </w:p>
        </w:tc>
        <w:tc>
          <w:tcPr>
            <w:tcW w:w="0" w:type="auto"/>
            <w:tcBorders>
              <w:top w:val="outset" w:sz="6" w:space="0" w:color="auto"/>
              <w:left w:val="outset" w:sz="6" w:space="0" w:color="auto"/>
              <w:bottom w:val="outset" w:sz="6" w:space="0" w:color="auto"/>
              <w:right w:val="outset" w:sz="6" w:space="0" w:color="auto"/>
            </w:tcBorders>
            <w:hideMark/>
          </w:tcPr>
          <w:p w14:paraId="7BEE65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217-710-3</w:t>
            </w:r>
          </w:p>
        </w:tc>
        <w:tc>
          <w:tcPr>
            <w:tcW w:w="0" w:type="auto"/>
            <w:tcBorders>
              <w:top w:val="outset" w:sz="6" w:space="0" w:color="auto"/>
              <w:left w:val="outset" w:sz="6" w:space="0" w:color="auto"/>
              <w:bottom w:val="outset" w:sz="6" w:space="0" w:color="auto"/>
              <w:right w:val="outset" w:sz="6" w:space="0" w:color="auto"/>
            </w:tcBorders>
            <w:hideMark/>
          </w:tcPr>
          <w:p w14:paraId="03AAB8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1937-37-7</w:t>
            </w:r>
          </w:p>
        </w:tc>
        <w:tc>
          <w:tcPr>
            <w:tcW w:w="0" w:type="auto"/>
            <w:tcBorders>
              <w:top w:val="outset" w:sz="6" w:space="0" w:color="auto"/>
              <w:left w:val="outset" w:sz="6" w:space="0" w:color="auto"/>
              <w:bottom w:val="outset" w:sz="6" w:space="0" w:color="auto"/>
              <w:right w:val="outset" w:sz="6" w:space="0" w:color="auto"/>
            </w:tcBorders>
            <w:hideMark/>
          </w:tcPr>
          <w:p w14:paraId="476DFC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27A8E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A76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Tetranatrijum 3,3’-[[1,1’-bifenil]-4,4’-diilbis(azo)]</w:t>
            </w:r>
            <w:r w:rsidRPr="000640B4">
              <w:rPr>
                <w:rFonts w:ascii="Arial" w:eastAsia="Times New Roman" w:hAnsi="Arial" w:cs="Arial"/>
                <w:i/>
                <w:iCs/>
                <w:lang w:val="en-US"/>
              </w:rPr>
              <w:t>bis</w:t>
            </w:r>
            <w:r w:rsidRPr="000640B4">
              <w:rPr>
                <w:rFonts w:ascii="Arial" w:eastAsia="Times New Roman" w:hAnsi="Arial" w:cs="Arial"/>
                <w:lang w:val="en-US"/>
              </w:rPr>
              <w:t>[5-amino-4-hidroksinaftalen-2,7-disulfonat];</w:t>
            </w:r>
            <w:r w:rsidRPr="000640B4">
              <w:rPr>
                <w:rFonts w:ascii="Arial" w:eastAsia="Times New Roman" w:hAnsi="Arial" w:cs="Arial"/>
                <w:lang w:val="en-US"/>
              </w:rPr>
              <w:br/>
            </w:r>
            <w:r w:rsidRPr="000640B4">
              <w:rPr>
                <w:rFonts w:ascii="Arial" w:eastAsia="Times New Roman" w:hAnsi="Arial" w:cs="Arial"/>
                <w:i/>
                <w:iCs/>
                <w:lang w:val="en-US"/>
              </w:rPr>
              <w:t>C.I.</w:t>
            </w:r>
            <w:r w:rsidRPr="000640B4">
              <w:rPr>
                <w:rFonts w:ascii="Arial" w:eastAsia="Times New Roman" w:hAnsi="Arial" w:cs="Arial"/>
                <w:lang w:val="en-US"/>
              </w:rPr>
              <w:t xml:space="preserve"> (kolor indeks) Čisto plava 6</w:t>
            </w:r>
          </w:p>
        </w:tc>
        <w:tc>
          <w:tcPr>
            <w:tcW w:w="0" w:type="auto"/>
            <w:tcBorders>
              <w:top w:val="outset" w:sz="6" w:space="0" w:color="auto"/>
              <w:left w:val="outset" w:sz="6" w:space="0" w:color="auto"/>
              <w:bottom w:val="outset" w:sz="6" w:space="0" w:color="auto"/>
              <w:right w:val="outset" w:sz="6" w:space="0" w:color="auto"/>
            </w:tcBorders>
            <w:hideMark/>
          </w:tcPr>
          <w:p w14:paraId="2D65CE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611-026-00-2</w:t>
            </w:r>
          </w:p>
        </w:tc>
        <w:tc>
          <w:tcPr>
            <w:tcW w:w="0" w:type="auto"/>
            <w:tcBorders>
              <w:top w:val="outset" w:sz="6" w:space="0" w:color="auto"/>
              <w:left w:val="outset" w:sz="6" w:space="0" w:color="auto"/>
              <w:bottom w:val="outset" w:sz="6" w:space="0" w:color="auto"/>
              <w:right w:val="outset" w:sz="6" w:space="0" w:color="auto"/>
            </w:tcBorders>
            <w:hideMark/>
          </w:tcPr>
          <w:p w14:paraId="35C190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220-012-1</w:t>
            </w:r>
          </w:p>
        </w:tc>
        <w:tc>
          <w:tcPr>
            <w:tcW w:w="0" w:type="auto"/>
            <w:tcBorders>
              <w:top w:val="outset" w:sz="6" w:space="0" w:color="auto"/>
              <w:left w:val="outset" w:sz="6" w:space="0" w:color="auto"/>
              <w:bottom w:val="outset" w:sz="6" w:space="0" w:color="auto"/>
              <w:right w:val="outset" w:sz="6" w:space="0" w:color="auto"/>
            </w:tcBorders>
            <w:hideMark/>
          </w:tcPr>
          <w:p w14:paraId="5DCBB6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2602-46-2</w:t>
            </w:r>
          </w:p>
        </w:tc>
        <w:tc>
          <w:tcPr>
            <w:tcW w:w="0" w:type="auto"/>
            <w:tcBorders>
              <w:top w:val="outset" w:sz="6" w:space="0" w:color="auto"/>
              <w:left w:val="outset" w:sz="6" w:space="0" w:color="auto"/>
              <w:bottom w:val="outset" w:sz="6" w:space="0" w:color="auto"/>
              <w:right w:val="outset" w:sz="6" w:space="0" w:color="auto"/>
            </w:tcBorders>
            <w:hideMark/>
          </w:tcPr>
          <w:p w14:paraId="6B24EB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6DEFFB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AC3F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Dinatrijum 3,3’-[[1,1’-bifenil]-4,4’-diilbis(azo)]</w:t>
            </w:r>
            <w:r w:rsidRPr="000640B4">
              <w:rPr>
                <w:rFonts w:ascii="Arial" w:eastAsia="Times New Roman" w:hAnsi="Arial" w:cs="Arial"/>
                <w:i/>
                <w:iCs/>
                <w:lang w:val="en-US"/>
              </w:rPr>
              <w:t>bis</w:t>
            </w:r>
            <w:r w:rsidRPr="000640B4">
              <w:rPr>
                <w:rFonts w:ascii="Arial" w:eastAsia="Times New Roman" w:hAnsi="Arial" w:cs="Arial"/>
                <w:lang w:val="en-US"/>
              </w:rPr>
              <w:t xml:space="preserve">(4-aminonaftalen-1-sulfonat); </w:t>
            </w:r>
            <w:r w:rsidRPr="000640B4">
              <w:rPr>
                <w:rFonts w:ascii="Arial" w:eastAsia="Times New Roman" w:hAnsi="Arial" w:cs="Arial"/>
                <w:lang w:val="en-US"/>
              </w:rPr>
              <w:br/>
            </w:r>
            <w:r w:rsidRPr="000640B4">
              <w:rPr>
                <w:rFonts w:ascii="Arial" w:eastAsia="Times New Roman" w:hAnsi="Arial" w:cs="Arial"/>
                <w:i/>
                <w:iCs/>
                <w:lang w:val="en-US"/>
              </w:rPr>
              <w:t xml:space="preserve">C.I. </w:t>
            </w:r>
            <w:r w:rsidRPr="000640B4">
              <w:rPr>
                <w:rFonts w:ascii="Arial" w:eastAsia="Times New Roman" w:hAnsi="Arial" w:cs="Arial"/>
                <w:lang w:val="en-US"/>
              </w:rPr>
              <w:t>(kolor indeks) Čisto crvena 28</w:t>
            </w:r>
          </w:p>
        </w:tc>
        <w:tc>
          <w:tcPr>
            <w:tcW w:w="0" w:type="auto"/>
            <w:tcBorders>
              <w:top w:val="outset" w:sz="6" w:space="0" w:color="auto"/>
              <w:left w:val="outset" w:sz="6" w:space="0" w:color="auto"/>
              <w:bottom w:val="outset" w:sz="6" w:space="0" w:color="auto"/>
              <w:right w:val="outset" w:sz="6" w:space="0" w:color="auto"/>
            </w:tcBorders>
            <w:hideMark/>
          </w:tcPr>
          <w:p w14:paraId="151154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611-027-00-8</w:t>
            </w:r>
          </w:p>
        </w:tc>
        <w:tc>
          <w:tcPr>
            <w:tcW w:w="0" w:type="auto"/>
            <w:tcBorders>
              <w:top w:val="outset" w:sz="6" w:space="0" w:color="auto"/>
              <w:left w:val="outset" w:sz="6" w:space="0" w:color="auto"/>
              <w:bottom w:val="outset" w:sz="6" w:space="0" w:color="auto"/>
              <w:right w:val="outset" w:sz="6" w:space="0" w:color="auto"/>
            </w:tcBorders>
            <w:hideMark/>
          </w:tcPr>
          <w:p w14:paraId="54F253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209-358-4</w:t>
            </w:r>
          </w:p>
        </w:tc>
        <w:tc>
          <w:tcPr>
            <w:tcW w:w="0" w:type="auto"/>
            <w:tcBorders>
              <w:top w:val="outset" w:sz="6" w:space="0" w:color="auto"/>
              <w:left w:val="outset" w:sz="6" w:space="0" w:color="auto"/>
              <w:bottom w:val="outset" w:sz="6" w:space="0" w:color="auto"/>
              <w:right w:val="outset" w:sz="6" w:space="0" w:color="auto"/>
            </w:tcBorders>
            <w:hideMark/>
          </w:tcPr>
          <w:p w14:paraId="6F8195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573-58-0</w:t>
            </w:r>
          </w:p>
        </w:tc>
        <w:tc>
          <w:tcPr>
            <w:tcW w:w="0" w:type="auto"/>
            <w:tcBorders>
              <w:top w:val="outset" w:sz="6" w:space="0" w:color="auto"/>
              <w:left w:val="outset" w:sz="6" w:space="0" w:color="auto"/>
              <w:bottom w:val="outset" w:sz="6" w:space="0" w:color="auto"/>
              <w:right w:val="outset" w:sz="6" w:space="0" w:color="auto"/>
            </w:tcBorders>
            <w:hideMark/>
          </w:tcPr>
          <w:p w14:paraId="5946A9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A6D645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05A5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o</w:t>
            </w:r>
            <w:r w:rsidRPr="000640B4">
              <w:rPr>
                <w:rFonts w:ascii="Arial" w:eastAsia="Times New Roman" w:hAnsi="Arial" w:cs="Arial"/>
                <w:lang w:val="en-US"/>
              </w:rPr>
              <w:t>-Dianisidinske azo boje; 4,4’-diarilazo-3,3’-dimetoksibifenilske boje sa izuzetkom onih navedenih na drugom mestu u ovom prilogu</w:t>
            </w:r>
          </w:p>
        </w:tc>
        <w:tc>
          <w:tcPr>
            <w:tcW w:w="0" w:type="auto"/>
            <w:tcBorders>
              <w:top w:val="outset" w:sz="6" w:space="0" w:color="auto"/>
              <w:left w:val="outset" w:sz="6" w:space="0" w:color="auto"/>
              <w:bottom w:val="outset" w:sz="6" w:space="0" w:color="auto"/>
              <w:right w:val="outset" w:sz="6" w:space="0" w:color="auto"/>
            </w:tcBorders>
            <w:hideMark/>
          </w:tcPr>
          <w:p w14:paraId="579E1C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611-029-00-9</w:t>
            </w:r>
          </w:p>
        </w:tc>
        <w:tc>
          <w:tcPr>
            <w:tcW w:w="0" w:type="auto"/>
            <w:tcBorders>
              <w:top w:val="outset" w:sz="6" w:space="0" w:color="auto"/>
              <w:left w:val="outset" w:sz="6" w:space="0" w:color="auto"/>
              <w:bottom w:val="outset" w:sz="6" w:space="0" w:color="auto"/>
              <w:right w:val="outset" w:sz="6" w:space="0" w:color="auto"/>
            </w:tcBorders>
            <w:hideMark/>
          </w:tcPr>
          <w:p w14:paraId="67AE44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37946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93E2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E6B45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B034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o</w:t>
            </w:r>
            <w:r w:rsidRPr="000640B4">
              <w:rPr>
                <w:rFonts w:ascii="Arial" w:eastAsia="Times New Roman" w:hAnsi="Arial" w:cs="Arial"/>
                <w:lang w:val="en-US"/>
              </w:rPr>
              <w:t>-Tolidinske boje; 4,4’-diarilazo-3,3’-dimetilbifenilske boje, sa izuzetkom onih navedenih na drugom mestu u ovom prilogu</w:t>
            </w:r>
          </w:p>
        </w:tc>
        <w:tc>
          <w:tcPr>
            <w:tcW w:w="0" w:type="auto"/>
            <w:tcBorders>
              <w:top w:val="outset" w:sz="6" w:space="0" w:color="auto"/>
              <w:left w:val="outset" w:sz="6" w:space="0" w:color="auto"/>
              <w:bottom w:val="outset" w:sz="6" w:space="0" w:color="auto"/>
              <w:right w:val="outset" w:sz="6" w:space="0" w:color="auto"/>
            </w:tcBorders>
            <w:hideMark/>
          </w:tcPr>
          <w:p w14:paraId="7FDCED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611-030-00-4</w:t>
            </w:r>
          </w:p>
        </w:tc>
        <w:tc>
          <w:tcPr>
            <w:tcW w:w="0" w:type="auto"/>
            <w:tcBorders>
              <w:top w:val="outset" w:sz="6" w:space="0" w:color="auto"/>
              <w:left w:val="outset" w:sz="6" w:space="0" w:color="auto"/>
              <w:bottom w:val="outset" w:sz="6" w:space="0" w:color="auto"/>
              <w:right w:val="outset" w:sz="6" w:space="0" w:color="auto"/>
            </w:tcBorders>
            <w:hideMark/>
          </w:tcPr>
          <w:p w14:paraId="598582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DAAD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4C2D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2BECFD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57AC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1,4,5,8-Tetraaminoantrahinon</w:t>
            </w:r>
            <w:r w:rsidRPr="000640B4">
              <w:rPr>
                <w:rFonts w:ascii="Arial" w:eastAsia="Times New Roman" w:hAnsi="Arial" w:cs="Arial"/>
                <w:lang w:val="en-US"/>
              </w:rPr>
              <w:br/>
            </w:r>
            <w:r w:rsidRPr="000640B4">
              <w:rPr>
                <w:rFonts w:ascii="Arial" w:eastAsia="Times New Roman" w:hAnsi="Arial" w:cs="Arial"/>
                <w:i/>
                <w:iCs/>
                <w:lang w:val="en-US"/>
              </w:rPr>
              <w:t>C.I.</w:t>
            </w:r>
            <w:r w:rsidRPr="000640B4">
              <w:rPr>
                <w:rFonts w:ascii="Arial" w:eastAsia="Times New Roman" w:hAnsi="Arial" w:cs="Arial"/>
                <w:lang w:val="en-US"/>
              </w:rPr>
              <w:t xml:space="preserve"> (kolor indeks) Disperzna plava 1</w:t>
            </w:r>
          </w:p>
        </w:tc>
        <w:tc>
          <w:tcPr>
            <w:tcW w:w="0" w:type="auto"/>
            <w:tcBorders>
              <w:top w:val="outset" w:sz="6" w:space="0" w:color="auto"/>
              <w:left w:val="outset" w:sz="6" w:space="0" w:color="auto"/>
              <w:bottom w:val="outset" w:sz="6" w:space="0" w:color="auto"/>
              <w:right w:val="outset" w:sz="6" w:space="0" w:color="auto"/>
            </w:tcBorders>
            <w:hideMark/>
          </w:tcPr>
          <w:p w14:paraId="027439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611-032-00-5</w:t>
            </w:r>
          </w:p>
        </w:tc>
        <w:tc>
          <w:tcPr>
            <w:tcW w:w="0" w:type="auto"/>
            <w:tcBorders>
              <w:top w:val="outset" w:sz="6" w:space="0" w:color="auto"/>
              <w:left w:val="outset" w:sz="6" w:space="0" w:color="auto"/>
              <w:bottom w:val="outset" w:sz="6" w:space="0" w:color="auto"/>
              <w:right w:val="outset" w:sz="6" w:space="0" w:color="auto"/>
            </w:tcBorders>
            <w:hideMark/>
          </w:tcPr>
          <w:p w14:paraId="3FBC61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219-603-7</w:t>
            </w:r>
          </w:p>
        </w:tc>
        <w:tc>
          <w:tcPr>
            <w:tcW w:w="0" w:type="auto"/>
            <w:tcBorders>
              <w:top w:val="outset" w:sz="6" w:space="0" w:color="auto"/>
              <w:left w:val="outset" w:sz="6" w:space="0" w:color="auto"/>
              <w:bottom w:val="outset" w:sz="6" w:space="0" w:color="auto"/>
              <w:right w:val="outset" w:sz="6" w:space="0" w:color="auto"/>
            </w:tcBorders>
            <w:hideMark/>
          </w:tcPr>
          <w:p w14:paraId="38F0F4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2475-45-8</w:t>
            </w:r>
          </w:p>
        </w:tc>
        <w:tc>
          <w:tcPr>
            <w:tcW w:w="0" w:type="auto"/>
            <w:tcBorders>
              <w:top w:val="outset" w:sz="6" w:space="0" w:color="auto"/>
              <w:left w:val="outset" w:sz="6" w:space="0" w:color="auto"/>
              <w:bottom w:val="outset" w:sz="6" w:space="0" w:color="auto"/>
              <w:right w:val="outset" w:sz="6" w:space="0" w:color="auto"/>
            </w:tcBorders>
            <w:hideMark/>
          </w:tcPr>
          <w:p w14:paraId="0EDBD6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7FB5EB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396C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6-Hidroksi-1-(3-izopropoksipropil)-4-metil-2-okso-5-[4-(fenilazo)fenilazo]-1,2-dihidro-3-piridinkarbonitril</w:t>
            </w:r>
          </w:p>
        </w:tc>
        <w:tc>
          <w:tcPr>
            <w:tcW w:w="0" w:type="auto"/>
            <w:tcBorders>
              <w:top w:val="outset" w:sz="6" w:space="0" w:color="auto"/>
              <w:left w:val="outset" w:sz="6" w:space="0" w:color="auto"/>
              <w:bottom w:val="outset" w:sz="6" w:space="0" w:color="auto"/>
              <w:right w:val="outset" w:sz="6" w:space="0" w:color="auto"/>
            </w:tcBorders>
            <w:hideMark/>
          </w:tcPr>
          <w:p w14:paraId="6F05AB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611-057-00-1</w:t>
            </w:r>
          </w:p>
        </w:tc>
        <w:tc>
          <w:tcPr>
            <w:tcW w:w="0" w:type="auto"/>
            <w:tcBorders>
              <w:top w:val="outset" w:sz="6" w:space="0" w:color="auto"/>
              <w:left w:val="outset" w:sz="6" w:space="0" w:color="auto"/>
              <w:bottom w:val="outset" w:sz="6" w:space="0" w:color="auto"/>
              <w:right w:val="outset" w:sz="6" w:space="0" w:color="auto"/>
            </w:tcBorders>
            <w:hideMark/>
          </w:tcPr>
          <w:p w14:paraId="478D23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400-340-3</w:t>
            </w:r>
          </w:p>
        </w:tc>
        <w:tc>
          <w:tcPr>
            <w:tcW w:w="0" w:type="auto"/>
            <w:tcBorders>
              <w:top w:val="outset" w:sz="6" w:space="0" w:color="auto"/>
              <w:left w:val="outset" w:sz="6" w:space="0" w:color="auto"/>
              <w:bottom w:val="outset" w:sz="6" w:space="0" w:color="auto"/>
              <w:right w:val="outset" w:sz="6" w:space="0" w:color="auto"/>
            </w:tcBorders>
            <w:hideMark/>
          </w:tcPr>
          <w:p w14:paraId="0C9994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85136-74-9</w:t>
            </w:r>
          </w:p>
        </w:tc>
        <w:tc>
          <w:tcPr>
            <w:tcW w:w="0" w:type="auto"/>
            <w:tcBorders>
              <w:top w:val="outset" w:sz="6" w:space="0" w:color="auto"/>
              <w:left w:val="outset" w:sz="6" w:space="0" w:color="auto"/>
              <w:bottom w:val="outset" w:sz="6" w:space="0" w:color="auto"/>
              <w:right w:val="outset" w:sz="6" w:space="0" w:color="auto"/>
            </w:tcBorders>
            <w:hideMark/>
          </w:tcPr>
          <w:p w14:paraId="7ADE94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939CB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6E25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(6-(4-Hidroksi-3-(2-metoksifenilazo)-2-sulfonato-7-naftilamino)-1,3,5-triazin-2,4-diil) </w:t>
            </w:r>
            <w:r w:rsidRPr="000640B4">
              <w:rPr>
                <w:rFonts w:ascii="Arial" w:eastAsia="Times New Roman" w:hAnsi="Arial" w:cs="Arial"/>
                <w:i/>
                <w:iCs/>
                <w:lang w:val="en-US"/>
              </w:rPr>
              <w:t>bis</w:t>
            </w:r>
            <w:r w:rsidRPr="000640B4">
              <w:rPr>
                <w:rFonts w:ascii="Arial" w:eastAsia="Times New Roman" w:hAnsi="Arial" w:cs="Arial"/>
                <w:lang w:val="en-US"/>
              </w:rPr>
              <w:t xml:space="preserve">[(amino-1-metiletil)amonijum] </w:t>
            </w:r>
            <w:r w:rsidRPr="000640B4">
              <w:rPr>
                <w:rFonts w:ascii="Arial" w:eastAsia="Times New Roman" w:hAnsi="Arial" w:cs="Arial"/>
                <w:lang w:val="en-US"/>
              </w:rPr>
              <w:lastRenderedPageBreak/>
              <w:t>format</w:t>
            </w:r>
          </w:p>
        </w:tc>
        <w:tc>
          <w:tcPr>
            <w:tcW w:w="0" w:type="auto"/>
            <w:tcBorders>
              <w:top w:val="outset" w:sz="6" w:space="0" w:color="auto"/>
              <w:left w:val="outset" w:sz="6" w:space="0" w:color="auto"/>
              <w:bottom w:val="outset" w:sz="6" w:space="0" w:color="auto"/>
              <w:right w:val="outset" w:sz="6" w:space="0" w:color="auto"/>
            </w:tcBorders>
            <w:hideMark/>
          </w:tcPr>
          <w:p w14:paraId="49A8D7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611-058-00-7</w:t>
            </w:r>
          </w:p>
        </w:tc>
        <w:tc>
          <w:tcPr>
            <w:tcW w:w="0" w:type="auto"/>
            <w:tcBorders>
              <w:top w:val="outset" w:sz="6" w:space="0" w:color="auto"/>
              <w:left w:val="outset" w:sz="6" w:space="0" w:color="auto"/>
              <w:bottom w:val="outset" w:sz="6" w:space="0" w:color="auto"/>
              <w:right w:val="outset" w:sz="6" w:space="0" w:color="auto"/>
            </w:tcBorders>
            <w:hideMark/>
          </w:tcPr>
          <w:p w14:paraId="6D6078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402-060-7</w:t>
            </w:r>
          </w:p>
        </w:tc>
        <w:tc>
          <w:tcPr>
            <w:tcW w:w="0" w:type="auto"/>
            <w:tcBorders>
              <w:top w:val="outset" w:sz="6" w:space="0" w:color="auto"/>
              <w:left w:val="outset" w:sz="6" w:space="0" w:color="auto"/>
              <w:bottom w:val="outset" w:sz="6" w:space="0" w:color="auto"/>
              <w:right w:val="outset" w:sz="6" w:space="0" w:color="auto"/>
            </w:tcBorders>
            <w:hideMark/>
          </w:tcPr>
          <w:p w14:paraId="29057E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108225-03-2</w:t>
            </w:r>
          </w:p>
        </w:tc>
        <w:tc>
          <w:tcPr>
            <w:tcW w:w="0" w:type="auto"/>
            <w:tcBorders>
              <w:top w:val="outset" w:sz="6" w:space="0" w:color="auto"/>
              <w:left w:val="outset" w:sz="6" w:space="0" w:color="auto"/>
              <w:bottom w:val="outset" w:sz="6" w:space="0" w:color="auto"/>
              <w:right w:val="outset" w:sz="6" w:space="0" w:color="auto"/>
            </w:tcBorders>
            <w:hideMark/>
          </w:tcPr>
          <w:p w14:paraId="52E012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B92FD5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350E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Trinatrijum [4’-(8-acetilamino-3,6-disulfonato-2-naftilazo)-4’’-(6-benzoilamino-3-sulfonato-2-naftilazo)bifenil-1,3’,3’’,1’’’-tetraolato-</w:t>
            </w:r>
            <w:r w:rsidRPr="000640B4">
              <w:rPr>
                <w:rFonts w:ascii="Arial" w:eastAsia="Times New Roman" w:hAnsi="Arial" w:cs="Arial"/>
                <w:i/>
                <w:iCs/>
                <w:lang w:val="en-US"/>
              </w:rPr>
              <w:t>O,O’,O’’,O’’’</w:t>
            </w:r>
            <w:r w:rsidRPr="000640B4">
              <w:rPr>
                <w:rFonts w:ascii="Arial" w:eastAsia="Times New Roman" w:hAnsi="Arial" w:cs="Arial"/>
                <w:lang w:val="en-US"/>
              </w:rPr>
              <w:t>]bakar(II)</w:t>
            </w:r>
          </w:p>
        </w:tc>
        <w:tc>
          <w:tcPr>
            <w:tcW w:w="0" w:type="auto"/>
            <w:tcBorders>
              <w:top w:val="outset" w:sz="6" w:space="0" w:color="auto"/>
              <w:left w:val="outset" w:sz="6" w:space="0" w:color="auto"/>
              <w:bottom w:val="outset" w:sz="6" w:space="0" w:color="auto"/>
              <w:right w:val="outset" w:sz="6" w:space="0" w:color="auto"/>
            </w:tcBorders>
            <w:hideMark/>
          </w:tcPr>
          <w:p w14:paraId="436D22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611-063-00-4</w:t>
            </w:r>
          </w:p>
        </w:tc>
        <w:tc>
          <w:tcPr>
            <w:tcW w:w="0" w:type="auto"/>
            <w:tcBorders>
              <w:top w:val="outset" w:sz="6" w:space="0" w:color="auto"/>
              <w:left w:val="outset" w:sz="6" w:space="0" w:color="auto"/>
              <w:bottom w:val="outset" w:sz="6" w:space="0" w:color="auto"/>
              <w:right w:val="outset" w:sz="6" w:space="0" w:color="auto"/>
            </w:tcBorders>
            <w:hideMark/>
          </w:tcPr>
          <w:p w14:paraId="4CCC6A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413-590-3</w:t>
            </w:r>
          </w:p>
        </w:tc>
        <w:tc>
          <w:tcPr>
            <w:tcW w:w="0" w:type="auto"/>
            <w:tcBorders>
              <w:top w:val="outset" w:sz="6" w:space="0" w:color="auto"/>
              <w:left w:val="outset" w:sz="6" w:space="0" w:color="auto"/>
              <w:bottom w:val="outset" w:sz="6" w:space="0" w:color="auto"/>
              <w:right w:val="outset" w:sz="6" w:space="0" w:color="auto"/>
            </w:tcBorders>
            <w:hideMark/>
          </w:tcPr>
          <w:p w14:paraId="591BE8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164058-22-4</w:t>
            </w:r>
          </w:p>
        </w:tc>
        <w:tc>
          <w:tcPr>
            <w:tcW w:w="0" w:type="auto"/>
            <w:tcBorders>
              <w:top w:val="outset" w:sz="6" w:space="0" w:color="auto"/>
              <w:left w:val="outset" w:sz="6" w:space="0" w:color="auto"/>
              <w:bottom w:val="outset" w:sz="6" w:space="0" w:color="auto"/>
              <w:right w:val="outset" w:sz="6" w:space="0" w:color="auto"/>
            </w:tcBorders>
            <w:hideMark/>
          </w:tcPr>
          <w:p w14:paraId="1EB688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DBD5AD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0DC8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(Metilen </w:t>
            </w:r>
            <w:r w:rsidRPr="000640B4">
              <w:rPr>
                <w:rFonts w:ascii="Arial" w:eastAsia="Times New Roman" w:hAnsi="Arial" w:cs="Arial"/>
                <w:i/>
                <w:iCs/>
                <w:lang w:val="en-US"/>
              </w:rPr>
              <w:t>bis</w:t>
            </w:r>
            <w:r w:rsidRPr="000640B4">
              <w:rPr>
                <w:rFonts w:ascii="Arial" w:eastAsia="Times New Roman" w:hAnsi="Arial" w:cs="Arial"/>
                <w:lang w:val="en-US"/>
              </w:rPr>
              <w:t>(4,1-fenilenazo(1-(3-(dimetilamino)propil)-1,2-dihidro-6-hidroksi-4-metil-2-oksipiridin-5,3-diil)))-1,1’-dipiridinijum dihlorid dihidrohlorid</w:t>
            </w:r>
          </w:p>
        </w:tc>
        <w:tc>
          <w:tcPr>
            <w:tcW w:w="0" w:type="auto"/>
            <w:tcBorders>
              <w:top w:val="outset" w:sz="6" w:space="0" w:color="auto"/>
              <w:left w:val="outset" w:sz="6" w:space="0" w:color="auto"/>
              <w:bottom w:val="outset" w:sz="6" w:space="0" w:color="auto"/>
              <w:right w:val="outset" w:sz="6" w:space="0" w:color="auto"/>
            </w:tcBorders>
            <w:hideMark/>
          </w:tcPr>
          <w:p w14:paraId="78BF6A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611-099-00-0</w:t>
            </w:r>
          </w:p>
        </w:tc>
        <w:tc>
          <w:tcPr>
            <w:tcW w:w="0" w:type="auto"/>
            <w:tcBorders>
              <w:top w:val="outset" w:sz="6" w:space="0" w:color="auto"/>
              <w:left w:val="outset" w:sz="6" w:space="0" w:color="auto"/>
              <w:bottom w:val="outset" w:sz="6" w:space="0" w:color="auto"/>
              <w:right w:val="outset" w:sz="6" w:space="0" w:color="auto"/>
            </w:tcBorders>
            <w:hideMark/>
          </w:tcPr>
          <w:p w14:paraId="626DD4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401-500-5</w:t>
            </w:r>
          </w:p>
        </w:tc>
        <w:tc>
          <w:tcPr>
            <w:tcW w:w="0" w:type="auto"/>
            <w:tcBorders>
              <w:top w:val="outset" w:sz="6" w:space="0" w:color="auto"/>
              <w:left w:val="outset" w:sz="6" w:space="0" w:color="auto"/>
              <w:bottom w:val="outset" w:sz="6" w:space="0" w:color="auto"/>
              <w:right w:val="outset" w:sz="6" w:space="0" w:color="auto"/>
            </w:tcBorders>
            <w:hideMark/>
          </w:tcPr>
          <w:p w14:paraId="2A8ACE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118658-99-4</w:t>
            </w:r>
          </w:p>
        </w:tc>
        <w:tc>
          <w:tcPr>
            <w:tcW w:w="0" w:type="auto"/>
            <w:tcBorders>
              <w:top w:val="outset" w:sz="6" w:space="0" w:color="auto"/>
              <w:left w:val="outset" w:sz="6" w:space="0" w:color="auto"/>
              <w:bottom w:val="outset" w:sz="6" w:space="0" w:color="auto"/>
              <w:right w:val="outset" w:sz="6" w:space="0" w:color="auto"/>
            </w:tcBorders>
            <w:hideMark/>
          </w:tcPr>
          <w:p w14:paraId="2A0E32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CCC03B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52F6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Fenilhidrazin; [1] </w:t>
            </w:r>
            <w:r w:rsidRPr="000640B4">
              <w:rPr>
                <w:rFonts w:ascii="Arial" w:eastAsia="Times New Roman" w:hAnsi="Arial" w:cs="Arial"/>
                <w:lang w:val="en-US"/>
              </w:rPr>
              <w:br/>
              <w:t>Fenilhidrazinijum-hlorid; [2]</w:t>
            </w:r>
            <w:r w:rsidRPr="000640B4">
              <w:rPr>
                <w:rFonts w:ascii="Arial" w:eastAsia="Times New Roman" w:hAnsi="Arial" w:cs="Arial"/>
                <w:lang w:val="en-US"/>
              </w:rPr>
              <w:br/>
              <w:t>Fenilhidrazin hidrohlorid; [3]</w:t>
            </w:r>
            <w:r w:rsidRPr="000640B4">
              <w:rPr>
                <w:rFonts w:ascii="Arial" w:eastAsia="Times New Roman" w:hAnsi="Arial" w:cs="Arial"/>
                <w:lang w:val="en-US"/>
              </w:rPr>
              <w:br/>
              <w:t>Fenilhidrazinijum sulfat (2:1) [4]</w:t>
            </w:r>
          </w:p>
        </w:tc>
        <w:tc>
          <w:tcPr>
            <w:tcW w:w="0" w:type="auto"/>
            <w:tcBorders>
              <w:top w:val="outset" w:sz="6" w:space="0" w:color="auto"/>
              <w:left w:val="outset" w:sz="6" w:space="0" w:color="auto"/>
              <w:bottom w:val="outset" w:sz="6" w:space="0" w:color="auto"/>
              <w:right w:val="outset" w:sz="6" w:space="0" w:color="auto"/>
            </w:tcBorders>
            <w:hideMark/>
          </w:tcPr>
          <w:p w14:paraId="5DCDF5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612-023-00-9</w:t>
            </w:r>
          </w:p>
        </w:tc>
        <w:tc>
          <w:tcPr>
            <w:tcW w:w="0" w:type="auto"/>
            <w:tcBorders>
              <w:top w:val="outset" w:sz="6" w:space="0" w:color="auto"/>
              <w:left w:val="outset" w:sz="6" w:space="0" w:color="auto"/>
              <w:bottom w:val="outset" w:sz="6" w:space="0" w:color="auto"/>
              <w:right w:val="outset" w:sz="6" w:space="0" w:color="auto"/>
            </w:tcBorders>
            <w:noWrap/>
            <w:hideMark/>
          </w:tcPr>
          <w:p w14:paraId="413E17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202-873-5 [1]</w:t>
            </w:r>
            <w:r w:rsidRPr="000640B4">
              <w:rPr>
                <w:rFonts w:ascii="Arial" w:eastAsia="Times New Roman" w:hAnsi="Arial" w:cs="Arial"/>
                <w:lang w:val="en-US"/>
              </w:rPr>
              <w:br/>
              <w:t>200-444-7 [2]</w:t>
            </w:r>
            <w:r w:rsidRPr="000640B4">
              <w:rPr>
                <w:rFonts w:ascii="Arial" w:eastAsia="Times New Roman" w:hAnsi="Arial" w:cs="Arial"/>
                <w:lang w:val="en-US"/>
              </w:rPr>
              <w:br/>
              <w:t>248-259-0 [3]</w:t>
            </w:r>
            <w:r w:rsidRPr="000640B4">
              <w:rPr>
                <w:rFonts w:ascii="Arial" w:eastAsia="Times New Roman" w:hAnsi="Arial" w:cs="Arial"/>
                <w:lang w:val="en-US"/>
              </w:rPr>
              <w:br/>
              <w:t>257-622-2 [4]</w:t>
            </w:r>
          </w:p>
        </w:tc>
        <w:tc>
          <w:tcPr>
            <w:tcW w:w="0" w:type="auto"/>
            <w:tcBorders>
              <w:top w:val="outset" w:sz="6" w:space="0" w:color="auto"/>
              <w:left w:val="outset" w:sz="6" w:space="0" w:color="auto"/>
              <w:bottom w:val="outset" w:sz="6" w:space="0" w:color="auto"/>
              <w:right w:val="outset" w:sz="6" w:space="0" w:color="auto"/>
            </w:tcBorders>
            <w:noWrap/>
            <w:hideMark/>
          </w:tcPr>
          <w:p w14:paraId="062638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100-63-0 [1]</w:t>
            </w:r>
            <w:r w:rsidRPr="000640B4">
              <w:rPr>
                <w:rFonts w:ascii="Arial" w:eastAsia="Times New Roman" w:hAnsi="Arial" w:cs="Arial"/>
                <w:lang w:val="en-US"/>
              </w:rPr>
              <w:br/>
              <w:t>59-88-1 [2]</w:t>
            </w:r>
            <w:r w:rsidRPr="000640B4">
              <w:rPr>
                <w:rFonts w:ascii="Arial" w:eastAsia="Times New Roman" w:hAnsi="Arial" w:cs="Arial"/>
                <w:lang w:val="en-US"/>
              </w:rPr>
              <w:br/>
              <w:t>27140-08-5 [3]</w:t>
            </w:r>
            <w:r w:rsidRPr="000640B4">
              <w:rPr>
                <w:rFonts w:ascii="Arial" w:eastAsia="Times New Roman" w:hAnsi="Arial" w:cs="Arial"/>
                <w:lang w:val="en-US"/>
              </w:rPr>
              <w:br/>
              <w:t>52033-74-6 [4]</w:t>
            </w:r>
          </w:p>
        </w:tc>
        <w:tc>
          <w:tcPr>
            <w:tcW w:w="0" w:type="auto"/>
            <w:tcBorders>
              <w:top w:val="outset" w:sz="6" w:space="0" w:color="auto"/>
              <w:left w:val="outset" w:sz="6" w:space="0" w:color="auto"/>
              <w:bottom w:val="outset" w:sz="6" w:space="0" w:color="auto"/>
              <w:right w:val="outset" w:sz="6" w:space="0" w:color="auto"/>
            </w:tcBorders>
            <w:hideMark/>
          </w:tcPr>
          <w:p w14:paraId="035632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F2471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B6F3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2-Metoksianilin; </w:t>
            </w:r>
            <w:r w:rsidRPr="000640B4">
              <w:rPr>
                <w:rFonts w:ascii="Arial" w:eastAsia="Times New Roman" w:hAnsi="Arial" w:cs="Arial"/>
                <w:i/>
                <w:iCs/>
                <w:lang w:val="en-US"/>
              </w:rPr>
              <w:t>o</w:t>
            </w:r>
            <w:r w:rsidRPr="000640B4">
              <w:rPr>
                <w:rFonts w:ascii="Arial" w:eastAsia="Times New Roman" w:hAnsi="Arial" w:cs="Arial"/>
                <w:lang w:val="en-US"/>
              </w:rPr>
              <w:t>-anisidin</w:t>
            </w:r>
          </w:p>
        </w:tc>
        <w:tc>
          <w:tcPr>
            <w:tcW w:w="0" w:type="auto"/>
            <w:tcBorders>
              <w:top w:val="outset" w:sz="6" w:space="0" w:color="auto"/>
              <w:left w:val="outset" w:sz="6" w:space="0" w:color="auto"/>
              <w:bottom w:val="outset" w:sz="6" w:space="0" w:color="auto"/>
              <w:right w:val="outset" w:sz="6" w:space="0" w:color="auto"/>
            </w:tcBorders>
            <w:hideMark/>
          </w:tcPr>
          <w:p w14:paraId="5AA63B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612-035-00-4</w:t>
            </w:r>
          </w:p>
        </w:tc>
        <w:tc>
          <w:tcPr>
            <w:tcW w:w="0" w:type="auto"/>
            <w:tcBorders>
              <w:top w:val="outset" w:sz="6" w:space="0" w:color="auto"/>
              <w:left w:val="outset" w:sz="6" w:space="0" w:color="auto"/>
              <w:bottom w:val="outset" w:sz="6" w:space="0" w:color="auto"/>
              <w:right w:val="outset" w:sz="6" w:space="0" w:color="auto"/>
            </w:tcBorders>
            <w:hideMark/>
          </w:tcPr>
          <w:p w14:paraId="3639E4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201-963-1</w:t>
            </w:r>
          </w:p>
        </w:tc>
        <w:tc>
          <w:tcPr>
            <w:tcW w:w="0" w:type="auto"/>
            <w:tcBorders>
              <w:top w:val="outset" w:sz="6" w:space="0" w:color="auto"/>
              <w:left w:val="outset" w:sz="6" w:space="0" w:color="auto"/>
              <w:bottom w:val="outset" w:sz="6" w:space="0" w:color="auto"/>
              <w:right w:val="outset" w:sz="6" w:space="0" w:color="auto"/>
            </w:tcBorders>
            <w:hideMark/>
          </w:tcPr>
          <w:p w14:paraId="66096F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90-04-0</w:t>
            </w:r>
          </w:p>
        </w:tc>
        <w:tc>
          <w:tcPr>
            <w:tcW w:w="0" w:type="auto"/>
            <w:tcBorders>
              <w:top w:val="outset" w:sz="6" w:space="0" w:color="auto"/>
              <w:left w:val="outset" w:sz="6" w:space="0" w:color="auto"/>
              <w:bottom w:val="outset" w:sz="6" w:space="0" w:color="auto"/>
              <w:right w:val="outset" w:sz="6" w:space="0" w:color="auto"/>
            </w:tcBorders>
            <w:hideMark/>
          </w:tcPr>
          <w:p w14:paraId="130EC0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2710C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9F2B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3,3’-Dimetoksibenzidin; </w:t>
            </w:r>
            <w:r w:rsidRPr="000640B4">
              <w:rPr>
                <w:rFonts w:ascii="Arial" w:eastAsia="Times New Roman" w:hAnsi="Arial" w:cs="Arial"/>
                <w:i/>
                <w:iCs/>
                <w:lang w:val="en-US"/>
              </w:rPr>
              <w:t>o</w:t>
            </w:r>
            <w:r w:rsidRPr="000640B4">
              <w:rPr>
                <w:rFonts w:ascii="Arial" w:eastAsia="Times New Roman" w:hAnsi="Arial" w:cs="Arial"/>
                <w:lang w:val="en-US"/>
              </w:rPr>
              <w:t>-dianisidin</w:t>
            </w:r>
          </w:p>
        </w:tc>
        <w:tc>
          <w:tcPr>
            <w:tcW w:w="0" w:type="auto"/>
            <w:tcBorders>
              <w:top w:val="outset" w:sz="6" w:space="0" w:color="auto"/>
              <w:left w:val="outset" w:sz="6" w:space="0" w:color="auto"/>
              <w:bottom w:val="outset" w:sz="6" w:space="0" w:color="auto"/>
              <w:right w:val="outset" w:sz="6" w:space="0" w:color="auto"/>
            </w:tcBorders>
            <w:hideMark/>
          </w:tcPr>
          <w:p w14:paraId="4941AE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612-036-00-X</w:t>
            </w:r>
          </w:p>
        </w:tc>
        <w:tc>
          <w:tcPr>
            <w:tcW w:w="0" w:type="auto"/>
            <w:tcBorders>
              <w:top w:val="outset" w:sz="6" w:space="0" w:color="auto"/>
              <w:left w:val="outset" w:sz="6" w:space="0" w:color="auto"/>
              <w:bottom w:val="outset" w:sz="6" w:space="0" w:color="auto"/>
              <w:right w:val="outset" w:sz="6" w:space="0" w:color="auto"/>
            </w:tcBorders>
            <w:hideMark/>
          </w:tcPr>
          <w:p w14:paraId="77DB44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204-355-4</w:t>
            </w:r>
          </w:p>
        </w:tc>
        <w:tc>
          <w:tcPr>
            <w:tcW w:w="0" w:type="auto"/>
            <w:tcBorders>
              <w:top w:val="outset" w:sz="6" w:space="0" w:color="auto"/>
              <w:left w:val="outset" w:sz="6" w:space="0" w:color="auto"/>
              <w:bottom w:val="outset" w:sz="6" w:space="0" w:color="auto"/>
              <w:right w:val="outset" w:sz="6" w:space="0" w:color="auto"/>
            </w:tcBorders>
            <w:hideMark/>
          </w:tcPr>
          <w:p w14:paraId="31E5F9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119-90-4</w:t>
            </w:r>
          </w:p>
        </w:tc>
        <w:tc>
          <w:tcPr>
            <w:tcW w:w="0" w:type="auto"/>
            <w:tcBorders>
              <w:top w:val="outset" w:sz="6" w:space="0" w:color="auto"/>
              <w:left w:val="outset" w:sz="6" w:space="0" w:color="auto"/>
              <w:bottom w:val="outset" w:sz="6" w:space="0" w:color="auto"/>
              <w:right w:val="outset" w:sz="6" w:space="0" w:color="auto"/>
            </w:tcBorders>
            <w:hideMark/>
          </w:tcPr>
          <w:p w14:paraId="5EB321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A53F1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BB4E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Soli 3,3’-dimetoksibenzidina; soli </w:t>
            </w:r>
            <w:r w:rsidRPr="000640B4">
              <w:rPr>
                <w:rFonts w:ascii="Arial" w:eastAsia="Times New Roman" w:hAnsi="Arial" w:cs="Arial"/>
                <w:i/>
                <w:iCs/>
                <w:lang w:val="en-US"/>
              </w:rPr>
              <w:t>o</w:t>
            </w:r>
            <w:r w:rsidRPr="000640B4">
              <w:rPr>
                <w:rFonts w:ascii="Arial" w:eastAsia="Times New Roman" w:hAnsi="Arial" w:cs="Arial"/>
                <w:lang w:val="en-US"/>
              </w:rPr>
              <w:t>-dianisidina</w:t>
            </w:r>
          </w:p>
        </w:tc>
        <w:tc>
          <w:tcPr>
            <w:tcW w:w="0" w:type="auto"/>
            <w:tcBorders>
              <w:top w:val="outset" w:sz="6" w:space="0" w:color="auto"/>
              <w:left w:val="outset" w:sz="6" w:space="0" w:color="auto"/>
              <w:bottom w:val="outset" w:sz="6" w:space="0" w:color="auto"/>
              <w:right w:val="outset" w:sz="6" w:space="0" w:color="auto"/>
            </w:tcBorders>
            <w:hideMark/>
          </w:tcPr>
          <w:p w14:paraId="4EC244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612-037-00-5</w:t>
            </w:r>
          </w:p>
        </w:tc>
        <w:tc>
          <w:tcPr>
            <w:tcW w:w="0" w:type="auto"/>
            <w:tcBorders>
              <w:top w:val="outset" w:sz="6" w:space="0" w:color="auto"/>
              <w:left w:val="outset" w:sz="6" w:space="0" w:color="auto"/>
              <w:bottom w:val="outset" w:sz="6" w:space="0" w:color="auto"/>
              <w:right w:val="outset" w:sz="6" w:space="0" w:color="auto"/>
            </w:tcBorders>
            <w:hideMark/>
          </w:tcPr>
          <w:p w14:paraId="0DD0A0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98BC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96D4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C7309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5F69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w:t>
            </w:r>
            <w:r w:rsidRPr="000640B4">
              <w:rPr>
                <w:rFonts w:ascii="Arial" w:eastAsia="Times New Roman" w:hAnsi="Arial" w:cs="Arial"/>
                <w:i/>
                <w:iCs/>
                <w:lang w:val="en-US"/>
              </w:rPr>
              <w:t>-bi-o</w:t>
            </w:r>
            <w:r w:rsidRPr="000640B4">
              <w:rPr>
                <w:rFonts w:ascii="Arial" w:eastAsia="Times New Roman" w:hAnsi="Arial" w:cs="Arial"/>
                <w:lang w:val="en-US"/>
              </w:rPr>
              <w:t>-toluidin</w:t>
            </w:r>
          </w:p>
        </w:tc>
        <w:tc>
          <w:tcPr>
            <w:tcW w:w="0" w:type="auto"/>
            <w:tcBorders>
              <w:top w:val="outset" w:sz="6" w:space="0" w:color="auto"/>
              <w:left w:val="outset" w:sz="6" w:space="0" w:color="auto"/>
              <w:bottom w:val="outset" w:sz="6" w:space="0" w:color="auto"/>
              <w:right w:val="outset" w:sz="6" w:space="0" w:color="auto"/>
            </w:tcBorders>
            <w:hideMark/>
          </w:tcPr>
          <w:p w14:paraId="546528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612-041-00-7</w:t>
            </w:r>
          </w:p>
        </w:tc>
        <w:tc>
          <w:tcPr>
            <w:tcW w:w="0" w:type="auto"/>
            <w:tcBorders>
              <w:top w:val="outset" w:sz="6" w:space="0" w:color="auto"/>
              <w:left w:val="outset" w:sz="6" w:space="0" w:color="auto"/>
              <w:bottom w:val="outset" w:sz="6" w:space="0" w:color="auto"/>
              <w:right w:val="outset" w:sz="6" w:space="0" w:color="auto"/>
            </w:tcBorders>
            <w:hideMark/>
          </w:tcPr>
          <w:p w14:paraId="47E0C0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204-358-0</w:t>
            </w:r>
          </w:p>
        </w:tc>
        <w:tc>
          <w:tcPr>
            <w:tcW w:w="0" w:type="auto"/>
            <w:tcBorders>
              <w:top w:val="outset" w:sz="6" w:space="0" w:color="auto"/>
              <w:left w:val="outset" w:sz="6" w:space="0" w:color="auto"/>
              <w:bottom w:val="outset" w:sz="6" w:space="0" w:color="auto"/>
              <w:right w:val="outset" w:sz="6" w:space="0" w:color="auto"/>
            </w:tcBorders>
            <w:hideMark/>
          </w:tcPr>
          <w:p w14:paraId="144E80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119-93-7</w:t>
            </w:r>
          </w:p>
        </w:tc>
        <w:tc>
          <w:tcPr>
            <w:tcW w:w="0" w:type="auto"/>
            <w:tcBorders>
              <w:top w:val="outset" w:sz="6" w:space="0" w:color="auto"/>
              <w:left w:val="outset" w:sz="6" w:space="0" w:color="auto"/>
              <w:bottom w:val="outset" w:sz="6" w:space="0" w:color="auto"/>
              <w:right w:val="outset" w:sz="6" w:space="0" w:color="auto"/>
            </w:tcBorders>
            <w:hideMark/>
          </w:tcPr>
          <w:p w14:paraId="229A17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F5C67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3B25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w:t>
            </w:r>
            <w:r w:rsidRPr="000640B4">
              <w:rPr>
                <w:rFonts w:ascii="Arial" w:eastAsia="Times New Roman" w:hAnsi="Arial" w:cs="Arial"/>
                <w:lang w:val="en-US"/>
              </w:rPr>
              <w:t>-diacetilbenzidin</w:t>
            </w:r>
          </w:p>
        </w:tc>
        <w:tc>
          <w:tcPr>
            <w:tcW w:w="0" w:type="auto"/>
            <w:tcBorders>
              <w:top w:val="outset" w:sz="6" w:space="0" w:color="auto"/>
              <w:left w:val="outset" w:sz="6" w:space="0" w:color="auto"/>
              <w:bottom w:val="outset" w:sz="6" w:space="0" w:color="auto"/>
              <w:right w:val="outset" w:sz="6" w:space="0" w:color="auto"/>
            </w:tcBorders>
            <w:hideMark/>
          </w:tcPr>
          <w:p w14:paraId="5C0B3A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612-044-00-3</w:t>
            </w:r>
          </w:p>
        </w:tc>
        <w:tc>
          <w:tcPr>
            <w:tcW w:w="0" w:type="auto"/>
            <w:tcBorders>
              <w:top w:val="outset" w:sz="6" w:space="0" w:color="auto"/>
              <w:left w:val="outset" w:sz="6" w:space="0" w:color="auto"/>
              <w:bottom w:val="outset" w:sz="6" w:space="0" w:color="auto"/>
              <w:right w:val="outset" w:sz="6" w:space="0" w:color="auto"/>
            </w:tcBorders>
            <w:hideMark/>
          </w:tcPr>
          <w:p w14:paraId="35E33F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210-338-2</w:t>
            </w:r>
          </w:p>
        </w:tc>
        <w:tc>
          <w:tcPr>
            <w:tcW w:w="0" w:type="auto"/>
            <w:tcBorders>
              <w:top w:val="outset" w:sz="6" w:space="0" w:color="auto"/>
              <w:left w:val="outset" w:sz="6" w:space="0" w:color="auto"/>
              <w:bottom w:val="outset" w:sz="6" w:space="0" w:color="auto"/>
              <w:right w:val="outset" w:sz="6" w:space="0" w:color="auto"/>
            </w:tcBorders>
            <w:hideMark/>
          </w:tcPr>
          <w:p w14:paraId="6A0F81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613-35-4</w:t>
            </w:r>
          </w:p>
        </w:tc>
        <w:tc>
          <w:tcPr>
            <w:tcW w:w="0" w:type="auto"/>
            <w:tcBorders>
              <w:top w:val="outset" w:sz="6" w:space="0" w:color="auto"/>
              <w:left w:val="outset" w:sz="6" w:space="0" w:color="auto"/>
              <w:bottom w:val="outset" w:sz="6" w:space="0" w:color="auto"/>
              <w:right w:val="outset" w:sz="6" w:space="0" w:color="auto"/>
            </w:tcBorders>
            <w:hideMark/>
          </w:tcPr>
          <w:p w14:paraId="6FEA02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8658C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EAA4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4,4’-Diaminodifenilmetan; 4,4’-metilendianilin</w:t>
            </w:r>
          </w:p>
        </w:tc>
        <w:tc>
          <w:tcPr>
            <w:tcW w:w="0" w:type="auto"/>
            <w:tcBorders>
              <w:top w:val="outset" w:sz="6" w:space="0" w:color="auto"/>
              <w:left w:val="outset" w:sz="6" w:space="0" w:color="auto"/>
              <w:bottom w:val="outset" w:sz="6" w:space="0" w:color="auto"/>
              <w:right w:val="outset" w:sz="6" w:space="0" w:color="auto"/>
            </w:tcBorders>
            <w:hideMark/>
          </w:tcPr>
          <w:p w14:paraId="42B025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612-051-00-1</w:t>
            </w:r>
          </w:p>
        </w:tc>
        <w:tc>
          <w:tcPr>
            <w:tcW w:w="0" w:type="auto"/>
            <w:tcBorders>
              <w:top w:val="outset" w:sz="6" w:space="0" w:color="auto"/>
              <w:left w:val="outset" w:sz="6" w:space="0" w:color="auto"/>
              <w:bottom w:val="outset" w:sz="6" w:space="0" w:color="auto"/>
              <w:right w:val="outset" w:sz="6" w:space="0" w:color="auto"/>
            </w:tcBorders>
            <w:hideMark/>
          </w:tcPr>
          <w:p w14:paraId="7A92F6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202-974-4</w:t>
            </w:r>
          </w:p>
        </w:tc>
        <w:tc>
          <w:tcPr>
            <w:tcW w:w="0" w:type="auto"/>
            <w:tcBorders>
              <w:top w:val="outset" w:sz="6" w:space="0" w:color="auto"/>
              <w:left w:val="outset" w:sz="6" w:space="0" w:color="auto"/>
              <w:bottom w:val="outset" w:sz="6" w:space="0" w:color="auto"/>
              <w:right w:val="outset" w:sz="6" w:space="0" w:color="auto"/>
            </w:tcBorders>
            <w:hideMark/>
          </w:tcPr>
          <w:p w14:paraId="72F621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101-77-9</w:t>
            </w:r>
          </w:p>
        </w:tc>
        <w:tc>
          <w:tcPr>
            <w:tcW w:w="0" w:type="auto"/>
            <w:tcBorders>
              <w:top w:val="outset" w:sz="6" w:space="0" w:color="auto"/>
              <w:left w:val="outset" w:sz="6" w:space="0" w:color="auto"/>
              <w:bottom w:val="outset" w:sz="6" w:space="0" w:color="auto"/>
              <w:right w:val="outset" w:sz="6" w:space="0" w:color="auto"/>
            </w:tcBorders>
            <w:hideMark/>
          </w:tcPr>
          <w:p w14:paraId="677877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2789E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08E2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3,3’-Dihlorbenzidin; 3,3’-dihlorbifenil-4,4’-ilendiamin</w:t>
            </w:r>
          </w:p>
        </w:tc>
        <w:tc>
          <w:tcPr>
            <w:tcW w:w="0" w:type="auto"/>
            <w:tcBorders>
              <w:top w:val="outset" w:sz="6" w:space="0" w:color="auto"/>
              <w:left w:val="outset" w:sz="6" w:space="0" w:color="auto"/>
              <w:bottom w:val="outset" w:sz="6" w:space="0" w:color="auto"/>
              <w:right w:val="outset" w:sz="6" w:space="0" w:color="auto"/>
            </w:tcBorders>
            <w:hideMark/>
          </w:tcPr>
          <w:p w14:paraId="03DC72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612-068-00-4</w:t>
            </w:r>
          </w:p>
        </w:tc>
        <w:tc>
          <w:tcPr>
            <w:tcW w:w="0" w:type="auto"/>
            <w:tcBorders>
              <w:top w:val="outset" w:sz="6" w:space="0" w:color="auto"/>
              <w:left w:val="outset" w:sz="6" w:space="0" w:color="auto"/>
              <w:bottom w:val="outset" w:sz="6" w:space="0" w:color="auto"/>
              <w:right w:val="outset" w:sz="6" w:space="0" w:color="auto"/>
            </w:tcBorders>
            <w:hideMark/>
          </w:tcPr>
          <w:p w14:paraId="3B2D6C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202-109-0</w:t>
            </w:r>
          </w:p>
        </w:tc>
        <w:tc>
          <w:tcPr>
            <w:tcW w:w="0" w:type="auto"/>
            <w:tcBorders>
              <w:top w:val="outset" w:sz="6" w:space="0" w:color="auto"/>
              <w:left w:val="outset" w:sz="6" w:space="0" w:color="auto"/>
              <w:bottom w:val="outset" w:sz="6" w:space="0" w:color="auto"/>
              <w:right w:val="outset" w:sz="6" w:space="0" w:color="auto"/>
            </w:tcBorders>
            <w:hideMark/>
          </w:tcPr>
          <w:p w14:paraId="58B8B8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91-94-1</w:t>
            </w:r>
          </w:p>
        </w:tc>
        <w:tc>
          <w:tcPr>
            <w:tcW w:w="0" w:type="auto"/>
            <w:tcBorders>
              <w:top w:val="outset" w:sz="6" w:space="0" w:color="auto"/>
              <w:left w:val="outset" w:sz="6" w:space="0" w:color="auto"/>
              <w:bottom w:val="outset" w:sz="6" w:space="0" w:color="auto"/>
              <w:right w:val="outset" w:sz="6" w:space="0" w:color="auto"/>
            </w:tcBorders>
            <w:hideMark/>
          </w:tcPr>
          <w:p w14:paraId="418569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3CD66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E2EF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Soli 3,3’-dihlorbenzidina; soli 3,3’-dihlorbifenil-4,4’-ilendiamina</w:t>
            </w:r>
          </w:p>
        </w:tc>
        <w:tc>
          <w:tcPr>
            <w:tcW w:w="0" w:type="auto"/>
            <w:tcBorders>
              <w:top w:val="outset" w:sz="6" w:space="0" w:color="auto"/>
              <w:left w:val="outset" w:sz="6" w:space="0" w:color="auto"/>
              <w:bottom w:val="outset" w:sz="6" w:space="0" w:color="auto"/>
              <w:right w:val="outset" w:sz="6" w:space="0" w:color="auto"/>
            </w:tcBorders>
            <w:hideMark/>
          </w:tcPr>
          <w:p w14:paraId="0E0F1B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612-069-00-X</w:t>
            </w:r>
          </w:p>
        </w:tc>
        <w:tc>
          <w:tcPr>
            <w:tcW w:w="0" w:type="auto"/>
            <w:tcBorders>
              <w:top w:val="outset" w:sz="6" w:space="0" w:color="auto"/>
              <w:left w:val="outset" w:sz="6" w:space="0" w:color="auto"/>
              <w:bottom w:val="outset" w:sz="6" w:space="0" w:color="auto"/>
              <w:right w:val="outset" w:sz="6" w:space="0" w:color="auto"/>
            </w:tcBorders>
            <w:hideMark/>
          </w:tcPr>
          <w:p w14:paraId="749CD4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F85CF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B721C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BCF465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D4B1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Dimetilnitrozoamin; </w:t>
            </w:r>
            <w:r w:rsidRPr="000640B4">
              <w:rPr>
                <w:rFonts w:ascii="Arial" w:eastAsia="Times New Roman" w:hAnsi="Arial" w:cs="Arial"/>
                <w:i/>
                <w:iCs/>
                <w:lang w:val="en-US"/>
              </w:rPr>
              <w:t>N</w:t>
            </w:r>
            <w:r w:rsidRPr="000640B4">
              <w:rPr>
                <w:rFonts w:ascii="Arial" w:eastAsia="Times New Roman" w:hAnsi="Arial" w:cs="Arial"/>
                <w:lang w:val="en-US"/>
              </w:rPr>
              <w:t>-nitrozodimetilamin</w:t>
            </w:r>
          </w:p>
        </w:tc>
        <w:tc>
          <w:tcPr>
            <w:tcW w:w="0" w:type="auto"/>
            <w:tcBorders>
              <w:top w:val="outset" w:sz="6" w:space="0" w:color="auto"/>
              <w:left w:val="outset" w:sz="6" w:space="0" w:color="auto"/>
              <w:bottom w:val="outset" w:sz="6" w:space="0" w:color="auto"/>
              <w:right w:val="outset" w:sz="6" w:space="0" w:color="auto"/>
            </w:tcBorders>
            <w:hideMark/>
          </w:tcPr>
          <w:p w14:paraId="1FB4B6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612-077-00-3</w:t>
            </w:r>
          </w:p>
        </w:tc>
        <w:tc>
          <w:tcPr>
            <w:tcW w:w="0" w:type="auto"/>
            <w:tcBorders>
              <w:top w:val="outset" w:sz="6" w:space="0" w:color="auto"/>
              <w:left w:val="outset" w:sz="6" w:space="0" w:color="auto"/>
              <w:bottom w:val="outset" w:sz="6" w:space="0" w:color="auto"/>
              <w:right w:val="outset" w:sz="6" w:space="0" w:color="auto"/>
            </w:tcBorders>
            <w:hideMark/>
          </w:tcPr>
          <w:p w14:paraId="72DC31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200-549-8</w:t>
            </w:r>
          </w:p>
        </w:tc>
        <w:tc>
          <w:tcPr>
            <w:tcW w:w="0" w:type="auto"/>
            <w:tcBorders>
              <w:top w:val="outset" w:sz="6" w:space="0" w:color="auto"/>
              <w:left w:val="outset" w:sz="6" w:space="0" w:color="auto"/>
              <w:bottom w:val="outset" w:sz="6" w:space="0" w:color="auto"/>
              <w:right w:val="outset" w:sz="6" w:space="0" w:color="auto"/>
            </w:tcBorders>
            <w:hideMark/>
          </w:tcPr>
          <w:p w14:paraId="045905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62-75-9</w:t>
            </w:r>
          </w:p>
        </w:tc>
        <w:tc>
          <w:tcPr>
            <w:tcW w:w="0" w:type="auto"/>
            <w:tcBorders>
              <w:top w:val="outset" w:sz="6" w:space="0" w:color="auto"/>
              <w:left w:val="outset" w:sz="6" w:space="0" w:color="auto"/>
              <w:bottom w:val="outset" w:sz="6" w:space="0" w:color="auto"/>
              <w:right w:val="outset" w:sz="6" w:space="0" w:color="auto"/>
            </w:tcBorders>
            <w:hideMark/>
          </w:tcPr>
          <w:p w14:paraId="662606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091D8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CB9E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2,2’-Dihlor-4,4’-metilendianilin; 4,4’-metilen </w:t>
            </w:r>
            <w:r w:rsidRPr="000640B4">
              <w:rPr>
                <w:rFonts w:ascii="Arial" w:eastAsia="Times New Roman" w:hAnsi="Arial" w:cs="Arial"/>
                <w:i/>
                <w:iCs/>
                <w:lang w:val="en-US"/>
              </w:rPr>
              <w:t>bis</w:t>
            </w:r>
            <w:r w:rsidRPr="000640B4">
              <w:rPr>
                <w:rFonts w:ascii="Arial" w:eastAsia="Times New Roman" w:hAnsi="Arial" w:cs="Arial"/>
                <w:lang w:val="en-US"/>
              </w:rPr>
              <w:t>(2-hloranilin)</w:t>
            </w:r>
          </w:p>
        </w:tc>
        <w:tc>
          <w:tcPr>
            <w:tcW w:w="0" w:type="auto"/>
            <w:tcBorders>
              <w:top w:val="outset" w:sz="6" w:space="0" w:color="auto"/>
              <w:left w:val="outset" w:sz="6" w:space="0" w:color="auto"/>
              <w:bottom w:val="outset" w:sz="6" w:space="0" w:color="auto"/>
              <w:right w:val="outset" w:sz="6" w:space="0" w:color="auto"/>
            </w:tcBorders>
            <w:hideMark/>
          </w:tcPr>
          <w:p w14:paraId="539AD4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612-078-00-9</w:t>
            </w:r>
          </w:p>
        </w:tc>
        <w:tc>
          <w:tcPr>
            <w:tcW w:w="0" w:type="auto"/>
            <w:tcBorders>
              <w:top w:val="outset" w:sz="6" w:space="0" w:color="auto"/>
              <w:left w:val="outset" w:sz="6" w:space="0" w:color="auto"/>
              <w:bottom w:val="outset" w:sz="6" w:space="0" w:color="auto"/>
              <w:right w:val="outset" w:sz="6" w:space="0" w:color="auto"/>
            </w:tcBorders>
            <w:hideMark/>
          </w:tcPr>
          <w:p w14:paraId="75DA56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202-918-9</w:t>
            </w:r>
          </w:p>
        </w:tc>
        <w:tc>
          <w:tcPr>
            <w:tcW w:w="0" w:type="auto"/>
            <w:tcBorders>
              <w:top w:val="outset" w:sz="6" w:space="0" w:color="auto"/>
              <w:left w:val="outset" w:sz="6" w:space="0" w:color="auto"/>
              <w:bottom w:val="outset" w:sz="6" w:space="0" w:color="auto"/>
              <w:right w:val="outset" w:sz="6" w:space="0" w:color="auto"/>
            </w:tcBorders>
            <w:hideMark/>
          </w:tcPr>
          <w:p w14:paraId="544209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101-14-4</w:t>
            </w:r>
          </w:p>
        </w:tc>
        <w:tc>
          <w:tcPr>
            <w:tcW w:w="0" w:type="auto"/>
            <w:tcBorders>
              <w:top w:val="outset" w:sz="6" w:space="0" w:color="auto"/>
              <w:left w:val="outset" w:sz="6" w:space="0" w:color="auto"/>
              <w:bottom w:val="outset" w:sz="6" w:space="0" w:color="auto"/>
              <w:right w:val="outset" w:sz="6" w:space="0" w:color="auto"/>
            </w:tcBorders>
            <w:hideMark/>
          </w:tcPr>
          <w:p w14:paraId="046562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F884E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3C9F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Soli 2,2’-dihlor-4,4’-metilendianilina; soli 4,4’-metilen </w:t>
            </w:r>
            <w:r w:rsidRPr="000640B4">
              <w:rPr>
                <w:rFonts w:ascii="Arial" w:eastAsia="Times New Roman" w:hAnsi="Arial" w:cs="Arial"/>
                <w:i/>
                <w:iCs/>
                <w:lang w:val="en-US"/>
              </w:rPr>
              <w:t>bis</w:t>
            </w:r>
            <w:r w:rsidRPr="000640B4">
              <w:rPr>
                <w:rFonts w:ascii="Arial" w:eastAsia="Times New Roman" w:hAnsi="Arial" w:cs="Arial"/>
                <w:lang w:val="en-US"/>
              </w:rPr>
              <w:t>(2-hloranilina)</w:t>
            </w:r>
          </w:p>
        </w:tc>
        <w:tc>
          <w:tcPr>
            <w:tcW w:w="0" w:type="auto"/>
            <w:tcBorders>
              <w:top w:val="outset" w:sz="6" w:space="0" w:color="auto"/>
              <w:left w:val="outset" w:sz="6" w:space="0" w:color="auto"/>
              <w:bottom w:val="outset" w:sz="6" w:space="0" w:color="auto"/>
              <w:right w:val="outset" w:sz="6" w:space="0" w:color="auto"/>
            </w:tcBorders>
            <w:hideMark/>
          </w:tcPr>
          <w:p w14:paraId="4EBF8D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612-079-00-4</w:t>
            </w:r>
          </w:p>
        </w:tc>
        <w:tc>
          <w:tcPr>
            <w:tcW w:w="0" w:type="auto"/>
            <w:tcBorders>
              <w:top w:val="outset" w:sz="6" w:space="0" w:color="auto"/>
              <w:left w:val="outset" w:sz="6" w:space="0" w:color="auto"/>
              <w:bottom w:val="outset" w:sz="6" w:space="0" w:color="auto"/>
              <w:right w:val="outset" w:sz="6" w:space="0" w:color="auto"/>
            </w:tcBorders>
            <w:hideMark/>
          </w:tcPr>
          <w:p w14:paraId="25B664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2EAA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5896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AB3867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390C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Soli 4,4’-</w:t>
            </w:r>
            <w:r w:rsidRPr="000640B4">
              <w:rPr>
                <w:rFonts w:ascii="Arial" w:eastAsia="Times New Roman" w:hAnsi="Arial" w:cs="Arial"/>
                <w:i/>
                <w:iCs/>
                <w:lang w:val="en-US"/>
              </w:rPr>
              <w:t>bi-o</w:t>
            </w:r>
            <w:r w:rsidRPr="000640B4">
              <w:rPr>
                <w:rFonts w:ascii="Arial" w:eastAsia="Times New Roman" w:hAnsi="Arial" w:cs="Arial"/>
                <w:lang w:val="en-US"/>
              </w:rPr>
              <w:t xml:space="preserve">-toluidina; soli 3,3’-dimetilbenzidina; soli </w:t>
            </w:r>
            <w:r w:rsidRPr="000640B4">
              <w:rPr>
                <w:rFonts w:ascii="Arial" w:eastAsia="Times New Roman" w:hAnsi="Arial" w:cs="Arial"/>
                <w:i/>
                <w:iCs/>
                <w:lang w:val="en-US"/>
              </w:rPr>
              <w:t>o</w:t>
            </w:r>
            <w:r w:rsidRPr="000640B4">
              <w:rPr>
                <w:rFonts w:ascii="Arial" w:eastAsia="Times New Roman" w:hAnsi="Arial" w:cs="Arial"/>
                <w:lang w:val="en-US"/>
              </w:rPr>
              <w:t xml:space="preserve">-tolidina </w:t>
            </w:r>
          </w:p>
        </w:tc>
        <w:tc>
          <w:tcPr>
            <w:tcW w:w="0" w:type="auto"/>
            <w:tcBorders>
              <w:top w:val="outset" w:sz="6" w:space="0" w:color="auto"/>
              <w:left w:val="outset" w:sz="6" w:space="0" w:color="auto"/>
              <w:bottom w:val="outset" w:sz="6" w:space="0" w:color="auto"/>
              <w:right w:val="outset" w:sz="6" w:space="0" w:color="auto"/>
            </w:tcBorders>
            <w:hideMark/>
          </w:tcPr>
          <w:p w14:paraId="6694D5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612-081-00-5</w:t>
            </w:r>
          </w:p>
        </w:tc>
        <w:tc>
          <w:tcPr>
            <w:tcW w:w="0" w:type="auto"/>
            <w:tcBorders>
              <w:top w:val="outset" w:sz="6" w:space="0" w:color="auto"/>
              <w:left w:val="outset" w:sz="6" w:space="0" w:color="auto"/>
              <w:bottom w:val="outset" w:sz="6" w:space="0" w:color="auto"/>
              <w:right w:val="outset" w:sz="6" w:space="0" w:color="auto"/>
            </w:tcBorders>
            <w:hideMark/>
          </w:tcPr>
          <w:p w14:paraId="76C57C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210-322-5</w:t>
            </w:r>
            <w:r w:rsidRPr="000640B4">
              <w:rPr>
                <w:rFonts w:ascii="Arial" w:eastAsia="Times New Roman" w:hAnsi="Arial" w:cs="Arial"/>
                <w:lang w:val="en-US"/>
              </w:rPr>
              <w:br/>
              <w:t>265-294-7</w:t>
            </w:r>
            <w:r w:rsidRPr="000640B4">
              <w:rPr>
                <w:rFonts w:ascii="Arial" w:eastAsia="Times New Roman" w:hAnsi="Arial" w:cs="Arial"/>
                <w:lang w:val="en-US"/>
              </w:rPr>
              <w:br/>
              <w:t>277-985-0</w:t>
            </w:r>
          </w:p>
        </w:tc>
        <w:tc>
          <w:tcPr>
            <w:tcW w:w="0" w:type="auto"/>
            <w:tcBorders>
              <w:top w:val="outset" w:sz="6" w:space="0" w:color="auto"/>
              <w:left w:val="outset" w:sz="6" w:space="0" w:color="auto"/>
              <w:bottom w:val="outset" w:sz="6" w:space="0" w:color="auto"/>
              <w:right w:val="outset" w:sz="6" w:space="0" w:color="auto"/>
            </w:tcBorders>
            <w:hideMark/>
          </w:tcPr>
          <w:p w14:paraId="1146E1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612-82-8</w:t>
            </w:r>
            <w:r w:rsidRPr="000640B4">
              <w:rPr>
                <w:rFonts w:ascii="Arial" w:eastAsia="Times New Roman" w:hAnsi="Arial" w:cs="Arial"/>
                <w:lang w:val="en-US"/>
              </w:rPr>
              <w:br/>
              <w:t xml:space="preserve">64969-36-4 </w:t>
            </w:r>
            <w:r w:rsidRPr="000640B4">
              <w:rPr>
                <w:rFonts w:ascii="Arial" w:eastAsia="Times New Roman" w:hAnsi="Arial" w:cs="Arial"/>
                <w:lang w:val="en-US"/>
              </w:rPr>
              <w:br/>
              <w:t>74753-18-7</w:t>
            </w:r>
          </w:p>
        </w:tc>
        <w:tc>
          <w:tcPr>
            <w:tcW w:w="0" w:type="auto"/>
            <w:tcBorders>
              <w:top w:val="outset" w:sz="6" w:space="0" w:color="auto"/>
              <w:left w:val="outset" w:sz="6" w:space="0" w:color="auto"/>
              <w:bottom w:val="outset" w:sz="6" w:space="0" w:color="auto"/>
              <w:right w:val="outset" w:sz="6" w:space="0" w:color="auto"/>
            </w:tcBorders>
            <w:hideMark/>
          </w:tcPr>
          <w:p w14:paraId="674E1C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2342AB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3B55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1-Metil-3-nitro-1-nitrozoguanidin</w:t>
            </w:r>
          </w:p>
        </w:tc>
        <w:tc>
          <w:tcPr>
            <w:tcW w:w="0" w:type="auto"/>
            <w:tcBorders>
              <w:top w:val="outset" w:sz="6" w:space="0" w:color="auto"/>
              <w:left w:val="outset" w:sz="6" w:space="0" w:color="auto"/>
              <w:bottom w:val="outset" w:sz="6" w:space="0" w:color="auto"/>
              <w:right w:val="outset" w:sz="6" w:space="0" w:color="auto"/>
            </w:tcBorders>
            <w:hideMark/>
          </w:tcPr>
          <w:p w14:paraId="433BE1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612-083-00-6</w:t>
            </w:r>
          </w:p>
        </w:tc>
        <w:tc>
          <w:tcPr>
            <w:tcW w:w="0" w:type="auto"/>
            <w:tcBorders>
              <w:top w:val="outset" w:sz="6" w:space="0" w:color="auto"/>
              <w:left w:val="outset" w:sz="6" w:space="0" w:color="auto"/>
              <w:bottom w:val="outset" w:sz="6" w:space="0" w:color="auto"/>
              <w:right w:val="outset" w:sz="6" w:space="0" w:color="auto"/>
            </w:tcBorders>
            <w:hideMark/>
          </w:tcPr>
          <w:p w14:paraId="6B390C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200-730-1</w:t>
            </w:r>
          </w:p>
        </w:tc>
        <w:tc>
          <w:tcPr>
            <w:tcW w:w="0" w:type="auto"/>
            <w:tcBorders>
              <w:top w:val="outset" w:sz="6" w:space="0" w:color="auto"/>
              <w:left w:val="outset" w:sz="6" w:space="0" w:color="auto"/>
              <w:bottom w:val="outset" w:sz="6" w:space="0" w:color="auto"/>
              <w:right w:val="outset" w:sz="6" w:space="0" w:color="auto"/>
            </w:tcBorders>
            <w:hideMark/>
          </w:tcPr>
          <w:p w14:paraId="06921C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70-25-7</w:t>
            </w:r>
          </w:p>
        </w:tc>
        <w:tc>
          <w:tcPr>
            <w:tcW w:w="0" w:type="auto"/>
            <w:tcBorders>
              <w:top w:val="outset" w:sz="6" w:space="0" w:color="auto"/>
              <w:left w:val="outset" w:sz="6" w:space="0" w:color="auto"/>
              <w:bottom w:val="outset" w:sz="6" w:space="0" w:color="auto"/>
              <w:right w:val="outset" w:sz="6" w:space="0" w:color="auto"/>
            </w:tcBorders>
            <w:hideMark/>
          </w:tcPr>
          <w:p w14:paraId="2E4D2F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ABB08B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5812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4,4’-Metilen-</w:t>
            </w:r>
            <w:r w:rsidRPr="000640B4">
              <w:rPr>
                <w:rFonts w:ascii="Arial" w:eastAsia="Times New Roman" w:hAnsi="Arial" w:cs="Arial"/>
                <w:i/>
                <w:iCs/>
                <w:lang w:val="en-US"/>
              </w:rPr>
              <w:t>bi-o</w:t>
            </w:r>
            <w:r w:rsidRPr="000640B4">
              <w:rPr>
                <w:rFonts w:ascii="Arial" w:eastAsia="Times New Roman" w:hAnsi="Arial" w:cs="Arial"/>
                <w:lang w:val="en-US"/>
              </w:rPr>
              <w:t>-toluidin</w:t>
            </w:r>
          </w:p>
        </w:tc>
        <w:tc>
          <w:tcPr>
            <w:tcW w:w="0" w:type="auto"/>
            <w:tcBorders>
              <w:top w:val="outset" w:sz="6" w:space="0" w:color="auto"/>
              <w:left w:val="outset" w:sz="6" w:space="0" w:color="auto"/>
              <w:bottom w:val="outset" w:sz="6" w:space="0" w:color="auto"/>
              <w:right w:val="outset" w:sz="6" w:space="0" w:color="auto"/>
            </w:tcBorders>
            <w:hideMark/>
          </w:tcPr>
          <w:p w14:paraId="7BB8D5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612-085-00-7</w:t>
            </w:r>
          </w:p>
        </w:tc>
        <w:tc>
          <w:tcPr>
            <w:tcW w:w="0" w:type="auto"/>
            <w:tcBorders>
              <w:top w:val="outset" w:sz="6" w:space="0" w:color="auto"/>
              <w:left w:val="outset" w:sz="6" w:space="0" w:color="auto"/>
              <w:bottom w:val="outset" w:sz="6" w:space="0" w:color="auto"/>
              <w:right w:val="outset" w:sz="6" w:space="0" w:color="auto"/>
            </w:tcBorders>
            <w:hideMark/>
          </w:tcPr>
          <w:p w14:paraId="7CED62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212-658-8</w:t>
            </w:r>
          </w:p>
        </w:tc>
        <w:tc>
          <w:tcPr>
            <w:tcW w:w="0" w:type="auto"/>
            <w:tcBorders>
              <w:top w:val="outset" w:sz="6" w:space="0" w:color="auto"/>
              <w:left w:val="outset" w:sz="6" w:space="0" w:color="auto"/>
              <w:bottom w:val="outset" w:sz="6" w:space="0" w:color="auto"/>
              <w:right w:val="outset" w:sz="6" w:space="0" w:color="auto"/>
            </w:tcBorders>
            <w:hideMark/>
          </w:tcPr>
          <w:p w14:paraId="39E0C9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838-88-0</w:t>
            </w:r>
          </w:p>
        </w:tc>
        <w:tc>
          <w:tcPr>
            <w:tcW w:w="0" w:type="auto"/>
            <w:tcBorders>
              <w:top w:val="outset" w:sz="6" w:space="0" w:color="auto"/>
              <w:left w:val="outset" w:sz="6" w:space="0" w:color="auto"/>
              <w:bottom w:val="outset" w:sz="6" w:space="0" w:color="auto"/>
              <w:right w:val="outset" w:sz="6" w:space="0" w:color="auto"/>
            </w:tcBorders>
            <w:hideMark/>
          </w:tcPr>
          <w:p w14:paraId="7FB0BF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C0EAE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4A4E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2,2’-(Nitrozoimino)</w:t>
            </w:r>
            <w:r w:rsidRPr="000640B4">
              <w:rPr>
                <w:rFonts w:ascii="Arial" w:eastAsia="Times New Roman" w:hAnsi="Arial" w:cs="Arial"/>
                <w:i/>
                <w:iCs/>
                <w:lang w:val="en-US"/>
              </w:rPr>
              <w:t>bis</w:t>
            </w:r>
            <w:r w:rsidRPr="000640B4">
              <w:rPr>
                <w:rFonts w:ascii="Arial" w:eastAsia="Times New Roman" w:hAnsi="Arial" w:cs="Arial"/>
                <w:lang w:val="en-US"/>
              </w:rPr>
              <w:t>-etanol</w:t>
            </w:r>
          </w:p>
        </w:tc>
        <w:tc>
          <w:tcPr>
            <w:tcW w:w="0" w:type="auto"/>
            <w:tcBorders>
              <w:top w:val="outset" w:sz="6" w:space="0" w:color="auto"/>
              <w:left w:val="outset" w:sz="6" w:space="0" w:color="auto"/>
              <w:bottom w:val="outset" w:sz="6" w:space="0" w:color="auto"/>
              <w:right w:val="outset" w:sz="6" w:space="0" w:color="auto"/>
            </w:tcBorders>
            <w:hideMark/>
          </w:tcPr>
          <w:p w14:paraId="21AE1A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612-090-00-4</w:t>
            </w:r>
          </w:p>
        </w:tc>
        <w:tc>
          <w:tcPr>
            <w:tcW w:w="0" w:type="auto"/>
            <w:tcBorders>
              <w:top w:val="outset" w:sz="6" w:space="0" w:color="auto"/>
              <w:left w:val="outset" w:sz="6" w:space="0" w:color="auto"/>
              <w:bottom w:val="outset" w:sz="6" w:space="0" w:color="auto"/>
              <w:right w:val="outset" w:sz="6" w:space="0" w:color="auto"/>
            </w:tcBorders>
            <w:hideMark/>
          </w:tcPr>
          <w:p w14:paraId="2F2C7E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214-237-4</w:t>
            </w:r>
          </w:p>
        </w:tc>
        <w:tc>
          <w:tcPr>
            <w:tcW w:w="0" w:type="auto"/>
            <w:tcBorders>
              <w:top w:val="outset" w:sz="6" w:space="0" w:color="auto"/>
              <w:left w:val="outset" w:sz="6" w:space="0" w:color="auto"/>
              <w:bottom w:val="outset" w:sz="6" w:space="0" w:color="auto"/>
              <w:right w:val="outset" w:sz="6" w:space="0" w:color="auto"/>
            </w:tcBorders>
            <w:hideMark/>
          </w:tcPr>
          <w:p w14:paraId="58FC49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1116-54-7</w:t>
            </w:r>
          </w:p>
        </w:tc>
        <w:tc>
          <w:tcPr>
            <w:tcW w:w="0" w:type="auto"/>
            <w:tcBorders>
              <w:top w:val="outset" w:sz="6" w:space="0" w:color="auto"/>
              <w:left w:val="outset" w:sz="6" w:space="0" w:color="auto"/>
              <w:bottom w:val="outset" w:sz="6" w:space="0" w:color="auto"/>
              <w:right w:val="outset" w:sz="6" w:space="0" w:color="auto"/>
            </w:tcBorders>
            <w:hideMark/>
          </w:tcPr>
          <w:p w14:paraId="61AF2F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0316EF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FF70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o</w:t>
            </w:r>
            <w:r w:rsidRPr="000640B4">
              <w:rPr>
                <w:rFonts w:ascii="Arial" w:eastAsia="Times New Roman" w:hAnsi="Arial" w:cs="Arial"/>
                <w:lang w:val="en-US"/>
              </w:rPr>
              <w:t>-Toluidin; 2-aminotoluen</w:t>
            </w:r>
          </w:p>
        </w:tc>
        <w:tc>
          <w:tcPr>
            <w:tcW w:w="0" w:type="auto"/>
            <w:tcBorders>
              <w:top w:val="outset" w:sz="6" w:space="0" w:color="auto"/>
              <w:left w:val="outset" w:sz="6" w:space="0" w:color="auto"/>
              <w:bottom w:val="outset" w:sz="6" w:space="0" w:color="auto"/>
              <w:right w:val="outset" w:sz="6" w:space="0" w:color="auto"/>
            </w:tcBorders>
            <w:hideMark/>
          </w:tcPr>
          <w:p w14:paraId="518663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612-091-00-X</w:t>
            </w:r>
          </w:p>
        </w:tc>
        <w:tc>
          <w:tcPr>
            <w:tcW w:w="0" w:type="auto"/>
            <w:tcBorders>
              <w:top w:val="outset" w:sz="6" w:space="0" w:color="auto"/>
              <w:left w:val="outset" w:sz="6" w:space="0" w:color="auto"/>
              <w:bottom w:val="outset" w:sz="6" w:space="0" w:color="auto"/>
              <w:right w:val="outset" w:sz="6" w:space="0" w:color="auto"/>
            </w:tcBorders>
            <w:hideMark/>
          </w:tcPr>
          <w:p w14:paraId="2B9947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202-429-0</w:t>
            </w:r>
          </w:p>
        </w:tc>
        <w:tc>
          <w:tcPr>
            <w:tcW w:w="0" w:type="auto"/>
            <w:tcBorders>
              <w:top w:val="outset" w:sz="6" w:space="0" w:color="auto"/>
              <w:left w:val="outset" w:sz="6" w:space="0" w:color="auto"/>
              <w:bottom w:val="outset" w:sz="6" w:space="0" w:color="auto"/>
              <w:right w:val="outset" w:sz="6" w:space="0" w:color="auto"/>
            </w:tcBorders>
            <w:hideMark/>
          </w:tcPr>
          <w:p w14:paraId="32577E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95-53-4</w:t>
            </w:r>
          </w:p>
        </w:tc>
        <w:tc>
          <w:tcPr>
            <w:tcW w:w="0" w:type="auto"/>
            <w:tcBorders>
              <w:top w:val="outset" w:sz="6" w:space="0" w:color="auto"/>
              <w:left w:val="outset" w:sz="6" w:space="0" w:color="auto"/>
              <w:bottom w:val="outset" w:sz="6" w:space="0" w:color="auto"/>
              <w:right w:val="outset" w:sz="6" w:space="0" w:color="auto"/>
            </w:tcBorders>
            <w:hideMark/>
          </w:tcPr>
          <w:p w14:paraId="6190EF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04518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7BE9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Nitrozodipropilamin</w:t>
            </w:r>
          </w:p>
        </w:tc>
        <w:tc>
          <w:tcPr>
            <w:tcW w:w="0" w:type="auto"/>
            <w:tcBorders>
              <w:top w:val="outset" w:sz="6" w:space="0" w:color="auto"/>
              <w:left w:val="outset" w:sz="6" w:space="0" w:color="auto"/>
              <w:bottom w:val="outset" w:sz="6" w:space="0" w:color="auto"/>
              <w:right w:val="outset" w:sz="6" w:space="0" w:color="auto"/>
            </w:tcBorders>
            <w:hideMark/>
          </w:tcPr>
          <w:p w14:paraId="53AA7A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612-098-00-8</w:t>
            </w:r>
          </w:p>
        </w:tc>
        <w:tc>
          <w:tcPr>
            <w:tcW w:w="0" w:type="auto"/>
            <w:tcBorders>
              <w:top w:val="outset" w:sz="6" w:space="0" w:color="auto"/>
              <w:left w:val="outset" w:sz="6" w:space="0" w:color="auto"/>
              <w:bottom w:val="outset" w:sz="6" w:space="0" w:color="auto"/>
              <w:right w:val="outset" w:sz="6" w:space="0" w:color="auto"/>
            </w:tcBorders>
            <w:hideMark/>
          </w:tcPr>
          <w:p w14:paraId="4E318F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210-698-0</w:t>
            </w:r>
          </w:p>
        </w:tc>
        <w:tc>
          <w:tcPr>
            <w:tcW w:w="0" w:type="auto"/>
            <w:tcBorders>
              <w:top w:val="outset" w:sz="6" w:space="0" w:color="auto"/>
              <w:left w:val="outset" w:sz="6" w:space="0" w:color="auto"/>
              <w:bottom w:val="outset" w:sz="6" w:space="0" w:color="auto"/>
              <w:right w:val="outset" w:sz="6" w:space="0" w:color="auto"/>
            </w:tcBorders>
            <w:hideMark/>
          </w:tcPr>
          <w:p w14:paraId="5E5BDC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621-64-7</w:t>
            </w:r>
          </w:p>
        </w:tc>
        <w:tc>
          <w:tcPr>
            <w:tcW w:w="0" w:type="auto"/>
            <w:tcBorders>
              <w:top w:val="outset" w:sz="6" w:space="0" w:color="auto"/>
              <w:left w:val="outset" w:sz="6" w:space="0" w:color="auto"/>
              <w:bottom w:val="outset" w:sz="6" w:space="0" w:color="auto"/>
              <w:right w:val="outset" w:sz="6" w:space="0" w:color="auto"/>
            </w:tcBorders>
            <w:hideMark/>
          </w:tcPr>
          <w:p w14:paraId="0526E5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E08ACB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E8D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4-metil-</w:t>
            </w:r>
            <w:r w:rsidRPr="000640B4">
              <w:rPr>
                <w:rFonts w:ascii="Arial" w:eastAsia="Times New Roman" w:hAnsi="Arial" w:cs="Arial"/>
                <w:i/>
                <w:iCs/>
                <w:lang w:val="en-US"/>
              </w:rPr>
              <w:t>m</w:t>
            </w:r>
            <w:r w:rsidRPr="000640B4">
              <w:rPr>
                <w:rFonts w:ascii="Arial" w:eastAsia="Times New Roman" w:hAnsi="Arial" w:cs="Arial"/>
                <w:lang w:val="en-US"/>
              </w:rPr>
              <w:t>-fenilendiamin; 2,4-toluendiamin</w:t>
            </w:r>
          </w:p>
        </w:tc>
        <w:tc>
          <w:tcPr>
            <w:tcW w:w="0" w:type="auto"/>
            <w:tcBorders>
              <w:top w:val="outset" w:sz="6" w:space="0" w:color="auto"/>
              <w:left w:val="outset" w:sz="6" w:space="0" w:color="auto"/>
              <w:bottom w:val="outset" w:sz="6" w:space="0" w:color="auto"/>
              <w:right w:val="outset" w:sz="6" w:space="0" w:color="auto"/>
            </w:tcBorders>
            <w:hideMark/>
          </w:tcPr>
          <w:p w14:paraId="501B91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612-099-00-3</w:t>
            </w:r>
          </w:p>
        </w:tc>
        <w:tc>
          <w:tcPr>
            <w:tcW w:w="0" w:type="auto"/>
            <w:tcBorders>
              <w:top w:val="outset" w:sz="6" w:space="0" w:color="auto"/>
              <w:left w:val="outset" w:sz="6" w:space="0" w:color="auto"/>
              <w:bottom w:val="outset" w:sz="6" w:space="0" w:color="auto"/>
              <w:right w:val="outset" w:sz="6" w:space="0" w:color="auto"/>
            </w:tcBorders>
            <w:hideMark/>
          </w:tcPr>
          <w:p w14:paraId="4CABE6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202-453-1</w:t>
            </w:r>
          </w:p>
        </w:tc>
        <w:tc>
          <w:tcPr>
            <w:tcW w:w="0" w:type="auto"/>
            <w:tcBorders>
              <w:top w:val="outset" w:sz="6" w:space="0" w:color="auto"/>
              <w:left w:val="outset" w:sz="6" w:space="0" w:color="auto"/>
              <w:bottom w:val="outset" w:sz="6" w:space="0" w:color="auto"/>
              <w:right w:val="outset" w:sz="6" w:space="0" w:color="auto"/>
            </w:tcBorders>
            <w:hideMark/>
          </w:tcPr>
          <w:p w14:paraId="79B2D3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95-80-7</w:t>
            </w:r>
          </w:p>
        </w:tc>
        <w:tc>
          <w:tcPr>
            <w:tcW w:w="0" w:type="auto"/>
            <w:tcBorders>
              <w:top w:val="outset" w:sz="6" w:space="0" w:color="auto"/>
              <w:left w:val="outset" w:sz="6" w:space="0" w:color="auto"/>
              <w:bottom w:val="outset" w:sz="6" w:space="0" w:color="auto"/>
              <w:right w:val="outset" w:sz="6" w:space="0" w:color="auto"/>
            </w:tcBorders>
            <w:hideMark/>
          </w:tcPr>
          <w:p w14:paraId="5C7776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06303F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D5C6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Toluen-2,4-diamonijum-sulfat; 4-metil-</w:t>
            </w:r>
            <w:r w:rsidRPr="000640B4">
              <w:rPr>
                <w:rFonts w:ascii="Arial" w:eastAsia="Times New Roman" w:hAnsi="Arial" w:cs="Arial"/>
                <w:i/>
                <w:iCs/>
                <w:lang w:val="en-US"/>
              </w:rPr>
              <w:t>m</w:t>
            </w:r>
            <w:r w:rsidRPr="000640B4">
              <w:rPr>
                <w:rFonts w:ascii="Arial" w:eastAsia="Times New Roman" w:hAnsi="Arial" w:cs="Arial"/>
                <w:lang w:val="en-US"/>
              </w:rPr>
              <w:t>-fenilendiamin sulfat</w:t>
            </w:r>
          </w:p>
        </w:tc>
        <w:tc>
          <w:tcPr>
            <w:tcW w:w="0" w:type="auto"/>
            <w:tcBorders>
              <w:top w:val="outset" w:sz="6" w:space="0" w:color="auto"/>
              <w:left w:val="outset" w:sz="6" w:space="0" w:color="auto"/>
              <w:bottom w:val="outset" w:sz="6" w:space="0" w:color="auto"/>
              <w:right w:val="outset" w:sz="6" w:space="0" w:color="auto"/>
            </w:tcBorders>
            <w:hideMark/>
          </w:tcPr>
          <w:p w14:paraId="6D3227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612-126-00-9</w:t>
            </w:r>
          </w:p>
        </w:tc>
        <w:tc>
          <w:tcPr>
            <w:tcW w:w="0" w:type="auto"/>
            <w:tcBorders>
              <w:top w:val="outset" w:sz="6" w:space="0" w:color="auto"/>
              <w:left w:val="outset" w:sz="6" w:space="0" w:color="auto"/>
              <w:bottom w:val="outset" w:sz="6" w:space="0" w:color="auto"/>
              <w:right w:val="outset" w:sz="6" w:space="0" w:color="auto"/>
            </w:tcBorders>
            <w:hideMark/>
          </w:tcPr>
          <w:p w14:paraId="383042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265-697-8</w:t>
            </w:r>
          </w:p>
        </w:tc>
        <w:tc>
          <w:tcPr>
            <w:tcW w:w="0" w:type="auto"/>
            <w:tcBorders>
              <w:top w:val="outset" w:sz="6" w:space="0" w:color="auto"/>
              <w:left w:val="outset" w:sz="6" w:space="0" w:color="auto"/>
              <w:bottom w:val="outset" w:sz="6" w:space="0" w:color="auto"/>
              <w:right w:val="outset" w:sz="6" w:space="0" w:color="auto"/>
            </w:tcBorders>
            <w:hideMark/>
          </w:tcPr>
          <w:p w14:paraId="2E74BE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65321-67-7</w:t>
            </w:r>
          </w:p>
        </w:tc>
        <w:tc>
          <w:tcPr>
            <w:tcW w:w="0" w:type="auto"/>
            <w:tcBorders>
              <w:top w:val="outset" w:sz="6" w:space="0" w:color="auto"/>
              <w:left w:val="outset" w:sz="6" w:space="0" w:color="auto"/>
              <w:bottom w:val="outset" w:sz="6" w:space="0" w:color="auto"/>
              <w:right w:val="outset" w:sz="6" w:space="0" w:color="auto"/>
            </w:tcBorders>
            <w:hideMark/>
          </w:tcPr>
          <w:p w14:paraId="4FB3D0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E53F21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9BFB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4-Hloranilin</w:t>
            </w:r>
          </w:p>
        </w:tc>
        <w:tc>
          <w:tcPr>
            <w:tcW w:w="0" w:type="auto"/>
            <w:tcBorders>
              <w:top w:val="outset" w:sz="6" w:space="0" w:color="auto"/>
              <w:left w:val="outset" w:sz="6" w:space="0" w:color="auto"/>
              <w:bottom w:val="outset" w:sz="6" w:space="0" w:color="auto"/>
              <w:right w:val="outset" w:sz="6" w:space="0" w:color="auto"/>
            </w:tcBorders>
            <w:hideMark/>
          </w:tcPr>
          <w:p w14:paraId="48192A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612-137-00-9</w:t>
            </w:r>
          </w:p>
        </w:tc>
        <w:tc>
          <w:tcPr>
            <w:tcW w:w="0" w:type="auto"/>
            <w:tcBorders>
              <w:top w:val="outset" w:sz="6" w:space="0" w:color="auto"/>
              <w:left w:val="outset" w:sz="6" w:space="0" w:color="auto"/>
              <w:bottom w:val="outset" w:sz="6" w:space="0" w:color="auto"/>
              <w:right w:val="outset" w:sz="6" w:space="0" w:color="auto"/>
            </w:tcBorders>
            <w:hideMark/>
          </w:tcPr>
          <w:p w14:paraId="08737C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203-401-0</w:t>
            </w:r>
          </w:p>
        </w:tc>
        <w:tc>
          <w:tcPr>
            <w:tcW w:w="0" w:type="auto"/>
            <w:tcBorders>
              <w:top w:val="outset" w:sz="6" w:space="0" w:color="auto"/>
              <w:left w:val="outset" w:sz="6" w:space="0" w:color="auto"/>
              <w:bottom w:val="outset" w:sz="6" w:space="0" w:color="auto"/>
              <w:right w:val="outset" w:sz="6" w:space="0" w:color="auto"/>
            </w:tcBorders>
            <w:hideMark/>
          </w:tcPr>
          <w:p w14:paraId="518B76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106-47-8</w:t>
            </w:r>
          </w:p>
        </w:tc>
        <w:tc>
          <w:tcPr>
            <w:tcW w:w="0" w:type="auto"/>
            <w:tcBorders>
              <w:top w:val="outset" w:sz="6" w:space="0" w:color="auto"/>
              <w:left w:val="outset" w:sz="6" w:space="0" w:color="auto"/>
              <w:bottom w:val="outset" w:sz="6" w:space="0" w:color="auto"/>
              <w:right w:val="outset" w:sz="6" w:space="0" w:color="auto"/>
            </w:tcBorders>
            <w:hideMark/>
          </w:tcPr>
          <w:p w14:paraId="6E3F52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0C1352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7B5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Metil-fenilendiamin; </w:t>
            </w:r>
            <w:r w:rsidRPr="000640B4">
              <w:rPr>
                <w:rFonts w:ascii="Arial" w:eastAsia="Times New Roman" w:hAnsi="Arial" w:cs="Arial"/>
                <w:lang w:val="en-US"/>
              </w:rPr>
              <w:lastRenderedPageBreak/>
              <w:t>diaminotoluen; [tehnički proizvod-smeša 4-Metil-</w:t>
            </w:r>
            <w:r w:rsidRPr="000640B4">
              <w:rPr>
                <w:rFonts w:ascii="Arial" w:eastAsia="Times New Roman" w:hAnsi="Arial" w:cs="Arial"/>
                <w:i/>
                <w:iCs/>
                <w:lang w:val="en-US"/>
              </w:rPr>
              <w:t>m</w:t>
            </w:r>
            <w:r w:rsidRPr="000640B4">
              <w:rPr>
                <w:rFonts w:ascii="Arial" w:eastAsia="Times New Roman" w:hAnsi="Arial" w:cs="Arial"/>
                <w:lang w:val="en-US"/>
              </w:rPr>
              <w:t>-fenilendiamin (EC No 202-453-1) i 2-Metil-</w:t>
            </w:r>
            <w:r w:rsidRPr="000640B4">
              <w:rPr>
                <w:rFonts w:ascii="Arial" w:eastAsia="Times New Roman" w:hAnsi="Arial" w:cs="Arial"/>
                <w:i/>
                <w:iCs/>
                <w:lang w:val="en-US"/>
              </w:rPr>
              <w:t>m</w:t>
            </w:r>
            <w:r w:rsidRPr="000640B4">
              <w:rPr>
                <w:rFonts w:ascii="Arial" w:eastAsia="Times New Roman" w:hAnsi="Arial" w:cs="Arial"/>
                <w:lang w:val="en-US"/>
              </w:rPr>
              <w:t>-fenilendiamin (EC No 212-513-9)]</w:t>
            </w:r>
          </w:p>
        </w:tc>
        <w:tc>
          <w:tcPr>
            <w:tcW w:w="0" w:type="auto"/>
            <w:tcBorders>
              <w:top w:val="outset" w:sz="6" w:space="0" w:color="auto"/>
              <w:left w:val="outset" w:sz="6" w:space="0" w:color="auto"/>
              <w:bottom w:val="outset" w:sz="6" w:space="0" w:color="auto"/>
              <w:right w:val="outset" w:sz="6" w:space="0" w:color="auto"/>
            </w:tcBorders>
            <w:hideMark/>
          </w:tcPr>
          <w:p w14:paraId="2827B0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612-151-00-5</w:t>
            </w:r>
          </w:p>
        </w:tc>
        <w:tc>
          <w:tcPr>
            <w:tcW w:w="0" w:type="auto"/>
            <w:tcBorders>
              <w:top w:val="outset" w:sz="6" w:space="0" w:color="auto"/>
              <w:left w:val="outset" w:sz="6" w:space="0" w:color="auto"/>
              <w:bottom w:val="outset" w:sz="6" w:space="0" w:color="auto"/>
              <w:right w:val="outset" w:sz="6" w:space="0" w:color="auto"/>
            </w:tcBorders>
            <w:hideMark/>
          </w:tcPr>
          <w:p w14:paraId="15B640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BD63A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486C1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F342C6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203C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4-Hlor-</w:t>
            </w:r>
            <w:r w:rsidRPr="000640B4">
              <w:rPr>
                <w:rFonts w:ascii="Arial" w:eastAsia="Times New Roman" w:hAnsi="Arial" w:cs="Arial"/>
                <w:i/>
                <w:iCs/>
                <w:lang w:val="en-US"/>
              </w:rPr>
              <w:t>o</w:t>
            </w:r>
            <w:r w:rsidRPr="000640B4">
              <w:rPr>
                <w:rFonts w:ascii="Arial" w:eastAsia="Times New Roman" w:hAnsi="Arial" w:cs="Arial"/>
                <w:lang w:val="en-US"/>
              </w:rPr>
              <w:t>-toluidin; [1]</w:t>
            </w:r>
            <w:r w:rsidRPr="000640B4">
              <w:rPr>
                <w:rFonts w:ascii="Arial" w:eastAsia="Times New Roman" w:hAnsi="Arial" w:cs="Arial"/>
                <w:lang w:val="en-US"/>
              </w:rPr>
              <w:br/>
              <w:t>4-hlor-</w:t>
            </w:r>
            <w:r w:rsidRPr="000640B4">
              <w:rPr>
                <w:rFonts w:ascii="Arial" w:eastAsia="Times New Roman" w:hAnsi="Arial" w:cs="Arial"/>
                <w:i/>
                <w:iCs/>
                <w:lang w:val="en-US"/>
              </w:rPr>
              <w:t>o</w:t>
            </w:r>
            <w:r w:rsidRPr="000640B4">
              <w:rPr>
                <w:rFonts w:ascii="Arial" w:eastAsia="Times New Roman" w:hAnsi="Arial" w:cs="Arial"/>
                <w:lang w:val="en-US"/>
              </w:rPr>
              <w:t>-toluidin-hidrohlorid [2]</w:t>
            </w:r>
          </w:p>
        </w:tc>
        <w:tc>
          <w:tcPr>
            <w:tcW w:w="0" w:type="auto"/>
            <w:tcBorders>
              <w:top w:val="outset" w:sz="6" w:space="0" w:color="auto"/>
              <w:left w:val="outset" w:sz="6" w:space="0" w:color="auto"/>
              <w:bottom w:val="outset" w:sz="6" w:space="0" w:color="auto"/>
              <w:right w:val="outset" w:sz="6" w:space="0" w:color="auto"/>
            </w:tcBorders>
            <w:hideMark/>
          </w:tcPr>
          <w:p w14:paraId="12ABE1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612-196-00-0</w:t>
            </w:r>
          </w:p>
        </w:tc>
        <w:tc>
          <w:tcPr>
            <w:tcW w:w="0" w:type="auto"/>
            <w:tcBorders>
              <w:top w:val="outset" w:sz="6" w:space="0" w:color="auto"/>
              <w:left w:val="outset" w:sz="6" w:space="0" w:color="auto"/>
              <w:bottom w:val="outset" w:sz="6" w:space="0" w:color="auto"/>
              <w:right w:val="outset" w:sz="6" w:space="0" w:color="auto"/>
            </w:tcBorders>
            <w:hideMark/>
          </w:tcPr>
          <w:p w14:paraId="66EBBA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202-441-6 [1]</w:t>
            </w:r>
            <w:r w:rsidRPr="000640B4">
              <w:rPr>
                <w:rFonts w:ascii="Arial" w:eastAsia="Times New Roman" w:hAnsi="Arial" w:cs="Arial"/>
                <w:lang w:val="en-US"/>
              </w:rPr>
              <w:br/>
              <w:t>221-627-8 [2]</w:t>
            </w:r>
          </w:p>
        </w:tc>
        <w:tc>
          <w:tcPr>
            <w:tcW w:w="0" w:type="auto"/>
            <w:tcBorders>
              <w:top w:val="outset" w:sz="6" w:space="0" w:color="auto"/>
              <w:left w:val="outset" w:sz="6" w:space="0" w:color="auto"/>
              <w:bottom w:val="outset" w:sz="6" w:space="0" w:color="auto"/>
              <w:right w:val="outset" w:sz="6" w:space="0" w:color="auto"/>
            </w:tcBorders>
            <w:hideMark/>
          </w:tcPr>
          <w:p w14:paraId="7C5C7B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95-69-2 [1]</w:t>
            </w:r>
            <w:r w:rsidRPr="000640B4">
              <w:rPr>
                <w:rFonts w:ascii="Arial" w:eastAsia="Times New Roman" w:hAnsi="Arial" w:cs="Arial"/>
                <w:lang w:val="en-US"/>
              </w:rPr>
              <w:br/>
              <w:t>3165-93-3 [2]</w:t>
            </w:r>
          </w:p>
        </w:tc>
        <w:tc>
          <w:tcPr>
            <w:tcW w:w="0" w:type="auto"/>
            <w:tcBorders>
              <w:top w:val="outset" w:sz="6" w:space="0" w:color="auto"/>
              <w:left w:val="outset" w:sz="6" w:space="0" w:color="auto"/>
              <w:bottom w:val="outset" w:sz="6" w:space="0" w:color="auto"/>
              <w:right w:val="outset" w:sz="6" w:space="0" w:color="auto"/>
            </w:tcBorders>
            <w:hideMark/>
          </w:tcPr>
          <w:p w14:paraId="02FA16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E5CE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984A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2,4,5-Trimetilanilin; [1]</w:t>
            </w:r>
            <w:r w:rsidRPr="000640B4">
              <w:rPr>
                <w:rFonts w:ascii="Arial" w:eastAsia="Times New Roman" w:hAnsi="Arial" w:cs="Arial"/>
                <w:lang w:val="en-US"/>
              </w:rPr>
              <w:br/>
              <w:t>2,4,5-trimetilanilin hidrohlorid [2]</w:t>
            </w:r>
          </w:p>
        </w:tc>
        <w:tc>
          <w:tcPr>
            <w:tcW w:w="0" w:type="auto"/>
            <w:tcBorders>
              <w:top w:val="outset" w:sz="6" w:space="0" w:color="auto"/>
              <w:left w:val="outset" w:sz="6" w:space="0" w:color="auto"/>
              <w:bottom w:val="outset" w:sz="6" w:space="0" w:color="auto"/>
              <w:right w:val="outset" w:sz="6" w:space="0" w:color="auto"/>
            </w:tcBorders>
            <w:hideMark/>
          </w:tcPr>
          <w:p w14:paraId="3060B5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612-197-00-6</w:t>
            </w:r>
          </w:p>
        </w:tc>
        <w:tc>
          <w:tcPr>
            <w:tcW w:w="0" w:type="auto"/>
            <w:tcBorders>
              <w:top w:val="outset" w:sz="6" w:space="0" w:color="auto"/>
              <w:left w:val="outset" w:sz="6" w:space="0" w:color="auto"/>
              <w:bottom w:val="outset" w:sz="6" w:space="0" w:color="auto"/>
              <w:right w:val="outset" w:sz="6" w:space="0" w:color="auto"/>
            </w:tcBorders>
            <w:noWrap/>
            <w:hideMark/>
          </w:tcPr>
          <w:p w14:paraId="091602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205-282-0 [1]-[2]</w:t>
            </w:r>
          </w:p>
        </w:tc>
        <w:tc>
          <w:tcPr>
            <w:tcW w:w="0" w:type="auto"/>
            <w:tcBorders>
              <w:top w:val="outset" w:sz="6" w:space="0" w:color="auto"/>
              <w:left w:val="outset" w:sz="6" w:space="0" w:color="auto"/>
              <w:bottom w:val="outset" w:sz="6" w:space="0" w:color="auto"/>
              <w:right w:val="outset" w:sz="6" w:space="0" w:color="auto"/>
            </w:tcBorders>
            <w:hideMark/>
          </w:tcPr>
          <w:p w14:paraId="2C797F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137-17-7 [1]</w:t>
            </w:r>
            <w:r w:rsidRPr="000640B4">
              <w:rPr>
                <w:rFonts w:ascii="Arial" w:eastAsia="Times New Roman" w:hAnsi="Arial" w:cs="Arial"/>
                <w:lang w:val="en-US"/>
              </w:rPr>
              <w:br/>
              <w:t>21436-97-5 [2]</w:t>
            </w:r>
          </w:p>
        </w:tc>
        <w:tc>
          <w:tcPr>
            <w:tcW w:w="0" w:type="auto"/>
            <w:tcBorders>
              <w:top w:val="outset" w:sz="6" w:space="0" w:color="auto"/>
              <w:left w:val="outset" w:sz="6" w:space="0" w:color="auto"/>
              <w:bottom w:val="outset" w:sz="6" w:space="0" w:color="auto"/>
              <w:right w:val="outset" w:sz="6" w:space="0" w:color="auto"/>
            </w:tcBorders>
            <w:hideMark/>
          </w:tcPr>
          <w:p w14:paraId="4C1D44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4063E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2872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4,4’-Tiodianilin i njegove soli</w:t>
            </w:r>
          </w:p>
        </w:tc>
        <w:tc>
          <w:tcPr>
            <w:tcW w:w="0" w:type="auto"/>
            <w:tcBorders>
              <w:top w:val="outset" w:sz="6" w:space="0" w:color="auto"/>
              <w:left w:val="outset" w:sz="6" w:space="0" w:color="auto"/>
              <w:bottom w:val="outset" w:sz="6" w:space="0" w:color="auto"/>
              <w:right w:val="outset" w:sz="6" w:space="0" w:color="auto"/>
            </w:tcBorders>
            <w:hideMark/>
          </w:tcPr>
          <w:p w14:paraId="4AAA91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612-198-00-1</w:t>
            </w:r>
          </w:p>
        </w:tc>
        <w:tc>
          <w:tcPr>
            <w:tcW w:w="0" w:type="auto"/>
            <w:tcBorders>
              <w:top w:val="outset" w:sz="6" w:space="0" w:color="auto"/>
              <w:left w:val="outset" w:sz="6" w:space="0" w:color="auto"/>
              <w:bottom w:val="outset" w:sz="6" w:space="0" w:color="auto"/>
              <w:right w:val="outset" w:sz="6" w:space="0" w:color="auto"/>
            </w:tcBorders>
            <w:hideMark/>
          </w:tcPr>
          <w:p w14:paraId="0C92BB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205-370-9</w:t>
            </w:r>
          </w:p>
        </w:tc>
        <w:tc>
          <w:tcPr>
            <w:tcW w:w="0" w:type="auto"/>
            <w:tcBorders>
              <w:top w:val="outset" w:sz="6" w:space="0" w:color="auto"/>
              <w:left w:val="outset" w:sz="6" w:space="0" w:color="auto"/>
              <w:bottom w:val="outset" w:sz="6" w:space="0" w:color="auto"/>
              <w:right w:val="outset" w:sz="6" w:space="0" w:color="auto"/>
            </w:tcBorders>
            <w:hideMark/>
          </w:tcPr>
          <w:p w14:paraId="7423D4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139-65-1</w:t>
            </w:r>
          </w:p>
        </w:tc>
        <w:tc>
          <w:tcPr>
            <w:tcW w:w="0" w:type="auto"/>
            <w:tcBorders>
              <w:top w:val="outset" w:sz="6" w:space="0" w:color="auto"/>
              <w:left w:val="outset" w:sz="6" w:space="0" w:color="auto"/>
              <w:bottom w:val="outset" w:sz="6" w:space="0" w:color="auto"/>
              <w:right w:val="outset" w:sz="6" w:space="0" w:color="auto"/>
            </w:tcBorders>
            <w:hideMark/>
          </w:tcPr>
          <w:p w14:paraId="1DA528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59EE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9781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4,4’-Oksidianilin i njegove soli </w:t>
            </w:r>
            <w:r w:rsidRPr="000640B4">
              <w:rPr>
                <w:rFonts w:ascii="Arial" w:eastAsia="Times New Roman" w:hAnsi="Arial" w:cs="Arial"/>
                <w:i/>
                <w:iCs/>
                <w:lang w:val="en-US"/>
              </w:rPr>
              <w:t>r</w:t>
            </w:r>
            <w:r w:rsidRPr="000640B4">
              <w:rPr>
                <w:rFonts w:ascii="Arial" w:eastAsia="Times New Roman" w:hAnsi="Arial" w:cs="Arial"/>
                <w:lang w:val="en-US"/>
              </w:rPr>
              <w:t>-aminofenil etar</w:t>
            </w:r>
          </w:p>
        </w:tc>
        <w:tc>
          <w:tcPr>
            <w:tcW w:w="0" w:type="auto"/>
            <w:tcBorders>
              <w:top w:val="outset" w:sz="6" w:space="0" w:color="auto"/>
              <w:left w:val="outset" w:sz="6" w:space="0" w:color="auto"/>
              <w:bottom w:val="outset" w:sz="6" w:space="0" w:color="auto"/>
              <w:right w:val="outset" w:sz="6" w:space="0" w:color="auto"/>
            </w:tcBorders>
            <w:hideMark/>
          </w:tcPr>
          <w:p w14:paraId="754721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612-199-00-7</w:t>
            </w:r>
          </w:p>
        </w:tc>
        <w:tc>
          <w:tcPr>
            <w:tcW w:w="0" w:type="auto"/>
            <w:tcBorders>
              <w:top w:val="outset" w:sz="6" w:space="0" w:color="auto"/>
              <w:left w:val="outset" w:sz="6" w:space="0" w:color="auto"/>
              <w:bottom w:val="outset" w:sz="6" w:space="0" w:color="auto"/>
              <w:right w:val="outset" w:sz="6" w:space="0" w:color="auto"/>
            </w:tcBorders>
            <w:hideMark/>
          </w:tcPr>
          <w:p w14:paraId="44E42C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202-977-0</w:t>
            </w:r>
          </w:p>
        </w:tc>
        <w:tc>
          <w:tcPr>
            <w:tcW w:w="0" w:type="auto"/>
            <w:tcBorders>
              <w:top w:val="outset" w:sz="6" w:space="0" w:color="auto"/>
              <w:left w:val="outset" w:sz="6" w:space="0" w:color="auto"/>
              <w:bottom w:val="outset" w:sz="6" w:space="0" w:color="auto"/>
              <w:right w:val="outset" w:sz="6" w:space="0" w:color="auto"/>
            </w:tcBorders>
            <w:hideMark/>
          </w:tcPr>
          <w:p w14:paraId="0097F3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101-80-4</w:t>
            </w:r>
          </w:p>
        </w:tc>
        <w:tc>
          <w:tcPr>
            <w:tcW w:w="0" w:type="auto"/>
            <w:tcBorders>
              <w:top w:val="outset" w:sz="6" w:space="0" w:color="auto"/>
              <w:left w:val="outset" w:sz="6" w:space="0" w:color="auto"/>
              <w:bottom w:val="outset" w:sz="6" w:space="0" w:color="auto"/>
              <w:right w:val="outset" w:sz="6" w:space="0" w:color="auto"/>
            </w:tcBorders>
            <w:hideMark/>
          </w:tcPr>
          <w:p w14:paraId="605E36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3CD32C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17DF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2,4-Diamonoanizol </w:t>
            </w:r>
            <w:r w:rsidRPr="000640B4">
              <w:rPr>
                <w:rFonts w:ascii="Arial" w:eastAsia="Times New Roman" w:hAnsi="Arial" w:cs="Arial"/>
                <w:lang w:val="en-US"/>
              </w:rPr>
              <w:br/>
              <w:t>4-metoksi-</w:t>
            </w:r>
            <w:r w:rsidRPr="000640B4">
              <w:rPr>
                <w:rFonts w:ascii="Arial" w:eastAsia="Times New Roman" w:hAnsi="Arial" w:cs="Arial"/>
                <w:i/>
                <w:iCs/>
                <w:lang w:val="en-US"/>
              </w:rPr>
              <w:t>m</w:t>
            </w:r>
            <w:r w:rsidRPr="000640B4">
              <w:rPr>
                <w:rFonts w:ascii="Arial" w:eastAsia="Times New Roman" w:hAnsi="Arial" w:cs="Arial"/>
                <w:lang w:val="en-US"/>
              </w:rPr>
              <w:t>-fenilendiamin; [1]</w:t>
            </w:r>
            <w:r w:rsidRPr="000640B4">
              <w:rPr>
                <w:rFonts w:ascii="Arial" w:eastAsia="Times New Roman" w:hAnsi="Arial" w:cs="Arial"/>
                <w:lang w:val="en-US"/>
              </w:rPr>
              <w:br/>
              <w:t>2,4-diamonoanizol sulfat [2]</w:t>
            </w:r>
          </w:p>
        </w:tc>
        <w:tc>
          <w:tcPr>
            <w:tcW w:w="0" w:type="auto"/>
            <w:tcBorders>
              <w:top w:val="outset" w:sz="6" w:space="0" w:color="auto"/>
              <w:left w:val="outset" w:sz="6" w:space="0" w:color="auto"/>
              <w:bottom w:val="outset" w:sz="6" w:space="0" w:color="auto"/>
              <w:right w:val="outset" w:sz="6" w:space="0" w:color="auto"/>
            </w:tcBorders>
            <w:hideMark/>
          </w:tcPr>
          <w:p w14:paraId="70F787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612-200-00-0</w:t>
            </w:r>
          </w:p>
        </w:tc>
        <w:tc>
          <w:tcPr>
            <w:tcW w:w="0" w:type="auto"/>
            <w:tcBorders>
              <w:top w:val="outset" w:sz="6" w:space="0" w:color="auto"/>
              <w:left w:val="outset" w:sz="6" w:space="0" w:color="auto"/>
              <w:bottom w:val="outset" w:sz="6" w:space="0" w:color="auto"/>
              <w:right w:val="outset" w:sz="6" w:space="0" w:color="auto"/>
            </w:tcBorders>
            <w:hideMark/>
          </w:tcPr>
          <w:p w14:paraId="631B0C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210-406-1 [1]</w:t>
            </w:r>
            <w:r w:rsidRPr="000640B4">
              <w:rPr>
                <w:rFonts w:ascii="Arial" w:eastAsia="Times New Roman" w:hAnsi="Arial" w:cs="Arial"/>
                <w:lang w:val="en-US"/>
              </w:rPr>
              <w:br/>
              <w:t>254-323-9 [2]</w:t>
            </w:r>
          </w:p>
        </w:tc>
        <w:tc>
          <w:tcPr>
            <w:tcW w:w="0" w:type="auto"/>
            <w:tcBorders>
              <w:top w:val="outset" w:sz="6" w:space="0" w:color="auto"/>
              <w:left w:val="outset" w:sz="6" w:space="0" w:color="auto"/>
              <w:bottom w:val="outset" w:sz="6" w:space="0" w:color="auto"/>
              <w:right w:val="outset" w:sz="6" w:space="0" w:color="auto"/>
            </w:tcBorders>
            <w:hideMark/>
          </w:tcPr>
          <w:p w14:paraId="1FB0AD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615-05-4 [1]</w:t>
            </w:r>
            <w:r w:rsidRPr="000640B4">
              <w:rPr>
                <w:rFonts w:ascii="Arial" w:eastAsia="Times New Roman" w:hAnsi="Arial" w:cs="Arial"/>
                <w:lang w:val="en-US"/>
              </w:rPr>
              <w:br/>
              <w:t>39156-41-7 [2]</w:t>
            </w:r>
          </w:p>
        </w:tc>
        <w:tc>
          <w:tcPr>
            <w:tcW w:w="0" w:type="auto"/>
            <w:tcBorders>
              <w:top w:val="outset" w:sz="6" w:space="0" w:color="auto"/>
              <w:left w:val="outset" w:sz="6" w:space="0" w:color="auto"/>
              <w:bottom w:val="outset" w:sz="6" w:space="0" w:color="auto"/>
              <w:right w:val="outset" w:sz="6" w:space="0" w:color="auto"/>
            </w:tcBorders>
            <w:hideMark/>
          </w:tcPr>
          <w:p w14:paraId="57F7AD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327968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222A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N,N,N’,N’</w:t>
            </w:r>
            <w:r w:rsidRPr="000640B4">
              <w:rPr>
                <w:rFonts w:ascii="Arial" w:eastAsia="Times New Roman" w:hAnsi="Arial" w:cs="Arial"/>
                <w:lang w:val="en-US"/>
              </w:rPr>
              <w:t>-Tetrametil-4,4’-metilendianilin</w:t>
            </w:r>
          </w:p>
        </w:tc>
        <w:tc>
          <w:tcPr>
            <w:tcW w:w="0" w:type="auto"/>
            <w:tcBorders>
              <w:top w:val="outset" w:sz="6" w:space="0" w:color="auto"/>
              <w:left w:val="outset" w:sz="6" w:space="0" w:color="auto"/>
              <w:bottom w:val="outset" w:sz="6" w:space="0" w:color="auto"/>
              <w:right w:val="outset" w:sz="6" w:space="0" w:color="auto"/>
            </w:tcBorders>
            <w:hideMark/>
          </w:tcPr>
          <w:p w14:paraId="73C276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612-201-00-6</w:t>
            </w:r>
          </w:p>
        </w:tc>
        <w:tc>
          <w:tcPr>
            <w:tcW w:w="0" w:type="auto"/>
            <w:tcBorders>
              <w:top w:val="outset" w:sz="6" w:space="0" w:color="auto"/>
              <w:left w:val="outset" w:sz="6" w:space="0" w:color="auto"/>
              <w:bottom w:val="outset" w:sz="6" w:space="0" w:color="auto"/>
              <w:right w:val="outset" w:sz="6" w:space="0" w:color="auto"/>
            </w:tcBorders>
            <w:hideMark/>
          </w:tcPr>
          <w:p w14:paraId="064A1E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202-959-2</w:t>
            </w:r>
          </w:p>
        </w:tc>
        <w:tc>
          <w:tcPr>
            <w:tcW w:w="0" w:type="auto"/>
            <w:tcBorders>
              <w:top w:val="outset" w:sz="6" w:space="0" w:color="auto"/>
              <w:left w:val="outset" w:sz="6" w:space="0" w:color="auto"/>
              <w:bottom w:val="outset" w:sz="6" w:space="0" w:color="auto"/>
              <w:right w:val="outset" w:sz="6" w:space="0" w:color="auto"/>
            </w:tcBorders>
            <w:hideMark/>
          </w:tcPr>
          <w:p w14:paraId="648385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101-61-1</w:t>
            </w:r>
          </w:p>
        </w:tc>
        <w:tc>
          <w:tcPr>
            <w:tcW w:w="0" w:type="auto"/>
            <w:tcBorders>
              <w:top w:val="outset" w:sz="6" w:space="0" w:color="auto"/>
              <w:left w:val="outset" w:sz="6" w:space="0" w:color="auto"/>
              <w:bottom w:val="outset" w:sz="6" w:space="0" w:color="auto"/>
              <w:right w:val="outset" w:sz="6" w:space="0" w:color="auto"/>
            </w:tcBorders>
            <w:hideMark/>
          </w:tcPr>
          <w:p w14:paraId="24A398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CF93FE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C77D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C.I.</w:t>
            </w:r>
            <w:r w:rsidRPr="000640B4">
              <w:rPr>
                <w:rFonts w:ascii="Arial" w:eastAsia="Times New Roman" w:hAnsi="Arial" w:cs="Arial"/>
                <w:lang w:val="en-US"/>
              </w:rPr>
              <w:t xml:space="preserve"> (kolor indeks) Osnovna Ljubičasta 3 sa ≥ 0,1% Mihlerovog ketona (EC No 202-027-5) </w:t>
            </w:r>
          </w:p>
        </w:tc>
        <w:tc>
          <w:tcPr>
            <w:tcW w:w="0" w:type="auto"/>
            <w:tcBorders>
              <w:top w:val="outset" w:sz="6" w:space="0" w:color="auto"/>
              <w:left w:val="outset" w:sz="6" w:space="0" w:color="auto"/>
              <w:bottom w:val="outset" w:sz="6" w:space="0" w:color="auto"/>
              <w:right w:val="outset" w:sz="6" w:space="0" w:color="auto"/>
            </w:tcBorders>
            <w:hideMark/>
          </w:tcPr>
          <w:p w14:paraId="503144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612-205-00-8</w:t>
            </w:r>
          </w:p>
        </w:tc>
        <w:tc>
          <w:tcPr>
            <w:tcW w:w="0" w:type="auto"/>
            <w:tcBorders>
              <w:top w:val="outset" w:sz="6" w:space="0" w:color="auto"/>
              <w:left w:val="outset" w:sz="6" w:space="0" w:color="auto"/>
              <w:bottom w:val="outset" w:sz="6" w:space="0" w:color="auto"/>
              <w:right w:val="outset" w:sz="6" w:space="0" w:color="auto"/>
            </w:tcBorders>
            <w:hideMark/>
          </w:tcPr>
          <w:p w14:paraId="0D1779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208-953-6</w:t>
            </w:r>
          </w:p>
        </w:tc>
        <w:tc>
          <w:tcPr>
            <w:tcW w:w="0" w:type="auto"/>
            <w:tcBorders>
              <w:top w:val="outset" w:sz="6" w:space="0" w:color="auto"/>
              <w:left w:val="outset" w:sz="6" w:space="0" w:color="auto"/>
              <w:bottom w:val="outset" w:sz="6" w:space="0" w:color="auto"/>
              <w:right w:val="outset" w:sz="6" w:space="0" w:color="auto"/>
            </w:tcBorders>
            <w:hideMark/>
          </w:tcPr>
          <w:p w14:paraId="589ED5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548-62-9</w:t>
            </w:r>
          </w:p>
        </w:tc>
        <w:tc>
          <w:tcPr>
            <w:tcW w:w="0" w:type="auto"/>
            <w:tcBorders>
              <w:top w:val="outset" w:sz="6" w:space="0" w:color="auto"/>
              <w:left w:val="outset" w:sz="6" w:space="0" w:color="auto"/>
              <w:bottom w:val="outset" w:sz="6" w:space="0" w:color="auto"/>
              <w:right w:val="outset" w:sz="6" w:space="0" w:color="auto"/>
            </w:tcBorders>
            <w:hideMark/>
          </w:tcPr>
          <w:p w14:paraId="607895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A6145A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1624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6-Metoksi-</w:t>
            </w:r>
            <w:r w:rsidRPr="000640B4">
              <w:rPr>
                <w:rFonts w:ascii="Arial" w:eastAsia="Times New Roman" w:hAnsi="Arial" w:cs="Arial"/>
                <w:i/>
                <w:iCs/>
                <w:lang w:val="en-US"/>
              </w:rPr>
              <w:t>m</w:t>
            </w:r>
            <w:r w:rsidRPr="000640B4">
              <w:rPr>
                <w:rFonts w:ascii="Arial" w:eastAsia="Times New Roman" w:hAnsi="Arial" w:cs="Arial"/>
                <w:lang w:val="en-US"/>
              </w:rPr>
              <w:t xml:space="preserve">-toluidin; </w:t>
            </w:r>
            <w:r w:rsidRPr="000640B4">
              <w:rPr>
                <w:rFonts w:ascii="Arial" w:eastAsia="Times New Roman" w:hAnsi="Arial" w:cs="Arial"/>
                <w:i/>
                <w:iCs/>
                <w:lang w:val="en-US"/>
              </w:rPr>
              <w:t>p</w:t>
            </w:r>
            <w:r w:rsidRPr="000640B4">
              <w:rPr>
                <w:rFonts w:ascii="Arial" w:eastAsia="Times New Roman" w:hAnsi="Arial" w:cs="Arial"/>
                <w:lang w:val="en-US"/>
              </w:rPr>
              <w:t>-krezidin</w:t>
            </w:r>
          </w:p>
        </w:tc>
        <w:tc>
          <w:tcPr>
            <w:tcW w:w="0" w:type="auto"/>
            <w:tcBorders>
              <w:top w:val="outset" w:sz="6" w:space="0" w:color="auto"/>
              <w:left w:val="outset" w:sz="6" w:space="0" w:color="auto"/>
              <w:bottom w:val="outset" w:sz="6" w:space="0" w:color="auto"/>
              <w:right w:val="outset" w:sz="6" w:space="0" w:color="auto"/>
            </w:tcBorders>
            <w:hideMark/>
          </w:tcPr>
          <w:p w14:paraId="598499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612-209-00-X</w:t>
            </w:r>
          </w:p>
        </w:tc>
        <w:tc>
          <w:tcPr>
            <w:tcW w:w="0" w:type="auto"/>
            <w:tcBorders>
              <w:top w:val="outset" w:sz="6" w:space="0" w:color="auto"/>
              <w:left w:val="outset" w:sz="6" w:space="0" w:color="auto"/>
              <w:bottom w:val="outset" w:sz="6" w:space="0" w:color="auto"/>
              <w:right w:val="outset" w:sz="6" w:space="0" w:color="auto"/>
            </w:tcBorders>
            <w:hideMark/>
          </w:tcPr>
          <w:p w14:paraId="4F0FF4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204-419-1</w:t>
            </w:r>
          </w:p>
        </w:tc>
        <w:tc>
          <w:tcPr>
            <w:tcW w:w="0" w:type="auto"/>
            <w:tcBorders>
              <w:top w:val="outset" w:sz="6" w:space="0" w:color="auto"/>
              <w:left w:val="outset" w:sz="6" w:space="0" w:color="auto"/>
              <w:bottom w:val="outset" w:sz="6" w:space="0" w:color="auto"/>
              <w:right w:val="outset" w:sz="6" w:space="0" w:color="auto"/>
            </w:tcBorders>
            <w:hideMark/>
          </w:tcPr>
          <w:p w14:paraId="322D43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120-71-8</w:t>
            </w:r>
          </w:p>
        </w:tc>
        <w:tc>
          <w:tcPr>
            <w:tcW w:w="0" w:type="auto"/>
            <w:tcBorders>
              <w:top w:val="outset" w:sz="6" w:space="0" w:color="auto"/>
              <w:left w:val="outset" w:sz="6" w:space="0" w:color="auto"/>
              <w:bottom w:val="outset" w:sz="6" w:space="0" w:color="auto"/>
              <w:right w:val="outset" w:sz="6" w:space="0" w:color="auto"/>
            </w:tcBorders>
            <w:hideMark/>
          </w:tcPr>
          <w:p w14:paraId="0D8109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89B32F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B9E5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Bifenil-3,3’,4,4’ - tetrailtetramin; diaminobenzidin</w:t>
            </w:r>
          </w:p>
        </w:tc>
        <w:tc>
          <w:tcPr>
            <w:tcW w:w="0" w:type="auto"/>
            <w:tcBorders>
              <w:top w:val="outset" w:sz="6" w:space="0" w:color="auto"/>
              <w:left w:val="outset" w:sz="6" w:space="0" w:color="auto"/>
              <w:bottom w:val="outset" w:sz="6" w:space="0" w:color="auto"/>
              <w:right w:val="outset" w:sz="6" w:space="0" w:color="auto"/>
            </w:tcBorders>
            <w:hideMark/>
          </w:tcPr>
          <w:p w14:paraId="26988F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612-239-00-3</w:t>
            </w:r>
          </w:p>
        </w:tc>
        <w:tc>
          <w:tcPr>
            <w:tcW w:w="0" w:type="auto"/>
            <w:tcBorders>
              <w:top w:val="outset" w:sz="6" w:space="0" w:color="auto"/>
              <w:left w:val="outset" w:sz="6" w:space="0" w:color="auto"/>
              <w:bottom w:val="outset" w:sz="6" w:space="0" w:color="auto"/>
              <w:right w:val="outset" w:sz="6" w:space="0" w:color="auto"/>
            </w:tcBorders>
            <w:hideMark/>
          </w:tcPr>
          <w:p w14:paraId="45BBE6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202-110-6</w:t>
            </w:r>
          </w:p>
        </w:tc>
        <w:tc>
          <w:tcPr>
            <w:tcW w:w="0" w:type="auto"/>
            <w:tcBorders>
              <w:top w:val="outset" w:sz="6" w:space="0" w:color="auto"/>
              <w:left w:val="outset" w:sz="6" w:space="0" w:color="auto"/>
              <w:bottom w:val="outset" w:sz="6" w:space="0" w:color="auto"/>
              <w:right w:val="outset" w:sz="6" w:space="0" w:color="auto"/>
            </w:tcBorders>
            <w:hideMark/>
          </w:tcPr>
          <w:p w14:paraId="5475B1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91-95-2</w:t>
            </w:r>
          </w:p>
        </w:tc>
        <w:tc>
          <w:tcPr>
            <w:tcW w:w="0" w:type="auto"/>
            <w:tcBorders>
              <w:top w:val="outset" w:sz="6" w:space="0" w:color="auto"/>
              <w:left w:val="outset" w:sz="6" w:space="0" w:color="auto"/>
              <w:bottom w:val="outset" w:sz="6" w:space="0" w:color="auto"/>
              <w:right w:val="outset" w:sz="6" w:space="0" w:color="auto"/>
            </w:tcBorders>
            <w:hideMark/>
          </w:tcPr>
          <w:p w14:paraId="422961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7E6CE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003B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(2-hloretil)(3-hidroksipropil) amonijum- hlorid</w:t>
            </w:r>
          </w:p>
        </w:tc>
        <w:tc>
          <w:tcPr>
            <w:tcW w:w="0" w:type="auto"/>
            <w:tcBorders>
              <w:top w:val="outset" w:sz="6" w:space="0" w:color="auto"/>
              <w:left w:val="outset" w:sz="6" w:space="0" w:color="auto"/>
              <w:bottom w:val="outset" w:sz="6" w:space="0" w:color="auto"/>
              <w:right w:val="outset" w:sz="6" w:space="0" w:color="auto"/>
            </w:tcBorders>
            <w:hideMark/>
          </w:tcPr>
          <w:p w14:paraId="7503E9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612-246-00-1</w:t>
            </w:r>
          </w:p>
        </w:tc>
        <w:tc>
          <w:tcPr>
            <w:tcW w:w="0" w:type="auto"/>
            <w:tcBorders>
              <w:top w:val="outset" w:sz="6" w:space="0" w:color="auto"/>
              <w:left w:val="outset" w:sz="6" w:space="0" w:color="auto"/>
              <w:bottom w:val="outset" w:sz="6" w:space="0" w:color="auto"/>
              <w:right w:val="outset" w:sz="6" w:space="0" w:color="auto"/>
            </w:tcBorders>
            <w:hideMark/>
          </w:tcPr>
          <w:p w14:paraId="3227FA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429-740-6</w:t>
            </w:r>
          </w:p>
        </w:tc>
        <w:tc>
          <w:tcPr>
            <w:tcW w:w="0" w:type="auto"/>
            <w:tcBorders>
              <w:top w:val="outset" w:sz="6" w:space="0" w:color="auto"/>
              <w:left w:val="outset" w:sz="6" w:space="0" w:color="auto"/>
              <w:bottom w:val="outset" w:sz="6" w:space="0" w:color="auto"/>
              <w:right w:val="outset" w:sz="6" w:space="0" w:color="auto"/>
            </w:tcBorders>
            <w:hideMark/>
          </w:tcPr>
          <w:p w14:paraId="42C953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40722-80-3</w:t>
            </w:r>
          </w:p>
        </w:tc>
        <w:tc>
          <w:tcPr>
            <w:tcW w:w="0" w:type="auto"/>
            <w:tcBorders>
              <w:top w:val="outset" w:sz="6" w:space="0" w:color="auto"/>
              <w:left w:val="outset" w:sz="6" w:space="0" w:color="auto"/>
              <w:bottom w:val="outset" w:sz="6" w:space="0" w:color="auto"/>
              <w:right w:val="outset" w:sz="6" w:space="0" w:color="auto"/>
            </w:tcBorders>
            <w:hideMark/>
          </w:tcPr>
          <w:p w14:paraId="409D26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DF7D27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7FB1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3-amino-9-etil karbazol; 9-etilkarbazol-3-ilamin</w:t>
            </w:r>
          </w:p>
        </w:tc>
        <w:tc>
          <w:tcPr>
            <w:tcW w:w="0" w:type="auto"/>
            <w:tcBorders>
              <w:top w:val="outset" w:sz="6" w:space="0" w:color="auto"/>
              <w:left w:val="outset" w:sz="6" w:space="0" w:color="auto"/>
              <w:bottom w:val="outset" w:sz="6" w:space="0" w:color="auto"/>
              <w:right w:val="outset" w:sz="6" w:space="0" w:color="auto"/>
            </w:tcBorders>
            <w:hideMark/>
          </w:tcPr>
          <w:p w14:paraId="69BB9F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612-280-00-7</w:t>
            </w:r>
          </w:p>
        </w:tc>
        <w:tc>
          <w:tcPr>
            <w:tcW w:w="0" w:type="auto"/>
            <w:tcBorders>
              <w:top w:val="outset" w:sz="6" w:space="0" w:color="auto"/>
              <w:left w:val="outset" w:sz="6" w:space="0" w:color="auto"/>
              <w:bottom w:val="outset" w:sz="6" w:space="0" w:color="auto"/>
              <w:right w:val="outset" w:sz="6" w:space="0" w:color="auto"/>
            </w:tcBorders>
            <w:hideMark/>
          </w:tcPr>
          <w:p w14:paraId="5DDEE6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205-057-7</w:t>
            </w:r>
          </w:p>
        </w:tc>
        <w:tc>
          <w:tcPr>
            <w:tcW w:w="0" w:type="auto"/>
            <w:tcBorders>
              <w:top w:val="outset" w:sz="6" w:space="0" w:color="auto"/>
              <w:left w:val="outset" w:sz="6" w:space="0" w:color="auto"/>
              <w:bottom w:val="outset" w:sz="6" w:space="0" w:color="auto"/>
              <w:right w:val="outset" w:sz="6" w:space="0" w:color="auto"/>
            </w:tcBorders>
            <w:hideMark/>
          </w:tcPr>
          <w:p w14:paraId="4B3A72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132-32-1</w:t>
            </w:r>
          </w:p>
        </w:tc>
        <w:tc>
          <w:tcPr>
            <w:tcW w:w="0" w:type="auto"/>
            <w:tcBorders>
              <w:top w:val="outset" w:sz="6" w:space="0" w:color="auto"/>
              <w:left w:val="outset" w:sz="6" w:space="0" w:color="auto"/>
              <w:bottom w:val="outset" w:sz="6" w:space="0" w:color="auto"/>
              <w:right w:val="outset" w:sz="6" w:space="0" w:color="auto"/>
            </w:tcBorders>
            <w:hideMark/>
          </w:tcPr>
          <w:p w14:paraId="1C5903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10E24D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5305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proizvodi reakcije paraformaldehida i 2-hidroksipropilamina (odnos 3:2);</w:t>
            </w:r>
            <w:r w:rsidRPr="000640B4">
              <w:rPr>
                <w:rFonts w:ascii="Arial" w:eastAsia="Times New Roman" w:hAnsi="Arial" w:cs="Arial"/>
                <w:lang w:val="en-US"/>
              </w:rPr>
              <w:br/>
              <w:t>[formaldehid oslobođen iz 3,3′-metilenbis[5-metiloksazolidina];</w:t>
            </w:r>
            <w:r w:rsidRPr="000640B4">
              <w:rPr>
                <w:rFonts w:ascii="Arial" w:eastAsia="Times New Roman" w:hAnsi="Arial" w:cs="Arial"/>
                <w:lang w:val="en-US"/>
              </w:rPr>
              <w:br/>
              <w:t xml:space="preserve">formaldehid oslobođen iz oksazolidina]; [MBO] </w:t>
            </w:r>
          </w:p>
        </w:tc>
        <w:tc>
          <w:tcPr>
            <w:tcW w:w="0" w:type="auto"/>
            <w:tcBorders>
              <w:top w:val="outset" w:sz="6" w:space="0" w:color="auto"/>
              <w:left w:val="outset" w:sz="6" w:space="0" w:color="auto"/>
              <w:bottom w:val="outset" w:sz="6" w:space="0" w:color="auto"/>
              <w:right w:val="outset" w:sz="6" w:space="0" w:color="auto"/>
            </w:tcBorders>
            <w:hideMark/>
          </w:tcPr>
          <w:p w14:paraId="56FCCA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612-290-00-1 </w:t>
            </w:r>
          </w:p>
        </w:tc>
        <w:tc>
          <w:tcPr>
            <w:tcW w:w="0" w:type="auto"/>
            <w:tcBorders>
              <w:top w:val="outset" w:sz="6" w:space="0" w:color="auto"/>
              <w:left w:val="outset" w:sz="6" w:space="0" w:color="auto"/>
              <w:bottom w:val="outset" w:sz="6" w:space="0" w:color="auto"/>
              <w:right w:val="outset" w:sz="6" w:space="0" w:color="auto"/>
            </w:tcBorders>
            <w:hideMark/>
          </w:tcPr>
          <w:p w14:paraId="3AEBCC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186E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B59DA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F03DFC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A77A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proizvodi reakcije paraformaldehida i 2-hidroksipropilamina (odnos 1:1);</w:t>
            </w:r>
            <w:r w:rsidRPr="000640B4">
              <w:rPr>
                <w:rFonts w:ascii="Arial" w:eastAsia="Times New Roman" w:hAnsi="Arial" w:cs="Arial"/>
                <w:lang w:val="en-US"/>
              </w:rPr>
              <w:br/>
              <w:t>[formaldehid oslobođen iz α,α,α-trimetil-1,3,5-triazin-1,3,5(2H,4H,6H)-trietanola];</w:t>
            </w:r>
            <w:r w:rsidRPr="000640B4">
              <w:rPr>
                <w:rFonts w:ascii="Arial" w:eastAsia="Times New Roman" w:hAnsi="Arial" w:cs="Arial"/>
                <w:lang w:val="en-US"/>
              </w:rPr>
              <w:br/>
              <w:t xml:space="preserve">[HPT] </w:t>
            </w:r>
          </w:p>
        </w:tc>
        <w:tc>
          <w:tcPr>
            <w:tcW w:w="0" w:type="auto"/>
            <w:tcBorders>
              <w:top w:val="outset" w:sz="6" w:space="0" w:color="auto"/>
              <w:left w:val="outset" w:sz="6" w:space="0" w:color="auto"/>
              <w:bottom w:val="outset" w:sz="6" w:space="0" w:color="auto"/>
              <w:right w:val="outset" w:sz="6" w:space="0" w:color="auto"/>
            </w:tcBorders>
            <w:hideMark/>
          </w:tcPr>
          <w:p w14:paraId="521F2D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612-291-00-7 </w:t>
            </w:r>
          </w:p>
        </w:tc>
        <w:tc>
          <w:tcPr>
            <w:tcW w:w="0" w:type="auto"/>
            <w:tcBorders>
              <w:top w:val="outset" w:sz="6" w:space="0" w:color="auto"/>
              <w:left w:val="outset" w:sz="6" w:space="0" w:color="auto"/>
              <w:bottom w:val="outset" w:sz="6" w:space="0" w:color="auto"/>
              <w:right w:val="outset" w:sz="6" w:space="0" w:color="auto"/>
            </w:tcBorders>
            <w:hideMark/>
          </w:tcPr>
          <w:p w14:paraId="113343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B57A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1E28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EC664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ADDB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metilhidrazin </w:t>
            </w:r>
          </w:p>
        </w:tc>
        <w:tc>
          <w:tcPr>
            <w:tcW w:w="0" w:type="auto"/>
            <w:tcBorders>
              <w:top w:val="outset" w:sz="6" w:space="0" w:color="auto"/>
              <w:left w:val="outset" w:sz="6" w:space="0" w:color="auto"/>
              <w:bottom w:val="outset" w:sz="6" w:space="0" w:color="auto"/>
              <w:right w:val="outset" w:sz="6" w:space="0" w:color="auto"/>
            </w:tcBorders>
            <w:hideMark/>
          </w:tcPr>
          <w:p w14:paraId="32DC95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612-292-00-2</w:t>
            </w:r>
          </w:p>
        </w:tc>
        <w:tc>
          <w:tcPr>
            <w:tcW w:w="0" w:type="auto"/>
            <w:tcBorders>
              <w:top w:val="outset" w:sz="6" w:space="0" w:color="auto"/>
              <w:left w:val="outset" w:sz="6" w:space="0" w:color="auto"/>
              <w:bottom w:val="outset" w:sz="6" w:space="0" w:color="auto"/>
              <w:right w:val="outset" w:sz="6" w:space="0" w:color="auto"/>
            </w:tcBorders>
            <w:hideMark/>
          </w:tcPr>
          <w:p w14:paraId="536AE7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4315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97B9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981E50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176E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Etilenimin; aziridin</w:t>
            </w:r>
          </w:p>
        </w:tc>
        <w:tc>
          <w:tcPr>
            <w:tcW w:w="0" w:type="auto"/>
            <w:tcBorders>
              <w:top w:val="outset" w:sz="6" w:space="0" w:color="auto"/>
              <w:left w:val="outset" w:sz="6" w:space="0" w:color="auto"/>
              <w:bottom w:val="outset" w:sz="6" w:space="0" w:color="auto"/>
              <w:right w:val="outset" w:sz="6" w:space="0" w:color="auto"/>
            </w:tcBorders>
            <w:hideMark/>
          </w:tcPr>
          <w:p w14:paraId="6A01F7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613-001-00-1</w:t>
            </w:r>
          </w:p>
        </w:tc>
        <w:tc>
          <w:tcPr>
            <w:tcW w:w="0" w:type="auto"/>
            <w:tcBorders>
              <w:top w:val="outset" w:sz="6" w:space="0" w:color="auto"/>
              <w:left w:val="outset" w:sz="6" w:space="0" w:color="auto"/>
              <w:bottom w:val="outset" w:sz="6" w:space="0" w:color="auto"/>
              <w:right w:val="outset" w:sz="6" w:space="0" w:color="auto"/>
            </w:tcBorders>
            <w:hideMark/>
          </w:tcPr>
          <w:p w14:paraId="687A10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205-793-9</w:t>
            </w:r>
          </w:p>
        </w:tc>
        <w:tc>
          <w:tcPr>
            <w:tcW w:w="0" w:type="auto"/>
            <w:tcBorders>
              <w:top w:val="outset" w:sz="6" w:space="0" w:color="auto"/>
              <w:left w:val="outset" w:sz="6" w:space="0" w:color="auto"/>
              <w:bottom w:val="outset" w:sz="6" w:space="0" w:color="auto"/>
              <w:right w:val="outset" w:sz="6" w:space="0" w:color="auto"/>
            </w:tcBorders>
            <w:hideMark/>
          </w:tcPr>
          <w:p w14:paraId="2DEA41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151-56-4</w:t>
            </w:r>
          </w:p>
        </w:tc>
        <w:tc>
          <w:tcPr>
            <w:tcW w:w="0" w:type="auto"/>
            <w:tcBorders>
              <w:top w:val="outset" w:sz="6" w:space="0" w:color="auto"/>
              <w:left w:val="outset" w:sz="6" w:space="0" w:color="auto"/>
              <w:bottom w:val="outset" w:sz="6" w:space="0" w:color="auto"/>
              <w:right w:val="outset" w:sz="6" w:space="0" w:color="auto"/>
            </w:tcBorders>
            <w:hideMark/>
          </w:tcPr>
          <w:p w14:paraId="0ED62C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17360C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3B2F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2-Metilaziridin; propilenimin</w:t>
            </w:r>
          </w:p>
        </w:tc>
        <w:tc>
          <w:tcPr>
            <w:tcW w:w="0" w:type="auto"/>
            <w:tcBorders>
              <w:top w:val="outset" w:sz="6" w:space="0" w:color="auto"/>
              <w:left w:val="outset" w:sz="6" w:space="0" w:color="auto"/>
              <w:bottom w:val="outset" w:sz="6" w:space="0" w:color="auto"/>
              <w:right w:val="outset" w:sz="6" w:space="0" w:color="auto"/>
            </w:tcBorders>
            <w:hideMark/>
          </w:tcPr>
          <w:p w14:paraId="548AED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613-033-00-6</w:t>
            </w:r>
          </w:p>
        </w:tc>
        <w:tc>
          <w:tcPr>
            <w:tcW w:w="0" w:type="auto"/>
            <w:tcBorders>
              <w:top w:val="outset" w:sz="6" w:space="0" w:color="auto"/>
              <w:left w:val="outset" w:sz="6" w:space="0" w:color="auto"/>
              <w:bottom w:val="outset" w:sz="6" w:space="0" w:color="auto"/>
              <w:right w:val="outset" w:sz="6" w:space="0" w:color="auto"/>
            </w:tcBorders>
            <w:hideMark/>
          </w:tcPr>
          <w:p w14:paraId="70B9FD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200-878-7</w:t>
            </w:r>
          </w:p>
        </w:tc>
        <w:tc>
          <w:tcPr>
            <w:tcW w:w="0" w:type="auto"/>
            <w:tcBorders>
              <w:top w:val="outset" w:sz="6" w:space="0" w:color="auto"/>
              <w:left w:val="outset" w:sz="6" w:space="0" w:color="auto"/>
              <w:bottom w:val="outset" w:sz="6" w:space="0" w:color="auto"/>
              <w:right w:val="outset" w:sz="6" w:space="0" w:color="auto"/>
            </w:tcBorders>
            <w:hideMark/>
          </w:tcPr>
          <w:p w14:paraId="2A490B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75-55-8</w:t>
            </w:r>
          </w:p>
        </w:tc>
        <w:tc>
          <w:tcPr>
            <w:tcW w:w="0" w:type="auto"/>
            <w:tcBorders>
              <w:top w:val="outset" w:sz="6" w:space="0" w:color="auto"/>
              <w:left w:val="outset" w:sz="6" w:space="0" w:color="auto"/>
              <w:bottom w:val="outset" w:sz="6" w:space="0" w:color="auto"/>
              <w:right w:val="outset" w:sz="6" w:space="0" w:color="auto"/>
            </w:tcBorders>
            <w:hideMark/>
          </w:tcPr>
          <w:p w14:paraId="4F5BD7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288A6F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5412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Kaptafol (</w:t>
            </w:r>
            <w:r w:rsidRPr="000640B4">
              <w:rPr>
                <w:rFonts w:ascii="Arial" w:eastAsia="Times New Roman" w:hAnsi="Arial" w:cs="Arial"/>
                <w:i/>
                <w:iCs/>
                <w:lang w:val="en-US"/>
              </w:rPr>
              <w:t>ISO</w:t>
            </w:r>
            <w:r w:rsidRPr="000640B4">
              <w:rPr>
                <w:rFonts w:ascii="Arial" w:eastAsia="Times New Roman" w:hAnsi="Arial" w:cs="Arial"/>
                <w:lang w:val="en-US"/>
              </w:rPr>
              <w:t>); 1,2,3,6-tetrahidro-</w:t>
            </w:r>
            <w:r w:rsidRPr="000640B4">
              <w:rPr>
                <w:rFonts w:ascii="Arial" w:eastAsia="Times New Roman" w:hAnsi="Arial" w:cs="Arial"/>
                <w:i/>
                <w:iCs/>
                <w:lang w:val="en-US"/>
              </w:rPr>
              <w:t>N</w:t>
            </w:r>
            <w:r w:rsidRPr="000640B4">
              <w:rPr>
                <w:rFonts w:ascii="Arial" w:eastAsia="Times New Roman" w:hAnsi="Arial" w:cs="Arial"/>
                <w:lang w:val="en-US"/>
              </w:rPr>
              <w:t>-(1,1,2,2-tetrahloretiltio)ftalimid</w:t>
            </w:r>
          </w:p>
        </w:tc>
        <w:tc>
          <w:tcPr>
            <w:tcW w:w="0" w:type="auto"/>
            <w:tcBorders>
              <w:top w:val="outset" w:sz="6" w:space="0" w:color="auto"/>
              <w:left w:val="outset" w:sz="6" w:space="0" w:color="auto"/>
              <w:bottom w:val="outset" w:sz="6" w:space="0" w:color="auto"/>
              <w:right w:val="outset" w:sz="6" w:space="0" w:color="auto"/>
            </w:tcBorders>
            <w:hideMark/>
          </w:tcPr>
          <w:p w14:paraId="3E4358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613-046-00-7</w:t>
            </w:r>
          </w:p>
        </w:tc>
        <w:tc>
          <w:tcPr>
            <w:tcW w:w="0" w:type="auto"/>
            <w:tcBorders>
              <w:top w:val="outset" w:sz="6" w:space="0" w:color="auto"/>
              <w:left w:val="outset" w:sz="6" w:space="0" w:color="auto"/>
              <w:bottom w:val="outset" w:sz="6" w:space="0" w:color="auto"/>
              <w:right w:val="outset" w:sz="6" w:space="0" w:color="auto"/>
            </w:tcBorders>
            <w:hideMark/>
          </w:tcPr>
          <w:p w14:paraId="38B373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219-363-3</w:t>
            </w:r>
          </w:p>
        </w:tc>
        <w:tc>
          <w:tcPr>
            <w:tcW w:w="0" w:type="auto"/>
            <w:tcBorders>
              <w:top w:val="outset" w:sz="6" w:space="0" w:color="auto"/>
              <w:left w:val="outset" w:sz="6" w:space="0" w:color="auto"/>
              <w:bottom w:val="outset" w:sz="6" w:space="0" w:color="auto"/>
              <w:right w:val="outset" w:sz="6" w:space="0" w:color="auto"/>
            </w:tcBorders>
            <w:hideMark/>
          </w:tcPr>
          <w:p w14:paraId="576DDD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2425-06-1</w:t>
            </w:r>
          </w:p>
        </w:tc>
        <w:tc>
          <w:tcPr>
            <w:tcW w:w="0" w:type="auto"/>
            <w:tcBorders>
              <w:top w:val="outset" w:sz="6" w:space="0" w:color="auto"/>
              <w:left w:val="outset" w:sz="6" w:space="0" w:color="auto"/>
              <w:bottom w:val="outset" w:sz="6" w:space="0" w:color="auto"/>
              <w:right w:val="outset" w:sz="6" w:space="0" w:color="auto"/>
            </w:tcBorders>
            <w:hideMark/>
          </w:tcPr>
          <w:p w14:paraId="2CE118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4384E1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7ADB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Karbadoks (</w:t>
            </w:r>
            <w:r w:rsidRPr="000640B4">
              <w:rPr>
                <w:rFonts w:ascii="Arial" w:eastAsia="Times New Roman" w:hAnsi="Arial" w:cs="Arial"/>
                <w:i/>
                <w:iCs/>
                <w:lang w:val="en-US"/>
              </w:rPr>
              <w:t>INN</w:t>
            </w:r>
            <w:r w:rsidRPr="000640B4">
              <w:rPr>
                <w:rFonts w:ascii="Arial" w:eastAsia="Times New Roman" w:hAnsi="Arial" w:cs="Arial"/>
                <w:lang w:val="en-US"/>
              </w:rPr>
              <w:t>); metil 3-(hinoksalin-2-ilmetilen)karbazat-1,4-dioksid; 2-(metoksikarbonil-hidrazonometil)hinoksalin 1,4-</w:t>
            </w:r>
            <w:r w:rsidRPr="000640B4">
              <w:rPr>
                <w:rFonts w:ascii="Arial" w:eastAsia="Times New Roman" w:hAnsi="Arial" w:cs="Arial"/>
                <w:lang w:val="en-US"/>
              </w:rPr>
              <w:lastRenderedPageBreak/>
              <w:t>dioksid</w:t>
            </w:r>
          </w:p>
        </w:tc>
        <w:tc>
          <w:tcPr>
            <w:tcW w:w="0" w:type="auto"/>
            <w:tcBorders>
              <w:top w:val="outset" w:sz="6" w:space="0" w:color="auto"/>
              <w:left w:val="outset" w:sz="6" w:space="0" w:color="auto"/>
              <w:bottom w:val="outset" w:sz="6" w:space="0" w:color="auto"/>
              <w:right w:val="outset" w:sz="6" w:space="0" w:color="auto"/>
            </w:tcBorders>
            <w:hideMark/>
          </w:tcPr>
          <w:p w14:paraId="074F21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613-050-00-9</w:t>
            </w:r>
          </w:p>
        </w:tc>
        <w:tc>
          <w:tcPr>
            <w:tcW w:w="0" w:type="auto"/>
            <w:tcBorders>
              <w:top w:val="outset" w:sz="6" w:space="0" w:color="auto"/>
              <w:left w:val="outset" w:sz="6" w:space="0" w:color="auto"/>
              <w:bottom w:val="outset" w:sz="6" w:space="0" w:color="auto"/>
              <w:right w:val="outset" w:sz="6" w:space="0" w:color="auto"/>
            </w:tcBorders>
            <w:hideMark/>
          </w:tcPr>
          <w:p w14:paraId="01C66B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229-879-0</w:t>
            </w:r>
          </w:p>
        </w:tc>
        <w:tc>
          <w:tcPr>
            <w:tcW w:w="0" w:type="auto"/>
            <w:tcBorders>
              <w:top w:val="outset" w:sz="6" w:space="0" w:color="auto"/>
              <w:left w:val="outset" w:sz="6" w:space="0" w:color="auto"/>
              <w:bottom w:val="outset" w:sz="6" w:space="0" w:color="auto"/>
              <w:right w:val="outset" w:sz="6" w:space="0" w:color="auto"/>
            </w:tcBorders>
            <w:hideMark/>
          </w:tcPr>
          <w:p w14:paraId="341102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6804-07-5</w:t>
            </w:r>
          </w:p>
        </w:tc>
        <w:tc>
          <w:tcPr>
            <w:tcW w:w="0" w:type="auto"/>
            <w:tcBorders>
              <w:top w:val="outset" w:sz="6" w:space="0" w:color="auto"/>
              <w:left w:val="outset" w:sz="6" w:space="0" w:color="auto"/>
              <w:bottom w:val="outset" w:sz="6" w:space="0" w:color="auto"/>
              <w:right w:val="outset" w:sz="6" w:space="0" w:color="auto"/>
            </w:tcBorders>
            <w:hideMark/>
          </w:tcPr>
          <w:p w14:paraId="0B9452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C4032D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9CD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Reakciona smeša: 1,3,5-</w:t>
            </w:r>
            <w:r w:rsidRPr="000640B4">
              <w:rPr>
                <w:rFonts w:ascii="Arial" w:eastAsia="Times New Roman" w:hAnsi="Arial" w:cs="Arial"/>
                <w:i/>
                <w:iCs/>
                <w:lang w:val="en-US"/>
              </w:rPr>
              <w:t>tris</w:t>
            </w:r>
            <w:r w:rsidRPr="000640B4">
              <w:rPr>
                <w:rFonts w:ascii="Arial" w:eastAsia="Times New Roman" w:hAnsi="Arial" w:cs="Arial"/>
                <w:lang w:val="en-US"/>
              </w:rPr>
              <w:t>(3-aminometilfenil)-1,3,5-(</w:t>
            </w:r>
            <w:r w:rsidRPr="000640B4">
              <w:rPr>
                <w:rFonts w:ascii="Arial" w:eastAsia="Times New Roman" w:hAnsi="Arial" w:cs="Arial"/>
                <w:i/>
                <w:iCs/>
                <w:lang w:val="en-US"/>
              </w:rPr>
              <w:t>1H,3H,5H</w:t>
            </w:r>
            <w:r w:rsidRPr="000640B4">
              <w:rPr>
                <w:rFonts w:ascii="Arial" w:eastAsia="Times New Roman" w:hAnsi="Arial" w:cs="Arial"/>
                <w:lang w:val="en-US"/>
              </w:rPr>
              <w:t>)-triazin-2,4,6-trion;</w:t>
            </w:r>
            <w:r w:rsidRPr="000640B4">
              <w:rPr>
                <w:rFonts w:ascii="Arial" w:eastAsia="Times New Roman" w:hAnsi="Arial" w:cs="Arial"/>
                <w:lang w:val="en-US"/>
              </w:rPr>
              <w:br/>
              <w:t>Reakciona smeša oligomera 3,5-</w:t>
            </w:r>
            <w:r w:rsidRPr="000640B4">
              <w:rPr>
                <w:rFonts w:ascii="Arial" w:eastAsia="Times New Roman" w:hAnsi="Arial" w:cs="Arial"/>
                <w:i/>
                <w:iCs/>
                <w:lang w:val="en-US"/>
              </w:rPr>
              <w:t>bis</w:t>
            </w:r>
            <w:r w:rsidRPr="000640B4">
              <w:rPr>
                <w:rFonts w:ascii="Arial" w:eastAsia="Times New Roman" w:hAnsi="Arial" w:cs="Arial"/>
                <w:lang w:val="en-US"/>
              </w:rPr>
              <w:t>(3-aminometilfenil)-1-</w:t>
            </w:r>
            <w:r w:rsidRPr="000640B4">
              <w:rPr>
                <w:rFonts w:ascii="Arial" w:eastAsia="Times New Roman" w:hAnsi="Arial" w:cs="Arial"/>
                <w:i/>
                <w:iCs/>
                <w:lang w:val="en-US"/>
              </w:rPr>
              <w:t>poli</w:t>
            </w:r>
            <w:r w:rsidRPr="000640B4">
              <w:rPr>
                <w:rFonts w:ascii="Arial" w:eastAsia="Times New Roman" w:hAnsi="Arial" w:cs="Arial"/>
                <w:lang w:val="en-US"/>
              </w:rPr>
              <w:t>[3,5-</w:t>
            </w:r>
            <w:r w:rsidRPr="000640B4">
              <w:rPr>
                <w:rFonts w:ascii="Arial" w:eastAsia="Times New Roman" w:hAnsi="Arial" w:cs="Arial"/>
                <w:i/>
                <w:iCs/>
                <w:lang w:val="en-US"/>
              </w:rPr>
              <w:t>bis</w:t>
            </w:r>
            <w:r w:rsidRPr="000640B4">
              <w:rPr>
                <w:rFonts w:ascii="Arial" w:eastAsia="Times New Roman" w:hAnsi="Arial" w:cs="Arial"/>
                <w:lang w:val="en-US"/>
              </w:rPr>
              <w:t>(3-aminometilfenil)-2,4,6-triokso-1,3,5-(</w:t>
            </w:r>
            <w:r w:rsidRPr="000640B4">
              <w:rPr>
                <w:rFonts w:ascii="Arial" w:eastAsia="Times New Roman" w:hAnsi="Arial" w:cs="Arial"/>
                <w:i/>
                <w:iCs/>
                <w:lang w:val="en-US"/>
              </w:rPr>
              <w:t>1H,3H,5H</w:t>
            </w:r>
            <w:r w:rsidRPr="000640B4">
              <w:rPr>
                <w:rFonts w:ascii="Arial" w:eastAsia="Times New Roman" w:hAnsi="Arial" w:cs="Arial"/>
                <w:lang w:val="en-US"/>
              </w:rPr>
              <w:t>)-triazin-1-il]-1,3,5-(</w:t>
            </w:r>
            <w:r w:rsidRPr="000640B4">
              <w:rPr>
                <w:rFonts w:ascii="Arial" w:eastAsia="Times New Roman" w:hAnsi="Arial" w:cs="Arial"/>
                <w:i/>
                <w:iCs/>
                <w:lang w:val="en-US"/>
              </w:rPr>
              <w:t>1H,3H,5H</w:t>
            </w:r>
            <w:r w:rsidRPr="000640B4">
              <w:rPr>
                <w:rFonts w:ascii="Arial" w:eastAsia="Times New Roman" w:hAnsi="Arial" w:cs="Arial"/>
                <w:lang w:val="en-US"/>
              </w:rPr>
              <w:t>)-triazin-2,4,6-trion;</w:t>
            </w:r>
          </w:p>
        </w:tc>
        <w:tc>
          <w:tcPr>
            <w:tcW w:w="0" w:type="auto"/>
            <w:tcBorders>
              <w:top w:val="outset" w:sz="6" w:space="0" w:color="auto"/>
              <w:left w:val="outset" w:sz="6" w:space="0" w:color="auto"/>
              <w:bottom w:val="outset" w:sz="6" w:space="0" w:color="auto"/>
              <w:right w:val="outset" w:sz="6" w:space="0" w:color="auto"/>
            </w:tcBorders>
            <w:hideMark/>
          </w:tcPr>
          <w:p w14:paraId="6BDD85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613-199-00-X</w:t>
            </w:r>
          </w:p>
        </w:tc>
        <w:tc>
          <w:tcPr>
            <w:tcW w:w="0" w:type="auto"/>
            <w:tcBorders>
              <w:top w:val="outset" w:sz="6" w:space="0" w:color="auto"/>
              <w:left w:val="outset" w:sz="6" w:space="0" w:color="auto"/>
              <w:bottom w:val="outset" w:sz="6" w:space="0" w:color="auto"/>
              <w:right w:val="outset" w:sz="6" w:space="0" w:color="auto"/>
            </w:tcBorders>
            <w:hideMark/>
          </w:tcPr>
          <w:p w14:paraId="2C68CD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421-550-1</w:t>
            </w:r>
          </w:p>
        </w:tc>
        <w:tc>
          <w:tcPr>
            <w:tcW w:w="0" w:type="auto"/>
            <w:tcBorders>
              <w:top w:val="outset" w:sz="6" w:space="0" w:color="auto"/>
              <w:left w:val="outset" w:sz="6" w:space="0" w:color="auto"/>
              <w:bottom w:val="outset" w:sz="6" w:space="0" w:color="auto"/>
              <w:right w:val="outset" w:sz="6" w:space="0" w:color="auto"/>
            </w:tcBorders>
            <w:hideMark/>
          </w:tcPr>
          <w:p w14:paraId="4BB32F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4347A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074D0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EC47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Hinolin</w:t>
            </w:r>
          </w:p>
        </w:tc>
        <w:tc>
          <w:tcPr>
            <w:tcW w:w="0" w:type="auto"/>
            <w:tcBorders>
              <w:top w:val="outset" w:sz="6" w:space="0" w:color="auto"/>
              <w:left w:val="outset" w:sz="6" w:space="0" w:color="auto"/>
              <w:bottom w:val="outset" w:sz="6" w:space="0" w:color="auto"/>
              <w:right w:val="outset" w:sz="6" w:space="0" w:color="auto"/>
            </w:tcBorders>
            <w:hideMark/>
          </w:tcPr>
          <w:p w14:paraId="748616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613-281-00-5</w:t>
            </w:r>
          </w:p>
        </w:tc>
        <w:tc>
          <w:tcPr>
            <w:tcW w:w="0" w:type="auto"/>
            <w:tcBorders>
              <w:top w:val="outset" w:sz="6" w:space="0" w:color="auto"/>
              <w:left w:val="outset" w:sz="6" w:space="0" w:color="auto"/>
              <w:bottom w:val="outset" w:sz="6" w:space="0" w:color="auto"/>
              <w:right w:val="outset" w:sz="6" w:space="0" w:color="auto"/>
            </w:tcBorders>
            <w:hideMark/>
          </w:tcPr>
          <w:p w14:paraId="571A33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202-051-6</w:t>
            </w:r>
          </w:p>
        </w:tc>
        <w:tc>
          <w:tcPr>
            <w:tcW w:w="0" w:type="auto"/>
            <w:tcBorders>
              <w:top w:val="outset" w:sz="6" w:space="0" w:color="auto"/>
              <w:left w:val="outset" w:sz="6" w:space="0" w:color="auto"/>
              <w:bottom w:val="outset" w:sz="6" w:space="0" w:color="auto"/>
              <w:right w:val="outset" w:sz="6" w:space="0" w:color="auto"/>
            </w:tcBorders>
            <w:hideMark/>
          </w:tcPr>
          <w:p w14:paraId="232BDB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91-22-5</w:t>
            </w:r>
          </w:p>
        </w:tc>
        <w:tc>
          <w:tcPr>
            <w:tcW w:w="0" w:type="auto"/>
            <w:tcBorders>
              <w:top w:val="outset" w:sz="6" w:space="0" w:color="auto"/>
              <w:left w:val="outset" w:sz="6" w:space="0" w:color="auto"/>
              <w:bottom w:val="outset" w:sz="6" w:space="0" w:color="auto"/>
              <w:right w:val="outset" w:sz="6" w:space="0" w:color="auto"/>
            </w:tcBorders>
            <w:hideMark/>
          </w:tcPr>
          <w:p w14:paraId="64A246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42632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710B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Akrilamid; Prop-2-enamid</w:t>
            </w:r>
          </w:p>
        </w:tc>
        <w:tc>
          <w:tcPr>
            <w:tcW w:w="0" w:type="auto"/>
            <w:tcBorders>
              <w:top w:val="outset" w:sz="6" w:space="0" w:color="auto"/>
              <w:left w:val="outset" w:sz="6" w:space="0" w:color="auto"/>
              <w:bottom w:val="outset" w:sz="6" w:space="0" w:color="auto"/>
              <w:right w:val="outset" w:sz="6" w:space="0" w:color="auto"/>
            </w:tcBorders>
            <w:hideMark/>
          </w:tcPr>
          <w:p w14:paraId="77C5F3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616-003-00-0</w:t>
            </w:r>
          </w:p>
        </w:tc>
        <w:tc>
          <w:tcPr>
            <w:tcW w:w="0" w:type="auto"/>
            <w:tcBorders>
              <w:top w:val="outset" w:sz="6" w:space="0" w:color="auto"/>
              <w:left w:val="outset" w:sz="6" w:space="0" w:color="auto"/>
              <w:bottom w:val="outset" w:sz="6" w:space="0" w:color="auto"/>
              <w:right w:val="outset" w:sz="6" w:space="0" w:color="auto"/>
            </w:tcBorders>
            <w:hideMark/>
          </w:tcPr>
          <w:p w14:paraId="001179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201-173-7</w:t>
            </w:r>
          </w:p>
        </w:tc>
        <w:tc>
          <w:tcPr>
            <w:tcW w:w="0" w:type="auto"/>
            <w:tcBorders>
              <w:top w:val="outset" w:sz="6" w:space="0" w:color="auto"/>
              <w:left w:val="outset" w:sz="6" w:space="0" w:color="auto"/>
              <w:bottom w:val="outset" w:sz="6" w:space="0" w:color="auto"/>
              <w:right w:val="outset" w:sz="6" w:space="0" w:color="auto"/>
            </w:tcBorders>
            <w:hideMark/>
          </w:tcPr>
          <w:p w14:paraId="395EA8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79-06-1</w:t>
            </w:r>
          </w:p>
        </w:tc>
        <w:tc>
          <w:tcPr>
            <w:tcW w:w="0" w:type="auto"/>
            <w:tcBorders>
              <w:top w:val="outset" w:sz="6" w:space="0" w:color="auto"/>
              <w:left w:val="outset" w:sz="6" w:space="0" w:color="auto"/>
              <w:bottom w:val="outset" w:sz="6" w:space="0" w:color="auto"/>
              <w:right w:val="outset" w:sz="6" w:space="0" w:color="auto"/>
            </w:tcBorders>
            <w:hideMark/>
          </w:tcPr>
          <w:p w14:paraId="7F83F3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58FEB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7D1E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Tioacetamid</w:t>
            </w:r>
          </w:p>
        </w:tc>
        <w:tc>
          <w:tcPr>
            <w:tcW w:w="0" w:type="auto"/>
            <w:tcBorders>
              <w:top w:val="outset" w:sz="6" w:space="0" w:color="auto"/>
              <w:left w:val="outset" w:sz="6" w:space="0" w:color="auto"/>
              <w:bottom w:val="outset" w:sz="6" w:space="0" w:color="auto"/>
              <w:right w:val="outset" w:sz="6" w:space="0" w:color="auto"/>
            </w:tcBorders>
            <w:hideMark/>
          </w:tcPr>
          <w:p w14:paraId="02F850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616-026-00-6</w:t>
            </w:r>
          </w:p>
        </w:tc>
        <w:tc>
          <w:tcPr>
            <w:tcW w:w="0" w:type="auto"/>
            <w:tcBorders>
              <w:top w:val="outset" w:sz="6" w:space="0" w:color="auto"/>
              <w:left w:val="outset" w:sz="6" w:space="0" w:color="auto"/>
              <w:bottom w:val="outset" w:sz="6" w:space="0" w:color="auto"/>
              <w:right w:val="outset" w:sz="6" w:space="0" w:color="auto"/>
            </w:tcBorders>
            <w:hideMark/>
          </w:tcPr>
          <w:p w14:paraId="0B3C65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200-541-4</w:t>
            </w:r>
          </w:p>
        </w:tc>
        <w:tc>
          <w:tcPr>
            <w:tcW w:w="0" w:type="auto"/>
            <w:tcBorders>
              <w:top w:val="outset" w:sz="6" w:space="0" w:color="auto"/>
              <w:left w:val="outset" w:sz="6" w:space="0" w:color="auto"/>
              <w:bottom w:val="outset" w:sz="6" w:space="0" w:color="auto"/>
              <w:right w:val="outset" w:sz="6" w:space="0" w:color="auto"/>
            </w:tcBorders>
            <w:hideMark/>
          </w:tcPr>
          <w:p w14:paraId="270339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62-55-5</w:t>
            </w:r>
          </w:p>
        </w:tc>
        <w:tc>
          <w:tcPr>
            <w:tcW w:w="0" w:type="auto"/>
            <w:tcBorders>
              <w:top w:val="outset" w:sz="6" w:space="0" w:color="auto"/>
              <w:left w:val="outset" w:sz="6" w:space="0" w:color="auto"/>
              <w:bottom w:val="outset" w:sz="6" w:space="0" w:color="auto"/>
              <w:right w:val="outset" w:sz="6" w:space="0" w:color="auto"/>
            </w:tcBorders>
            <w:hideMark/>
          </w:tcPr>
          <w:p w14:paraId="41C6E0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34E096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380F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w:t>
            </w:r>
            <w:r w:rsidRPr="000640B4">
              <w:rPr>
                <w:rFonts w:ascii="Arial" w:eastAsia="Times New Roman" w:hAnsi="Arial" w:cs="Arial"/>
                <w:lang w:val="en-US"/>
              </w:rPr>
              <w:t>-[6,9-dihidro-9-[[2- hidroksi-1-(hidroksimetil)etoksi]metil]-6-okso-1H-purin-2-il]acetamid</w:t>
            </w:r>
          </w:p>
        </w:tc>
        <w:tc>
          <w:tcPr>
            <w:tcW w:w="0" w:type="auto"/>
            <w:tcBorders>
              <w:top w:val="outset" w:sz="6" w:space="0" w:color="auto"/>
              <w:left w:val="outset" w:sz="6" w:space="0" w:color="auto"/>
              <w:bottom w:val="outset" w:sz="6" w:space="0" w:color="auto"/>
              <w:right w:val="outset" w:sz="6" w:space="0" w:color="auto"/>
            </w:tcBorders>
            <w:hideMark/>
          </w:tcPr>
          <w:p w14:paraId="6AB20F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616-148-00-X</w:t>
            </w:r>
          </w:p>
        </w:tc>
        <w:tc>
          <w:tcPr>
            <w:tcW w:w="0" w:type="auto"/>
            <w:tcBorders>
              <w:top w:val="outset" w:sz="6" w:space="0" w:color="auto"/>
              <w:left w:val="outset" w:sz="6" w:space="0" w:color="auto"/>
              <w:bottom w:val="outset" w:sz="6" w:space="0" w:color="auto"/>
              <w:right w:val="outset" w:sz="6" w:space="0" w:color="auto"/>
            </w:tcBorders>
            <w:hideMark/>
          </w:tcPr>
          <w:p w14:paraId="4C0A25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424-550-1</w:t>
            </w:r>
          </w:p>
        </w:tc>
        <w:tc>
          <w:tcPr>
            <w:tcW w:w="0" w:type="auto"/>
            <w:tcBorders>
              <w:top w:val="outset" w:sz="6" w:space="0" w:color="auto"/>
              <w:left w:val="outset" w:sz="6" w:space="0" w:color="auto"/>
              <w:bottom w:val="outset" w:sz="6" w:space="0" w:color="auto"/>
              <w:right w:val="outset" w:sz="6" w:space="0" w:color="auto"/>
            </w:tcBorders>
            <w:hideMark/>
          </w:tcPr>
          <w:p w14:paraId="3C5624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84245-12-5</w:t>
            </w:r>
          </w:p>
        </w:tc>
        <w:tc>
          <w:tcPr>
            <w:tcW w:w="0" w:type="auto"/>
            <w:tcBorders>
              <w:top w:val="outset" w:sz="6" w:space="0" w:color="auto"/>
              <w:left w:val="outset" w:sz="6" w:space="0" w:color="auto"/>
              <w:bottom w:val="outset" w:sz="6" w:space="0" w:color="auto"/>
              <w:right w:val="outset" w:sz="6" w:space="0" w:color="auto"/>
            </w:tcBorders>
            <w:hideMark/>
          </w:tcPr>
          <w:p w14:paraId="4FB73A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36687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3CB16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Reakciona smeša:</w:t>
            </w:r>
            <w:r w:rsidRPr="000640B4">
              <w:rPr>
                <w:rFonts w:ascii="Arial" w:eastAsia="Times New Roman" w:hAnsi="Arial" w:cs="Arial"/>
                <w:lang w:val="en-US"/>
              </w:rPr>
              <w:br/>
            </w:r>
            <w:r w:rsidRPr="000640B4">
              <w:rPr>
                <w:rFonts w:ascii="Arial" w:eastAsia="Times New Roman" w:hAnsi="Arial" w:cs="Arial"/>
                <w:i/>
                <w:iCs/>
                <w:lang w:val="en-US"/>
              </w:rPr>
              <w:t>N</w:t>
            </w:r>
            <w:r w:rsidRPr="000640B4">
              <w:rPr>
                <w:rFonts w:ascii="Arial" w:eastAsia="Times New Roman" w:hAnsi="Arial" w:cs="Arial"/>
                <w:lang w:val="en-US"/>
              </w:rPr>
              <w:t>-[3-hidroksi-2-(2-metilakriloilamino-metoksi)propoksimetil]-2-metilakrilamid;</w:t>
            </w:r>
            <w:r w:rsidRPr="000640B4">
              <w:rPr>
                <w:rFonts w:ascii="Arial" w:eastAsia="Times New Roman" w:hAnsi="Arial" w:cs="Arial"/>
                <w:lang w:val="en-US"/>
              </w:rPr>
              <w:br/>
            </w:r>
            <w:r w:rsidRPr="000640B4">
              <w:rPr>
                <w:rFonts w:ascii="Arial" w:eastAsia="Times New Roman" w:hAnsi="Arial" w:cs="Arial"/>
                <w:i/>
                <w:iCs/>
                <w:lang w:val="en-US"/>
              </w:rPr>
              <w:t>N</w:t>
            </w:r>
            <w:r w:rsidRPr="000640B4">
              <w:rPr>
                <w:rFonts w:ascii="Arial" w:eastAsia="Times New Roman" w:hAnsi="Arial" w:cs="Arial"/>
                <w:lang w:val="en-US"/>
              </w:rPr>
              <w:t>-[2,3-</w:t>
            </w:r>
            <w:r w:rsidRPr="000640B4">
              <w:rPr>
                <w:rFonts w:ascii="Arial" w:eastAsia="Times New Roman" w:hAnsi="Arial" w:cs="Arial"/>
                <w:i/>
                <w:iCs/>
                <w:lang w:val="en-US"/>
              </w:rPr>
              <w:t>bis</w:t>
            </w:r>
            <w:r w:rsidRPr="000640B4">
              <w:rPr>
                <w:rFonts w:ascii="Arial" w:eastAsia="Times New Roman" w:hAnsi="Arial" w:cs="Arial"/>
                <w:lang w:val="en-US"/>
              </w:rPr>
              <w:t xml:space="preserve"> (2-metilakriloilaminometoksi) propoksimetil]-2-metilakrilamid; metakrilamid;</w:t>
            </w:r>
            <w:r w:rsidRPr="000640B4">
              <w:rPr>
                <w:rFonts w:ascii="Arial" w:eastAsia="Times New Roman" w:hAnsi="Arial" w:cs="Arial"/>
                <w:lang w:val="en-US"/>
              </w:rPr>
              <w:br/>
              <w:t>2-metil-</w:t>
            </w:r>
            <w:r w:rsidRPr="000640B4">
              <w:rPr>
                <w:rFonts w:ascii="Arial" w:eastAsia="Times New Roman" w:hAnsi="Arial" w:cs="Arial"/>
                <w:i/>
                <w:iCs/>
                <w:lang w:val="en-US"/>
              </w:rPr>
              <w:t>N</w:t>
            </w:r>
            <w:r w:rsidRPr="000640B4">
              <w:rPr>
                <w:rFonts w:ascii="Arial" w:eastAsia="Times New Roman" w:hAnsi="Arial" w:cs="Arial"/>
                <w:lang w:val="en-US"/>
              </w:rPr>
              <w:t xml:space="preserve">-(2-metil-akriloilaminometoksimetil)-akrilamid; </w:t>
            </w:r>
            <w:r w:rsidRPr="000640B4">
              <w:rPr>
                <w:rFonts w:ascii="Arial" w:eastAsia="Times New Roman" w:hAnsi="Arial" w:cs="Arial"/>
                <w:lang w:val="en-US"/>
              </w:rPr>
              <w:br/>
            </w:r>
            <w:r w:rsidRPr="000640B4">
              <w:rPr>
                <w:rFonts w:ascii="Arial" w:eastAsia="Times New Roman" w:hAnsi="Arial" w:cs="Arial"/>
                <w:i/>
                <w:iCs/>
                <w:lang w:val="en-US"/>
              </w:rPr>
              <w:t>N</w:t>
            </w:r>
            <w:r w:rsidRPr="000640B4">
              <w:rPr>
                <w:rFonts w:ascii="Arial" w:eastAsia="Times New Roman" w:hAnsi="Arial" w:cs="Arial"/>
                <w:lang w:val="en-US"/>
              </w:rPr>
              <w:t>-(2,3-dihidroksipropoksimetil)-2-metilakrilamid</w:t>
            </w:r>
          </w:p>
        </w:tc>
        <w:tc>
          <w:tcPr>
            <w:tcW w:w="0" w:type="auto"/>
            <w:tcBorders>
              <w:top w:val="outset" w:sz="6" w:space="0" w:color="auto"/>
              <w:left w:val="outset" w:sz="6" w:space="0" w:color="auto"/>
              <w:bottom w:val="outset" w:sz="6" w:space="0" w:color="auto"/>
              <w:right w:val="outset" w:sz="6" w:space="0" w:color="auto"/>
            </w:tcBorders>
            <w:hideMark/>
          </w:tcPr>
          <w:p w14:paraId="413759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616-057-00-5</w:t>
            </w:r>
          </w:p>
        </w:tc>
        <w:tc>
          <w:tcPr>
            <w:tcW w:w="0" w:type="auto"/>
            <w:tcBorders>
              <w:top w:val="outset" w:sz="6" w:space="0" w:color="auto"/>
              <w:left w:val="outset" w:sz="6" w:space="0" w:color="auto"/>
              <w:bottom w:val="outset" w:sz="6" w:space="0" w:color="auto"/>
              <w:right w:val="outset" w:sz="6" w:space="0" w:color="auto"/>
            </w:tcBorders>
            <w:hideMark/>
          </w:tcPr>
          <w:p w14:paraId="037CA2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412-790-8</w:t>
            </w:r>
          </w:p>
        </w:tc>
        <w:tc>
          <w:tcPr>
            <w:tcW w:w="0" w:type="auto"/>
            <w:tcBorders>
              <w:top w:val="outset" w:sz="6" w:space="0" w:color="auto"/>
              <w:left w:val="outset" w:sz="6" w:space="0" w:color="auto"/>
              <w:bottom w:val="outset" w:sz="6" w:space="0" w:color="auto"/>
              <w:right w:val="outset" w:sz="6" w:space="0" w:color="auto"/>
            </w:tcBorders>
            <w:hideMark/>
          </w:tcPr>
          <w:p w14:paraId="5F852F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382FE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7239EE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5F16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benzolska frakcija; Lako ulje.</w:t>
            </w:r>
            <w:r w:rsidRPr="000640B4">
              <w:rPr>
                <w:rFonts w:ascii="Arial" w:eastAsia="Times New Roman" w:hAnsi="Arial" w:cs="Arial"/>
                <w:lang w:val="en-US"/>
              </w:rPr>
              <w:br/>
              <w:t>(Složena smeša ugljovodonika dobijena destilacijom katrana kamenog uglja. Sastoji se uglavnom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ugljovodonika, sa intervalom ključanja u opsegu od 80°C do 160°C.)</w:t>
            </w:r>
          </w:p>
        </w:tc>
        <w:tc>
          <w:tcPr>
            <w:tcW w:w="0" w:type="auto"/>
            <w:tcBorders>
              <w:top w:val="outset" w:sz="6" w:space="0" w:color="auto"/>
              <w:left w:val="outset" w:sz="6" w:space="0" w:color="auto"/>
              <w:bottom w:val="outset" w:sz="6" w:space="0" w:color="auto"/>
              <w:right w:val="outset" w:sz="6" w:space="0" w:color="auto"/>
            </w:tcBorders>
            <w:hideMark/>
          </w:tcPr>
          <w:p w14:paraId="6DEE7F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648-001-00-0</w:t>
            </w:r>
          </w:p>
        </w:tc>
        <w:tc>
          <w:tcPr>
            <w:tcW w:w="0" w:type="auto"/>
            <w:tcBorders>
              <w:top w:val="outset" w:sz="6" w:space="0" w:color="auto"/>
              <w:left w:val="outset" w:sz="6" w:space="0" w:color="auto"/>
              <w:bottom w:val="outset" w:sz="6" w:space="0" w:color="auto"/>
              <w:right w:val="outset" w:sz="6" w:space="0" w:color="auto"/>
            </w:tcBorders>
            <w:hideMark/>
          </w:tcPr>
          <w:p w14:paraId="719A12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283-482-7</w:t>
            </w:r>
          </w:p>
        </w:tc>
        <w:tc>
          <w:tcPr>
            <w:tcW w:w="0" w:type="auto"/>
            <w:tcBorders>
              <w:top w:val="outset" w:sz="6" w:space="0" w:color="auto"/>
              <w:left w:val="outset" w:sz="6" w:space="0" w:color="auto"/>
              <w:bottom w:val="outset" w:sz="6" w:space="0" w:color="auto"/>
              <w:right w:val="outset" w:sz="6" w:space="0" w:color="auto"/>
            </w:tcBorders>
            <w:hideMark/>
          </w:tcPr>
          <w:p w14:paraId="3EB8CD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84650-02-2</w:t>
            </w:r>
          </w:p>
        </w:tc>
        <w:tc>
          <w:tcPr>
            <w:tcW w:w="0" w:type="auto"/>
            <w:tcBorders>
              <w:top w:val="outset" w:sz="6" w:space="0" w:color="auto"/>
              <w:left w:val="outset" w:sz="6" w:space="0" w:color="auto"/>
              <w:bottom w:val="outset" w:sz="6" w:space="0" w:color="auto"/>
              <w:right w:val="outset" w:sz="6" w:space="0" w:color="auto"/>
            </w:tcBorders>
            <w:hideMark/>
          </w:tcPr>
          <w:p w14:paraId="52A3F6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D2C976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94BF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Katranska ulja, mrki ugalj; Lako ulje.</w:t>
            </w:r>
            <w:r w:rsidRPr="000640B4">
              <w:rPr>
                <w:rFonts w:ascii="Arial" w:eastAsia="Times New Roman" w:hAnsi="Arial" w:cs="Arial"/>
                <w:lang w:val="en-US"/>
              </w:rPr>
              <w:br/>
              <w:t>(Destilat katrana lignita sa intervalom ključanja u opsegu od 80°C do 250°C. Sastoji se pretežno od alifatičnih i aromatičnih ugljovodonika i monobaznih fenola.)</w:t>
            </w:r>
          </w:p>
        </w:tc>
        <w:tc>
          <w:tcPr>
            <w:tcW w:w="0" w:type="auto"/>
            <w:tcBorders>
              <w:top w:val="outset" w:sz="6" w:space="0" w:color="auto"/>
              <w:left w:val="outset" w:sz="6" w:space="0" w:color="auto"/>
              <w:bottom w:val="outset" w:sz="6" w:space="0" w:color="auto"/>
              <w:right w:val="outset" w:sz="6" w:space="0" w:color="auto"/>
            </w:tcBorders>
            <w:hideMark/>
          </w:tcPr>
          <w:p w14:paraId="6175A8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648-002-00-6</w:t>
            </w:r>
          </w:p>
        </w:tc>
        <w:tc>
          <w:tcPr>
            <w:tcW w:w="0" w:type="auto"/>
            <w:tcBorders>
              <w:top w:val="outset" w:sz="6" w:space="0" w:color="auto"/>
              <w:left w:val="outset" w:sz="6" w:space="0" w:color="auto"/>
              <w:bottom w:val="outset" w:sz="6" w:space="0" w:color="auto"/>
              <w:right w:val="outset" w:sz="6" w:space="0" w:color="auto"/>
            </w:tcBorders>
            <w:hideMark/>
          </w:tcPr>
          <w:p w14:paraId="79C2FB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302-674-4</w:t>
            </w:r>
          </w:p>
        </w:tc>
        <w:tc>
          <w:tcPr>
            <w:tcW w:w="0" w:type="auto"/>
            <w:tcBorders>
              <w:top w:val="outset" w:sz="6" w:space="0" w:color="auto"/>
              <w:left w:val="outset" w:sz="6" w:space="0" w:color="auto"/>
              <w:bottom w:val="outset" w:sz="6" w:space="0" w:color="auto"/>
              <w:right w:val="outset" w:sz="6" w:space="0" w:color="auto"/>
            </w:tcBorders>
            <w:hideMark/>
          </w:tcPr>
          <w:p w14:paraId="482AEC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94114-40-6</w:t>
            </w:r>
          </w:p>
        </w:tc>
        <w:tc>
          <w:tcPr>
            <w:tcW w:w="0" w:type="auto"/>
            <w:tcBorders>
              <w:top w:val="outset" w:sz="6" w:space="0" w:color="auto"/>
              <w:left w:val="outset" w:sz="6" w:space="0" w:color="auto"/>
              <w:bottom w:val="outset" w:sz="6" w:space="0" w:color="auto"/>
              <w:right w:val="outset" w:sz="6" w:space="0" w:color="auto"/>
            </w:tcBorders>
            <w:hideMark/>
          </w:tcPr>
          <w:p w14:paraId="31B44E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DA67E0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B9CD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Tečne frakcije lakše od benzolskih (ugalj); Laki uljni redestilat, sa niskom tačkom ključanja.</w:t>
            </w:r>
            <w:r w:rsidRPr="000640B4">
              <w:rPr>
                <w:rFonts w:ascii="Arial" w:eastAsia="Times New Roman" w:hAnsi="Arial" w:cs="Arial"/>
                <w:lang w:val="en-US"/>
              </w:rPr>
              <w:br/>
              <w:t xml:space="preserve">(Destilat lakog ulja koksne peći, </w:t>
            </w:r>
            <w:r w:rsidRPr="000640B4">
              <w:rPr>
                <w:rFonts w:ascii="Arial" w:eastAsia="Times New Roman" w:hAnsi="Arial" w:cs="Arial"/>
                <w:lang w:val="en-US"/>
              </w:rPr>
              <w:lastRenderedPageBreak/>
              <w:t>destiluje ispod 100°C. Sastoji se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alifatičnih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0D1125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648-003-00-1</w:t>
            </w:r>
          </w:p>
        </w:tc>
        <w:tc>
          <w:tcPr>
            <w:tcW w:w="0" w:type="auto"/>
            <w:tcBorders>
              <w:top w:val="outset" w:sz="6" w:space="0" w:color="auto"/>
              <w:left w:val="outset" w:sz="6" w:space="0" w:color="auto"/>
              <w:bottom w:val="outset" w:sz="6" w:space="0" w:color="auto"/>
              <w:right w:val="outset" w:sz="6" w:space="0" w:color="auto"/>
            </w:tcBorders>
            <w:hideMark/>
          </w:tcPr>
          <w:p w14:paraId="65D66F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266-023-5</w:t>
            </w:r>
          </w:p>
        </w:tc>
        <w:tc>
          <w:tcPr>
            <w:tcW w:w="0" w:type="auto"/>
            <w:tcBorders>
              <w:top w:val="outset" w:sz="6" w:space="0" w:color="auto"/>
              <w:left w:val="outset" w:sz="6" w:space="0" w:color="auto"/>
              <w:bottom w:val="outset" w:sz="6" w:space="0" w:color="auto"/>
              <w:right w:val="outset" w:sz="6" w:space="0" w:color="auto"/>
            </w:tcBorders>
            <w:hideMark/>
          </w:tcPr>
          <w:p w14:paraId="6E7EF5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65996-88-5</w:t>
            </w:r>
          </w:p>
        </w:tc>
        <w:tc>
          <w:tcPr>
            <w:tcW w:w="0" w:type="auto"/>
            <w:tcBorders>
              <w:top w:val="outset" w:sz="6" w:space="0" w:color="auto"/>
              <w:left w:val="outset" w:sz="6" w:space="0" w:color="auto"/>
              <w:bottom w:val="outset" w:sz="6" w:space="0" w:color="auto"/>
              <w:right w:val="outset" w:sz="6" w:space="0" w:color="auto"/>
            </w:tcBorders>
            <w:hideMark/>
          </w:tcPr>
          <w:p w14:paraId="178B14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CC8111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3DD2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Destilati (katran kamenog uglja), benzolska frakcija, bogata sa </w:t>
            </w:r>
            <w:r w:rsidRPr="000640B4">
              <w:rPr>
                <w:rFonts w:ascii="Arial" w:eastAsia="Times New Roman" w:hAnsi="Arial" w:cs="Arial"/>
                <w:i/>
                <w:iCs/>
                <w:lang w:val="en-US"/>
              </w:rPr>
              <w:t>BTX</w:t>
            </w:r>
            <w:r w:rsidRPr="000640B4">
              <w:rPr>
                <w:rFonts w:ascii="Arial" w:eastAsia="Times New Roman" w:hAnsi="Arial" w:cs="Arial"/>
                <w:lang w:val="en-US"/>
              </w:rPr>
              <w:t xml:space="preserve"> (benzen, toluen, ksileni); niskoključajuća.</w:t>
            </w:r>
            <w:r w:rsidRPr="000640B4">
              <w:rPr>
                <w:rFonts w:ascii="Arial" w:eastAsia="Times New Roman" w:hAnsi="Arial" w:cs="Arial"/>
                <w:lang w:val="en-US"/>
              </w:rPr>
              <w:br/>
              <w:t>(Ostatak destilacije sirovog benzola. Sastoji se pretežno od benzena, toluena i ksilena i ima interval ključanja u opsegu od 75°C do 200°C približno.)</w:t>
            </w:r>
          </w:p>
        </w:tc>
        <w:tc>
          <w:tcPr>
            <w:tcW w:w="0" w:type="auto"/>
            <w:tcBorders>
              <w:top w:val="outset" w:sz="6" w:space="0" w:color="auto"/>
              <w:left w:val="outset" w:sz="6" w:space="0" w:color="auto"/>
              <w:bottom w:val="outset" w:sz="6" w:space="0" w:color="auto"/>
              <w:right w:val="outset" w:sz="6" w:space="0" w:color="auto"/>
            </w:tcBorders>
            <w:hideMark/>
          </w:tcPr>
          <w:p w14:paraId="69C7DB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648-004-00-7</w:t>
            </w:r>
          </w:p>
        </w:tc>
        <w:tc>
          <w:tcPr>
            <w:tcW w:w="0" w:type="auto"/>
            <w:tcBorders>
              <w:top w:val="outset" w:sz="6" w:space="0" w:color="auto"/>
              <w:left w:val="outset" w:sz="6" w:space="0" w:color="auto"/>
              <w:bottom w:val="outset" w:sz="6" w:space="0" w:color="auto"/>
              <w:right w:val="outset" w:sz="6" w:space="0" w:color="auto"/>
            </w:tcBorders>
            <w:hideMark/>
          </w:tcPr>
          <w:p w14:paraId="33309D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309-984-9</w:t>
            </w:r>
          </w:p>
        </w:tc>
        <w:tc>
          <w:tcPr>
            <w:tcW w:w="0" w:type="auto"/>
            <w:tcBorders>
              <w:top w:val="outset" w:sz="6" w:space="0" w:color="auto"/>
              <w:left w:val="outset" w:sz="6" w:space="0" w:color="auto"/>
              <w:bottom w:val="outset" w:sz="6" w:space="0" w:color="auto"/>
              <w:right w:val="outset" w:sz="6" w:space="0" w:color="auto"/>
            </w:tcBorders>
            <w:hideMark/>
          </w:tcPr>
          <w:p w14:paraId="6B2841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101896-26-8</w:t>
            </w:r>
          </w:p>
        </w:tc>
        <w:tc>
          <w:tcPr>
            <w:tcW w:w="0" w:type="auto"/>
            <w:tcBorders>
              <w:top w:val="outset" w:sz="6" w:space="0" w:color="auto"/>
              <w:left w:val="outset" w:sz="6" w:space="0" w:color="auto"/>
              <w:bottom w:val="outset" w:sz="6" w:space="0" w:color="auto"/>
              <w:right w:val="outset" w:sz="6" w:space="0" w:color="auto"/>
            </w:tcBorders>
            <w:hideMark/>
          </w:tcPr>
          <w:p w14:paraId="02575E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A82727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43CC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6-10</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bogati; Laki uljni redestilat, sa niskom tačkom ključanja.</w:t>
            </w:r>
          </w:p>
        </w:tc>
        <w:tc>
          <w:tcPr>
            <w:tcW w:w="0" w:type="auto"/>
            <w:tcBorders>
              <w:top w:val="outset" w:sz="6" w:space="0" w:color="auto"/>
              <w:left w:val="outset" w:sz="6" w:space="0" w:color="auto"/>
              <w:bottom w:val="outset" w:sz="6" w:space="0" w:color="auto"/>
              <w:right w:val="outset" w:sz="6" w:space="0" w:color="auto"/>
            </w:tcBorders>
            <w:hideMark/>
          </w:tcPr>
          <w:p w14:paraId="0E08A6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648-005-00-2</w:t>
            </w:r>
          </w:p>
        </w:tc>
        <w:tc>
          <w:tcPr>
            <w:tcW w:w="0" w:type="auto"/>
            <w:tcBorders>
              <w:top w:val="outset" w:sz="6" w:space="0" w:color="auto"/>
              <w:left w:val="outset" w:sz="6" w:space="0" w:color="auto"/>
              <w:bottom w:val="outset" w:sz="6" w:space="0" w:color="auto"/>
              <w:right w:val="outset" w:sz="6" w:space="0" w:color="auto"/>
            </w:tcBorders>
            <w:hideMark/>
          </w:tcPr>
          <w:p w14:paraId="7CD589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292-697-5</w:t>
            </w:r>
          </w:p>
        </w:tc>
        <w:tc>
          <w:tcPr>
            <w:tcW w:w="0" w:type="auto"/>
            <w:tcBorders>
              <w:top w:val="outset" w:sz="6" w:space="0" w:color="auto"/>
              <w:left w:val="outset" w:sz="6" w:space="0" w:color="auto"/>
              <w:bottom w:val="outset" w:sz="6" w:space="0" w:color="auto"/>
              <w:right w:val="outset" w:sz="6" w:space="0" w:color="auto"/>
            </w:tcBorders>
            <w:hideMark/>
          </w:tcPr>
          <w:p w14:paraId="2701EC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90989-41-6</w:t>
            </w:r>
          </w:p>
        </w:tc>
        <w:tc>
          <w:tcPr>
            <w:tcW w:w="0" w:type="auto"/>
            <w:tcBorders>
              <w:top w:val="outset" w:sz="6" w:space="0" w:color="auto"/>
              <w:left w:val="outset" w:sz="6" w:space="0" w:color="auto"/>
              <w:bottom w:val="outset" w:sz="6" w:space="0" w:color="auto"/>
              <w:right w:val="outset" w:sz="6" w:space="0" w:color="auto"/>
            </w:tcBorders>
            <w:hideMark/>
          </w:tcPr>
          <w:p w14:paraId="0FDBB3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95A6BA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6E43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(ugalj), laki; Laki uljni redestilat, sa niskom tačkom ključanja.</w:t>
            </w:r>
          </w:p>
        </w:tc>
        <w:tc>
          <w:tcPr>
            <w:tcW w:w="0" w:type="auto"/>
            <w:tcBorders>
              <w:top w:val="outset" w:sz="6" w:space="0" w:color="auto"/>
              <w:left w:val="outset" w:sz="6" w:space="0" w:color="auto"/>
              <w:bottom w:val="outset" w:sz="6" w:space="0" w:color="auto"/>
              <w:right w:val="outset" w:sz="6" w:space="0" w:color="auto"/>
            </w:tcBorders>
            <w:hideMark/>
          </w:tcPr>
          <w:p w14:paraId="161410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648-006-00-8</w:t>
            </w:r>
          </w:p>
        </w:tc>
        <w:tc>
          <w:tcPr>
            <w:tcW w:w="0" w:type="auto"/>
            <w:tcBorders>
              <w:top w:val="outset" w:sz="6" w:space="0" w:color="auto"/>
              <w:left w:val="outset" w:sz="6" w:space="0" w:color="auto"/>
              <w:bottom w:val="outset" w:sz="6" w:space="0" w:color="auto"/>
              <w:right w:val="outset" w:sz="6" w:space="0" w:color="auto"/>
            </w:tcBorders>
            <w:hideMark/>
          </w:tcPr>
          <w:p w14:paraId="1ACDDC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287-498-5</w:t>
            </w:r>
          </w:p>
        </w:tc>
        <w:tc>
          <w:tcPr>
            <w:tcW w:w="0" w:type="auto"/>
            <w:tcBorders>
              <w:top w:val="outset" w:sz="6" w:space="0" w:color="auto"/>
              <w:left w:val="outset" w:sz="6" w:space="0" w:color="auto"/>
              <w:bottom w:val="outset" w:sz="6" w:space="0" w:color="auto"/>
              <w:right w:val="outset" w:sz="6" w:space="0" w:color="auto"/>
            </w:tcBorders>
            <w:hideMark/>
          </w:tcPr>
          <w:p w14:paraId="669124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85536-17-0</w:t>
            </w:r>
          </w:p>
        </w:tc>
        <w:tc>
          <w:tcPr>
            <w:tcW w:w="0" w:type="auto"/>
            <w:tcBorders>
              <w:top w:val="outset" w:sz="6" w:space="0" w:color="auto"/>
              <w:left w:val="outset" w:sz="6" w:space="0" w:color="auto"/>
              <w:bottom w:val="outset" w:sz="6" w:space="0" w:color="auto"/>
              <w:right w:val="outset" w:sz="6" w:space="0" w:color="auto"/>
            </w:tcBorders>
            <w:hideMark/>
          </w:tcPr>
          <w:p w14:paraId="69388B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AABD2B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10C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(ugalj), frakcija ksilena-stirena;</w:t>
            </w:r>
            <w:r w:rsidRPr="000640B4">
              <w:rPr>
                <w:rFonts w:ascii="Arial" w:eastAsia="Times New Roman" w:hAnsi="Arial" w:cs="Arial"/>
                <w:lang w:val="en-US"/>
              </w:rPr>
              <w:br/>
              <w:t>Laki uljni redestilat, sa srednjom tačkom ključanja.</w:t>
            </w:r>
          </w:p>
        </w:tc>
        <w:tc>
          <w:tcPr>
            <w:tcW w:w="0" w:type="auto"/>
            <w:tcBorders>
              <w:top w:val="outset" w:sz="6" w:space="0" w:color="auto"/>
              <w:left w:val="outset" w:sz="6" w:space="0" w:color="auto"/>
              <w:bottom w:val="outset" w:sz="6" w:space="0" w:color="auto"/>
              <w:right w:val="outset" w:sz="6" w:space="0" w:color="auto"/>
            </w:tcBorders>
            <w:hideMark/>
          </w:tcPr>
          <w:p w14:paraId="40996B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648-007-00-3</w:t>
            </w:r>
          </w:p>
        </w:tc>
        <w:tc>
          <w:tcPr>
            <w:tcW w:w="0" w:type="auto"/>
            <w:tcBorders>
              <w:top w:val="outset" w:sz="6" w:space="0" w:color="auto"/>
              <w:left w:val="outset" w:sz="6" w:space="0" w:color="auto"/>
              <w:bottom w:val="outset" w:sz="6" w:space="0" w:color="auto"/>
              <w:right w:val="outset" w:sz="6" w:space="0" w:color="auto"/>
            </w:tcBorders>
            <w:hideMark/>
          </w:tcPr>
          <w:p w14:paraId="58C6A0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287-502-5</w:t>
            </w:r>
          </w:p>
        </w:tc>
        <w:tc>
          <w:tcPr>
            <w:tcW w:w="0" w:type="auto"/>
            <w:tcBorders>
              <w:top w:val="outset" w:sz="6" w:space="0" w:color="auto"/>
              <w:left w:val="outset" w:sz="6" w:space="0" w:color="auto"/>
              <w:bottom w:val="outset" w:sz="6" w:space="0" w:color="auto"/>
              <w:right w:val="outset" w:sz="6" w:space="0" w:color="auto"/>
            </w:tcBorders>
            <w:hideMark/>
          </w:tcPr>
          <w:p w14:paraId="56FCB8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85536-20-5</w:t>
            </w:r>
          </w:p>
        </w:tc>
        <w:tc>
          <w:tcPr>
            <w:tcW w:w="0" w:type="auto"/>
            <w:tcBorders>
              <w:top w:val="outset" w:sz="6" w:space="0" w:color="auto"/>
              <w:left w:val="outset" w:sz="6" w:space="0" w:color="auto"/>
              <w:bottom w:val="outset" w:sz="6" w:space="0" w:color="auto"/>
              <w:right w:val="outset" w:sz="6" w:space="0" w:color="auto"/>
            </w:tcBorders>
            <w:hideMark/>
          </w:tcPr>
          <w:p w14:paraId="3839C0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F23297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C079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(ugalj), sadrži kumaron-stiren;</w:t>
            </w:r>
            <w:r w:rsidRPr="000640B4">
              <w:rPr>
                <w:rFonts w:ascii="Arial" w:eastAsia="Times New Roman" w:hAnsi="Arial" w:cs="Arial"/>
                <w:lang w:val="en-US"/>
              </w:rPr>
              <w:br/>
              <w:t>Laki uljni redestilat, sa srednjom tačkom ključanja.</w:t>
            </w:r>
          </w:p>
        </w:tc>
        <w:tc>
          <w:tcPr>
            <w:tcW w:w="0" w:type="auto"/>
            <w:tcBorders>
              <w:top w:val="outset" w:sz="6" w:space="0" w:color="auto"/>
              <w:left w:val="outset" w:sz="6" w:space="0" w:color="auto"/>
              <w:bottom w:val="outset" w:sz="6" w:space="0" w:color="auto"/>
              <w:right w:val="outset" w:sz="6" w:space="0" w:color="auto"/>
            </w:tcBorders>
            <w:hideMark/>
          </w:tcPr>
          <w:p w14:paraId="0F0D58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648-008-00-9</w:t>
            </w:r>
          </w:p>
        </w:tc>
        <w:tc>
          <w:tcPr>
            <w:tcW w:w="0" w:type="auto"/>
            <w:tcBorders>
              <w:top w:val="outset" w:sz="6" w:space="0" w:color="auto"/>
              <w:left w:val="outset" w:sz="6" w:space="0" w:color="auto"/>
              <w:bottom w:val="outset" w:sz="6" w:space="0" w:color="auto"/>
              <w:right w:val="outset" w:sz="6" w:space="0" w:color="auto"/>
            </w:tcBorders>
            <w:hideMark/>
          </w:tcPr>
          <w:p w14:paraId="0E084A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287-500-4</w:t>
            </w:r>
          </w:p>
        </w:tc>
        <w:tc>
          <w:tcPr>
            <w:tcW w:w="0" w:type="auto"/>
            <w:tcBorders>
              <w:top w:val="outset" w:sz="6" w:space="0" w:color="auto"/>
              <w:left w:val="outset" w:sz="6" w:space="0" w:color="auto"/>
              <w:bottom w:val="outset" w:sz="6" w:space="0" w:color="auto"/>
              <w:right w:val="outset" w:sz="6" w:space="0" w:color="auto"/>
            </w:tcBorders>
            <w:hideMark/>
          </w:tcPr>
          <w:p w14:paraId="6F2155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85536-19-2</w:t>
            </w:r>
          </w:p>
        </w:tc>
        <w:tc>
          <w:tcPr>
            <w:tcW w:w="0" w:type="auto"/>
            <w:tcBorders>
              <w:top w:val="outset" w:sz="6" w:space="0" w:color="auto"/>
              <w:left w:val="outset" w:sz="6" w:space="0" w:color="auto"/>
              <w:bottom w:val="outset" w:sz="6" w:space="0" w:color="auto"/>
              <w:right w:val="outset" w:sz="6" w:space="0" w:color="auto"/>
            </w:tcBorders>
            <w:hideMark/>
          </w:tcPr>
          <w:p w14:paraId="6CC791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73F70D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FA81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Teški benzin (ugalj), ostaci destilacije; Laki uljni redesetilat, sa visokom tačkom ključanja.</w:t>
            </w:r>
            <w:r w:rsidRPr="000640B4">
              <w:rPr>
                <w:rFonts w:ascii="Arial" w:eastAsia="Times New Roman" w:hAnsi="Arial" w:cs="Arial"/>
                <w:lang w:val="en-US"/>
              </w:rPr>
              <w:br/>
              <w:t>(Ostatak destilacije sirove nafte. Sastoji se uglavnom od naftalena i kondenzacionih proizvoda indena i stirena.)</w:t>
            </w:r>
          </w:p>
        </w:tc>
        <w:tc>
          <w:tcPr>
            <w:tcW w:w="0" w:type="auto"/>
            <w:tcBorders>
              <w:top w:val="outset" w:sz="6" w:space="0" w:color="auto"/>
              <w:left w:val="outset" w:sz="6" w:space="0" w:color="auto"/>
              <w:bottom w:val="outset" w:sz="6" w:space="0" w:color="auto"/>
              <w:right w:val="outset" w:sz="6" w:space="0" w:color="auto"/>
            </w:tcBorders>
            <w:hideMark/>
          </w:tcPr>
          <w:p w14:paraId="1F4668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648-009-00-4</w:t>
            </w:r>
          </w:p>
        </w:tc>
        <w:tc>
          <w:tcPr>
            <w:tcW w:w="0" w:type="auto"/>
            <w:tcBorders>
              <w:top w:val="outset" w:sz="6" w:space="0" w:color="auto"/>
              <w:left w:val="outset" w:sz="6" w:space="0" w:color="auto"/>
              <w:bottom w:val="outset" w:sz="6" w:space="0" w:color="auto"/>
              <w:right w:val="outset" w:sz="6" w:space="0" w:color="auto"/>
            </w:tcBorders>
            <w:hideMark/>
          </w:tcPr>
          <w:p w14:paraId="6B1B84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292-636-2</w:t>
            </w:r>
          </w:p>
        </w:tc>
        <w:tc>
          <w:tcPr>
            <w:tcW w:w="0" w:type="auto"/>
            <w:tcBorders>
              <w:top w:val="outset" w:sz="6" w:space="0" w:color="auto"/>
              <w:left w:val="outset" w:sz="6" w:space="0" w:color="auto"/>
              <w:bottom w:val="outset" w:sz="6" w:space="0" w:color="auto"/>
              <w:right w:val="outset" w:sz="6" w:space="0" w:color="auto"/>
            </w:tcBorders>
            <w:hideMark/>
          </w:tcPr>
          <w:p w14:paraId="19A87D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90641-12-6</w:t>
            </w:r>
          </w:p>
        </w:tc>
        <w:tc>
          <w:tcPr>
            <w:tcW w:w="0" w:type="auto"/>
            <w:tcBorders>
              <w:top w:val="outset" w:sz="6" w:space="0" w:color="auto"/>
              <w:left w:val="outset" w:sz="6" w:space="0" w:color="auto"/>
              <w:bottom w:val="outset" w:sz="6" w:space="0" w:color="auto"/>
              <w:right w:val="outset" w:sz="6" w:space="0" w:color="auto"/>
            </w:tcBorders>
            <w:hideMark/>
          </w:tcPr>
          <w:p w14:paraId="6FE9CB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EBB067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9F7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Laki uljni redestilat, sa visokom tačkom ključanja.</w:t>
            </w:r>
          </w:p>
        </w:tc>
        <w:tc>
          <w:tcPr>
            <w:tcW w:w="0" w:type="auto"/>
            <w:tcBorders>
              <w:top w:val="outset" w:sz="6" w:space="0" w:color="auto"/>
              <w:left w:val="outset" w:sz="6" w:space="0" w:color="auto"/>
              <w:bottom w:val="outset" w:sz="6" w:space="0" w:color="auto"/>
              <w:right w:val="outset" w:sz="6" w:space="0" w:color="auto"/>
            </w:tcBorders>
            <w:hideMark/>
          </w:tcPr>
          <w:p w14:paraId="60061B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648-010-00-X</w:t>
            </w:r>
          </w:p>
        </w:tc>
        <w:tc>
          <w:tcPr>
            <w:tcW w:w="0" w:type="auto"/>
            <w:tcBorders>
              <w:top w:val="outset" w:sz="6" w:space="0" w:color="auto"/>
              <w:left w:val="outset" w:sz="6" w:space="0" w:color="auto"/>
              <w:bottom w:val="outset" w:sz="6" w:space="0" w:color="auto"/>
              <w:right w:val="outset" w:sz="6" w:space="0" w:color="auto"/>
            </w:tcBorders>
            <w:hideMark/>
          </w:tcPr>
          <w:p w14:paraId="656429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292-694-9</w:t>
            </w:r>
          </w:p>
        </w:tc>
        <w:tc>
          <w:tcPr>
            <w:tcW w:w="0" w:type="auto"/>
            <w:tcBorders>
              <w:top w:val="outset" w:sz="6" w:space="0" w:color="auto"/>
              <w:left w:val="outset" w:sz="6" w:space="0" w:color="auto"/>
              <w:bottom w:val="outset" w:sz="6" w:space="0" w:color="auto"/>
              <w:right w:val="outset" w:sz="6" w:space="0" w:color="auto"/>
            </w:tcBorders>
            <w:hideMark/>
          </w:tcPr>
          <w:p w14:paraId="4E9A45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90989-38-1</w:t>
            </w:r>
          </w:p>
        </w:tc>
        <w:tc>
          <w:tcPr>
            <w:tcW w:w="0" w:type="auto"/>
            <w:tcBorders>
              <w:top w:val="outset" w:sz="6" w:space="0" w:color="auto"/>
              <w:left w:val="outset" w:sz="6" w:space="0" w:color="auto"/>
              <w:bottom w:val="outset" w:sz="6" w:space="0" w:color="auto"/>
              <w:right w:val="outset" w:sz="6" w:space="0" w:color="auto"/>
            </w:tcBorders>
            <w:hideMark/>
          </w:tcPr>
          <w:p w14:paraId="0F76E1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53FD2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F35A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8-9</w:t>
            </w:r>
            <w:r w:rsidRPr="000640B4">
              <w:rPr>
                <w:rFonts w:ascii="Arial" w:eastAsia="Times New Roman" w:hAnsi="Arial" w:cs="Arial"/>
                <w:lang w:val="en-US"/>
              </w:rPr>
              <w:t>, ugljovodonični nus-proizvod smolne polimerizacije;</w:t>
            </w:r>
            <w:r w:rsidRPr="000640B4">
              <w:rPr>
                <w:rFonts w:ascii="Arial" w:eastAsia="Times New Roman" w:hAnsi="Arial" w:cs="Arial"/>
                <w:lang w:val="en-US"/>
              </w:rPr>
              <w:br/>
              <w:t>Laki uljni redestilat, sa visokom tačkom ključanja.</w:t>
            </w:r>
            <w:r w:rsidRPr="000640B4">
              <w:rPr>
                <w:rFonts w:ascii="Arial" w:eastAsia="Times New Roman" w:hAnsi="Arial" w:cs="Arial"/>
                <w:lang w:val="en-US"/>
              </w:rPr>
              <w:br/>
              <w:t>(Složena smeša ugljovodonika dobijena vakuum isparavanjem rastvarača iz polimerizovane ugljovodonične smole. Sastoji se uglavnom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aromatičnih ugljovodonika, ima interval ključanja u opsegu od 120°C do 215°C približno.)</w:t>
            </w:r>
          </w:p>
        </w:tc>
        <w:tc>
          <w:tcPr>
            <w:tcW w:w="0" w:type="auto"/>
            <w:tcBorders>
              <w:top w:val="outset" w:sz="6" w:space="0" w:color="auto"/>
              <w:left w:val="outset" w:sz="6" w:space="0" w:color="auto"/>
              <w:bottom w:val="outset" w:sz="6" w:space="0" w:color="auto"/>
              <w:right w:val="outset" w:sz="6" w:space="0" w:color="auto"/>
            </w:tcBorders>
            <w:hideMark/>
          </w:tcPr>
          <w:p w14:paraId="5DE84E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648-012-00-0</w:t>
            </w:r>
          </w:p>
        </w:tc>
        <w:tc>
          <w:tcPr>
            <w:tcW w:w="0" w:type="auto"/>
            <w:tcBorders>
              <w:top w:val="outset" w:sz="6" w:space="0" w:color="auto"/>
              <w:left w:val="outset" w:sz="6" w:space="0" w:color="auto"/>
              <w:bottom w:val="outset" w:sz="6" w:space="0" w:color="auto"/>
              <w:right w:val="outset" w:sz="6" w:space="0" w:color="auto"/>
            </w:tcBorders>
            <w:hideMark/>
          </w:tcPr>
          <w:p w14:paraId="341346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295-281-1</w:t>
            </w:r>
          </w:p>
        </w:tc>
        <w:tc>
          <w:tcPr>
            <w:tcW w:w="0" w:type="auto"/>
            <w:tcBorders>
              <w:top w:val="outset" w:sz="6" w:space="0" w:color="auto"/>
              <w:left w:val="outset" w:sz="6" w:space="0" w:color="auto"/>
              <w:bottom w:val="outset" w:sz="6" w:space="0" w:color="auto"/>
              <w:right w:val="outset" w:sz="6" w:space="0" w:color="auto"/>
            </w:tcBorders>
            <w:hideMark/>
          </w:tcPr>
          <w:p w14:paraId="627F2B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91995-20-9</w:t>
            </w:r>
          </w:p>
        </w:tc>
        <w:tc>
          <w:tcPr>
            <w:tcW w:w="0" w:type="auto"/>
            <w:tcBorders>
              <w:top w:val="outset" w:sz="6" w:space="0" w:color="auto"/>
              <w:left w:val="outset" w:sz="6" w:space="0" w:color="auto"/>
              <w:bottom w:val="outset" w:sz="6" w:space="0" w:color="auto"/>
              <w:right w:val="outset" w:sz="6" w:space="0" w:color="auto"/>
            </w:tcBorders>
            <w:hideMark/>
          </w:tcPr>
          <w:p w14:paraId="43C55A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69271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7D72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9-12</w:t>
            </w:r>
            <w:r w:rsidRPr="000640B4">
              <w:rPr>
                <w:rFonts w:ascii="Arial" w:eastAsia="Times New Roman" w:hAnsi="Arial" w:cs="Arial"/>
                <w:lang w:val="en-US"/>
              </w:rPr>
              <w:t>, destilacija benzena;</w:t>
            </w:r>
            <w:r w:rsidRPr="000640B4">
              <w:rPr>
                <w:rFonts w:ascii="Arial" w:eastAsia="Times New Roman" w:hAnsi="Arial" w:cs="Arial"/>
                <w:lang w:val="en-US"/>
              </w:rPr>
              <w:br/>
              <w:t xml:space="preserve">Laki uljni redestilat, sa visokom </w:t>
            </w:r>
            <w:r w:rsidRPr="000640B4">
              <w:rPr>
                <w:rFonts w:ascii="Arial" w:eastAsia="Times New Roman" w:hAnsi="Arial" w:cs="Arial"/>
                <w:lang w:val="en-US"/>
              </w:rPr>
              <w:lastRenderedPageBreak/>
              <w:t>tačkom ključanja.</w:t>
            </w:r>
          </w:p>
        </w:tc>
        <w:tc>
          <w:tcPr>
            <w:tcW w:w="0" w:type="auto"/>
            <w:tcBorders>
              <w:top w:val="outset" w:sz="6" w:space="0" w:color="auto"/>
              <w:left w:val="outset" w:sz="6" w:space="0" w:color="auto"/>
              <w:bottom w:val="outset" w:sz="6" w:space="0" w:color="auto"/>
              <w:right w:val="outset" w:sz="6" w:space="0" w:color="auto"/>
            </w:tcBorders>
            <w:hideMark/>
          </w:tcPr>
          <w:p w14:paraId="738EDA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648-013-00-6</w:t>
            </w:r>
          </w:p>
        </w:tc>
        <w:tc>
          <w:tcPr>
            <w:tcW w:w="0" w:type="auto"/>
            <w:tcBorders>
              <w:top w:val="outset" w:sz="6" w:space="0" w:color="auto"/>
              <w:left w:val="outset" w:sz="6" w:space="0" w:color="auto"/>
              <w:bottom w:val="outset" w:sz="6" w:space="0" w:color="auto"/>
              <w:right w:val="outset" w:sz="6" w:space="0" w:color="auto"/>
            </w:tcBorders>
            <w:hideMark/>
          </w:tcPr>
          <w:p w14:paraId="4A6B2E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295-551-9</w:t>
            </w:r>
          </w:p>
        </w:tc>
        <w:tc>
          <w:tcPr>
            <w:tcW w:w="0" w:type="auto"/>
            <w:tcBorders>
              <w:top w:val="outset" w:sz="6" w:space="0" w:color="auto"/>
              <w:left w:val="outset" w:sz="6" w:space="0" w:color="auto"/>
              <w:bottom w:val="outset" w:sz="6" w:space="0" w:color="auto"/>
              <w:right w:val="outset" w:sz="6" w:space="0" w:color="auto"/>
            </w:tcBorders>
            <w:hideMark/>
          </w:tcPr>
          <w:p w14:paraId="0CEF3E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92062-36-7</w:t>
            </w:r>
          </w:p>
        </w:tc>
        <w:tc>
          <w:tcPr>
            <w:tcW w:w="0" w:type="auto"/>
            <w:tcBorders>
              <w:top w:val="outset" w:sz="6" w:space="0" w:color="auto"/>
              <w:left w:val="outset" w:sz="6" w:space="0" w:color="auto"/>
              <w:bottom w:val="outset" w:sz="6" w:space="0" w:color="auto"/>
              <w:right w:val="outset" w:sz="6" w:space="0" w:color="auto"/>
            </w:tcBorders>
            <w:hideMark/>
          </w:tcPr>
          <w:p w14:paraId="514607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AE7D8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200B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ekstrakcije (ugalj), alkalna frakcija benzola, kiseli ekstrakt; Ekstrakcioni. ostaci lakog ulja, sa niskom tačkom ključanja.</w:t>
            </w:r>
            <w:r w:rsidRPr="000640B4">
              <w:rPr>
                <w:rFonts w:ascii="Arial" w:eastAsia="Times New Roman" w:hAnsi="Arial" w:cs="Arial"/>
                <w:lang w:val="en-US"/>
              </w:rPr>
              <w:br/>
              <w:t>(Redestilat destilata, oslobođen (bez) katranskih kiselina i baza, dobijen iz visokotemperaturnog katrana bituminoznog uglja, sa približnim intervalom ključanja u opsegu od 90°C do 160°C.)</w:t>
            </w:r>
          </w:p>
        </w:tc>
        <w:tc>
          <w:tcPr>
            <w:tcW w:w="0" w:type="auto"/>
            <w:tcBorders>
              <w:top w:val="outset" w:sz="6" w:space="0" w:color="auto"/>
              <w:left w:val="outset" w:sz="6" w:space="0" w:color="auto"/>
              <w:bottom w:val="outset" w:sz="6" w:space="0" w:color="auto"/>
              <w:right w:val="outset" w:sz="6" w:space="0" w:color="auto"/>
            </w:tcBorders>
            <w:hideMark/>
          </w:tcPr>
          <w:p w14:paraId="575AD8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648-014-00-1</w:t>
            </w:r>
          </w:p>
        </w:tc>
        <w:tc>
          <w:tcPr>
            <w:tcW w:w="0" w:type="auto"/>
            <w:tcBorders>
              <w:top w:val="outset" w:sz="6" w:space="0" w:color="auto"/>
              <w:left w:val="outset" w:sz="6" w:space="0" w:color="auto"/>
              <w:bottom w:val="outset" w:sz="6" w:space="0" w:color="auto"/>
              <w:right w:val="outset" w:sz="6" w:space="0" w:color="auto"/>
            </w:tcBorders>
            <w:hideMark/>
          </w:tcPr>
          <w:p w14:paraId="533B33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295-323-9</w:t>
            </w:r>
          </w:p>
        </w:tc>
        <w:tc>
          <w:tcPr>
            <w:tcW w:w="0" w:type="auto"/>
            <w:tcBorders>
              <w:top w:val="outset" w:sz="6" w:space="0" w:color="auto"/>
              <w:left w:val="outset" w:sz="6" w:space="0" w:color="auto"/>
              <w:bottom w:val="outset" w:sz="6" w:space="0" w:color="auto"/>
              <w:right w:val="outset" w:sz="6" w:space="0" w:color="auto"/>
            </w:tcBorders>
            <w:hideMark/>
          </w:tcPr>
          <w:p w14:paraId="212204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91995-61-8</w:t>
            </w:r>
          </w:p>
        </w:tc>
        <w:tc>
          <w:tcPr>
            <w:tcW w:w="0" w:type="auto"/>
            <w:tcBorders>
              <w:top w:val="outset" w:sz="6" w:space="0" w:color="auto"/>
              <w:left w:val="outset" w:sz="6" w:space="0" w:color="auto"/>
              <w:bottom w:val="outset" w:sz="6" w:space="0" w:color="auto"/>
              <w:right w:val="outset" w:sz="6" w:space="0" w:color="auto"/>
            </w:tcBorders>
            <w:hideMark/>
          </w:tcPr>
          <w:p w14:paraId="310B55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8451BE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6DE6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(katran kamenog uglja), alkalna frakcija benzena, kisela ekstrakcija;</w:t>
            </w:r>
            <w:r w:rsidRPr="000640B4">
              <w:rPr>
                <w:rFonts w:ascii="Arial" w:eastAsia="Times New Roman" w:hAnsi="Arial" w:cs="Arial"/>
                <w:lang w:val="en-US"/>
              </w:rPr>
              <w:br/>
              <w:t>Ekstrakcioni ostaci lakog ulja, sa niskom tačkom ključanja;</w:t>
            </w:r>
            <w:r w:rsidRPr="000640B4">
              <w:rPr>
                <w:rFonts w:ascii="Arial" w:eastAsia="Times New Roman" w:hAnsi="Arial" w:cs="Arial"/>
                <w:lang w:val="en-US"/>
              </w:rPr>
              <w:br/>
              <w:t>(Složena smeša ugljovodonika dobijenih redestilacijom destilata visokotemperaturnog katrana kamenog uglja(bez kiselina i baza). Sastoji se pretežno od nesupustituisanih i supstituisanih monocikličnih aromatičnih ugljovodonika koji ključaju u intervalu od 85°C do 195°C.)</w:t>
            </w:r>
          </w:p>
        </w:tc>
        <w:tc>
          <w:tcPr>
            <w:tcW w:w="0" w:type="auto"/>
            <w:tcBorders>
              <w:top w:val="outset" w:sz="6" w:space="0" w:color="auto"/>
              <w:left w:val="outset" w:sz="6" w:space="0" w:color="auto"/>
              <w:bottom w:val="outset" w:sz="6" w:space="0" w:color="auto"/>
              <w:right w:val="outset" w:sz="6" w:space="0" w:color="auto"/>
            </w:tcBorders>
            <w:hideMark/>
          </w:tcPr>
          <w:p w14:paraId="523F62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648-015-00-7</w:t>
            </w:r>
          </w:p>
        </w:tc>
        <w:tc>
          <w:tcPr>
            <w:tcW w:w="0" w:type="auto"/>
            <w:tcBorders>
              <w:top w:val="outset" w:sz="6" w:space="0" w:color="auto"/>
              <w:left w:val="outset" w:sz="6" w:space="0" w:color="auto"/>
              <w:bottom w:val="outset" w:sz="6" w:space="0" w:color="auto"/>
              <w:right w:val="outset" w:sz="6" w:space="0" w:color="auto"/>
            </w:tcBorders>
            <w:hideMark/>
          </w:tcPr>
          <w:p w14:paraId="64C08E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309-868-8</w:t>
            </w:r>
          </w:p>
        </w:tc>
        <w:tc>
          <w:tcPr>
            <w:tcW w:w="0" w:type="auto"/>
            <w:tcBorders>
              <w:top w:val="outset" w:sz="6" w:space="0" w:color="auto"/>
              <w:left w:val="outset" w:sz="6" w:space="0" w:color="auto"/>
              <w:bottom w:val="outset" w:sz="6" w:space="0" w:color="auto"/>
              <w:right w:val="outset" w:sz="6" w:space="0" w:color="auto"/>
            </w:tcBorders>
            <w:hideMark/>
          </w:tcPr>
          <w:p w14:paraId="4A200D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101316-63-6</w:t>
            </w:r>
          </w:p>
        </w:tc>
        <w:tc>
          <w:tcPr>
            <w:tcW w:w="0" w:type="auto"/>
            <w:tcBorders>
              <w:top w:val="outset" w:sz="6" w:space="0" w:color="auto"/>
              <w:left w:val="outset" w:sz="6" w:space="0" w:color="auto"/>
              <w:bottom w:val="outset" w:sz="6" w:space="0" w:color="auto"/>
              <w:right w:val="outset" w:sz="6" w:space="0" w:color="auto"/>
            </w:tcBorders>
            <w:hideMark/>
          </w:tcPr>
          <w:p w14:paraId="4AC1CF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17EF2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4B93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kisela benzenska frakcija;</w:t>
            </w:r>
            <w:r w:rsidRPr="000640B4">
              <w:rPr>
                <w:rFonts w:ascii="Arial" w:eastAsia="Times New Roman" w:hAnsi="Arial" w:cs="Arial"/>
                <w:lang w:val="en-US"/>
              </w:rPr>
              <w:br/>
              <w:t>Ekstrakcioni ostaci lakog ulja, sa niskom tačkom ključanja.</w:t>
            </w:r>
            <w:r w:rsidRPr="000640B4">
              <w:rPr>
                <w:rFonts w:ascii="Arial" w:eastAsia="Times New Roman" w:hAnsi="Arial" w:cs="Arial"/>
                <w:lang w:val="en-US"/>
              </w:rPr>
              <w:br/>
              <w:t>(Kiseli muljevit nus-proizvod prečišćavanja sirovog visokotemperaturnog uglja pomoću sumporne kiseline. Sastoji se pretežno od sumporne kiseline i organskih jedinjenja.)</w:t>
            </w:r>
          </w:p>
        </w:tc>
        <w:tc>
          <w:tcPr>
            <w:tcW w:w="0" w:type="auto"/>
            <w:tcBorders>
              <w:top w:val="outset" w:sz="6" w:space="0" w:color="auto"/>
              <w:left w:val="outset" w:sz="6" w:space="0" w:color="auto"/>
              <w:bottom w:val="outset" w:sz="6" w:space="0" w:color="auto"/>
              <w:right w:val="outset" w:sz="6" w:space="0" w:color="auto"/>
            </w:tcBorders>
            <w:hideMark/>
          </w:tcPr>
          <w:p w14:paraId="145368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648-016-00-2</w:t>
            </w:r>
          </w:p>
        </w:tc>
        <w:tc>
          <w:tcPr>
            <w:tcW w:w="0" w:type="auto"/>
            <w:tcBorders>
              <w:top w:val="outset" w:sz="6" w:space="0" w:color="auto"/>
              <w:left w:val="outset" w:sz="6" w:space="0" w:color="auto"/>
              <w:bottom w:val="outset" w:sz="6" w:space="0" w:color="auto"/>
              <w:right w:val="outset" w:sz="6" w:space="0" w:color="auto"/>
            </w:tcBorders>
            <w:hideMark/>
          </w:tcPr>
          <w:p w14:paraId="5ED905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298-725-2</w:t>
            </w:r>
          </w:p>
        </w:tc>
        <w:tc>
          <w:tcPr>
            <w:tcW w:w="0" w:type="auto"/>
            <w:tcBorders>
              <w:top w:val="outset" w:sz="6" w:space="0" w:color="auto"/>
              <w:left w:val="outset" w:sz="6" w:space="0" w:color="auto"/>
              <w:bottom w:val="outset" w:sz="6" w:space="0" w:color="auto"/>
              <w:right w:val="outset" w:sz="6" w:space="0" w:color="auto"/>
            </w:tcBorders>
            <w:hideMark/>
          </w:tcPr>
          <w:p w14:paraId="46B496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93821-38-6</w:t>
            </w:r>
          </w:p>
        </w:tc>
        <w:tc>
          <w:tcPr>
            <w:tcW w:w="0" w:type="auto"/>
            <w:tcBorders>
              <w:top w:val="outset" w:sz="6" w:space="0" w:color="auto"/>
              <w:left w:val="outset" w:sz="6" w:space="0" w:color="auto"/>
              <w:bottom w:val="outset" w:sz="6" w:space="0" w:color="auto"/>
              <w:right w:val="outset" w:sz="6" w:space="0" w:color="auto"/>
            </w:tcBorders>
            <w:hideMark/>
          </w:tcPr>
          <w:p w14:paraId="190FE2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3E48B4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18DE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alkalno lako ulje, vršni destilati</w:t>
            </w:r>
            <w:r w:rsidRPr="000640B4">
              <w:rPr>
                <w:rFonts w:ascii="Arial" w:eastAsia="Times New Roman" w:hAnsi="Arial" w:cs="Arial"/>
                <w:lang w:val="en-US"/>
              </w:rPr>
              <w:br/>
              <w:t>Ekstrakcioni ostaci lakog ulja, sa niskom tačkom ključanja.</w:t>
            </w:r>
            <w:r w:rsidRPr="000640B4">
              <w:rPr>
                <w:rFonts w:ascii="Arial" w:eastAsia="Times New Roman" w:hAnsi="Arial" w:cs="Arial"/>
                <w:lang w:val="en-US"/>
              </w:rPr>
              <w:br/>
              <w:t>(Prva frakcija destilacije smeše aromatičnih ugljovodonika bogate kumaronom, naftalenom i indanom sa dna prefrakcionatora ili destilacije "pranog" karbolnog ulja. Sastoji se uglavnom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alifatičnih i aromatičnih ugljovodonika, sa intervalom ključanja ispod 145°C.)</w:t>
            </w:r>
          </w:p>
        </w:tc>
        <w:tc>
          <w:tcPr>
            <w:tcW w:w="0" w:type="auto"/>
            <w:tcBorders>
              <w:top w:val="outset" w:sz="6" w:space="0" w:color="auto"/>
              <w:left w:val="outset" w:sz="6" w:space="0" w:color="auto"/>
              <w:bottom w:val="outset" w:sz="6" w:space="0" w:color="auto"/>
              <w:right w:val="outset" w:sz="6" w:space="0" w:color="auto"/>
            </w:tcBorders>
            <w:hideMark/>
          </w:tcPr>
          <w:p w14:paraId="2B225E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648-017-00-8</w:t>
            </w:r>
          </w:p>
        </w:tc>
        <w:tc>
          <w:tcPr>
            <w:tcW w:w="0" w:type="auto"/>
            <w:tcBorders>
              <w:top w:val="outset" w:sz="6" w:space="0" w:color="auto"/>
              <w:left w:val="outset" w:sz="6" w:space="0" w:color="auto"/>
              <w:bottom w:val="outset" w:sz="6" w:space="0" w:color="auto"/>
              <w:right w:val="outset" w:sz="6" w:space="0" w:color="auto"/>
            </w:tcBorders>
            <w:hideMark/>
          </w:tcPr>
          <w:p w14:paraId="609B7F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292-625-2</w:t>
            </w:r>
          </w:p>
        </w:tc>
        <w:tc>
          <w:tcPr>
            <w:tcW w:w="0" w:type="auto"/>
            <w:tcBorders>
              <w:top w:val="outset" w:sz="6" w:space="0" w:color="auto"/>
              <w:left w:val="outset" w:sz="6" w:space="0" w:color="auto"/>
              <w:bottom w:val="outset" w:sz="6" w:space="0" w:color="auto"/>
              <w:right w:val="outset" w:sz="6" w:space="0" w:color="auto"/>
            </w:tcBorders>
            <w:hideMark/>
          </w:tcPr>
          <w:p w14:paraId="4874E8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90641-02-4</w:t>
            </w:r>
          </w:p>
        </w:tc>
        <w:tc>
          <w:tcPr>
            <w:tcW w:w="0" w:type="auto"/>
            <w:tcBorders>
              <w:top w:val="outset" w:sz="6" w:space="0" w:color="auto"/>
              <w:left w:val="outset" w:sz="6" w:space="0" w:color="auto"/>
              <w:bottom w:val="outset" w:sz="6" w:space="0" w:color="auto"/>
              <w:right w:val="outset" w:sz="6" w:space="0" w:color="auto"/>
            </w:tcBorders>
            <w:hideMark/>
          </w:tcPr>
          <w:p w14:paraId="481760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65B96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BF6E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alkalno lako ulje, kiseli ekstrakt, indenska frakcija;</w:t>
            </w:r>
            <w:r w:rsidRPr="000640B4">
              <w:rPr>
                <w:rFonts w:ascii="Arial" w:eastAsia="Times New Roman" w:hAnsi="Arial" w:cs="Arial"/>
                <w:lang w:val="en-US"/>
              </w:rPr>
              <w:br/>
              <w:t xml:space="preserve">Ekstrakcioni ostaci lakog ulja, sa srednjom tačkom ključanja </w:t>
            </w:r>
          </w:p>
        </w:tc>
        <w:tc>
          <w:tcPr>
            <w:tcW w:w="0" w:type="auto"/>
            <w:tcBorders>
              <w:top w:val="outset" w:sz="6" w:space="0" w:color="auto"/>
              <w:left w:val="outset" w:sz="6" w:space="0" w:color="auto"/>
              <w:bottom w:val="outset" w:sz="6" w:space="0" w:color="auto"/>
              <w:right w:val="outset" w:sz="6" w:space="0" w:color="auto"/>
            </w:tcBorders>
            <w:hideMark/>
          </w:tcPr>
          <w:p w14:paraId="180FF9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648-018-00-3</w:t>
            </w:r>
          </w:p>
        </w:tc>
        <w:tc>
          <w:tcPr>
            <w:tcW w:w="0" w:type="auto"/>
            <w:tcBorders>
              <w:top w:val="outset" w:sz="6" w:space="0" w:color="auto"/>
              <w:left w:val="outset" w:sz="6" w:space="0" w:color="auto"/>
              <w:bottom w:val="outset" w:sz="6" w:space="0" w:color="auto"/>
              <w:right w:val="outset" w:sz="6" w:space="0" w:color="auto"/>
            </w:tcBorders>
            <w:hideMark/>
          </w:tcPr>
          <w:p w14:paraId="37D352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309-867-2</w:t>
            </w:r>
          </w:p>
        </w:tc>
        <w:tc>
          <w:tcPr>
            <w:tcW w:w="0" w:type="auto"/>
            <w:tcBorders>
              <w:top w:val="outset" w:sz="6" w:space="0" w:color="auto"/>
              <w:left w:val="outset" w:sz="6" w:space="0" w:color="auto"/>
              <w:bottom w:val="outset" w:sz="6" w:space="0" w:color="auto"/>
              <w:right w:val="outset" w:sz="6" w:space="0" w:color="auto"/>
            </w:tcBorders>
            <w:hideMark/>
          </w:tcPr>
          <w:p w14:paraId="411D4B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101316-62-5</w:t>
            </w:r>
          </w:p>
        </w:tc>
        <w:tc>
          <w:tcPr>
            <w:tcW w:w="0" w:type="auto"/>
            <w:tcBorders>
              <w:top w:val="outset" w:sz="6" w:space="0" w:color="auto"/>
              <w:left w:val="outset" w:sz="6" w:space="0" w:color="auto"/>
              <w:bottom w:val="outset" w:sz="6" w:space="0" w:color="auto"/>
              <w:right w:val="outset" w:sz="6" w:space="0" w:color="auto"/>
            </w:tcBorders>
            <w:hideMark/>
          </w:tcPr>
          <w:p w14:paraId="1BDFDE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5FA545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B8EF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ekstrakcije (ugalj), alkalno lako ulje, indenska frakcija teškog benzina;</w:t>
            </w:r>
            <w:r w:rsidRPr="000640B4">
              <w:rPr>
                <w:rFonts w:ascii="Arial" w:eastAsia="Times New Roman" w:hAnsi="Arial" w:cs="Arial"/>
                <w:lang w:val="en-US"/>
              </w:rPr>
              <w:br/>
              <w:t>Ekstrakcioni ostaci lakog ulja, sa visokom tačkom ključanja.</w:t>
            </w:r>
            <w:r w:rsidRPr="000640B4">
              <w:rPr>
                <w:rFonts w:ascii="Arial" w:eastAsia="Times New Roman" w:hAnsi="Arial" w:cs="Arial"/>
                <w:lang w:val="en-US"/>
              </w:rPr>
              <w:br/>
              <w:t>(Destilat smeše aromatičnih ugljovodonika, bogate kumaronom, naftalenom i indanom, sa dna prefrakcionatora ili destilat "pranog" karbolnog ulja. Sastoji se uglavnom od indena, indana i trimetilbenzena, ima interval ključanja u opsegu od 155°C do 180°C približno.)</w:t>
            </w:r>
          </w:p>
        </w:tc>
        <w:tc>
          <w:tcPr>
            <w:tcW w:w="0" w:type="auto"/>
            <w:tcBorders>
              <w:top w:val="outset" w:sz="6" w:space="0" w:color="auto"/>
              <w:left w:val="outset" w:sz="6" w:space="0" w:color="auto"/>
              <w:bottom w:val="outset" w:sz="6" w:space="0" w:color="auto"/>
              <w:right w:val="outset" w:sz="6" w:space="0" w:color="auto"/>
            </w:tcBorders>
            <w:hideMark/>
          </w:tcPr>
          <w:p w14:paraId="7BDB8F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648-019-00-9</w:t>
            </w:r>
          </w:p>
        </w:tc>
        <w:tc>
          <w:tcPr>
            <w:tcW w:w="0" w:type="auto"/>
            <w:tcBorders>
              <w:top w:val="outset" w:sz="6" w:space="0" w:color="auto"/>
              <w:left w:val="outset" w:sz="6" w:space="0" w:color="auto"/>
              <w:bottom w:val="outset" w:sz="6" w:space="0" w:color="auto"/>
              <w:right w:val="outset" w:sz="6" w:space="0" w:color="auto"/>
            </w:tcBorders>
            <w:hideMark/>
          </w:tcPr>
          <w:p w14:paraId="3113A2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292-626-8</w:t>
            </w:r>
          </w:p>
        </w:tc>
        <w:tc>
          <w:tcPr>
            <w:tcW w:w="0" w:type="auto"/>
            <w:tcBorders>
              <w:top w:val="outset" w:sz="6" w:space="0" w:color="auto"/>
              <w:left w:val="outset" w:sz="6" w:space="0" w:color="auto"/>
              <w:bottom w:val="outset" w:sz="6" w:space="0" w:color="auto"/>
              <w:right w:val="outset" w:sz="6" w:space="0" w:color="auto"/>
            </w:tcBorders>
            <w:hideMark/>
          </w:tcPr>
          <w:p w14:paraId="59484C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90641-03-5</w:t>
            </w:r>
          </w:p>
        </w:tc>
        <w:tc>
          <w:tcPr>
            <w:tcW w:w="0" w:type="auto"/>
            <w:tcBorders>
              <w:top w:val="outset" w:sz="6" w:space="0" w:color="auto"/>
              <w:left w:val="outset" w:sz="6" w:space="0" w:color="auto"/>
              <w:bottom w:val="outset" w:sz="6" w:space="0" w:color="auto"/>
              <w:right w:val="outset" w:sz="6" w:space="0" w:color="auto"/>
            </w:tcBorders>
            <w:hideMark/>
          </w:tcPr>
          <w:p w14:paraId="45B398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9043A5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8202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(ugalj); Ekstrakcioni ostaci lakog ulja, visokoključajući;</w:t>
            </w:r>
            <w:r w:rsidRPr="000640B4">
              <w:rPr>
                <w:rFonts w:ascii="Arial" w:eastAsia="Times New Roman" w:hAnsi="Arial" w:cs="Arial"/>
                <w:lang w:val="en-US"/>
              </w:rPr>
              <w:br/>
              <w:t xml:space="preserve">(Destilat: </w:t>
            </w:r>
            <w:r w:rsidRPr="000640B4">
              <w:rPr>
                <w:rFonts w:ascii="Arial" w:eastAsia="Times New Roman" w:hAnsi="Arial" w:cs="Arial"/>
                <w:lang w:val="en-US"/>
              </w:rPr>
              <w:br/>
              <w:t xml:space="preserve">a) visokotemperaturnog katrana kamenog uglja ili </w:t>
            </w:r>
            <w:r w:rsidRPr="000640B4">
              <w:rPr>
                <w:rFonts w:ascii="Arial" w:eastAsia="Times New Roman" w:hAnsi="Arial" w:cs="Arial"/>
                <w:lang w:val="en-US"/>
              </w:rPr>
              <w:br/>
              <w:t xml:space="preserve">b) lakog ulja koksne peći ili </w:t>
            </w:r>
            <w:r w:rsidRPr="000640B4">
              <w:rPr>
                <w:rFonts w:ascii="Arial" w:eastAsia="Times New Roman" w:hAnsi="Arial" w:cs="Arial"/>
                <w:lang w:val="en-US"/>
              </w:rPr>
              <w:br/>
              <w:t>c) iz ostatka alkalne ekstrakcije katranskih ulja katrana kamenog uglja, sa intervalom destilacije u opsegu od 130°C do 210°C približno. Sastoji se uglavnom od indena i drugih policikličnih sistema sa jednim aromatičnim prstenom. Može sadržati fenole i aromatične azotne baze.)</w:t>
            </w:r>
          </w:p>
        </w:tc>
        <w:tc>
          <w:tcPr>
            <w:tcW w:w="0" w:type="auto"/>
            <w:tcBorders>
              <w:top w:val="outset" w:sz="6" w:space="0" w:color="auto"/>
              <w:left w:val="outset" w:sz="6" w:space="0" w:color="auto"/>
              <w:bottom w:val="outset" w:sz="6" w:space="0" w:color="auto"/>
              <w:right w:val="outset" w:sz="6" w:space="0" w:color="auto"/>
            </w:tcBorders>
            <w:hideMark/>
          </w:tcPr>
          <w:p w14:paraId="79A760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648-020-00-4</w:t>
            </w:r>
          </w:p>
        </w:tc>
        <w:tc>
          <w:tcPr>
            <w:tcW w:w="0" w:type="auto"/>
            <w:tcBorders>
              <w:top w:val="outset" w:sz="6" w:space="0" w:color="auto"/>
              <w:left w:val="outset" w:sz="6" w:space="0" w:color="auto"/>
              <w:bottom w:val="outset" w:sz="6" w:space="0" w:color="auto"/>
              <w:right w:val="outset" w:sz="6" w:space="0" w:color="auto"/>
            </w:tcBorders>
            <w:hideMark/>
          </w:tcPr>
          <w:p w14:paraId="2525C4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266-013-0</w:t>
            </w:r>
          </w:p>
        </w:tc>
        <w:tc>
          <w:tcPr>
            <w:tcW w:w="0" w:type="auto"/>
            <w:tcBorders>
              <w:top w:val="outset" w:sz="6" w:space="0" w:color="auto"/>
              <w:left w:val="outset" w:sz="6" w:space="0" w:color="auto"/>
              <w:bottom w:val="outset" w:sz="6" w:space="0" w:color="auto"/>
              <w:right w:val="outset" w:sz="6" w:space="0" w:color="auto"/>
            </w:tcBorders>
            <w:hideMark/>
          </w:tcPr>
          <w:p w14:paraId="34F64F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65996-79-4</w:t>
            </w:r>
          </w:p>
        </w:tc>
        <w:tc>
          <w:tcPr>
            <w:tcW w:w="0" w:type="auto"/>
            <w:tcBorders>
              <w:top w:val="outset" w:sz="6" w:space="0" w:color="auto"/>
              <w:left w:val="outset" w:sz="6" w:space="0" w:color="auto"/>
              <w:bottom w:val="outset" w:sz="6" w:space="0" w:color="auto"/>
              <w:right w:val="outset" w:sz="6" w:space="0" w:color="auto"/>
            </w:tcBorders>
            <w:hideMark/>
          </w:tcPr>
          <w:p w14:paraId="68622A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CB44A1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3F52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laka ulja, neutralna frakcija;</w:t>
            </w:r>
            <w:r w:rsidRPr="000640B4">
              <w:rPr>
                <w:rFonts w:ascii="Arial" w:eastAsia="Times New Roman" w:hAnsi="Arial" w:cs="Arial"/>
                <w:lang w:val="en-US"/>
              </w:rPr>
              <w:br/>
              <w:t>Ekstrakcioni ostaci lakog ulja, visokoključajući;</w:t>
            </w:r>
            <w:r w:rsidRPr="000640B4">
              <w:rPr>
                <w:rFonts w:ascii="Arial" w:eastAsia="Times New Roman" w:hAnsi="Arial" w:cs="Arial"/>
                <w:lang w:val="en-US"/>
              </w:rPr>
              <w:br/>
              <w:t>(Destilat frakcione destilacije visokotemperaturnog katrana kamenog uglja. Sastoji se uglavnom od alkil-supstituisanih aromatičnih ugljovodonika sa jednim prstenom, sa intervalom ključanja približno u opsegu od 135°C do 210°C. Može sadržati i nezasićene ugljovodonike kao što su inden i kumaron.)</w:t>
            </w:r>
          </w:p>
        </w:tc>
        <w:tc>
          <w:tcPr>
            <w:tcW w:w="0" w:type="auto"/>
            <w:tcBorders>
              <w:top w:val="outset" w:sz="6" w:space="0" w:color="auto"/>
              <w:left w:val="outset" w:sz="6" w:space="0" w:color="auto"/>
              <w:bottom w:val="outset" w:sz="6" w:space="0" w:color="auto"/>
              <w:right w:val="outset" w:sz="6" w:space="0" w:color="auto"/>
            </w:tcBorders>
            <w:hideMark/>
          </w:tcPr>
          <w:p w14:paraId="6255A7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648-021-00-X</w:t>
            </w:r>
          </w:p>
        </w:tc>
        <w:tc>
          <w:tcPr>
            <w:tcW w:w="0" w:type="auto"/>
            <w:tcBorders>
              <w:top w:val="outset" w:sz="6" w:space="0" w:color="auto"/>
              <w:left w:val="outset" w:sz="6" w:space="0" w:color="auto"/>
              <w:bottom w:val="outset" w:sz="6" w:space="0" w:color="auto"/>
              <w:right w:val="outset" w:sz="6" w:space="0" w:color="auto"/>
            </w:tcBorders>
            <w:hideMark/>
          </w:tcPr>
          <w:p w14:paraId="0AF767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309-971-8</w:t>
            </w:r>
          </w:p>
        </w:tc>
        <w:tc>
          <w:tcPr>
            <w:tcW w:w="0" w:type="auto"/>
            <w:tcBorders>
              <w:top w:val="outset" w:sz="6" w:space="0" w:color="auto"/>
              <w:left w:val="outset" w:sz="6" w:space="0" w:color="auto"/>
              <w:bottom w:val="outset" w:sz="6" w:space="0" w:color="auto"/>
              <w:right w:val="outset" w:sz="6" w:space="0" w:color="auto"/>
            </w:tcBorders>
            <w:hideMark/>
          </w:tcPr>
          <w:p w14:paraId="504123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101794-90-5</w:t>
            </w:r>
          </w:p>
        </w:tc>
        <w:tc>
          <w:tcPr>
            <w:tcW w:w="0" w:type="auto"/>
            <w:tcBorders>
              <w:top w:val="outset" w:sz="6" w:space="0" w:color="auto"/>
              <w:left w:val="outset" w:sz="6" w:space="0" w:color="auto"/>
              <w:bottom w:val="outset" w:sz="6" w:space="0" w:color="auto"/>
              <w:right w:val="outset" w:sz="6" w:space="0" w:color="auto"/>
            </w:tcBorders>
            <w:hideMark/>
          </w:tcPr>
          <w:p w14:paraId="6DF2F5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EAA9DB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A20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(katran kamenog uglja), laka ulja, kiseli ekstrakt; </w:t>
            </w:r>
            <w:r w:rsidRPr="000640B4">
              <w:rPr>
                <w:rFonts w:ascii="Arial" w:eastAsia="Times New Roman" w:hAnsi="Arial" w:cs="Arial"/>
                <w:lang w:val="en-US"/>
              </w:rPr>
              <w:br/>
              <w:t>Eksttrakcioni. ostaci lakog ulja, visokoključajući;</w:t>
            </w:r>
            <w:r w:rsidRPr="000640B4">
              <w:rPr>
                <w:rFonts w:ascii="Arial" w:eastAsia="Times New Roman" w:hAnsi="Arial" w:cs="Arial"/>
                <w:lang w:val="en-US"/>
              </w:rPr>
              <w:br/>
              <w:t xml:space="preserve">(Ovo ulje je složena smeša aromatičnih ugljovodonika, uglavnom indena, naftalena, kumarona, fenola, </w:t>
            </w:r>
            <w:r w:rsidRPr="000640B4">
              <w:rPr>
                <w:rFonts w:ascii="Arial" w:eastAsia="Times New Roman" w:hAnsi="Arial" w:cs="Arial"/>
                <w:i/>
                <w:iCs/>
                <w:lang w:val="en-US"/>
              </w:rPr>
              <w:t>o-</w:t>
            </w:r>
            <w:r w:rsidRPr="000640B4">
              <w:rPr>
                <w:rFonts w:ascii="Arial" w:eastAsia="Times New Roman" w:hAnsi="Arial" w:cs="Arial"/>
                <w:lang w:val="en-US"/>
              </w:rPr>
              <w:t xml:space="preserve">, </w:t>
            </w:r>
            <w:r w:rsidRPr="000640B4">
              <w:rPr>
                <w:rFonts w:ascii="Arial" w:eastAsia="Times New Roman" w:hAnsi="Arial" w:cs="Arial"/>
                <w:i/>
                <w:iCs/>
                <w:lang w:val="en-US"/>
              </w:rPr>
              <w:t>m-</w:t>
            </w:r>
            <w:r w:rsidRPr="000640B4">
              <w:rPr>
                <w:rFonts w:ascii="Arial" w:eastAsia="Times New Roman" w:hAnsi="Arial" w:cs="Arial"/>
                <w:lang w:val="en-US"/>
              </w:rPr>
              <w:t xml:space="preserve"> i </w:t>
            </w:r>
            <w:r w:rsidRPr="000640B4">
              <w:rPr>
                <w:rFonts w:ascii="Arial" w:eastAsia="Times New Roman" w:hAnsi="Arial" w:cs="Arial"/>
                <w:i/>
                <w:iCs/>
                <w:lang w:val="en-US"/>
              </w:rPr>
              <w:t>p-</w:t>
            </w:r>
            <w:r w:rsidRPr="000640B4">
              <w:rPr>
                <w:rFonts w:ascii="Arial" w:eastAsia="Times New Roman" w:hAnsi="Arial" w:cs="Arial"/>
                <w:lang w:val="en-US"/>
              </w:rPr>
              <w:t>krezola a ključa u opsegu od 140°C do 215°C.)</w:t>
            </w:r>
          </w:p>
        </w:tc>
        <w:tc>
          <w:tcPr>
            <w:tcW w:w="0" w:type="auto"/>
            <w:tcBorders>
              <w:top w:val="outset" w:sz="6" w:space="0" w:color="auto"/>
              <w:left w:val="outset" w:sz="6" w:space="0" w:color="auto"/>
              <w:bottom w:val="outset" w:sz="6" w:space="0" w:color="auto"/>
              <w:right w:val="outset" w:sz="6" w:space="0" w:color="auto"/>
            </w:tcBorders>
            <w:hideMark/>
          </w:tcPr>
          <w:p w14:paraId="0D1756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648-022-00-5</w:t>
            </w:r>
          </w:p>
        </w:tc>
        <w:tc>
          <w:tcPr>
            <w:tcW w:w="0" w:type="auto"/>
            <w:tcBorders>
              <w:top w:val="outset" w:sz="6" w:space="0" w:color="auto"/>
              <w:left w:val="outset" w:sz="6" w:space="0" w:color="auto"/>
              <w:bottom w:val="outset" w:sz="6" w:space="0" w:color="auto"/>
              <w:right w:val="outset" w:sz="6" w:space="0" w:color="auto"/>
            </w:tcBorders>
            <w:hideMark/>
          </w:tcPr>
          <w:p w14:paraId="536D4D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292-609-5</w:t>
            </w:r>
          </w:p>
        </w:tc>
        <w:tc>
          <w:tcPr>
            <w:tcW w:w="0" w:type="auto"/>
            <w:tcBorders>
              <w:top w:val="outset" w:sz="6" w:space="0" w:color="auto"/>
              <w:left w:val="outset" w:sz="6" w:space="0" w:color="auto"/>
              <w:bottom w:val="outset" w:sz="6" w:space="0" w:color="auto"/>
              <w:right w:val="outset" w:sz="6" w:space="0" w:color="auto"/>
            </w:tcBorders>
            <w:hideMark/>
          </w:tcPr>
          <w:p w14:paraId="233B99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90640-87-2</w:t>
            </w:r>
          </w:p>
        </w:tc>
        <w:tc>
          <w:tcPr>
            <w:tcW w:w="0" w:type="auto"/>
            <w:tcBorders>
              <w:top w:val="outset" w:sz="6" w:space="0" w:color="auto"/>
              <w:left w:val="outset" w:sz="6" w:space="0" w:color="auto"/>
              <w:bottom w:val="outset" w:sz="6" w:space="0" w:color="auto"/>
              <w:right w:val="outset" w:sz="6" w:space="0" w:color="auto"/>
            </w:tcBorders>
            <w:hideMark/>
          </w:tcPr>
          <w:p w14:paraId="4079E0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E91D5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71FF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Destilati (katran kamenog uglja), laka ulja; Karbolno ulje; </w:t>
            </w:r>
            <w:r w:rsidRPr="000640B4">
              <w:rPr>
                <w:rFonts w:ascii="Arial" w:eastAsia="Times New Roman" w:hAnsi="Arial" w:cs="Arial"/>
                <w:lang w:val="en-US"/>
              </w:rPr>
              <w:br/>
              <w:t>(Složena smeša ugljovodonika dobijena destilacijom katrana kamenog uglja. Sastoji se od aromatičnih i drugih ugljovodonika, fenolnih i aromatičnih azotnih jedinjenja, ima interval destilacije u približnom opsegu od 150°C do 210°C.)</w:t>
            </w:r>
          </w:p>
        </w:tc>
        <w:tc>
          <w:tcPr>
            <w:tcW w:w="0" w:type="auto"/>
            <w:tcBorders>
              <w:top w:val="outset" w:sz="6" w:space="0" w:color="auto"/>
              <w:left w:val="outset" w:sz="6" w:space="0" w:color="auto"/>
              <w:bottom w:val="outset" w:sz="6" w:space="0" w:color="auto"/>
              <w:right w:val="outset" w:sz="6" w:space="0" w:color="auto"/>
            </w:tcBorders>
            <w:hideMark/>
          </w:tcPr>
          <w:p w14:paraId="3A6B5E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648-023-00-0</w:t>
            </w:r>
          </w:p>
        </w:tc>
        <w:tc>
          <w:tcPr>
            <w:tcW w:w="0" w:type="auto"/>
            <w:tcBorders>
              <w:top w:val="outset" w:sz="6" w:space="0" w:color="auto"/>
              <w:left w:val="outset" w:sz="6" w:space="0" w:color="auto"/>
              <w:bottom w:val="outset" w:sz="6" w:space="0" w:color="auto"/>
              <w:right w:val="outset" w:sz="6" w:space="0" w:color="auto"/>
            </w:tcBorders>
            <w:hideMark/>
          </w:tcPr>
          <w:p w14:paraId="440310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283-483-2</w:t>
            </w:r>
          </w:p>
        </w:tc>
        <w:tc>
          <w:tcPr>
            <w:tcW w:w="0" w:type="auto"/>
            <w:tcBorders>
              <w:top w:val="outset" w:sz="6" w:space="0" w:color="auto"/>
              <w:left w:val="outset" w:sz="6" w:space="0" w:color="auto"/>
              <w:bottom w:val="outset" w:sz="6" w:space="0" w:color="auto"/>
              <w:right w:val="outset" w:sz="6" w:space="0" w:color="auto"/>
            </w:tcBorders>
            <w:hideMark/>
          </w:tcPr>
          <w:p w14:paraId="44AB55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84650-03-3</w:t>
            </w:r>
          </w:p>
        </w:tc>
        <w:tc>
          <w:tcPr>
            <w:tcW w:w="0" w:type="auto"/>
            <w:tcBorders>
              <w:top w:val="outset" w:sz="6" w:space="0" w:color="auto"/>
              <w:left w:val="outset" w:sz="6" w:space="0" w:color="auto"/>
              <w:bottom w:val="outset" w:sz="6" w:space="0" w:color="auto"/>
              <w:right w:val="outset" w:sz="6" w:space="0" w:color="auto"/>
            </w:tcBorders>
            <w:hideMark/>
          </w:tcPr>
          <w:p w14:paraId="7BFC71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E2F7D0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BF52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Katranska ulja, ugalj; Karbolno ulje;</w:t>
            </w:r>
            <w:r w:rsidRPr="000640B4">
              <w:rPr>
                <w:rFonts w:ascii="Arial" w:eastAsia="Times New Roman" w:hAnsi="Arial" w:cs="Arial"/>
                <w:lang w:val="en-US"/>
              </w:rPr>
              <w:br/>
              <w:t>(Destilat visokotemperaturnog katrana kamenog uglja koji ima približan interval destilacije u opsegu od 130°C do 250°C. Sastoji se uglavnom od naftalena, alkilnaftalena, fenolnih jedinjenja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55DA12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648-024-00-6</w:t>
            </w:r>
          </w:p>
        </w:tc>
        <w:tc>
          <w:tcPr>
            <w:tcW w:w="0" w:type="auto"/>
            <w:tcBorders>
              <w:top w:val="outset" w:sz="6" w:space="0" w:color="auto"/>
              <w:left w:val="outset" w:sz="6" w:space="0" w:color="auto"/>
              <w:bottom w:val="outset" w:sz="6" w:space="0" w:color="auto"/>
              <w:right w:val="outset" w:sz="6" w:space="0" w:color="auto"/>
            </w:tcBorders>
            <w:hideMark/>
          </w:tcPr>
          <w:p w14:paraId="29F5E7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266-016-7</w:t>
            </w:r>
          </w:p>
        </w:tc>
        <w:tc>
          <w:tcPr>
            <w:tcW w:w="0" w:type="auto"/>
            <w:tcBorders>
              <w:top w:val="outset" w:sz="6" w:space="0" w:color="auto"/>
              <w:left w:val="outset" w:sz="6" w:space="0" w:color="auto"/>
              <w:bottom w:val="outset" w:sz="6" w:space="0" w:color="auto"/>
              <w:right w:val="outset" w:sz="6" w:space="0" w:color="auto"/>
            </w:tcBorders>
            <w:hideMark/>
          </w:tcPr>
          <w:p w14:paraId="59AEF6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65996-82-9</w:t>
            </w:r>
          </w:p>
        </w:tc>
        <w:tc>
          <w:tcPr>
            <w:tcW w:w="0" w:type="auto"/>
            <w:tcBorders>
              <w:top w:val="outset" w:sz="6" w:space="0" w:color="auto"/>
              <w:left w:val="outset" w:sz="6" w:space="0" w:color="auto"/>
              <w:bottom w:val="outset" w:sz="6" w:space="0" w:color="auto"/>
              <w:right w:val="outset" w:sz="6" w:space="0" w:color="auto"/>
            </w:tcBorders>
            <w:hideMark/>
          </w:tcPr>
          <w:p w14:paraId="284019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A7996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DD41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alkalno lako ulje, kiseli ekstrakt; Ekstrakcioni ostatak karbolnog ulja;</w:t>
            </w:r>
            <w:r w:rsidRPr="000640B4">
              <w:rPr>
                <w:rFonts w:ascii="Arial" w:eastAsia="Times New Roman" w:hAnsi="Arial" w:cs="Arial"/>
                <w:lang w:val="en-US"/>
              </w:rPr>
              <w:br/>
              <w:t xml:space="preserve">(Ulje nastalo kiselim ispiranjem alkalno ispranog karbolnog ulja, sa ciljem da se uklone male količine baznih jedinjenja (katranskih baza). Sastoji se uglavnom od indena, indana i alkilbenzena.) </w:t>
            </w:r>
          </w:p>
        </w:tc>
        <w:tc>
          <w:tcPr>
            <w:tcW w:w="0" w:type="auto"/>
            <w:tcBorders>
              <w:top w:val="outset" w:sz="6" w:space="0" w:color="auto"/>
              <w:left w:val="outset" w:sz="6" w:space="0" w:color="auto"/>
              <w:bottom w:val="outset" w:sz="6" w:space="0" w:color="auto"/>
              <w:right w:val="outset" w:sz="6" w:space="0" w:color="auto"/>
            </w:tcBorders>
            <w:hideMark/>
          </w:tcPr>
          <w:p w14:paraId="4922D2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648-026-00-7</w:t>
            </w:r>
          </w:p>
        </w:tc>
        <w:tc>
          <w:tcPr>
            <w:tcW w:w="0" w:type="auto"/>
            <w:tcBorders>
              <w:top w:val="outset" w:sz="6" w:space="0" w:color="auto"/>
              <w:left w:val="outset" w:sz="6" w:space="0" w:color="auto"/>
              <w:bottom w:val="outset" w:sz="6" w:space="0" w:color="auto"/>
              <w:right w:val="outset" w:sz="6" w:space="0" w:color="auto"/>
            </w:tcBorders>
            <w:hideMark/>
          </w:tcPr>
          <w:p w14:paraId="57F445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292-624-7</w:t>
            </w:r>
          </w:p>
        </w:tc>
        <w:tc>
          <w:tcPr>
            <w:tcW w:w="0" w:type="auto"/>
            <w:tcBorders>
              <w:top w:val="outset" w:sz="6" w:space="0" w:color="auto"/>
              <w:left w:val="outset" w:sz="6" w:space="0" w:color="auto"/>
              <w:bottom w:val="outset" w:sz="6" w:space="0" w:color="auto"/>
              <w:right w:val="outset" w:sz="6" w:space="0" w:color="auto"/>
            </w:tcBorders>
            <w:hideMark/>
          </w:tcPr>
          <w:p w14:paraId="512147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90641-01-3</w:t>
            </w:r>
          </w:p>
        </w:tc>
        <w:tc>
          <w:tcPr>
            <w:tcW w:w="0" w:type="auto"/>
            <w:tcBorders>
              <w:top w:val="outset" w:sz="6" w:space="0" w:color="auto"/>
              <w:left w:val="outset" w:sz="6" w:space="0" w:color="auto"/>
              <w:bottom w:val="outset" w:sz="6" w:space="0" w:color="auto"/>
              <w:right w:val="outset" w:sz="6" w:space="0" w:color="auto"/>
            </w:tcBorders>
            <w:hideMark/>
          </w:tcPr>
          <w:p w14:paraId="04BEE5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A3A5B3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90DB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 katransko ulje; Ekstrakcioni ostatak karbolnog ulja;</w:t>
            </w:r>
            <w:r w:rsidRPr="000640B4">
              <w:rPr>
                <w:rFonts w:ascii="Arial" w:eastAsia="Times New Roman" w:hAnsi="Arial" w:cs="Arial"/>
                <w:lang w:val="en-US"/>
              </w:rPr>
              <w:br/>
              <w:t>(Ostatak dobijen iz ulja katrana kamenog uglja pranjem sa alkalijama (vodeni rastvor natrijum-hidroksida), posle uklanjanja sirovih katranskih kiselina. Sastoji se uglavnom od naftalena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7149BC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648-027-00-2</w:t>
            </w:r>
          </w:p>
        </w:tc>
        <w:tc>
          <w:tcPr>
            <w:tcW w:w="0" w:type="auto"/>
            <w:tcBorders>
              <w:top w:val="outset" w:sz="6" w:space="0" w:color="auto"/>
              <w:left w:val="outset" w:sz="6" w:space="0" w:color="auto"/>
              <w:bottom w:val="outset" w:sz="6" w:space="0" w:color="auto"/>
              <w:right w:val="outset" w:sz="6" w:space="0" w:color="auto"/>
            </w:tcBorders>
            <w:hideMark/>
          </w:tcPr>
          <w:p w14:paraId="34C0C8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266-021-4</w:t>
            </w:r>
          </w:p>
        </w:tc>
        <w:tc>
          <w:tcPr>
            <w:tcW w:w="0" w:type="auto"/>
            <w:tcBorders>
              <w:top w:val="outset" w:sz="6" w:space="0" w:color="auto"/>
              <w:left w:val="outset" w:sz="6" w:space="0" w:color="auto"/>
              <w:bottom w:val="outset" w:sz="6" w:space="0" w:color="auto"/>
              <w:right w:val="outset" w:sz="6" w:space="0" w:color="auto"/>
            </w:tcBorders>
            <w:hideMark/>
          </w:tcPr>
          <w:p w14:paraId="62C72F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65996-87-4</w:t>
            </w:r>
          </w:p>
        </w:tc>
        <w:tc>
          <w:tcPr>
            <w:tcW w:w="0" w:type="auto"/>
            <w:tcBorders>
              <w:top w:val="outset" w:sz="6" w:space="0" w:color="auto"/>
              <w:left w:val="outset" w:sz="6" w:space="0" w:color="auto"/>
              <w:bottom w:val="outset" w:sz="6" w:space="0" w:color="auto"/>
              <w:right w:val="outset" w:sz="6" w:space="0" w:color="auto"/>
            </w:tcBorders>
            <w:hideMark/>
          </w:tcPr>
          <w:p w14:paraId="0E69C1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129AA7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C8E6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lako ulje; kiseli ekstrakt;</w:t>
            </w:r>
            <w:r w:rsidRPr="000640B4">
              <w:rPr>
                <w:rFonts w:ascii="Arial" w:eastAsia="Times New Roman" w:hAnsi="Arial" w:cs="Arial"/>
                <w:lang w:val="en-US"/>
              </w:rPr>
              <w:br/>
              <w:t>(Vodeni ekstrakt dobijen kiselim pranjem alkalno-ispranog karbolnog ulja. Sastoji se uglavnom od soli različitih aromatičnih azotnih baza uključujući piridin, hinolin i njihove alkil derivate.)</w:t>
            </w:r>
          </w:p>
        </w:tc>
        <w:tc>
          <w:tcPr>
            <w:tcW w:w="0" w:type="auto"/>
            <w:tcBorders>
              <w:top w:val="outset" w:sz="6" w:space="0" w:color="auto"/>
              <w:left w:val="outset" w:sz="6" w:space="0" w:color="auto"/>
              <w:bottom w:val="outset" w:sz="6" w:space="0" w:color="auto"/>
              <w:right w:val="outset" w:sz="6" w:space="0" w:color="auto"/>
            </w:tcBorders>
            <w:hideMark/>
          </w:tcPr>
          <w:p w14:paraId="654560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648-028-00-8</w:t>
            </w:r>
          </w:p>
        </w:tc>
        <w:tc>
          <w:tcPr>
            <w:tcW w:w="0" w:type="auto"/>
            <w:tcBorders>
              <w:top w:val="outset" w:sz="6" w:space="0" w:color="auto"/>
              <w:left w:val="outset" w:sz="6" w:space="0" w:color="auto"/>
              <w:bottom w:val="outset" w:sz="6" w:space="0" w:color="auto"/>
              <w:right w:val="outset" w:sz="6" w:space="0" w:color="auto"/>
            </w:tcBorders>
            <w:hideMark/>
          </w:tcPr>
          <w:p w14:paraId="31969B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292-622-6</w:t>
            </w:r>
          </w:p>
        </w:tc>
        <w:tc>
          <w:tcPr>
            <w:tcW w:w="0" w:type="auto"/>
            <w:tcBorders>
              <w:top w:val="outset" w:sz="6" w:space="0" w:color="auto"/>
              <w:left w:val="outset" w:sz="6" w:space="0" w:color="auto"/>
              <w:bottom w:val="outset" w:sz="6" w:space="0" w:color="auto"/>
              <w:right w:val="outset" w:sz="6" w:space="0" w:color="auto"/>
            </w:tcBorders>
            <w:hideMark/>
          </w:tcPr>
          <w:p w14:paraId="79C63B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90640-99-6</w:t>
            </w:r>
          </w:p>
        </w:tc>
        <w:tc>
          <w:tcPr>
            <w:tcW w:w="0" w:type="auto"/>
            <w:tcBorders>
              <w:top w:val="outset" w:sz="6" w:space="0" w:color="auto"/>
              <w:left w:val="outset" w:sz="6" w:space="0" w:color="auto"/>
              <w:bottom w:val="outset" w:sz="6" w:space="0" w:color="auto"/>
              <w:right w:val="outset" w:sz="6" w:space="0" w:color="auto"/>
            </w:tcBorders>
            <w:hideMark/>
          </w:tcPr>
          <w:p w14:paraId="44D818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CD4E5C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7DD6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Piridin, alkil derivati; Sirove </w:t>
            </w:r>
            <w:r w:rsidRPr="000640B4">
              <w:rPr>
                <w:rFonts w:ascii="Arial" w:eastAsia="Times New Roman" w:hAnsi="Arial" w:cs="Arial"/>
                <w:lang w:val="en-US"/>
              </w:rPr>
              <w:lastRenderedPageBreak/>
              <w:t>katranske baze;</w:t>
            </w:r>
            <w:r w:rsidRPr="000640B4">
              <w:rPr>
                <w:rFonts w:ascii="Arial" w:eastAsia="Times New Roman" w:hAnsi="Arial" w:cs="Arial"/>
                <w:lang w:val="en-US"/>
              </w:rPr>
              <w:br/>
              <w:t>(Složena smeša polialkilovanih piridina dobijena ili destilacijom katrana kamenog uglja ili kao visokoključajući destilat smeše iz reakcije amonijaka sa acetaldehidom, formaldehidom ili paraformaldehidom, sa intervalom ključanja iznad 150°C približno.)</w:t>
            </w:r>
          </w:p>
        </w:tc>
        <w:tc>
          <w:tcPr>
            <w:tcW w:w="0" w:type="auto"/>
            <w:tcBorders>
              <w:top w:val="outset" w:sz="6" w:space="0" w:color="auto"/>
              <w:left w:val="outset" w:sz="6" w:space="0" w:color="auto"/>
              <w:bottom w:val="outset" w:sz="6" w:space="0" w:color="auto"/>
              <w:right w:val="outset" w:sz="6" w:space="0" w:color="auto"/>
            </w:tcBorders>
            <w:hideMark/>
          </w:tcPr>
          <w:p w14:paraId="448783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648-029-00-3</w:t>
            </w:r>
          </w:p>
        </w:tc>
        <w:tc>
          <w:tcPr>
            <w:tcW w:w="0" w:type="auto"/>
            <w:tcBorders>
              <w:top w:val="outset" w:sz="6" w:space="0" w:color="auto"/>
              <w:left w:val="outset" w:sz="6" w:space="0" w:color="auto"/>
              <w:bottom w:val="outset" w:sz="6" w:space="0" w:color="auto"/>
              <w:right w:val="outset" w:sz="6" w:space="0" w:color="auto"/>
            </w:tcBorders>
            <w:hideMark/>
          </w:tcPr>
          <w:p w14:paraId="1DB9C8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269-929-9</w:t>
            </w:r>
          </w:p>
        </w:tc>
        <w:tc>
          <w:tcPr>
            <w:tcW w:w="0" w:type="auto"/>
            <w:tcBorders>
              <w:top w:val="outset" w:sz="6" w:space="0" w:color="auto"/>
              <w:left w:val="outset" w:sz="6" w:space="0" w:color="auto"/>
              <w:bottom w:val="outset" w:sz="6" w:space="0" w:color="auto"/>
              <w:right w:val="outset" w:sz="6" w:space="0" w:color="auto"/>
            </w:tcBorders>
            <w:hideMark/>
          </w:tcPr>
          <w:p w14:paraId="7B5682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68391-11-7</w:t>
            </w:r>
          </w:p>
        </w:tc>
        <w:tc>
          <w:tcPr>
            <w:tcW w:w="0" w:type="auto"/>
            <w:tcBorders>
              <w:top w:val="outset" w:sz="6" w:space="0" w:color="auto"/>
              <w:left w:val="outset" w:sz="6" w:space="0" w:color="auto"/>
              <w:bottom w:val="outset" w:sz="6" w:space="0" w:color="auto"/>
              <w:right w:val="outset" w:sz="6" w:space="0" w:color="auto"/>
            </w:tcBorders>
            <w:hideMark/>
          </w:tcPr>
          <w:p w14:paraId="40C912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43F022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8082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baze, ugalj, pikolinska frakcija; Baze destilata;</w:t>
            </w:r>
            <w:r w:rsidRPr="000640B4">
              <w:rPr>
                <w:rFonts w:ascii="Arial" w:eastAsia="Times New Roman" w:hAnsi="Arial" w:cs="Arial"/>
                <w:lang w:val="en-US"/>
              </w:rPr>
              <w:br/>
              <w:t>(Smeša piridinskih baza sa intervalom ključanja u opsegu od 125°C do 160°C približno. Dobija se destilacijom neutrolizovanog kiselog ekstrakta alkalne katranske frakcije u destilaciji katrana kamenog uglja. Sastoji se uglavnom od lutidina i pikolina.)</w:t>
            </w:r>
          </w:p>
        </w:tc>
        <w:tc>
          <w:tcPr>
            <w:tcW w:w="0" w:type="auto"/>
            <w:tcBorders>
              <w:top w:val="outset" w:sz="6" w:space="0" w:color="auto"/>
              <w:left w:val="outset" w:sz="6" w:space="0" w:color="auto"/>
              <w:bottom w:val="outset" w:sz="6" w:space="0" w:color="auto"/>
              <w:right w:val="outset" w:sz="6" w:space="0" w:color="auto"/>
            </w:tcBorders>
            <w:hideMark/>
          </w:tcPr>
          <w:p w14:paraId="7326B5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648-030-00-9</w:t>
            </w:r>
          </w:p>
        </w:tc>
        <w:tc>
          <w:tcPr>
            <w:tcW w:w="0" w:type="auto"/>
            <w:tcBorders>
              <w:top w:val="outset" w:sz="6" w:space="0" w:color="auto"/>
              <w:left w:val="outset" w:sz="6" w:space="0" w:color="auto"/>
              <w:bottom w:val="outset" w:sz="6" w:space="0" w:color="auto"/>
              <w:right w:val="outset" w:sz="6" w:space="0" w:color="auto"/>
            </w:tcBorders>
            <w:hideMark/>
          </w:tcPr>
          <w:p w14:paraId="2F0392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295-548-2</w:t>
            </w:r>
          </w:p>
        </w:tc>
        <w:tc>
          <w:tcPr>
            <w:tcW w:w="0" w:type="auto"/>
            <w:tcBorders>
              <w:top w:val="outset" w:sz="6" w:space="0" w:color="auto"/>
              <w:left w:val="outset" w:sz="6" w:space="0" w:color="auto"/>
              <w:bottom w:val="outset" w:sz="6" w:space="0" w:color="auto"/>
              <w:right w:val="outset" w:sz="6" w:space="0" w:color="auto"/>
            </w:tcBorders>
            <w:hideMark/>
          </w:tcPr>
          <w:p w14:paraId="371AA1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92062-33-4</w:t>
            </w:r>
          </w:p>
        </w:tc>
        <w:tc>
          <w:tcPr>
            <w:tcW w:w="0" w:type="auto"/>
            <w:tcBorders>
              <w:top w:val="outset" w:sz="6" w:space="0" w:color="auto"/>
              <w:left w:val="outset" w:sz="6" w:space="0" w:color="auto"/>
              <w:bottom w:val="outset" w:sz="6" w:space="0" w:color="auto"/>
              <w:right w:val="outset" w:sz="6" w:space="0" w:color="auto"/>
            </w:tcBorders>
            <w:hideMark/>
          </w:tcPr>
          <w:p w14:paraId="13B2FA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1F29D4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41FC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lutidinska frakcija; Baze destilata;</w:t>
            </w:r>
          </w:p>
        </w:tc>
        <w:tc>
          <w:tcPr>
            <w:tcW w:w="0" w:type="auto"/>
            <w:tcBorders>
              <w:top w:val="outset" w:sz="6" w:space="0" w:color="auto"/>
              <w:left w:val="outset" w:sz="6" w:space="0" w:color="auto"/>
              <w:bottom w:val="outset" w:sz="6" w:space="0" w:color="auto"/>
              <w:right w:val="outset" w:sz="6" w:space="0" w:color="auto"/>
            </w:tcBorders>
            <w:hideMark/>
          </w:tcPr>
          <w:p w14:paraId="4E787B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648-031-00-4</w:t>
            </w:r>
          </w:p>
        </w:tc>
        <w:tc>
          <w:tcPr>
            <w:tcW w:w="0" w:type="auto"/>
            <w:tcBorders>
              <w:top w:val="outset" w:sz="6" w:space="0" w:color="auto"/>
              <w:left w:val="outset" w:sz="6" w:space="0" w:color="auto"/>
              <w:bottom w:val="outset" w:sz="6" w:space="0" w:color="auto"/>
              <w:right w:val="outset" w:sz="6" w:space="0" w:color="auto"/>
            </w:tcBorders>
            <w:hideMark/>
          </w:tcPr>
          <w:p w14:paraId="7F1C19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293-766-2</w:t>
            </w:r>
          </w:p>
        </w:tc>
        <w:tc>
          <w:tcPr>
            <w:tcW w:w="0" w:type="auto"/>
            <w:tcBorders>
              <w:top w:val="outset" w:sz="6" w:space="0" w:color="auto"/>
              <w:left w:val="outset" w:sz="6" w:space="0" w:color="auto"/>
              <w:bottom w:val="outset" w:sz="6" w:space="0" w:color="auto"/>
              <w:right w:val="outset" w:sz="6" w:space="0" w:color="auto"/>
            </w:tcBorders>
            <w:hideMark/>
          </w:tcPr>
          <w:p w14:paraId="7409C9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91082-52-9</w:t>
            </w:r>
          </w:p>
        </w:tc>
        <w:tc>
          <w:tcPr>
            <w:tcW w:w="0" w:type="auto"/>
            <w:tcBorders>
              <w:top w:val="outset" w:sz="6" w:space="0" w:color="auto"/>
              <w:left w:val="outset" w:sz="6" w:space="0" w:color="auto"/>
              <w:bottom w:val="outset" w:sz="6" w:space="0" w:color="auto"/>
              <w:right w:val="outset" w:sz="6" w:space="0" w:color="auto"/>
            </w:tcBorders>
            <w:hideMark/>
          </w:tcPr>
          <w:p w14:paraId="367CEF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D6B86A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8957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bazna katranska kolidinska frakcija; Baze destilata;</w:t>
            </w:r>
            <w:r w:rsidRPr="000640B4">
              <w:rPr>
                <w:rFonts w:ascii="Arial" w:eastAsia="Times New Roman" w:hAnsi="Arial" w:cs="Arial"/>
                <w:lang w:val="en-US"/>
              </w:rPr>
              <w:br/>
              <w:t>(Ekstrakt dobijen kiselom ekstrakcijom baza iz aromatičnih ulja sirovog katrana kamenog uglja, neutralizacijom i destilacijom baza. Sastoji se uglavnom od kolidina, anilina, toluidina, lutidina, ksilidina.)</w:t>
            </w:r>
          </w:p>
        </w:tc>
        <w:tc>
          <w:tcPr>
            <w:tcW w:w="0" w:type="auto"/>
            <w:tcBorders>
              <w:top w:val="outset" w:sz="6" w:space="0" w:color="auto"/>
              <w:left w:val="outset" w:sz="6" w:space="0" w:color="auto"/>
              <w:bottom w:val="outset" w:sz="6" w:space="0" w:color="auto"/>
              <w:right w:val="outset" w:sz="6" w:space="0" w:color="auto"/>
            </w:tcBorders>
            <w:hideMark/>
          </w:tcPr>
          <w:p w14:paraId="46FE3D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648-032-00-X</w:t>
            </w:r>
          </w:p>
        </w:tc>
        <w:tc>
          <w:tcPr>
            <w:tcW w:w="0" w:type="auto"/>
            <w:tcBorders>
              <w:top w:val="outset" w:sz="6" w:space="0" w:color="auto"/>
              <w:left w:val="outset" w:sz="6" w:space="0" w:color="auto"/>
              <w:bottom w:val="outset" w:sz="6" w:space="0" w:color="auto"/>
              <w:right w:val="outset" w:sz="6" w:space="0" w:color="auto"/>
            </w:tcBorders>
            <w:hideMark/>
          </w:tcPr>
          <w:p w14:paraId="228324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273-077-3</w:t>
            </w:r>
          </w:p>
        </w:tc>
        <w:tc>
          <w:tcPr>
            <w:tcW w:w="0" w:type="auto"/>
            <w:tcBorders>
              <w:top w:val="outset" w:sz="6" w:space="0" w:color="auto"/>
              <w:left w:val="outset" w:sz="6" w:space="0" w:color="auto"/>
              <w:bottom w:val="outset" w:sz="6" w:space="0" w:color="auto"/>
              <w:right w:val="outset" w:sz="6" w:space="0" w:color="auto"/>
            </w:tcBorders>
            <w:hideMark/>
          </w:tcPr>
          <w:p w14:paraId="1C2373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68937-63-3</w:t>
            </w:r>
          </w:p>
        </w:tc>
        <w:tc>
          <w:tcPr>
            <w:tcW w:w="0" w:type="auto"/>
            <w:tcBorders>
              <w:top w:val="outset" w:sz="6" w:space="0" w:color="auto"/>
              <w:left w:val="outset" w:sz="6" w:space="0" w:color="auto"/>
              <w:bottom w:val="outset" w:sz="6" w:space="0" w:color="auto"/>
              <w:right w:val="outset" w:sz="6" w:space="0" w:color="auto"/>
            </w:tcBorders>
            <w:hideMark/>
          </w:tcPr>
          <w:p w14:paraId="17031C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B93206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1A3D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kolidinska frakcija; Baze destilata;</w:t>
            </w:r>
            <w:r w:rsidRPr="000640B4">
              <w:rPr>
                <w:rFonts w:ascii="Arial" w:eastAsia="Times New Roman" w:hAnsi="Arial" w:cs="Arial"/>
                <w:lang w:val="en-US"/>
              </w:rPr>
              <w:br/>
              <w:t>(Smeša baza sa intervalom ključanja u opsegu od 181°C do 186°C približno. Dobija se destilacijom sirovih baza izolovanih neutralizacijom kiselog ekstrakta baznih katranskih frakcija katrana kamenog uglja. Sadrži uglavnom anilin i kolidine.)</w:t>
            </w:r>
          </w:p>
        </w:tc>
        <w:tc>
          <w:tcPr>
            <w:tcW w:w="0" w:type="auto"/>
            <w:tcBorders>
              <w:top w:val="outset" w:sz="6" w:space="0" w:color="auto"/>
              <w:left w:val="outset" w:sz="6" w:space="0" w:color="auto"/>
              <w:bottom w:val="outset" w:sz="6" w:space="0" w:color="auto"/>
              <w:right w:val="outset" w:sz="6" w:space="0" w:color="auto"/>
            </w:tcBorders>
            <w:hideMark/>
          </w:tcPr>
          <w:p w14:paraId="76B4D5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648-033-00-5</w:t>
            </w:r>
          </w:p>
        </w:tc>
        <w:tc>
          <w:tcPr>
            <w:tcW w:w="0" w:type="auto"/>
            <w:tcBorders>
              <w:top w:val="outset" w:sz="6" w:space="0" w:color="auto"/>
              <w:left w:val="outset" w:sz="6" w:space="0" w:color="auto"/>
              <w:bottom w:val="outset" w:sz="6" w:space="0" w:color="auto"/>
              <w:right w:val="outset" w:sz="6" w:space="0" w:color="auto"/>
            </w:tcBorders>
            <w:hideMark/>
          </w:tcPr>
          <w:p w14:paraId="125F01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295-543-5</w:t>
            </w:r>
          </w:p>
        </w:tc>
        <w:tc>
          <w:tcPr>
            <w:tcW w:w="0" w:type="auto"/>
            <w:tcBorders>
              <w:top w:val="outset" w:sz="6" w:space="0" w:color="auto"/>
              <w:left w:val="outset" w:sz="6" w:space="0" w:color="auto"/>
              <w:bottom w:val="outset" w:sz="6" w:space="0" w:color="auto"/>
              <w:right w:val="outset" w:sz="6" w:space="0" w:color="auto"/>
            </w:tcBorders>
            <w:hideMark/>
          </w:tcPr>
          <w:p w14:paraId="61C4F1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92062-28-7</w:t>
            </w:r>
          </w:p>
        </w:tc>
        <w:tc>
          <w:tcPr>
            <w:tcW w:w="0" w:type="auto"/>
            <w:tcBorders>
              <w:top w:val="outset" w:sz="6" w:space="0" w:color="auto"/>
              <w:left w:val="outset" w:sz="6" w:space="0" w:color="auto"/>
              <w:bottom w:val="outset" w:sz="6" w:space="0" w:color="auto"/>
              <w:right w:val="outset" w:sz="6" w:space="0" w:color="auto"/>
            </w:tcBorders>
            <w:hideMark/>
          </w:tcPr>
          <w:p w14:paraId="5B72BB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F4CE3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4F61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anilinska frakcija; Baze destilata;</w:t>
            </w:r>
            <w:r w:rsidRPr="000640B4">
              <w:rPr>
                <w:rFonts w:ascii="Arial" w:eastAsia="Times New Roman" w:hAnsi="Arial" w:cs="Arial"/>
                <w:lang w:val="en-US"/>
              </w:rPr>
              <w:br/>
              <w:t xml:space="preserve">(Smeša sa intervalom ključanja u opsegu od 180°C do 200°C približno. Dobija se destilacijom iz sirovih baza dobijenih uklanjanjem fenolnih jedinjenja i baza u karbolnom ulju katrana kamenog uglja. Sadrži uglavnom anilin, kolidine, lutidine i </w:t>
            </w:r>
            <w:r w:rsidRPr="000640B4">
              <w:rPr>
                <w:rFonts w:ascii="Arial" w:eastAsia="Times New Roman" w:hAnsi="Arial" w:cs="Arial"/>
                <w:lang w:val="en-US"/>
              </w:rPr>
              <w:lastRenderedPageBreak/>
              <w:t>toluidine.)</w:t>
            </w:r>
          </w:p>
        </w:tc>
        <w:tc>
          <w:tcPr>
            <w:tcW w:w="0" w:type="auto"/>
            <w:tcBorders>
              <w:top w:val="outset" w:sz="6" w:space="0" w:color="auto"/>
              <w:left w:val="outset" w:sz="6" w:space="0" w:color="auto"/>
              <w:bottom w:val="outset" w:sz="6" w:space="0" w:color="auto"/>
              <w:right w:val="outset" w:sz="6" w:space="0" w:color="auto"/>
            </w:tcBorders>
            <w:hideMark/>
          </w:tcPr>
          <w:p w14:paraId="1E686A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648-034-00-0</w:t>
            </w:r>
          </w:p>
        </w:tc>
        <w:tc>
          <w:tcPr>
            <w:tcW w:w="0" w:type="auto"/>
            <w:tcBorders>
              <w:top w:val="outset" w:sz="6" w:space="0" w:color="auto"/>
              <w:left w:val="outset" w:sz="6" w:space="0" w:color="auto"/>
              <w:bottom w:val="outset" w:sz="6" w:space="0" w:color="auto"/>
              <w:right w:val="outset" w:sz="6" w:space="0" w:color="auto"/>
            </w:tcBorders>
            <w:hideMark/>
          </w:tcPr>
          <w:p w14:paraId="26CCF5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295-541-4</w:t>
            </w:r>
          </w:p>
        </w:tc>
        <w:tc>
          <w:tcPr>
            <w:tcW w:w="0" w:type="auto"/>
            <w:tcBorders>
              <w:top w:val="outset" w:sz="6" w:space="0" w:color="auto"/>
              <w:left w:val="outset" w:sz="6" w:space="0" w:color="auto"/>
              <w:bottom w:val="outset" w:sz="6" w:space="0" w:color="auto"/>
              <w:right w:val="outset" w:sz="6" w:space="0" w:color="auto"/>
            </w:tcBorders>
            <w:hideMark/>
          </w:tcPr>
          <w:p w14:paraId="1FFD70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92062-27-6</w:t>
            </w:r>
          </w:p>
        </w:tc>
        <w:tc>
          <w:tcPr>
            <w:tcW w:w="0" w:type="auto"/>
            <w:tcBorders>
              <w:top w:val="outset" w:sz="6" w:space="0" w:color="auto"/>
              <w:left w:val="outset" w:sz="6" w:space="0" w:color="auto"/>
              <w:bottom w:val="outset" w:sz="6" w:space="0" w:color="auto"/>
              <w:right w:val="outset" w:sz="6" w:space="0" w:color="auto"/>
            </w:tcBorders>
            <w:hideMark/>
          </w:tcPr>
          <w:p w14:paraId="58C3EC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EA6A66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C328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baze, ugalj, toluidinska frakcija; Baze destilata</w:t>
            </w:r>
          </w:p>
        </w:tc>
        <w:tc>
          <w:tcPr>
            <w:tcW w:w="0" w:type="auto"/>
            <w:tcBorders>
              <w:top w:val="outset" w:sz="6" w:space="0" w:color="auto"/>
              <w:left w:val="outset" w:sz="6" w:space="0" w:color="auto"/>
              <w:bottom w:val="outset" w:sz="6" w:space="0" w:color="auto"/>
              <w:right w:val="outset" w:sz="6" w:space="0" w:color="auto"/>
            </w:tcBorders>
            <w:hideMark/>
          </w:tcPr>
          <w:p w14:paraId="20EA87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648-035-00-6</w:t>
            </w:r>
          </w:p>
        </w:tc>
        <w:tc>
          <w:tcPr>
            <w:tcW w:w="0" w:type="auto"/>
            <w:tcBorders>
              <w:top w:val="outset" w:sz="6" w:space="0" w:color="auto"/>
              <w:left w:val="outset" w:sz="6" w:space="0" w:color="auto"/>
              <w:bottom w:val="outset" w:sz="6" w:space="0" w:color="auto"/>
              <w:right w:val="outset" w:sz="6" w:space="0" w:color="auto"/>
            </w:tcBorders>
            <w:hideMark/>
          </w:tcPr>
          <w:p w14:paraId="605337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293-767-8</w:t>
            </w:r>
          </w:p>
        </w:tc>
        <w:tc>
          <w:tcPr>
            <w:tcW w:w="0" w:type="auto"/>
            <w:tcBorders>
              <w:top w:val="outset" w:sz="6" w:space="0" w:color="auto"/>
              <w:left w:val="outset" w:sz="6" w:space="0" w:color="auto"/>
              <w:bottom w:val="outset" w:sz="6" w:space="0" w:color="auto"/>
              <w:right w:val="outset" w:sz="6" w:space="0" w:color="auto"/>
            </w:tcBorders>
            <w:hideMark/>
          </w:tcPr>
          <w:p w14:paraId="738346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91082-53-0</w:t>
            </w:r>
          </w:p>
        </w:tc>
        <w:tc>
          <w:tcPr>
            <w:tcW w:w="0" w:type="auto"/>
            <w:tcBorders>
              <w:top w:val="outset" w:sz="6" w:space="0" w:color="auto"/>
              <w:left w:val="outset" w:sz="6" w:space="0" w:color="auto"/>
              <w:bottom w:val="outset" w:sz="6" w:space="0" w:color="auto"/>
              <w:right w:val="outset" w:sz="6" w:space="0" w:color="auto"/>
            </w:tcBorders>
            <w:hideMark/>
          </w:tcPr>
          <w:p w14:paraId="0E3412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A69B09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4A20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alken-alkinsko pirolitičko ulje, pomešano sa visokotemperaturnim katranom kamenog uglja, indenska frakcija; Redestilati;</w:t>
            </w:r>
            <w:r w:rsidRPr="000640B4">
              <w:rPr>
                <w:rFonts w:ascii="Arial" w:eastAsia="Times New Roman" w:hAnsi="Arial" w:cs="Arial"/>
                <w:lang w:val="en-US"/>
              </w:rPr>
              <w:br/>
              <w:t>(Složena smeša ugljovodonika dobijena kao redestilat frakcione destilacije visokotemperaturnog katrana bituminoznog (kamenog) uglja, i ulja dobijenih kao ostatak u pirolitičkoj proizvodnji alkena i alkina iz naftnih proizvoda ili prirodnog gasa. Sastoji se pretežno od indena i ima interval ključanja u opsegu od 160°C do 190°C približno.)</w:t>
            </w:r>
          </w:p>
        </w:tc>
        <w:tc>
          <w:tcPr>
            <w:tcW w:w="0" w:type="auto"/>
            <w:tcBorders>
              <w:top w:val="outset" w:sz="6" w:space="0" w:color="auto"/>
              <w:left w:val="outset" w:sz="6" w:space="0" w:color="auto"/>
              <w:bottom w:val="outset" w:sz="6" w:space="0" w:color="auto"/>
              <w:right w:val="outset" w:sz="6" w:space="0" w:color="auto"/>
            </w:tcBorders>
            <w:hideMark/>
          </w:tcPr>
          <w:p w14:paraId="68C7BD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648-036-00-1</w:t>
            </w:r>
          </w:p>
        </w:tc>
        <w:tc>
          <w:tcPr>
            <w:tcW w:w="0" w:type="auto"/>
            <w:tcBorders>
              <w:top w:val="outset" w:sz="6" w:space="0" w:color="auto"/>
              <w:left w:val="outset" w:sz="6" w:space="0" w:color="auto"/>
              <w:bottom w:val="outset" w:sz="6" w:space="0" w:color="auto"/>
              <w:right w:val="outset" w:sz="6" w:space="0" w:color="auto"/>
            </w:tcBorders>
            <w:hideMark/>
          </w:tcPr>
          <w:p w14:paraId="51CC99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295-292-1</w:t>
            </w:r>
          </w:p>
        </w:tc>
        <w:tc>
          <w:tcPr>
            <w:tcW w:w="0" w:type="auto"/>
            <w:tcBorders>
              <w:top w:val="outset" w:sz="6" w:space="0" w:color="auto"/>
              <w:left w:val="outset" w:sz="6" w:space="0" w:color="auto"/>
              <w:bottom w:val="outset" w:sz="6" w:space="0" w:color="auto"/>
              <w:right w:val="outset" w:sz="6" w:space="0" w:color="auto"/>
            </w:tcBorders>
            <w:hideMark/>
          </w:tcPr>
          <w:p w14:paraId="311E8E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91995-31-2</w:t>
            </w:r>
          </w:p>
        </w:tc>
        <w:tc>
          <w:tcPr>
            <w:tcW w:w="0" w:type="auto"/>
            <w:tcBorders>
              <w:top w:val="outset" w:sz="6" w:space="0" w:color="auto"/>
              <w:left w:val="outset" w:sz="6" w:space="0" w:color="auto"/>
              <w:bottom w:val="outset" w:sz="6" w:space="0" w:color="auto"/>
              <w:right w:val="outset" w:sz="6" w:space="0" w:color="auto"/>
            </w:tcBorders>
            <w:hideMark/>
          </w:tcPr>
          <w:p w14:paraId="7C3E3A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167B5A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A838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(ugalj), iz katrana kamenog uglja i zaostalih pirolitičkih ulja, naftalenska ulja; Redestilati;</w:t>
            </w:r>
            <w:r w:rsidRPr="000640B4">
              <w:rPr>
                <w:rFonts w:ascii="Arial" w:eastAsia="Times New Roman" w:hAnsi="Arial" w:cs="Arial"/>
                <w:lang w:val="en-US"/>
              </w:rPr>
              <w:br/>
              <w:t>(Redestilat dobijen frakcionom destilacijom visokotemperaturnog katrana kamenog uglja i ostatka destilacije pirolitičkih ulja. Ima interval ključanja u opsegu od 190°C do 270°C približno. Sastoji se uglavnom od supstituisanih dinuklearnih aromatičnih jedinjenja.)</w:t>
            </w:r>
          </w:p>
        </w:tc>
        <w:tc>
          <w:tcPr>
            <w:tcW w:w="0" w:type="auto"/>
            <w:tcBorders>
              <w:top w:val="outset" w:sz="6" w:space="0" w:color="auto"/>
              <w:left w:val="outset" w:sz="6" w:space="0" w:color="auto"/>
              <w:bottom w:val="outset" w:sz="6" w:space="0" w:color="auto"/>
              <w:right w:val="outset" w:sz="6" w:space="0" w:color="auto"/>
            </w:tcBorders>
            <w:hideMark/>
          </w:tcPr>
          <w:p w14:paraId="2791D6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648-037-00-7</w:t>
            </w:r>
          </w:p>
        </w:tc>
        <w:tc>
          <w:tcPr>
            <w:tcW w:w="0" w:type="auto"/>
            <w:tcBorders>
              <w:top w:val="outset" w:sz="6" w:space="0" w:color="auto"/>
              <w:left w:val="outset" w:sz="6" w:space="0" w:color="auto"/>
              <w:bottom w:val="outset" w:sz="6" w:space="0" w:color="auto"/>
              <w:right w:val="outset" w:sz="6" w:space="0" w:color="auto"/>
            </w:tcBorders>
            <w:hideMark/>
          </w:tcPr>
          <w:p w14:paraId="20EA4D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295-295-8</w:t>
            </w:r>
          </w:p>
        </w:tc>
        <w:tc>
          <w:tcPr>
            <w:tcW w:w="0" w:type="auto"/>
            <w:tcBorders>
              <w:top w:val="outset" w:sz="6" w:space="0" w:color="auto"/>
              <w:left w:val="outset" w:sz="6" w:space="0" w:color="auto"/>
              <w:bottom w:val="outset" w:sz="6" w:space="0" w:color="auto"/>
              <w:right w:val="outset" w:sz="6" w:space="0" w:color="auto"/>
            </w:tcBorders>
            <w:hideMark/>
          </w:tcPr>
          <w:p w14:paraId="57AD83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91995-35-6</w:t>
            </w:r>
          </w:p>
        </w:tc>
        <w:tc>
          <w:tcPr>
            <w:tcW w:w="0" w:type="auto"/>
            <w:tcBorders>
              <w:top w:val="outset" w:sz="6" w:space="0" w:color="auto"/>
              <w:left w:val="outset" w:sz="6" w:space="0" w:color="auto"/>
              <w:bottom w:val="outset" w:sz="6" w:space="0" w:color="auto"/>
              <w:right w:val="outset" w:sz="6" w:space="0" w:color="auto"/>
            </w:tcBorders>
            <w:hideMark/>
          </w:tcPr>
          <w:p w14:paraId="369B5D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3D6CDD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B0EF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iz katrana kamenog uglja i zaostalih pirolitičkih ulja, naftalensko ulje, redestilat; Redestilati.</w:t>
            </w:r>
            <w:r w:rsidRPr="000640B4">
              <w:rPr>
                <w:rFonts w:ascii="Arial" w:eastAsia="Times New Roman" w:hAnsi="Arial" w:cs="Arial"/>
                <w:lang w:val="en-US"/>
              </w:rPr>
              <w:br/>
              <w:t>(Redestilat frakcione destilacije metilnaftalenskog ulja, dobijenog iz visokotemperaturnog katrana kamenog uglja i ostatka pirolitičkih ulja, iz koga su uklonjena fenolna jedinjenja i baze. Smeša ima interval ključanja u opsegu od 220°C do 230°C približno. Sastoji se pretežno od nesupstituisanih i supstituisanih dinuklearnih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58DB63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648-038-00-2</w:t>
            </w:r>
          </w:p>
        </w:tc>
        <w:tc>
          <w:tcPr>
            <w:tcW w:w="0" w:type="auto"/>
            <w:tcBorders>
              <w:top w:val="outset" w:sz="6" w:space="0" w:color="auto"/>
              <w:left w:val="outset" w:sz="6" w:space="0" w:color="auto"/>
              <w:bottom w:val="outset" w:sz="6" w:space="0" w:color="auto"/>
              <w:right w:val="outset" w:sz="6" w:space="0" w:color="auto"/>
            </w:tcBorders>
            <w:hideMark/>
          </w:tcPr>
          <w:p w14:paraId="738625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295-329-1</w:t>
            </w:r>
          </w:p>
        </w:tc>
        <w:tc>
          <w:tcPr>
            <w:tcW w:w="0" w:type="auto"/>
            <w:tcBorders>
              <w:top w:val="outset" w:sz="6" w:space="0" w:color="auto"/>
              <w:left w:val="outset" w:sz="6" w:space="0" w:color="auto"/>
              <w:bottom w:val="outset" w:sz="6" w:space="0" w:color="auto"/>
              <w:right w:val="outset" w:sz="6" w:space="0" w:color="auto"/>
            </w:tcBorders>
            <w:hideMark/>
          </w:tcPr>
          <w:p w14:paraId="7C669A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91995-66-3</w:t>
            </w:r>
          </w:p>
        </w:tc>
        <w:tc>
          <w:tcPr>
            <w:tcW w:w="0" w:type="auto"/>
            <w:tcBorders>
              <w:top w:val="outset" w:sz="6" w:space="0" w:color="auto"/>
              <w:left w:val="outset" w:sz="6" w:space="0" w:color="auto"/>
              <w:bottom w:val="outset" w:sz="6" w:space="0" w:color="auto"/>
              <w:right w:val="outset" w:sz="6" w:space="0" w:color="auto"/>
            </w:tcBorders>
            <w:hideMark/>
          </w:tcPr>
          <w:p w14:paraId="075506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4B233E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A44B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iz katrana kamenog uglja i zaostalih pirolitičkih ulja, naftalenska ulja; Redestilati.</w:t>
            </w:r>
            <w:r w:rsidRPr="000640B4">
              <w:rPr>
                <w:rFonts w:ascii="Arial" w:eastAsia="Times New Roman" w:hAnsi="Arial" w:cs="Arial"/>
                <w:lang w:val="en-US"/>
              </w:rPr>
              <w:br/>
              <w:t xml:space="preserve">(Neutralno ulje dobijeno </w:t>
            </w:r>
            <w:r w:rsidRPr="000640B4">
              <w:rPr>
                <w:rFonts w:ascii="Arial" w:eastAsia="Times New Roman" w:hAnsi="Arial" w:cs="Arial"/>
                <w:lang w:val="en-US"/>
              </w:rPr>
              <w:lastRenderedPageBreak/>
              <w:t>uklanjanjem fenolnih jedinjenja i baza u ulju nastalom destilacijom visokotemperaturnog katrana i zaostalih pirolitičkih ulja. Ima interval ključanja u opsegu od 225°C do 255°C približno. Sastoji se pretežno od supstituisanih dinuklearnih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33E90B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648-039-00-8</w:t>
            </w:r>
          </w:p>
        </w:tc>
        <w:tc>
          <w:tcPr>
            <w:tcW w:w="0" w:type="auto"/>
            <w:tcBorders>
              <w:top w:val="outset" w:sz="6" w:space="0" w:color="auto"/>
              <w:left w:val="outset" w:sz="6" w:space="0" w:color="auto"/>
              <w:bottom w:val="outset" w:sz="6" w:space="0" w:color="auto"/>
              <w:right w:val="outset" w:sz="6" w:space="0" w:color="auto"/>
            </w:tcBorders>
            <w:hideMark/>
          </w:tcPr>
          <w:p w14:paraId="0E6F1C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310-170-0</w:t>
            </w:r>
          </w:p>
        </w:tc>
        <w:tc>
          <w:tcPr>
            <w:tcW w:w="0" w:type="auto"/>
            <w:tcBorders>
              <w:top w:val="outset" w:sz="6" w:space="0" w:color="auto"/>
              <w:left w:val="outset" w:sz="6" w:space="0" w:color="auto"/>
              <w:bottom w:val="outset" w:sz="6" w:space="0" w:color="auto"/>
              <w:right w:val="outset" w:sz="6" w:space="0" w:color="auto"/>
            </w:tcBorders>
            <w:hideMark/>
          </w:tcPr>
          <w:p w14:paraId="579A3A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122070-79-5</w:t>
            </w:r>
          </w:p>
        </w:tc>
        <w:tc>
          <w:tcPr>
            <w:tcW w:w="0" w:type="auto"/>
            <w:tcBorders>
              <w:top w:val="outset" w:sz="6" w:space="0" w:color="auto"/>
              <w:left w:val="outset" w:sz="6" w:space="0" w:color="auto"/>
              <w:bottom w:val="outset" w:sz="6" w:space="0" w:color="auto"/>
              <w:right w:val="outset" w:sz="6" w:space="0" w:color="auto"/>
            </w:tcBorders>
            <w:hideMark/>
          </w:tcPr>
          <w:p w14:paraId="52CFB0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5BEE3C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7D06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Ekstrahovana ulja (ugalj), iz katrana kamenog uglja i zaostalih pirolitičkih ulja, naftalensko ulje, ostaci destilacije; Redestilati.</w:t>
            </w:r>
            <w:r w:rsidRPr="000640B4">
              <w:rPr>
                <w:rFonts w:ascii="Arial" w:eastAsia="Times New Roman" w:hAnsi="Arial" w:cs="Arial"/>
                <w:lang w:val="en-US"/>
              </w:rPr>
              <w:br/>
              <w:t>(Ostatak destilacije metilnaftalenskog ulja (dobijenog iz katrana kamenog uglja i zaostalih pirolitičkih ulja), iz koga su uklonjena fenolna i bazna jedinjenja. Ima interval ključanja u opsegu od 240°C do 260°C. Sastoji se pretežno od supstituisanih dinuklearnih aromatičnih i heterocikličnih ugljovodonika.)</w:t>
            </w:r>
          </w:p>
        </w:tc>
        <w:tc>
          <w:tcPr>
            <w:tcW w:w="0" w:type="auto"/>
            <w:tcBorders>
              <w:top w:val="outset" w:sz="6" w:space="0" w:color="auto"/>
              <w:left w:val="outset" w:sz="6" w:space="0" w:color="auto"/>
              <w:bottom w:val="outset" w:sz="6" w:space="0" w:color="auto"/>
              <w:right w:val="outset" w:sz="6" w:space="0" w:color="auto"/>
            </w:tcBorders>
            <w:hideMark/>
          </w:tcPr>
          <w:p w14:paraId="2E6A36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648-040-00-3</w:t>
            </w:r>
          </w:p>
        </w:tc>
        <w:tc>
          <w:tcPr>
            <w:tcW w:w="0" w:type="auto"/>
            <w:tcBorders>
              <w:top w:val="outset" w:sz="6" w:space="0" w:color="auto"/>
              <w:left w:val="outset" w:sz="6" w:space="0" w:color="auto"/>
              <w:bottom w:val="outset" w:sz="6" w:space="0" w:color="auto"/>
              <w:right w:val="outset" w:sz="6" w:space="0" w:color="auto"/>
            </w:tcBorders>
            <w:hideMark/>
          </w:tcPr>
          <w:p w14:paraId="3BC799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310-171-6</w:t>
            </w:r>
          </w:p>
        </w:tc>
        <w:tc>
          <w:tcPr>
            <w:tcW w:w="0" w:type="auto"/>
            <w:tcBorders>
              <w:top w:val="outset" w:sz="6" w:space="0" w:color="auto"/>
              <w:left w:val="outset" w:sz="6" w:space="0" w:color="auto"/>
              <w:bottom w:val="outset" w:sz="6" w:space="0" w:color="auto"/>
              <w:right w:val="outset" w:sz="6" w:space="0" w:color="auto"/>
            </w:tcBorders>
            <w:hideMark/>
          </w:tcPr>
          <w:p w14:paraId="735E35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122070-80-8</w:t>
            </w:r>
          </w:p>
        </w:tc>
        <w:tc>
          <w:tcPr>
            <w:tcW w:w="0" w:type="auto"/>
            <w:tcBorders>
              <w:top w:val="outset" w:sz="6" w:space="0" w:color="auto"/>
              <w:left w:val="outset" w:sz="6" w:space="0" w:color="auto"/>
              <w:bottom w:val="outset" w:sz="6" w:space="0" w:color="auto"/>
              <w:right w:val="outset" w:sz="6" w:space="0" w:color="auto"/>
            </w:tcBorders>
            <w:hideMark/>
          </w:tcPr>
          <w:p w14:paraId="002C7C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911B37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3449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Apsorpciona ulja, bicikloaromatična i heterociklična ugljovodonična frakcija;</w:t>
            </w:r>
            <w:r w:rsidRPr="000640B4">
              <w:rPr>
                <w:rFonts w:ascii="Arial" w:eastAsia="Times New Roman" w:hAnsi="Arial" w:cs="Arial"/>
                <w:lang w:val="en-US"/>
              </w:rPr>
              <w:br/>
              <w:t>Isprani uljni redestilat.</w:t>
            </w:r>
            <w:r w:rsidRPr="000640B4">
              <w:rPr>
                <w:rFonts w:ascii="Arial" w:eastAsia="Times New Roman" w:hAnsi="Arial" w:cs="Arial"/>
                <w:lang w:val="en-US"/>
              </w:rPr>
              <w:br/>
              <w:t>(Složena smeša ugljovodonika dobijena kao redestilat ispranog ulja. Sastoji se pretežno od aromatičnih i hetarocikličnih ugljovodonika sa dva prstena, sa intervalom ključanja u opsegu od 260°C do 290°C približno.)</w:t>
            </w:r>
          </w:p>
        </w:tc>
        <w:tc>
          <w:tcPr>
            <w:tcW w:w="0" w:type="auto"/>
            <w:tcBorders>
              <w:top w:val="outset" w:sz="6" w:space="0" w:color="auto"/>
              <w:left w:val="outset" w:sz="6" w:space="0" w:color="auto"/>
              <w:bottom w:val="outset" w:sz="6" w:space="0" w:color="auto"/>
              <w:right w:val="outset" w:sz="6" w:space="0" w:color="auto"/>
            </w:tcBorders>
            <w:hideMark/>
          </w:tcPr>
          <w:p w14:paraId="3BE7C7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648-041-00-9</w:t>
            </w:r>
          </w:p>
        </w:tc>
        <w:tc>
          <w:tcPr>
            <w:tcW w:w="0" w:type="auto"/>
            <w:tcBorders>
              <w:top w:val="outset" w:sz="6" w:space="0" w:color="auto"/>
              <w:left w:val="outset" w:sz="6" w:space="0" w:color="auto"/>
              <w:bottom w:val="outset" w:sz="6" w:space="0" w:color="auto"/>
              <w:right w:val="outset" w:sz="6" w:space="0" w:color="auto"/>
            </w:tcBorders>
            <w:hideMark/>
          </w:tcPr>
          <w:p w14:paraId="45E1DF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309-851-5</w:t>
            </w:r>
          </w:p>
        </w:tc>
        <w:tc>
          <w:tcPr>
            <w:tcW w:w="0" w:type="auto"/>
            <w:tcBorders>
              <w:top w:val="outset" w:sz="6" w:space="0" w:color="auto"/>
              <w:left w:val="outset" w:sz="6" w:space="0" w:color="auto"/>
              <w:bottom w:val="outset" w:sz="6" w:space="0" w:color="auto"/>
              <w:right w:val="outset" w:sz="6" w:space="0" w:color="auto"/>
            </w:tcBorders>
            <w:hideMark/>
          </w:tcPr>
          <w:p w14:paraId="055388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101316-45-4</w:t>
            </w:r>
          </w:p>
        </w:tc>
        <w:tc>
          <w:tcPr>
            <w:tcW w:w="0" w:type="auto"/>
            <w:tcBorders>
              <w:top w:val="outset" w:sz="6" w:space="0" w:color="auto"/>
              <w:left w:val="outset" w:sz="6" w:space="0" w:color="auto"/>
              <w:bottom w:val="outset" w:sz="6" w:space="0" w:color="auto"/>
              <w:right w:val="outset" w:sz="6" w:space="0" w:color="auto"/>
            </w:tcBorders>
            <w:hideMark/>
          </w:tcPr>
          <w:p w14:paraId="70A585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3EA973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1FC3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viši, bogati fluorenom; Isprani uljni redestilat</w:t>
            </w:r>
            <w:r w:rsidRPr="000640B4">
              <w:rPr>
                <w:rFonts w:ascii="Arial" w:eastAsia="Times New Roman" w:hAnsi="Arial" w:cs="Arial"/>
                <w:lang w:val="en-US"/>
              </w:rPr>
              <w:br/>
              <w:t>(Složena smeša ugljovodonika dobijena kristalizacijom katranskog ulja. Sastoji se pretežno od aromatičnih i policikličnih ugljovodonika, uglavnom fluorena, i nešto acenaftena.)</w:t>
            </w:r>
          </w:p>
        </w:tc>
        <w:tc>
          <w:tcPr>
            <w:tcW w:w="0" w:type="auto"/>
            <w:tcBorders>
              <w:top w:val="outset" w:sz="6" w:space="0" w:color="auto"/>
              <w:left w:val="outset" w:sz="6" w:space="0" w:color="auto"/>
              <w:bottom w:val="outset" w:sz="6" w:space="0" w:color="auto"/>
              <w:right w:val="outset" w:sz="6" w:space="0" w:color="auto"/>
            </w:tcBorders>
            <w:hideMark/>
          </w:tcPr>
          <w:p w14:paraId="789691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648-042-00-4</w:t>
            </w:r>
          </w:p>
        </w:tc>
        <w:tc>
          <w:tcPr>
            <w:tcW w:w="0" w:type="auto"/>
            <w:tcBorders>
              <w:top w:val="outset" w:sz="6" w:space="0" w:color="auto"/>
              <w:left w:val="outset" w:sz="6" w:space="0" w:color="auto"/>
              <w:bottom w:val="outset" w:sz="6" w:space="0" w:color="auto"/>
              <w:right w:val="outset" w:sz="6" w:space="0" w:color="auto"/>
            </w:tcBorders>
            <w:hideMark/>
          </w:tcPr>
          <w:p w14:paraId="435566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284-900-0</w:t>
            </w:r>
          </w:p>
        </w:tc>
        <w:tc>
          <w:tcPr>
            <w:tcW w:w="0" w:type="auto"/>
            <w:tcBorders>
              <w:top w:val="outset" w:sz="6" w:space="0" w:color="auto"/>
              <w:left w:val="outset" w:sz="6" w:space="0" w:color="auto"/>
              <w:bottom w:val="outset" w:sz="6" w:space="0" w:color="auto"/>
              <w:right w:val="outset" w:sz="6" w:space="0" w:color="auto"/>
            </w:tcBorders>
            <w:hideMark/>
          </w:tcPr>
          <w:p w14:paraId="3E38D2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84989-11-7</w:t>
            </w:r>
          </w:p>
        </w:tc>
        <w:tc>
          <w:tcPr>
            <w:tcW w:w="0" w:type="auto"/>
            <w:tcBorders>
              <w:top w:val="outset" w:sz="6" w:space="0" w:color="auto"/>
              <w:left w:val="outset" w:sz="6" w:space="0" w:color="auto"/>
              <w:bottom w:val="outset" w:sz="6" w:space="0" w:color="auto"/>
              <w:right w:val="outset" w:sz="6" w:space="0" w:color="auto"/>
            </w:tcBorders>
            <w:hideMark/>
          </w:tcPr>
          <w:p w14:paraId="24FAA5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0E8B3DE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B96B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Kreozotno ulje, acenaftenska frakcija, bez acenaftena; Isprani uljni redestilat;</w:t>
            </w:r>
            <w:r w:rsidRPr="000640B4">
              <w:rPr>
                <w:rFonts w:ascii="Arial" w:eastAsia="Times New Roman" w:hAnsi="Arial" w:cs="Arial"/>
                <w:lang w:val="en-US"/>
              </w:rPr>
              <w:br/>
              <w:t xml:space="preserve">(Ulje koje zaostaje posle uklanjanja acenaftena kristalizacijom iz acenaftenskog ulja katrana kamenog uglja. Sastoji se uglavnom od naftalena </w:t>
            </w:r>
            <w:r w:rsidRPr="000640B4">
              <w:rPr>
                <w:rFonts w:ascii="Arial" w:eastAsia="Times New Roman" w:hAnsi="Arial" w:cs="Arial"/>
                <w:lang w:val="en-US"/>
              </w:rPr>
              <w:lastRenderedPageBreak/>
              <w:t>i alkilnaftalena.)</w:t>
            </w:r>
          </w:p>
        </w:tc>
        <w:tc>
          <w:tcPr>
            <w:tcW w:w="0" w:type="auto"/>
            <w:tcBorders>
              <w:top w:val="outset" w:sz="6" w:space="0" w:color="auto"/>
              <w:left w:val="outset" w:sz="6" w:space="0" w:color="auto"/>
              <w:bottom w:val="outset" w:sz="6" w:space="0" w:color="auto"/>
              <w:right w:val="outset" w:sz="6" w:space="0" w:color="auto"/>
            </w:tcBorders>
            <w:hideMark/>
          </w:tcPr>
          <w:p w14:paraId="35572F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648-043-00-X</w:t>
            </w:r>
          </w:p>
        </w:tc>
        <w:tc>
          <w:tcPr>
            <w:tcW w:w="0" w:type="auto"/>
            <w:tcBorders>
              <w:top w:val="outset" w:sz="6" w:space="0" w:color="auto"/>
              <w:left w:val="outset" w:sz="6" w:space="0" w:color="auto"/>
              <w:bottom w:val="outset" w:sz="6" w:space="0" w:color="auto"/>
              <w:right w:val="outset" w:sz="6" w:space="0" w:color="auto"/>
            </w:tcBorders>
            <w:hideMark/>
          </w:tcPr>
          <w:p w14:paraId="6CD4DE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292-606-9</w:t>
            </w:r>
          </w:p>
        </w:tc>
        <w:tc>
          <w:tcPr>
            <w:tcW w:w="0" w:type="auto"/>
            <w:tcBorders>
              <w:top w:val="outset" w:sz="6" w:space="0" w:color="auto"/>
              <w:left w:val="outset" w:sz="6" w:space="0" w:color="auto"/>
              <w:bottom w:val="outset" w:sz="6" w:space="0" w:color="auto"/>
              <w:right w:val="outset" w:sz="6" w:space="0" w:color="auto"/>
            </w:tcBorders>
            <w:hideMark/>
          </w:tcPr>
          <w:p w14:paraId="3D5750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90640-85-0</w:t>
            </w:r>
          </w:p>
        </w:tc>
        <w:tc>
          <w:tcPr>
            <w:tcW w:w="0" w:type="auto"/>
            <w:tcBorders>
              <w:top w:val="outset" w:sz="6" w:space="0" w:color="auto"/>
              <w:left w:val="outset" w:sz="6" w:space="0" w:color="auto"/>
              <w:bottom w:val="outset" w:sz="6" w:space="0" w:color="auto"/>
              <w:right w:val="outset" w:sz="6" w:space="0" w:color="auto"/>
            </w:tcBorders>
            <w:hideMark/>
          </w:tcPr>
          <w:p w14:paraId="59AE4B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439FDE8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D1E5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(katran kamenog uglja), teška ulja; Teško antracensko ulje</w:t>
            </w:r>
            <w:r w:rsidRPr="000640B4">
              <w:rPr>
                <w:rFonts w:ascii="Arial" w:eastAsia="Times New Roman" w:hAnsi="Arial" w:cs="Arial"/>
                <w:lang w:val="en-US"/>
              </w:rPr>
              <w:br/>
              <w:t>(Destilat frakcione destilacije katrana (bituminoznog) kamenog uglja, sa intervalom ključanja u opsegu od 240°C do 400°C. Sastoji se pretežno od tri i polinuklearnih aromatičnih ugljovodonika i heterocikličnih jedinjenja.)</w:t>
            </w:r>
          </w:p>
        </w:tc>
        <w:tc>
          <w:tcPr>
            <w:tcW w:w="0" w:type="auto"/>
            <w:tcBorders>
              <w:top w:val="outset" w:sz="6" w:space="0" w:color="auto"/>
              <w:left w:val="outset" w:sz="6" w:space="0" w:color="auto"/>
              <w:bottom w:val="outset" w:sz="6" w:space="0" w:color="auto"/>
              <w:right w:val="outset" w:sz="6" w:space="0" w:color="auto"/>
            </w:tcBorders>
            <w:hideMark/>
          </w:tcPr>
          <w:p w14:paraId="255BC7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648-044-00-5</w:t>
            </w:r>
          </w:p>
        </w:tc>
        <w:tc>
          <w:tcPr>
            <w:tcW w:w="0" w:type="auto"/>
            <w:tcBorders>
              <w:top w:val="outset" w:sz="6" w:space="0" w:color="auto"/>
              <w:left w:val="outset" w:sz="6" w:space="0" w:color="auto"/>
              <w:bottom w:val="outset" w:sz="6" w:space="0" w:color="auto"/>
              <w:right w:val="outset" w:sz="6" w:space="0" w:color="auto"/>
            </w:tcBorders>
            <w:hideMark/>
          </w:tcPr>
          <w:p w14:paraId="4CFFE8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292-607-4</w:t>
            </w:r>
          </w:p>
        </w:tc>
        <w:tc>
          <w:tcPr>
            <w:tcW w:w="0" w:type="auto"/>
            <w:tcBorders>
              <w:top w:val="outset" w:sz="6" w:space="0" w:color="auto"/>
              <w:left w:val="outset" w:sz="6" w:space="0" w:color="auto"/>
              <w:bottom w:val="outset" w:sz="6" w:space="0" w:color="auto"/>
              <w:right w:val="outset" w:sz="6" w:space="0" w:color="auto"/>
            </w:tcBorders>
            <w:hideMark/>
          </w:tcPr>
          <w:p w14:paraId="1088B4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90640-86-1</w:t>
            </w:r>
          </w:p>
        </w:tc>
        <w:tc>
          <w:tcPr>
            <w:tcW w:w="0" w:type="auto"/>
            <w:tcBorders>
              <w:top w:val="outset" w:sz="6" w:space="0" w:color="auto"/>
              <w:left w:val="outset" w:sz="6" w:space="0" w:color="auto"/>
              <w:bottom w:val="outset" w:sz="6" w:space="0" w:color="auto"/>
              <w:right w:val="outset" w:sz="6" w:space="0" w:color="auto"/>
            </w:tcBorders>
            <w:hideMark/>
          </w:tcPr>
          <w:p w14:paraId="678064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93C820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27D9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kiseli ekstrakt; Ekstrakcioni ostatak antracenskog ulja.</w:t>
            </w:r>
            <w:r w:rsidRPr="000640B4">
              <w:rPr>
                <w:rFonts w:ascii="Arial" w:eastAsia="Times New Roman" w:hAnsi="Arial" w:cs="Arial"/>
                <w:lang w:val="en-US"/>
              </w:rPr>
              <w:br/>
              <w:t>(Složena smeša ugljovodonika dobijena iz destilata katrana kamenog uglja, iz koga su uklonjena bazna jedinjenja. Ima interval ključanja u opsegu od 325°C do 365°C. Sastoji se prvenstveno od antracena i fenantrena, i njihovih alkil derivata.)</w:t>
            </w:r>
          </w:p>
        </w:tc>
        <w:tc>
          <w:tcPr>
            <w:tcW w:w="0" w:type="auto"/>
            <w:tcBorders>
              <w:top w:val="outset" w:sz="6" w:space="0" w:color="auto"/>
              <w:left w:val="outset" w:sz="6" w:space="0" w:color="auto"/>
              <w:bottom w:val="outset" w:sz="6" w:space="0" w:color="auto"/>
              <w:right w:val="outset" w:sz="6" w:space="0" w:color="auto"/>
            </w:tcBorders>
            <w:hideMark/>
          </w:tcPr>
          <w:p w14:paraId="7EBE87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648-046-00-6</w:t>
            </w:r>
          </w:p>
        </w:tc>
        <w:tc>
          <w:tcPr>
            <w:tcW w:w="0" w:type="auto"/>
            <w:tcBorders>
              <w:top w:val="outset" w:sz="6" w:space="0" w:color="auto"/>
              <w:left w:val="outset" w:sz="6" w:space="0" w:color="auto"/>
              <w:bottom w:val="outset" w:sz="6" w:space="0" w:color="auto"/>
              <w:right w:val="outset" w:sz="6" w:space="0" w:color="auto"/>
            </w:tcBorders>
            <w:hideMark/>
          </w:tcPr>
          <w:p w14:paraId="6E636F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295-274-3</w:t>
            </w:r>
          </w:p>
        </w:tc>
        <w:tc>
          <w:tcPr>
            <w:tcW w:w="0" w:type="auto"/>
            <w:tcBorders>
              <w:top w:val="outset" w:sz="6" w:space="0" w:color="auto"/>
              <w:left w:val="outset" w:sz="6" w:space="0" w:color="auto"/>
              <w:bottom w:val="outset" w:sz="6" w:space="0" w:color="auto"/>
              <w:right w:val="outset" w:sz="6" w:space="0" w:color="auto"/>
            </w:tcBorders>
            <w:hideMark/>
          </w:tcPr>
          <w:p w14:paraId="77C72E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91995-14-1</w:t>
            </w:r>
          </w:p>
        </w:tc>
        <w:tc>
          <w:tcPr>
            <w:tcW w:w="0" w:type="auto"/>
            <w:tcBorders>
              <w:top w:val="outset" w:sz="6" w:space="0" w:color="auto"/>
              <w:left w:val="outset" w:sz="6" w:space="0" w:color="auto"/>
              <w:bottom w:val="outset" w:sz="6" w:space="0" w:color="auto"/>
              <w:right w:val="outset" w:sz="6" w:space="0" w:color="auto"/>
            </w:tcBorders>
            <w:hideMark/>
          </w:tcPr>
          <w:p w14:paraId="2F610D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6599CC8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5630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Teško antracensko ulje.</w:t>
            </w:r>
            <w:r w:rsidRPr="000640B4">
              <w:rPr>
                <w:rFonts w:ascii="Arial" w:eastAsia="Times New Roman" w:hAnsi="Arial" w:cs="Arial"/>
                <w:lang w:val="en-US"/>
              </w:rPr>
              <w:br/>
              <w:t>(Destilat iz katrana uglja sa približnim opsegom destilacije u intervalu od 100°C do 450°C. Sastoji se pretežno od aromatičnih ugljovodonika sa dva do četiri kondenzovana prstena, fenolnih jedinjenja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4298EB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648-047-00-1</w:t>
            </w:r>
          </w:p>
        </w:tc>
        <w:tc>
          <w:tcPr>
            <w:tcW w:w="0" w:type="auto"/>
            <w:tcBorders>
              <w:top w:val="outset" w:sz="6" w:space="0" w:color="auto"/>
              <w:left w:val="outset" w:sz="6" w:space="0" w:color="auto"/>
              <w:bottom w:val="outset" w:sz="6" w:space="0" w:color="auto"/>
              <w:right w:val="outset" w:sz="6" w:space="0" w:color="auto"/>
            </w:tcBorders>
            <w:hideMark/>
          </w:tcPr>
          <w:p w14:paraId="7F82E4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266-027-7</w:t>
            </w:r>
          </w:p>
        </w:tc>
        <w:tc>
          <w:tcPr>
            <w:tcW w:w="0" w:type="auto"/>
            <w:tcBorders>
              <w:top w:val="outset" w:sz="6" w:space="0" w:color="auto"/>
              <w:left w:val="outset" w:sz="6" w:space="0" w:color="auto"/>
              <w:bottom w:val="outset" w:sz="6" w:space="0" w:color="auto"/>
              <w:right w:val="outset" w:sz="6" w:space="0" w:color="auto"/>
            </w:tcBorders>
            <w:hideMark/>
          </w:tcPr>
          <w:p w14:paraId="5B803E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65996-92-1</w:t>
            </w:r>
          </w:p>
        </w:tc>
        <w:tc>
          <w:tcPr>
            <w:tcW w:w="0" w:type="auto"/>
            <w:tcBorders>
              <w:top w:val="outset" w:sz="6" w:space="0" w:color="auto"/>
              <w:left w:val="outset" w:sz="6" w:space="0" w:color="auto"/>
              <w:bottom w:val="outset" w:sz="6" w:space="0" w:color="auto"/>
              <w:right w:val="outset" w:sz="6" w:space="0" w:color="auto"/>
            </w:tcBorders>
            <w:hideMark/>
          </w:tcPr>
          <w:p w14:paraId="61ED3F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0973B8B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47AD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bitumenska teška ulja; Teško antracensko ulje.</w:t>
            </w:r>
            <w:r w:rsidRPr="000640B4">
              <w:rPr>
                <w:rFonts w:ascii="Arial" w:eastAsia="Times New Roman" w:hAnsi="Arial" w:cs="Arial"/>
                <w:lang w:val="en-US"/>
              </w:rPr>
              <w:br/>
              <w:t>(Destilat dobijen iz bitumena visokotemperaturnog katrana uglja. Sastoji se pretežno od tri- i polinuklearnih aromatičnih ugljovodonika i ima interval ključanja u opsegu od 300°C do 470°C približno. Proizvod može sadržati i hetero-atome.)</w:t>
            </w:r>
          </w:p>
        </w:tc>
        <w:tc>
          <w:tcPr>
            <w:tcW w:w="0" w:type="auto"/>
            <w:tcBorders>
              <w:top w:val="outset" w:sz="6" w:space="0" w:color="auto"/>
              <w:left w:val="outset" w:sz="6" w:space="0" w:color="auto"/>
              <w:bottom w:val="outset" w:sz="6" w:space="0" w:color="auto"/>
              <w:right w:val="outset" w:sz="6" w:space="0" w:color="auto"/>
            </w:tcBorders>
            <w:hideMark/>
          </w:tcPr>
          <w:p w14:paraId="50CAC3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648-048-00-7</w:t>
            </w:r>
          </w:p>
        </w:tc>
        <w:tc>
          <w:tcPr>
            <w:tcW w:w="0" w:type="auto"/>
            <w:tcBorders>
              <w:top w:val="outset" w:sz="6" w:space="0" w:color="auto"/>
              <w:left w:val="outset" w:sz="6" w:space="0" w:color="auto"/>
              <w:bottom w:val="outset" w:sz="6" w:space="0" w:color="auto"/>
              <w:right w:val="outset" w:sz="6" w:space="0" w:color="auto"/>
            </w:tcBorders>
            <w:hideMark/>
          </w:tcPr>
          <w:p w14:paraId="0DAC9C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295-312-9</w:t>
            </w:r>
          </w:p>
        </w:tc>
        <w:tc>
          <w:tcPr>
            <w:tcW w:w="0" w:type="auto"/>
            <w:tcBorders>
              <w:top w:val="outset" w:sz="6" w:space="0" w:color="auto"/>
              <w:left w:val="outset" w:sz="6" w:space="0" w:color="auto"/>
              <w:bottom w:val="outset" w:sz="6" w:space="0" w:color="auto"/>
              <w:right w:val="outset" w:sz="6" w:space="0" w:color="auto"/>
            </w:tcBorders>
            <w:hideMark/>
          </w:tcPr>
          <w:p w14:paraId="31FDFB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91995-51-6</w:t>
            </w:r>
          </w:p>
        </w:tc>
        <w:tc>
          <w:tcPr>
            <w:tcW w:w="0" w:type="auto"/>
            <w:tcBorders>
              <w:top w:val="outset" w:sz="6" w:space="0" w:color="auto"/>
              <w:left w:val="outset" w:sz="6" w:space="0" w:color="auto"/>
              <w:bottom w:val="outset" w:sz="6" w:space="0" w:color="auto"/>
              <w:right w:val="outset" w:sz="6" w:space="0" w:color="auto"/>
            </w:tcBorders>
            <w:hideMark/>
          </w:tcPr>
          <w:p w14:paraId="77A82A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6A149E5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81D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bitumen; Teško antracensko ulje</w:t>
            </w:r>
            <w:r w:rsidRPr="000640B4">
              <w:rPr>
                <w:rFonts w:ascii="Arial" w:eastAsia="Times New Roman" w:hAnsi="Arial" w:cs="Arial"/>
                <w:lang w:val="en-US"/>
              </w:rPr>
              <w:br/>
              <w:t xml:space="preserve">(Ulje dobijeno kondenzacijom para iz postupka termičkog razaranja bitumena. Sastoji se pretežno od aromatičnih jedinjenja sa dva do četiri prstena, sa intervalom ključanja u </w:t>
            </w:r>
            <w:r w:rsidRPr="000640B4">
              <w:rPr>
                <w:rFonts w:ascii="Arial" w:eastAsia="Times New Roman" w:hAnsi="Arial" w:cs="Arial"/>
                <w:lang w:val="en-US"/>
              </w:rPr>
              <w:lastRenderedPageBreak/>
              <w:t>opsegu od 200°C do 400°C.)</w:t>
            </w:r>
          </w:p>
        </w:tc>
        <w:tc>
          <w:tcPr>
            <w:tcW w:w="0" w:type="auto"/>
            <w:tcBorders>
              <w:top w:val="outset" w:sz="6" w:space="0" w:color="auto"/>
              <w:left w:val="outset" w:sz="6" w:space="0" w:color="auto"/>
              <w:bottom w:val="outset" w:sz="6" w:space="0" w:color="auto"/>
              <w:right w:val="outset" w:sz="6" w:space="0" w:color="auto"/>
            </w:tcBorders>
            <w:hideMark/>
          </w:tcPr>
          <w:p w14:paraId="0C4C6F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648-049-00-2</w:t>
            </w:r>
          </w:p>
        </w:tc>
        <w:tc>
          <w:tcPr>
            <w:tcW w:w="0" w:type="auto"/>
            <w:tcBorders>
              <w:top w:val="outset" w:sz="6" w:space="0" w:color="auto"/>
              <w:left w:val="outset" w:sz="6" w:space="0" w:color="auto"/>
              <w:bottom w:val="outset" w:sz="6" w:space="0" w:color="auto"/>
              <w:right w:val="outset" w:sz="6" w:space="0" w:color="auto"/>
            </w:tcBorders>
            <w:hideMark/>
          </w:tcPr>
          <w:p w14:paraId="6B5021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309-855-7</w:t>
            </w:r>
          </w:p>
        </w:tc>
        <w:tc>
          <w:tcPr>
            <w:tcW w:w="0" w:type="auto"/>
            <w:tcBorders>
              <w:top w:val="outset" w:sz="6" w:space="0" w:color="auto"/>
              <w:left w:val="outset" w:sz="6" w:space="0" w:color="auto"/>
              <w:bottom w:val="outset" w:sz="6" w:space="0" w:color="auto"/>
              <w:right w:val="outset" w:sz="6" w:space="0" w:color="auto"/>
            </w:tcBorders>
            <w:hideMark/>
          </w:tcPr>
          <w:p w14:paraId="7C3437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101316-49-8</w:t>
            </w:r>
          </w:p>
        </w:tc>
        <w:tc>
          <w:tcPr>
            <w:tcW w:w="0" w:type="auto"/>
            <w:tcBorders>
              <w:top w:val="outset" w:sz="6" w:space="0" w:color="auto"/>
              <w:left w:val="outset" w:sz="6" w:space="0" w:color="auto"/>
              <w:bottom w:val="outset" w:sz="6" w:space="0" w:color="auto"/>
              <w:right w:val="outset" w:sz="6" w:space="0" w:color="auto"/>
            </w:tcBorders>
            <w:hideMark/>
          </w:tcPr>
          <w:p w14:paraId="7A38A4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231D13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0AFB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Destilati (katran kamenog uglja), teška ulja, pirenska frakcija; </w:t>
            </w:r>
            <w:r w:rsidRPr="000640B4">
              <w:rPr>
                <w:rFonts w:ascii="Arial" w:eastAsia="Times New Roman" w:hAnsi="Arial" w:cs="Arial"/>
                <w:lang w:val="en-US"/>
              </w:rPr>
              <w:br/>
              <w:t>Redestilat teškog antracenskog ulja.</w:t>
            </w:r>
            <w:r w:rsidRPr="000640B4">
              <w:rPr>
                <w:rFonts w:ascii="Arial" w:eastAsia="Times New Roman" w:hAnsi="Arial" w:cs="Arial"/>
                <w:lang w:val="en-US"/>
              </w:rPr>
              <w:br/>
              <w:t>(Redestilat dobijen frakcionom destilacijom bitumenskog destilata koji ima interval ključanja u opsegu od 350°C do 400°C približno. Sastoji se pretežno od tri- i polinuklearnih aromatičnih ugljovodonika i heterocikličnih jedinjenja.)</w:t>
            </w:r>
          </w:p>
        </w:tc>
        <w:tc>
          <w:tcPr>
            <w:tcW w:w="0" w:type="auto"/>
            <w:tcBorders>
              <w:top w:val="outset" w:sz="6" w:space="0" w:color="auto"/>
              <w:left w:val="outset" w:sz="6" w:space="0" w:color="auto"/>
              <w:bottom w:val="outset" w:sz="6" w:space="0" w:color="auto"/>
              <w:right w:val="outset" w:sz="6" w:space="0" w:color="auto"/>
            </w:tcBorders>
            <w:hideMark/>
          </w:tcPr>
          <w:p w14:paraId="245473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648-050-00-8</w:t>
            </w:r>
          </w:p>
        </w:tc>
        <w:tc>
          <w:tcPr>
            <w:tcW w:w="0" w:type="auto"/>
            <w:tcBorders>
              <w:top w:val="outset" w:sz="6" w:space="0" w:color="auto"/>
              <w:left w:val="outset" w:sz="6" w:space="0" w:color="auto"/>
              <w:bottom w:val="outset" w:sz="6" w:space="0" w:color="auto"/>
              <w:right w:val="outset" w:sz="6" w:space="0" w:color="auto"/>
            </w:tcBorders>
            <w:hideMark/>
          </w:tcPr>
          <w:p w14:paraId="56D08B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295-304-5</w:t>
            </w:r>
          </w:p>
        </w:tc>
        <w:tc>
          <w:tcPr>
            <w:tcW w:w="0" w:type="auto"/>
            <w:tcBorders>
              <w:top w:val="outset" w:sz="6" w:space="0" w:color="auto"/>
              <w:left w:val="outset" w:sz="6" w:space="0" w:color="auto"/>
              <w:bottom w:val="outset" w:sz="6" w:space="0" w:color="auto"/>
              <w:right w:val="outset" w:sz="6" w:space="0" w:color="auto"/>
            </w:tcBorders>
            <w:hideMark/>
          </w:tcPr>
          <w:p w14:paraId="1985A7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91995-42-5</w:t>
            </w:r>
          </w:p>
        </w:tc>
        <w:tc>
          <w:tcPr>
            <w:tcW w:w="0" w:type="auto"/>
            <w:tcBorders>
              <w:top w:val="outset" w:sz="6" w:space="0" w:color="auto"/>
              <w:left w:val="outset" w:sz="6" w:space="0" w:color="auto"/>
              <w:bottom w:val="outset" w:sz="6" w:space="0" w:color="auto"/>
              <w:right w:val="outset" w:sz="6" w:space="0" w:color="auto"/>
            </w:tcBorders>
            <w:hideMark/>
          </w:tcPr>
          <w:p w14:paraId="3769D5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64DBB9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3433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bitumen, pirenska frakcija; Redestilat teškog antracenskog ulja.</w:t>
            </w:r>
            <w:r w:rsidRPr="000640B4">
              <w:rPr>
                <w:rFonts w:ascii="Arial" w:eastAsia="Times New Roman" w:hAnsi="Arial" w:cs="Arial"/>
                <w:lang w:val="en-US"/>
              </w:rPr>
              <w:br/>
              <w:t xml:space="preserve">(Redestilat dobijen frakcionom destilacijom bitumenskog destilata. Ima interval ključanja u opsegu od 380°C do 410°C približno. Sastoji se pretežno od tri- i polinuklearnih aromatičnih ugljovodonika i heterocikličnih jedinjenja.) </w:t>
            </w:r>
          </w:p>
        </w:tc>
        <w:tc>
          <w:tcPr>
            <w:tcW w:w="0" w:type="auto"/>
            <w:tcBorders>
              <w:top w:val="outset" w:sz="6" w:space="0" w:color="auto"/>
              <w:left w:val="outset" w:sz="6" w:space="0" w:color="auto"/>
              <w:bottom w:val="outset" w:sz="6" w:space="0" w:color="auto"/>
              <w:right w:val="outset" w:sz="6" w:space="0" w:color="auto"/>
            </w:tcBorders>
            <w:hideMark/>
          </w:tcPr>
          <w:p w14:paraId="799A2E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648-051-00-3</w:t>
            </w:r>
          </w:p>
        </w:tc>
        <w:tc>
          <w:tcPr>
            <w:tcW w:w="0" w:type="auto"/>
            <w:tcBorders>
              <w:top w:val="outset" w:sz="6" w:space="0" w:color="auto"/>
              <w:left w:val="outset" w:sz="6" w:space="0" w:color="auto"/>
              <w:bottom w:val="outset" w:sz="6" w:space="0" w:color="auto"/>
              <w:right w:val="outset" w:sz="6" w:space="0" w:color="auto"/>
            </w:tcBorders>
            <w:hideMark/>
          </w:tcPr>
          <w:p w14:paraId="2AE7E0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295-313-4</w:t>
            </w:r>
          </w:p>
        </w:tc>
        <w:tc>
          <w:tcPr>
            <w:tcW w:w="0" w:type="auto"/>
            <w:tcBorders>
              <w:top w:val="outset" w:sz="6" w:space="0" w:color="auto"/>
              <w:left w:val="outset" w:sz="6" w:space="0" w:color="auto"/>
              <w:bottom w:val="outset" w:sz="6" w:space="0" w:color="auto"/>
              <w:right w:val="outset" w:sz="6" w:space="0" w:color="auto"/>
            </w:tcBorders>
            <w:hideMark/>
          </w:tcPr>
          <w:p w14:paraId="1C8E4A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91995-52-7</w:t>
            </w:r>
          </w:p>
        </w:tc>
        <w:tc>
          <w:tcPr>
            <w:tcW w:w="0" w:type="auto"/>
            <w:tcBorders>
              <w:top w:val="outset" w:sz="6" w:space="0" w:color="auto"/>
              <w:left w:val="outset" w:sz="6" w:space="0" w:color="auto"/>
              <w:bottom w:val="outset" w:sz="6" w:space="0" w:color="auto"/>
              <w:right w:val="outset" w:sz="6" w:space="0" w:color="auto"/>
            </w:tcBorders>
            <w:hideMark/>
          </w:tcPr>
          <w:p w14:paraId="19DA40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275ED50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576A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Parafinski voskovi (ugalj), visokotemperaturni katran mrkog uglja, tretiran ugljenikom;</w:t>
            </w:r>
            <w:r w:rsidRPr="000640B4">
              <w:rPr>
                <w:rFonts w:ascii="Arial" w:eastAsia="Times New Roman" w:hAnsi="Arial" w:cs="Arial"/>
                <w:lang w:val="en-US"/>
              </w:rPr>
              <w:br/>
              <w:t>Ekstrakt katrana uglja.</w:t>
            </w:r>
            <w:r w:rsidRPr="000640B4">
              <w:rPr>
                <w:rFonts w:ascii="Arial" w:eastAsia="Times New Roman" w:hAnsi="Arial" w:cs="Arial"/>
                <w:lang w:val="en-US"/>
              </w:rPr>
              <w:br/>
              <w:t>(Složena smeša ugljovodonika dobijena obradom katrana lignita sa aktivnim ugljem, sa ciljem da se uklone tragovi primesa i nečistoća. Sastoji se pretežno od zasićenih normalnih i račvastih ugljovodonika, sa brojem ugljenika većim od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0A4AD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648-052-00-9</w:t>
            </w:r>
          </w:p>
        </w:tc>
        <w:tc>
          <w:tcPr>
            <w:tcW w:w="0" w:type="auto"/>
            <w:tcBorders>
              <w:top w:val="outset" w:sz="6" w:space="0" w:color="auto"/>
              <w:left w:val="outset" w:sz="6" w:space="0" w:color="auto"/>
              <w:bottom w:val="outset" w:sz="6" w:space="0" w:color="auto"/>
              <w:right w:val="outset" w:sz="6" w:space="0" w:color="auto"/>
            </w:tcBorders>
            <w:hideMark/>
          </w:tcPr>
          <w:p w14:paraId="68A26B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308-296-6</w:t>
            </w:r>
          </w:p>
        </w:tc>
        <w:tc>
          <w:tcPr>
            <w:tcW w:w="0" w:type="auto"/>
            <w:tcBorders>
              <w:top w:val="outset" w:sz="6" w:space="0" w:color="auto"/>
              <w:left w:val="outset" w:sz="6" w:space="0" w:color="auto"/>
              <w:bottom w:val="outset" w:sz="6" w:space="0" w:color="auto"/>
              <w:right w:val="outset" w:sz="6" w:space="0" w:color="auto"/>
            </w:tcBorders>
            <w:hideMark/>
          </w:tcPr>
          <w:p w14:paraId="3A044F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97926-76-6</w:t>
            </w:r>
          </w:p>
        </w:tc>
        <w:tc>
          <w:tcPr>
            <w:tcW w:w="0" w:type="auto"/>
            <w:tcBorders>
              <w:top w:val="outset" w:sz="6" w:space="0" w:color="auto"/>
              <w:left w:val="outset" w:sz="6" w:space="0" w:color="auto"/>
              <w:bottom w:val="outset" w:sz="6" w:space="0" w:color="auto"/>
              <w:right w:val="outset" w:sz="6" w:space="0" w:color="auto"/>
            </w:tcBorders>
            <w:hideMark/>
          </w:tcPr>
          <w:p w14:paraId="5279D7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3710DF6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2048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Parafinski voskovi (ugalj), visokotemperaturni katran mrkog uglja, obrađen glinom;</w:t>
            </w:r>
            <w:r w:rsidRPr="000640B4">
              <w:rPr>
                <w:rFonts w:ascii="Arial" w:eastAsia="Times New Roman" w:hAnsi="Arial" w:cs="Arial"/>
                <w:lang w:val="en-US"/>
              </w:rPr>
              <w:br/>
              <w:t>Ekstrakt katrana kamenog uglja.</w:t>
            </w:r>
            <w:r w:rsidRPr="000640B4">
              <w:rPr>
                <w:rFonts w:ascii="Arial" w:eastAsia="Times New Roman" w:hAnsi="Arial" w:cs="Arial"/>
                <w:lang w:val="en-US"/>
              </w:rPr>
              <w:br/>
              <w:t>(Složena smeša ugljovodonika dobijena obradom katrana lignita sa bentonitom, sa ciljem da se uklone tragovi primesa i nečistoća. Sastoji se pretežno od zasićenih normalnih i račvastih ugljovodonika, sa brojem ugljenika većim od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D7771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648-053-00-4</w:t>
            </w:r>
          </w:p>
        </w:tc>
        <w:tc>
          <w:tcPr>
            <w:tcW w:w="0" w:type="auto"/>
            <w:tcBorders>
              <w:top w:val="outset" w:sz="6" w:space="0" w:color="auto"/>
              <w:left w:val="outset" w:sz="6" w:space="0" w:color="auto"/>
              <w:bottom w:val="outset" w:sz="6" w:space="0" w:color="auto"/>
              <w:right w:val="outset" w:sz="6" w:space="0" w:color="auto"/>
            </w:tcBorders>
            <w:hideMark/>
          </w:tcPr>
          <w:p w14:paraId="6A43A6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308-297-1</w:t>
            </w:r>
          </w:p>
        </w:tc>
        <w:tc>
          <w:tcPr>
            <w:tcW w:w="0" w:type="auto"/>
            <w:tcBorders>
              <w:top w:val="outset" w:sz="6" w:space="0" w:color="auto"/>
              <w:left w:val="outset" w:sz="6" w:space="0" w:color="auto"/>
              <w:bottom w:val="outset" w:sz="6" w:space="0" w:color="auto"/>
              <w:right w:val="outset" w:sz="6" w:space="0" w:color="auto"/>
            </w:tcBorders>
            <w:hideMark/>
          </w:tcPr>
          <w:p w14:paraId="405416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97926-77-7</w:t>
            </w:r>
          </w:p>
        </w:tc>
        <w:tc>
          <w:tcPr>
            <w:tcW w:w="0" w:type="auto"/>
            <w:tcBorders>
              <w:top w:val="outset" w:sz="6" w:space="0" w:color="auto"/>
              <w:left w:val="outset" w:sz="6" w:space="0" w:color="auto"/>
              <w:bottom w:val="outset" w:sz="6" w:space="0" w:color="auto"/>
              <w:right w:val="outset" w:sz="6" w:space="0" w:color="auto"/>
            </w:tcBorders>
            <w:hideMark/>
          </w:tcPr>
          <w:p w14:paraId="7500B4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0EE6F5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5699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Bitumen; Bitumen</w:t>
            </w:r>
          </w:p>
        </w:tc>
        <w:tc>
          <w:tcPr>
            <w:tcW w:w="0" w:type="auto"/>
            <w:tcBorders>
              <w:top w:val="outset" w:sz="6" w:space="0" w:color="auto"/>
              <w:left w:val="outset" w:sz="6" w:space="0" w:color="auto"/>
              <w:bottom w:val="outset" w:sz="6" w:space="0" w:color="auto"/>
              <w:right w:val="outset" w:sz="6" w:space="0" w:color="auto"/>
            </w:tcBorders>
            <w:hideMark/>
          </w:tcPr>
          <w:p w14:paraId="1E4AC6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648-054-00-X</w:t>
            </w:r>
          </w:p>
        </w:tc>
        <w:tc>
          <w:tcPr>
            <w:tcW w:w="0" w:type="auto"/>
            <w:tcBorders>
              <w:top w:val="outset" w:sz="6" w:space="0" w:color="auto"/>
              <w:left w:val="outset" w:sz="6" w:space="0" w:color="auto"/>
              <w:bottom w:val="outset" w:sz="6" w:space="0" w:color="auto"/>
              <w:right w:val="outset" w:sz="6" w:space="0" w:color="auto"/>
            </w:tcBorders>
            <w:hideMark/>
          </w:tcPr>
          <w:p w14:paraId="35A337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263-072-4</w:t>
            </w:r>
          </w:p>
        </w:tc>
        <w:tc>
          <w:tcPr>
            <w:tcW w:w="0" w:type="auto"/>
            <w:tcBorders>
              <w:top w:val="outset" w:sz="6" w:space="0" w:color="auto"/>
              <w:left w:val="outset" w:sz="6" w:space="0" w:color="auto"/>
              <w:bottom w:val="outset" w:sz="6" w:space="0" w:color="auto"/>
              <w:right w:val="outset" w:sz="6" w:space="0" w:color="auto"/>
            </w:tcBorders>
            <w:hideMark/>
          </w:tcPr>
          <w:p w14:paraId="5197C5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61789-60-4</w:t>
            </w:r>
          </w:p>
        </w:tc>
        <w:tc>
          <w:tcPr>
            <w:tcW w:w="0" w:type="auto"/>
            <w:tcBorders>
              <w:top w:val="outset" w:sz="6" w:space="0" w:color="auto"/>
              <w:left w:val="outset" w:sz="6" w:space="0" w:color="auto"/>
              <w:bottom w:val="outset" w:sz="6" w:space="0" w:color="auto"/>
              <w:right w:val="outset" w:sz="6" w:space="0" w:color="auto"/>
            </w:tcBorders>
            <w:hideMark/>
          </w:tcPr>
          <w:p w14:paraId="4670D0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1270EF2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322A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Bitumen, katran kamenog uglja, visokotemperaturni; Bitumen.</w:t>
            </w:r>
            <w:r w:rsidRPr="000640B4">
              <w:rPr>
                <w:rFonts w:ascii="Arial" w:eastAsia="Times New Roman" w:hAnsi="Arial" w:cs="Arial"/>
                <w:lang w:val="en-US"/>
              </w:rPr>
              <w:br/>
              <w:t xml:space="preserve">(Ostatak destilacije </w:t>
            </w:r>
            <w:r w:rsidRPr="000640B4">
              <w:rPr>
                <w:rFonts w:ascii="Arial" w:eastAsia="Times New Roman" w:hAnsi="Arial" w:cs="Arial"/>
                <w:lang w:val="en-US"/>
              </w:rPr>
              <w:lastRenderedPageBreak/>
              <w:t>visokotemperaturnog katrana uglja. Crn, čvrst, sa tačkom omekšavanja u intervalu od 30°C do 180°C. Sastoji se uglavnom od od složene smeše aromatičnih ugljovodonika sa tri ili više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4D881A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648-055-00-5</w:t>
            </w:r>
          </w:p>
        </w:tc>
        <w:tc>
          <w:tcPr>
            <w:tcW w:w="0" w:type="auto"/>
            <w:tcBorders>
              <w:top w:val="outset" w:sz="6" w:space="0" w:color="auto"/>
              <w:left w:val="outset" w:sz="6" w:space="0" w:color="auto"/>
              <w:bottom w:val="outset" w:sz="6" w:space="0" w:color="auto"/>
              <w:right w:val="outset" w:sz="6" w:space="0" w:color="auto"/>
            </w:tcBorders>
            <w:hideMark/>
          </w:tcPr>
          <w:p w14:paraId="796880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266-028-2</w:t>
            </w:r>
          </w:p>
        </w:tc>
        <w:tc>
          <w:tcPr>
            <w:tcW w:w="0" w:type="auto"/>
            <w:tcBorders>
              <w:top w:val="outset" w:sz="6" w:space="0" w:color="auto"/>
              <w:left w:val="outset" w:sz="6" w:space="0" w:color="auto"/>
              <w:bottom w:val="outset" w:sz="6" w:space="0" w:color="auto"/>
              <w:right w:val="outset" w:sz="6" w:space="0" w:color="auto"/>
            </w:tcBorders>
            <w:hideMark/>
          </w:tcPr>
          <w:p w14:paraId="390A64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65996-93-2</w:t>
            </w:r>
          </w:p>
        </w:tc>
        <w:tc>
          <w:tcPr>
            <w:tcW w:w="0" w:type="auto"/>
            <w:tcBorders>
              <w:top w:val="outset" w:sz="6" w:space="0" w:color="auto"/>
              <w:left w:val="outset" w:sz="6" w:space="0" w:color="auto"/>
              <w:bottom w:val="outset" w:sz="6" w:space="0" w:color="auto"/>
              <w:right w:val="outset" w:sz="6" w:space="0" w:color="auto"/>
            </w:tcBorders>
            <w:hideMark/>
          </w:tcPr>
          <w:p w14:paraId="5EBCF7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w:t>
            </w:r>
          </w:p>
        </w:tc>
      </w:tr>
      <w:tr w:rsidR="000640B4" w:rsidRPr="000640B4" w14:paraId="36F5F5C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928C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Bitumen, katran kamenog uglja, visokotemperaturni, termički obrađen; Bitumen.</w:t>
            </w:r>
            <w:r w:rsidRPr="000640B4">
              <w:rPr>
                <w:rFonts w:ascii="Arial" w:eastAsia="Times New Roman" w:hAnsi="Arial" w:cs="Arial"/>
                <w:lang w:val="en-US"/>
              </w:rPr>
              <w:br/>
              <w:t>(Termički obrađen ostatak destilacije visokotemperaturnog katrana kamenog uglja. Crn, čvrst, sa tačkom omekšavanja u intervalu od 80°C do 180°C. Sastoji se od složene smeše aromatičnih ugljovodonika sa tri ili više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3E321B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648-056-00-0</w:t>
            </w:r>
          </w:p>
        </w:tc>
        <w:tc>
          <w:tcPr>
            <w:tcW w:w="0" w:type="auto"/>
            <w:tcBorders>
              <w:top w:val="outset" w:sz="6" w:space="0" w:color="auto"/>
              <w:left w:val="outset" w:sz="6" w:space="0" w:color="auto"/>
              <w:bottom w:val="outset" w:sz="6" w:space="0" w:color="auto"/>
              <w:right w:val="outset" w:sz="6" w:space="0" w:color="auto"/>
            </w:tcBorders>
            <w:hideMark/>
          </w:tcPr>
          <w:p w14:paraId="235E7F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310-162-7</w:t>
            </w:r>
          </w:p>
        </w:tc>
        <w:tc>
          <w:tcPr>
            <w:tcW w:w="0" w:type="auto"/>
            <w:tcBorders>
              <w:top w:val="outset" w:sz="6" w:space="0" w:color="auto"/>
              <w:left w:val="outset" w:sz="6" w:space="0" w:color="auto"/>
              <w:bottom w:val="outset" w:sz="6" w:space="0" w:color="auto"/>
              <w:right w:val="outset" w:sz="6" w:space="0" w:color="auto"/>
            </w:tcBorders>
            <w:hideMark/>
          </w:tcPr>
          <w:p w14:paraId="7B50C5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121575-60-8</w:t>
            </w:r>
          </w:p>
        </w:tc>
        <w:tc>
          <w:tcPr>
            <w:tcW w:w="0" w:type="auto"/>
            <w:tcBorders>
              <w:top w:val="outset" w:sz="6" w:space="0" w:color="auto"/>
              <w:left w:val="outset" w:sz="6" w:space="0" w:color="auto"/>
              <w:bottom w:val="outset" w:sz="6" w:space="0" w:color="auto"/>
              <w:right w:val="outset" w:sz="6" w:space="0" w:color="auto"/>
            </w:tcBorders>
            <w:hideMark/>
          </w:tcPr>
          <w:p w14:paraId="64A55D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144CC80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E385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Bitumen, katran kamenog uglja, visokotemperaturni, sekundarni; Redestilat bitumena. </w:t>
            </w:r>
            <w:r w:rsidRPr="000640B4">
              <w:rPr>
                <w:rFonts w:ascii="Arial" w:eastAsia="Times New Roman" w:hAnsi="Arial" w:cs="Arial"/>
                <w:lang w:val="en-US"/>
              </w:rPr>
              <w:br/>
              <w:t>(Ostatak dobijen destilacijom visokoključajućih frakcija visokotemperaturnog katrana kamenog uglja i/ili bitumenskog koksnog ulja, sa tačkom omekšavanja u intervalu od 140°C do 170°C. Sastoji se pretežno od tri- i polinuklearnih aromatičnih ugljovodonika, a može sadržati i hetero-atome.)</w:t>
            </w:r>
          </w:p>
        </w:tc>
        <w:tc>
          <w:tcPr>
            <w:tcW w:w="0" w:type="auto"/>
            <w:tcBorders>
              <w:top w:val="outset" w:sz="6" w:space="0" w:color="auto"/>
              <w:left w:val="outset" w:sz="6" w:space="0" w:color="auto"/>
              <w:bottom w:val="outset" w:sz="6" w:space="0" w:color="auto"/>
              <w:right w:val="outset" w:sz="6" w:space="0" w:color="auto"/>
            </w:tcBorders>
            <w:hideMark/>
          </w:tcPr>
          <w:p w14:paraId="778EED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648-057-00-6</w:t>
            </w:r>
          </w:p>
        </w:tc>
        <w:tc>
          <w:tcPr>
            <w:tcW w:w="0" w:type="auto"/>
            <w:tcBorders>
              <w:top w:val="outset" w:sz="6" w:space="0" w:color="auto"/>
              <w:left w:val="outset" w:sz="6" w:space="0" w:color="auto"/>
              <w:bottom w:val="outset" w:sz="6" w:space="0" w:color="auto"/>
              <w:right w:val="outset" w:sz="6" w:space="0" w:color="auto"/>
            </w:tcBorders>
            <w:hideMark/>
          </w:tcPr>
          <w:p w14:paraId="412C68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302-650-3</w:t>
            </w:r>
          </w:p>
        </w:tc>
        <w:tc>
          <w:tcPr>
            <w:tcW w:w="0" w:type="auto"/>
            <w:tcBorders>
              <w:top w:val="outset" w:sz="6" w:space="0" w:color="auto"/>
              <w:left w:val="outset" w:sz="6" w:space="0" w:color="auto"/>
              <w:bottom w:val="outset" w:sz="6" w:space="0" w:color="auto"/>
              <w:right w:val="outset" w:sz="6" w:space="0" w:color="auto"/>
            </w:tcBorders>
            <w:hideMark/>
          </w:tcPr>
          <w:p w14:paraId="5FB0E7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94114-13-3</w:t>
            </w:r>
          </w:p>
        </w:tc>
        <w:tc>
          <w:tcPr>
            <w:tcW w:w="0" w:type="auto"/>
            <w:tcBorders>
              <w:top w:val="outset" w:sz="6" w:space="0" w:color="auto"/>
              <w:left w:val="outset" w:sz="6" w:space="0" w:color="auto"/>
              <w:bottom w:val="outset" w:sz="6" w:space="0" w:color="auto"/>
              <w:right w:val="outset" w:sz="6" w:space="0" w:color="auto"/>
            </w:tcBorders>
            <w:hideMark/>
          </w:tcPr>
          <w:p w14:paraId="20AC7D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54114F7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A18F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(katran kamenog uglja), destilat bitumena; Bitumenski redestilat.</w:t>
            </w:r>
            <w:r w:rsidRPr="000640B4">
              <w:rPr>
                <w:rFonts w:ascii="Arial" w:eastAsia="Times New Roman" w:hAnsi="Arial" w:cs="Arial"/>
                <w:lang w:val="en-US"/>
              </w:rPr>
              <w:br/>
              <w:t>(Ostatak dobijen frakcionom destilacijom bitumenskog destilata koji ima interval ključanja u opsegu od 400°C do 470°C približno. Sastoji se pretežno od polinuklearnih aromatičnih ugljovodonika i heterocikličnih jedinjenja.)</w:t>
            </w:r>
          </w:p>
        </w:tc>
        <w:tc>
          <w:tcPr>
            <w:tcW w:w="0" w:type="auto"/>
            <w:tcBorders>
              <w:top w:val="outset" w:sz="6" w:space="0" w:color="auto"/>
              <w:left w:val="outset" w:sz="6" w:space="0" w:color="auto"/>
              <w:bottom w:val="outset" w:sz="6" w:space="0" w:color="auto"/>
              <w:right w:val="outset" w:sz="6" w:space="0" w:color="auto"/>
            </w:tcBorders>
            <w:hideMark/>
          </w:tcPr>
          <w:p w14:paraId="30FBAF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648-058-00-1</w:t>
            </w:r>
          </w:p>
        </w:tc>
        <w:tc>
          <w:tcPr>
            <w:tcW w:w="0" w:type="auto"/>
            <w:tcBorders>
              <w:top w:val="outset" w:sz="6" w:space="0" w:color="auto"/>
              <w:left w:val="outset" w:sz="6" w:space="0" w:color="auto"/>
              <w:bottom w:val="outset" w:sz="6" w:space="0" w:color="auto"/>
              <w:right w:val="outset" w:sz="6" w:space="0" w:color="auto"/>
            </w:tcBorders>
            <w:hideMark/>
          </w:tcPr>
          <w:p w14:paraId="429770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295-507-9</w:t>
            </w:r>
          </w:p>
        </w:tc>
        <w:tc>
          <w:tcPr>
            <w:tcW w:w="0" w:type="auto"/>
            <w:tcBorders>
              <w:top w:val="outset" w:sz="6" w:space="0" w:color="auto"/>
              <w:left w:val="outset" w:sz="6" w:space="0" w:color="auto"/>
              <w:bottom w:val="outset" w:sz="6" w:space="0" w:color="auto"/>
              <w:right w:val="outset" w:sz="6" w:space="0" w:color="auto"/>
            </w:tcBorders>
            <w:hideMark/>
          </w:tcPr>
          <w:p w14:paraId="46BD30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92061-94-4</w:t>
            </w:r>
          </w:p>
        </w:tc>
        <w:tc>
          <w:tcPr>
            <w:tcW w:w="0" w:type="auto"/>
            <w:tcBorders>
              <w:top w:val="outset" w:sz="6" w:space="0" w:color="auto"/>
              <w:left w:val="outset" w:sz="6" w:space="0" w:color="auto"/>
              <w:bottom w:val="outset" w:sz="6" w:space="0" w:color="auto"/>
              <w:right w:val="outset" w:sz="6" w:space="0" w:color="auto"/>
            </w:tcBorders>
            <w:hideMark/>
          </w:tcPr>
          <w:p w14:paraId="6301B8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020A757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2341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 ugalj, visokotemperaturni, destilacioni ostaci i ostaci skladištenja;</w:t>
            </w:r>
            <w:r w:rsidRPr="000640B4">
              <w:rPr>
                <w:rFonts w:ascii="Arial" w:eastAsia="Times New Roman" w:hAnsi="Arial" w:cs="Arial"/>
                <w:lang w:val="en-US"/>
              </w:rPr>
              <w:br/>
              <w:t>Čvrsti ostaci katrana kamenog uglja.</w:t>
            </w:r>
            <w:r w:rsidRPr="000640B4">
              <w:rPr>
                <w:rFonts w:ascii="Arial" w:eastAsia="Times New Roman" w:hAnsi="Arial" w:cs="Arial"/>
                <w:lang w:val="en-US"/>
              </w:rPr>
              <w:br/>
              <w:t xml:space="preserve">(Čvrsti koksni i ostaci sa pepelom koji zaostaju posle destilacije i termičke obrade visokotemperaturnog katrana kamenog uglja u postrojenjima za destilaciju i u tankovima za </w:t>
            </w:r>
            <w:r w:rsidRPr="000640B4">
              <w:rPr>
                <w:rFonts w:ascii="Arial" w:eastAsia="Times New Roman" w:hAnsi="Arial" w:cs="Arial"/>
                <w:lang w:val="en-US"/>
              </w:rPr>
              <w:lastRenderedPageBreak/>
              <w:t>skladištenje. Sastoje se pretežno od ugljenika, ali sadrže i manji procenat hetero-jedinjenja i pepela tj. mineralnih sastojaka.)</w:t>
            </w:r>
          </w:p>
        </w:tc>
        <w:tc>
          <w:tcPr>
            <w:tcW w:w="0" w:type="auto"/>
            <w:tcBorders>
              <w:top w:val="outset" w:sz="6" w:space="0" w:color="auto"/>
              <w:left w:val="outset" w:sz="6" w:space="0" w:color="auto"/>
              <w:bottom w:val="outset" w:sz="6" w:space="0" w:color="auto"/>
              <w:right w:val="outset" w:sz="6" w:space="0" w:color="auto"/>
            </w:tcBorders>
            <w:hideMark/>
          </w:tcPr>
          <w:p w14:paraId="5E97BC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648-059-00-7</w:t>
            </w:r>
          </w:p>
        </w:tc>
        <w:tc>
          <w:tcPr>
            <w:tcW w:w="0" w:type="auto"/>
            <w:tcBorders>
              <w:top w:val="outset" w:sz="6" w:space="0" w:color="auto"/>
              <w:left w:val="outset" w:sz="6" w:space="0" w:color="auto"/>
              <w:bottom w:val="outset" w:sz="6" w:space="0" w:color="auto"/>
              <w:right w:val="outset" w:sz="6" w:space="0" w:color="auto"/>
            </w:tcBorders>
            <w:hideMark/>
          </w:tcPr>
          <w:p w14:paraId="7E24B6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295-535-1</w:t>
            </w:r>
          </w:p>
        </w:tc>
        <w:tc>
          <w:tcPr>
            <w:tcW w:w="0" w:type="auto"/>
            <w:tcBorders>
              <w:top w:val="outset" w:sz="6" w:space="0" w:color="auto"/>
              <w:left w:val="outset" w:sz="6" w:space="0" w:color="auto"/>
              <w:bottom w:val="outset" w:sz="6" w:space="0" w:color="auto"/>
              <w:right w:val="outset" w:sz="6" w:space="0" w:color="auto"/>
            </w:tcBorders>
            <w:hideMark/>
          </w:tcPr>
          <w:p w14:paraId="6187C2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92062-20-9</w:t>
            </w:r>
          </w:p>
        </w:tc>
        <w:tc>
          <w:tcPr>
            <w:tcW w:w="0" w:type="auto"/>
            <w:tcBorders>
              <w:top w:val="outset" w:sz="6" w:space="0" w:color="auto"/>
              <w:left w:val="outset" w:sz="6" w:space="0" w:color="auto"/>
              <w:bottom w:val="outset" w:sz="6" w:space="0" w:color="auto"/>
              <w:right w:val="outset" w:sz="6" w:space="0" w:color="auto"/>
            </w:tcBorders>
            <w:hideMark/>
          </w:tcPr>
          <w:p w14:paraId="30492B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14795A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48B2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 ugalj, ostaci skladištenja; Čvrsti ostaci katrana kamenog uglja.</w:t>
            </w:r>
            <w:r w:rsidRPr="000640B4">
              <w:rPr>
                <w:rFonts w:ascii="Arial" w:eastAsia="Times New Roman" w:hAnsi="Arial" w:cs="Arial"/>
                <w:lang w:val="en-US"/>
              </w:rPr>
              <w:br/>
              <w:t>(Talog uklonjen iz tankova sirovog katrana kamenog uglja. Sastoji se uglavnom od katrana kamenog uglja i karbonifikovanih čestica.)</w:t>
            </w:r>
          </w:p>
        </w:tc>
        <w:tc>
          <w:tcPr>
            <w:tcW w:w="0" w:type="auto"/>
            <w:tcBorders>
              <w:top w:val="outset" w:sz="6" w:space="0" w:color="auto"/>
              <w:left w:val="outset" w:sz="6" w:space="0" w:color="auto"/>
              <w:bottom w:val="outset" w:sz="6" w:space="0" w:color="auto"/>
              <w:right w:val="outset" w:sz="6" w:space="0" w:color="auto"/>
            </w:tcBorders>
            <w:hideMark/>
          </w:tcPr>
          <w:p w14:paraId="0DFA0C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648-060-00-2</w:t>
            </w:r>
          </w:p>
        </w:tc>
        <w:tc>
          <w:tcPr>
            <w:tcW w:w="0" w:type="auto"/>
            <w:tcBorders>
              <w:top w:val="outset" w:sz="6" w:space="0" w:color="auto"/>
              <w:left w:val="outset" w:sz="6" w:space="0" w:color="auto"/>
              <w:bottom w:val="outset" w:sz="6" w:space="0" w:color="auto"/>
              <w:right w:val="outset" w:sz="6" w:space="0" w:color="auto"/>
            </w:tcBorders>
            <w:hideMark/>
          </w:tcPr>
          <w:p w14:paraId="4CC63F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293-764-1</w:t>
            </w:r>
          </w:p>
        </w:tc>
        <w:tc>
          <w:tcPr>
            <w:tcW w:w="0" w:type="auto"/>
            <w:tcBorders>
              <w:top w:val="outset" w:sz="6" w:space="0" w:color="auto"/>
              <w:left w:val="outset" w:sz="6" w:space="0" w:color="auto"/>
              <w:bottom w:val="outset" w:sz="6" w:space="0" w:color="auto"/>
              <w:right w:val="outset" w:sz="6" w:space="0" w:color="auto"/>
            </w:tcBorders>
            <w:hideMark/>
          </w:tcPr>
          <w:p w14:paraId="6C6D40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91082-50-7</w:t>
            </w:r>
          </w:p>
        </w:tc>
        <w:tc>
          <w:tcPr>
            <w:tcW w:w="0" w:type="auto"/>
            <w:tcBorders>
              <w:top w:val="outset" w:sz="6" w:space="0" w:color="auto"/>
              <w:left w:val="outset" w:sz="6" w:space="0" w:color="auto"/>
              <w:bottom w:val="outset" w:sz="6" w:space="0" w:color="auto"/>
              <w:right w:val="outset" w:sz="6" w:space="0" w:color="auto"/>
            </w:tcBorders>
            <w:hideMark/>
          </w:tcPr>
          <w:p w14:paraId="365C78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BE0F4C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931D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 ugalj, visokotemperaturni, ostaci; Čvrsti ostaci katrana kamenog uglja.</w:t>
            </w:r>
            <w:r w:rsidRPr="000640B4">
              <w:rPr>
                <w:rFonts w:ascii="Arial" w:eastAsia="Times New Roman" w:hAnsi="Arial" w:cs="Arial"/>
                <w:lang w:val="en-US"/>
              </w:rPr>
              <w:br/>
              <w:t>(Čvrsti ostatak nastao tokom koksovanja kamenog uglja u postupku dobijanja sirovog visokotemperaturnog katrana. Sastoji se prevashodno od koksa i čestica uglja, visokoaromatizovanih jedinjenja i mineralnih supstanci.)</w:t>
            </w:r>
          </w:p>
        </w:tc>
        <w:tc>
          <w:tcPr>
            <w:tcW w:w="0" w:type="auto"/>
            <w:tcBorders>
              <w:top w:val="outset" w:sz="6" w:space="0" w:color="auto"/>
              <w:left w:val="outset" w:sz="6" w:space="0" w:color="auto"/>
              <w:bottom w:val="outset" w:sz="6" w:space="0" w:color="auto"/>
              <w:right w:val="outset" w:sz="6" w:space="0" w:color="auto"/>
            </w:tcBorders>
            <w:hideMark/>
          </w:tcPr>
          <w:p w14:paraId="3CE827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648-061-00-8</w:t>
            </w:r>
          </w:p>
        </w:tc>
        <w:tc>
          <w:tcPr>
            <w:tcW w:w="0" w:type="auto"/>
            <w:tcBorders>
              <w:top w:val="outset" w:sz="6" w:space="0" w:color="auto"/>
              <w:left w:val="outset" w:sz="6" w:space="0" w:color="auto"/>
              <w:bottom w:val="outset" w:sz="6" w:space="0" w:color="auto"/>
              <w:right w:val="outset" w:sz="6" w:space="0" w:color="auto"/>
            </w:tcBorders>
            <w:hideMark/>
          </w:tcPr>
          <w:p w14:paraId="314EF5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309-726-5</w:t>
            </w:r>
          </w:p>
        </w:tc>
        <w:tc>
          <w:tcPr>
            <w:tcW w:w="0" w:type="auto"/>
            <w:tcBorders>
              <w:top w:val="outset" w:sz="6" w:space="0" w:color="auto"/>
              <w:left w:val="outset" w:sz="6" w:space="0" w:color="auto"/>
              <w:bottom w:val="outset" w:sz="6" w:space="0" w:color="auto"/>
              <w:right w:val="outset" w:sz="6" w:space="0" w:color="auto"/>
            </w:tcBorders>
            <w:hideMark/>
          </w:tcPr>
          <w:p w14:paraId="3D30C9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100684-51-3</w:t>
            </w:r>
          </w:p>
        </w:tc>
        <w:tc>
          <w:tcPr>
            <w:tcW w:w="0" w:type="auto"/>
            <w:tcBorders>
              <w:top w:val="outset" w:sz="6" w:space="0" w:color="auto"/>
              <w:left w:val="outset" w:sz="6" w:space="0" w:color="auto"/>
              <w:bottom w:val="outset" w:sz="6" w:space="0" w:color="auto"/>
              <w:right w:val="outset" w:sz="6" w:space="0" w:color="auto"/>
            </w:tcBorders>
            <w:hideMark/>
          </w:tcPr>
          <w:p w14:paraId="139CA7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4C1689B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1C07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Katran, ugalj, visokotemperaturni., čvrsti ostaci visoke tvrdoće; </w:t>
            </w:r>
            <w:r w:rsidRPr="000640B4">
              <w:rPr>
                <w:rFonts w:ascii="Arial" w:eastAsia="Times New Roman" w:hAnsi="Arial" w:cs="Arial"/>
                <w:lang w:val="en-US"/>
              </w:rPr>
              <w:br/>
              <w:t>Čvrsti ostaci katrana kamenog uglja.</w:t>
            </w:r>
            <w:r w:rsidRPr="000640B4">
              <w:rPr>
                <w:rFonts w:ascii="Arial" w:eastAsia="Times New Roman" w:hAnsi="Arial" w:cs="Arial"/>
                <w:lang w:val="en-US"/>
              </w:rPr>
              <w:br/>
              <w:t>(Kondenzovan proizvod dobijen hlađenjem (na približno sobnu temperaturu) gasa nastalog na visokoj temperaturi (višoj od 700°C) u toku suve destilacije uglja. Sastoji se od složene smeše aromatičnih ugljovodonika sa kondenzovanim prstenovima i većeg udela čvrstog materijala ugljevitog tipa.)</w:t>
            </w:r>
          </w:p>
        </w:tc>
        <w:tc>
          <w:tcPr>
            <w:tcW w:w="0" w:type="auto"/>
            <w:tcBorders>
              <w:top w:val="outset" w:sz="6" w:space="0" w:color="auto"/>
              <w:left w:val="outset" w:sz="6" w:space="0" w:color="auto"/>
              <w:bottom w:val="outset" w:sz="6" w:space="0" w:color="auto"/>
              <w:right w:val="outset" w:sz="6" w:space="0" w:color="auto"/>
            </w:tcBorders>
            <w:hideMark/>
          </w:tcPr>
          <w:p w14:paraId="4E521D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648-062-00-3</w:t>
            </w:r>
          </w:p>
        </w:tc>
        <w:tc>
          <w:tcPr>
            <w:tcW w:w="0" w:type="auto"/>
            <w:tcBorders>
              <w:top w:val="outset" w:sz="6" w:space="0" w:color="auto"/>
              <w:left w:val="outset" w:sz="6" w:space="0" w:color="auto"/>
              <w:bottom w:val="outset" w:sz="6" w:space="0" w:color="auto"/>
              <w:right w:val="outset" w:sz="6" w:space="0" w:color="auto"/>
            </w:tcBorders>
            <w:hideMark/>
          </w:tcPr>
          <w:p w14:paraId="3F4EE8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273-615-7</w:t>
            </w:r>
          </w:p>
        </w:tc>
        <w:tc>
          <w:tcPr>
            <w:tcW w:w="0" w:type="auto"/>
            <w:tcBorders>
              <w:top w:val="outset" w:sz="6" w:space="0" w:color="auto"/>
              <w:left w:val="outset" w:sz="6" w:space="0" w:color="auto"/>
              <w:bottom w:val="outset" w:sz="6" w:space="0" w:color="auto"/>
              <w:right w:val="outset" w:sz="6" w:space="0" w:color="auto"/>
            </w:tcBorders>
            <w:hideMark/>
          </w:tcPr>
          <w:p w14:paraId="51306A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68990-61-4</w:t>
            </w:r>
          </w:p>
        </w:tc>
        <w:tc>
          <w:tcPr>
            <w:tcW w:w="0" w:type="auto"/>
            <w:tcBorders>
              <w:top w:val="outset" w:sz="6" w:space="0" w:color="auto"/>
              <w:left w:val="outset" w:sz="6" w:space="0" w:color="auto"/>
              <w:bottom w:val="outset" w:sz="6" w:space="0" w:color="auto"/>
              <w:right w:val="outset" w:sz="6" w:space="0" w:color="auto"/>
            </w:tcBorders>
            <w:hideMark/>
          </w:tcPr>
          <w:p w14:paraId="496F40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4ED317A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AEDC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Čvrsti otpad, koksovanje bitumena; Čvrsti ostaci katrana kamenog uglja.</w:t>
            </w:r>
            <w:r w:rsidRPr="000640B4">
              <w:rPr>
                <w:rFonts w:ascii="Arial" w:eastAsia="Times New Roman" w:hAnsi="Arial" w:cs="Arial"/>
                <w:lang w:val="en-US"/>
              </w:rPr>
              <w:br/>
              <w:t>(Smeša otpadnih materija dobijena koksovanjem bitumena katrana kamenog uglja. Sastoji se pretežno od ugljenika.)</w:t>
            </w:r>
          </w:p>
        </w:tc>
        <w:tc>
          <w:tcPr>
            <w:tcW w:w="0" w:type="auto"/>
            <w:tcBorders>
              <w:top w:val="outset" w:sz="6" w:space="0" w:color="auto"/>
              <w:left w:val="outset" w:sz="6" w:space="0" w:color="auto"/>
              <w:bottom w:val="outset" w:sz="6" w:space="0" w:color="auto"/>
              <w:right w:val="outset" w:sz="6" w:space="0" w:color="auto"/>
            </w:tcBorders>
            <w:hideMark/>
          </w:tcPr>
          <w:p w14:paraId="2A4052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648-063-00-9</w:t>
            </w:r>
          </w:p>
        </w:tc>
        <w:tc>
          <w:tcPr>
            <w:tcW w:w="0" w:type="auto"/>
            <w:tcBorders>
              <w:top w:val="outset" w:sz="6" w:space="0" w:color="auto"/>
              <w:left w:val="outset" w:sz="6" w:space="0" w:color="auto"/>
              <w:bottom w:val="outset" w:sz="6" w:space="0" w:color="auto"/>
              <w:right w:val="outset" w:sz="6" w:space="0" w:color="auto"/>
            </w:tcBorders>
            <w:hideMark/>
          </w:tcPr>
          <w:p w14:paraId="0097C7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295-549-8</w:t>
            </w:r>
          </w:p>
        </w:tc>
        <w:tc>
          <w:tcPr>
            <w:tcW w:w="0" w:type="auto"/>
            <w:tcBorders>
              <w:top w:val="outset" w:sz="6" w:space="0" w:color="auto"/>
              <w:left w:val="outset" w:sz="6" w:space="0" w:color="auto"/>
              <w:bottom w:val="outset" w:sz="6" w:space="0" w:color="auto"/>
              <w:right w:val="outset" w:sz="6" w:space="0" w:color="auto"/>
            </w:tcBorders>
            <w:hideMark/>
          </w:tcPr>
          <w:p w14:paraId="59CEA9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92062-34-5</w:t>
            </w:r>
          </w:p>
        </w:tc>
        <w:tc>
          <w:tcPr>
            <w:tcW w:w="0" w:type="auto"/>
            <w:tcBorders>
              <w:top w:val="outset" w:sz="6" w:space="0" w:color="auto"/>
              <w:left w:val="outset" w:sz="6" w:space="0" w:color="auto"/>
              <w:bottom w:val="outset" w:sz="6" w:space="0" w:color="auto"/>
              <w:right w:val="outset" w:sz="6" w:space="0" w:color="auto"/>
            </w:tcBorders>
            <w:hideMark/>
          </w:tcPr>
          <w:p w14:paraId="684234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10544B1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3E7D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mrki; Ekstrakt katrana uglja.</w:t>
            </w:r>
            <w:r w:rsidRPr="000640B4">
              <w:rPr>
                <w:rFonts w:ascii="Arial" w:eastAsia="Times New Roman" w:hAnsi="Arial" w:cs="Arial"/>
                <w:lang w:val="en-US"/>
              </w:rPr>
              <w:br/>
              <w:t>(Ostatak od ekstrakcije sušenog uglja.)</w:t>
            </w:r>
          </w:p>
        </w:tc>
        <w:tc>
          <w:tcPr>
            <w:tcW w:w="0" w:type="auto"/>
            <w:tcBorders>
              <w:top w:val="outset" w:sz="6" w:space="0" w:color="auto"/>
              <w:left w:val="outset" w:sz="6" w:space="0" w:color="auto"/>
              <w:bottom w:val="outset" w:sz="6" w:space="0" w:color="auto"/>
              <w:right w:val="outset" w:sz="6" w:space="0" w:color="auto"/>
            </w:tcBorders>
            <w:hideMark/>
          </w:tcPr>
          <w:p w14:paraId="5F7243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648-064-00-4</w:t>
            </w:r>
          </w:p>
        </w:tc>
        <w:tc>
          <w:tcPr>
            <w:tcW w:w="0" w:type="auto"/>
            <w:tcBorders>
              <w:top w:val="outset" w:sz="6" w:space="0" w:color="auto"/>
              <w:left w:val="outset" w:sz="6" w:space="0" w:color="auto"/>
              <w:bottom w:val="outset" w:sz="6" w:space="0" w:color="auto"/>
              <w:right w:val="outset" w:sz="6" w:space="0" w:color="auto"/>
            </w:tcBorders>
            <w:hideMark/>
          </w:tcPr>
          <w:p w14:paraId="3D84C0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294-285-0</w:t>
            </w:r>
          </w:p>
        </w:tc>
        <w:tc>
          <w:tcPr>
            <w:tcW w:w="0" w:type="auto"/>
            <w:tcBorders>
              <w:top w:val="outset" w:sz="6" w:space="0" w:color="auto"/>
              <w:left w:val="outset" w:sz="6" w:space="0" w:color="auto"/>
              <w:bottom w:val="outset" w:sz="6" w:space="0" w:color="auto"/>
              <w:right w:val="outset" w:sz="6" w:space="0" w:color="auto"/>
            </w:tcBorders>
            <w:hideMark/>
          </w:tcPr>
          <w:p w14:paraId="28DC54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91697-23-3</w:t>
            </w:r>
          </w:p>
        </w:tc>
        <w:tc>
          <w:tcPr>
            <w:tcW w:w="0" w:type="auto"/>
            <w:tcBorders>
              <w:top w:val="outset" w:sz="6" w:space="0" w:color="auto"/>
              <w:left w:val="outset" w:sz="6" w:space="0" w:color="auto"/>
              <w:bottom w:val="outset" w:sz="6" w:space="0" w:color="auto"/>
              <w:right w:val="outset" w:sz="6" w:space="0" w:color="auto"/>
            </w:tcBorders>
            <w:hideMark/>
          </w:tcPr>
          <w:p w14:paraId="2794BE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6BFECE7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D071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Parafinski voskovi (ugalj), visokotemperaturni katran mrkog uglja; Ekstrakt katrana uglja.</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iz karbonifikovanog katrana lignita solventnom kristalizacijom (uklanjanje ulja rastvaračem) procesom slađenja ili spajanja. Sastoji se od normalnih i račvastih zasićenih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39235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648-065-00-X</w:t>
            </w:r>
          </w:p>
        </w:tc>
        <w:tc>
          <w:tcPr>
            <w:tcW w:w="0" w:type="auto"/>
            <w:tcBorders>
              <w:top w:val="outset" w:sz="6" w:space="0" w:color="auto"/>
              <w:left w:val="outset" w:sz="6" w:space="0" w:color="auto"/>
              <w:bottom w:val="outset" w:sz="6" w:space="0" w:color="auto"/>
              <w:right w:val="outset" w:sz="6" w:space="0" w:color="auto"/>
            </w:tcBorders>
            <w:hideMark/>
          </w:tcPr>
          <w:p w14:paraId="0B1FD4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295-454-1</w:t>
            </w:r>
          </w:p>
        </w:tc>
        <w:tc>
          <w:tcPr>
            <w:tcW w:w="0" w:type="auto"/>
            <w:tcBorders>
              <w:top w:val="outset" w:sz="6" w:space="0" w:color="auto"/>
              <w:left w:val="outset" w:sz="6" w:space="0" w:color="auto"/>
              <w:bottom w:val="outset" w:sz="6" w:space="0" w:color="auto"/>
              <w:right w:val="outset" w:sz="6" w:space="0" w:color="auto"/>
            </w:tcBorders>
            <w:hideMark/>
          </w:tcPr>
          <w:p w14:paraId="5F2EC8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92045-71-1</w:t>
            </w:r>
          </w:p>
        </w:tc>
        <w:tc>
          <w:tcPr>
            <w:tcW w:w="0" w:type="auto"/>
            <w:tcBorders>
              <w:top w:val="outset" w:sz="6" w:space="0" w:color="auto"/>
              <w:left w:val="outset" w:sz="6" w:space="0" w:color="auto"/>
              <w:bottom w:val="outset" w:sz="6" w:space="0" w:color="auto"/>
              <w:right w:val="outset" w:sz="6" w:space="0" w:color="auto"/>
            </w:tcBorders>
            <w:hideMark/>
          </w:tcPr>
          <w:p w14:paraId="20C977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200DC0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42FA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Parafinski voskovi (ugalj), visokotemperaturni katran mrkog uglja, hidrogenizovan; Ekstrakt katrana uglja.</w:t>
            </w:r>
            <w:r w:rsidRPr="000640B4">
              <w:rPr>
                <w:rFonts w:ascii="Arial" w:eastAsia="Times New Roman" w:hAnsi="Arial" w:cs="Arial"/>
                <w:lang w:val="en-US"/>
              </w:rPr>
              <w:br/>
              <w:t>(Složena smeša ugljovodonika dobijena iz karbonifikovanog katrana lignita solventnom kristalizacijom (uklanjanje ulja rastvaračem), procesom slađenja ili spajanja katalitički hidrogenizovana. Sastoji se od normalnih i račvastih zasićenih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99A84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648-066-00-5</w:t>
            </w:r>
          </w:p>
        </w:tc>
        <w:tc>
          <w:tcPr>
            <w:tcW w:w="0" w:type="auto"/>
            <w:tcBorders>
              <w:top w:val="outset" w:sz="6" w:space="0" w:color="auto"/>
              <w:left w:val="outset" w:sz="6" w:space="0" w:color="auto"/>
              <w:bottom w:val="outset" w:sz="6" w:space="0" w:color="auto"/>
              <w:right w:val="outset" w:sz="6" w:space="0" w:color="auto"/>
            </w:tcBorders>
            <w:hideMark/>
          </w:tcPr>
          <w:p w14:paraId="07C79F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295-455-7</w:t>
            </w:r>
          </w:p>
        </w:tc>
        <w:tc>
          <w:tcPr>
            <w:tcW w:w="0" w:type="auto"/>
            <w:tcBorders>
              <w:top w:val="outset" w:sz="6" w:space="0" w:color="auto"/>
              <w:left w:val="outset" w:sz="6" w:space="0" w:color="auto"/>
              <w:bottom w:val="outset" w:sz="6" w:space="0" w:color="auto"/>
              <w:right w:val="outset" w:sz="6" w:space="0" w:color="auto"/>
            </w:tcBorders>
            <w:hideMark/>
          </w:tcPr>
          <w:p w14:paraId="1046F8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92045-72-2</w:t>
            </w:r>
          </w:p>
        </w:tc>
        <w:tc>
          <w:tcPr>
            <w:tcW w:w="0" w:type="auto"/>
            <w:tcBorders>
              <w:top w:val="outset" w:sz="6" w:space="0" w:color="auto"/>
              <w:left w:val="outset" w:sz="6" w:space="0" w:color="auto"/>
              <w:bottom w:val="outset" w:sz="6" w:space="0" w:color="auto"/>
              <w:right w:val="outset" w:sz="6" w:space="0" w:color="auto"/>
            </w:tcBorders>
            <w:hideMark/>
          </w:tcPr>
          <w:p w14:paraId="0DB97D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4CDBE4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A84C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Parafinski voskovi (ugalj), visokotemperaturni katran mrkog uglja, obrađen silicijumovom kiselinom; Ekstrakt katrana uglja.</w:t>
            </w:r>
            <w:r w:rsidRPr="000640B4">
              <w:rPr>
                <w:rFonts w:ascii="Arial" w:eastAsia="Times New Roman" w:hAnsi="Arial" w:cs="Arial"/>
                <w:lang w:val="en-US"/>
              </w:rPr>
              <w:br/>
              <w:t>(Složena smeša ugljovodonika dobijena tretmanom karbonifikovanog katrana lignita sa silicijumovom kiselinom radi uklanjanja tragova primesa i nečistoća. Sastoji se od normalnih i račvastih zasićenih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59675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648-067-00-0</w:t>
            </w:r>
          </w:p>
        </w:tc>
        <w:tc>
          <w:tcPr>
            <w:tcW w:w="0" w:type="auto"/>
            <w:tcBorders>
              <w:top w:val="outset" w:sz="6" w:space="0" w:color="auto"/>
              <w:left w:val="outset" w:sz="6" w:space="0" w:color="auto"/>
              <w:bottom w:val="outset" w:sz="6" w:space="0" w:color="auto"/>
              <w:right w:val="outset" w:sz="6" w:space="0" w:color="auto"/>
            </w:tcBorders>
            <w:hideMark/>
          </w:tcPr>
          <w:p w14:paraId="683942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308-298-7</w:t>
            </w:r>
          </w:p>
        </w:tc>
        <w:tc>
          <w:tcPr>
            <w:tcW w:w="0" w:type="auto"/>
            <w:tcBorders>
              <w:top w:val="outset" w:sz="6" w:space="0" w:color="auto"/>
              <w:left w:val="outset" w:sz="6" w:space="0" w:color="auto"/>
              <w:bottom w:val="outset" w:sz="6" w:space="0" w:color="auto"/>
              <w:right w:val="outset" w:sz="6" w:space="0" w:color="auto"/>
            </w:tcBorders>
            <w:hideMark/>
          </w:tcPr>
          <w:p w14:paraId="77C76E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97926-78-8</w:t>
            </w:r>
          </w:p>
        </w:tc>
        <w:tc>
          <w:tcPr>
            <w:tcW w:w="0" w:type="auto"/>
            <w:tcBorders>
              <w:top w:val="outset" w:sz="6" w:space="0" w:color="auto"/>
              <w:left w:val="outset" w:sz="6" w:space="0" w:color="auto"/>
              <w:bottom w:val="outset" w:sz="6" w:space="0" w:color="auto"/>
              <w:right w:val="outset" w:sz="6" w:space="0" w:color="auto"/>
            </w:tcBorders>
            <w:hideMark/>
          </w:tcPr>
          <w:p w14:paraId="38ECF0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63F19D4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09A7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 ugalj, niskotemperaturni, ostaci destilacije; Katransko ulje, srednjeključajuće.</w:t>
            </w:r>
            <w:r w:rsidRPr="000640B4">
              <w:rPr>
                <w:rFonts w:ascii="Arial" w:eastAsia="Times New Roman" w:hAnsi="Arial" w:cs="Arial"/>
                <w:lang w:val="en-US"/>
              </w:rPr>
              <w:br/>
              <w:t>(Ostaci frakcione destilacije niskotemperaturnog katrana uglja koja se izvodi radi odvajanja frakcije sa intervalom ključanja do približno 300°C. Ostaci se sastoje pretežno od aromatičnih jedinjenja.)</w:t>
            </w:r>
          </w:p>
        </w:tc>
        <w:tc>
          <w:tcPr>
            <w:tcW w:w="0" w:type="auto"/>
            <w:tcBorders>
              <w:top w:val="outset" w:sz="6" w:space="0" w:color="auto"/>
              <w:left w:val="outset" w:sz="6" w:space="0" w:color="auto"/>
              <w:bottom w:val="outset" w:sz="6" w:space="0" w:color="auto"/>
              <w:right w:val="outset" w:sz="6" w:space="0" w:color="auto"/>
            </w:tcBorders>
            <w:hideMark/>
          </w:tcPr>
          <w:p w14:paraId="516112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648-068-00-6</w:t>
            </w:r>
          </w:p>
        </w:tc>
        <w:tc>
          <w:tcPr>
            <w:tcW w:w="0" w:type="auto"/>
            <w:tcBorders>
              <w:top w:val="outset" w:sz="6" w:space="0" w:color="auto"/>
              <w:left w:val="outset" w:sz="6" w:space="0" w:color="auto"/>
              <w:bottom w:val="outset" w:sz="6" w:space="0" w:color="auto"/>
              <w:right w:val="outset" w:sz="6" w:space="0" w:color="auto"/>
            </w:tcBorders>
            <w:hideMark/>
          </w:tcPr>
          <w:p w14:paraId="1405BA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309-887-1</w:t>
            </w:r>
          </w:p>
        </w:tc>
        <w:tc>
          <w:tcPr>
            <w:tcW w:w="0" w:type="auto"/>
            <w:tcBorders>
              <w:top w:val="outset" w:sz="6" w:space="0" w:color="auto"/>
              <w:left w:val="outset" w:sz="6" w:space="0" w:color="auto"/>
              <w:bottom w:val="outset" w:sz="6" w:space="0" w:color="auto"/>
              <w:right w:val="outset" w:sz="6" w:space="0" w:color="auto"/>
            </w:tcBorders>
            <w:hideMark/>
          </w:tcPr>
          <w:p w14:paraId="3ADF01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101316-85-2</w:t>
            </w:r>
          </w:p>
        </w:tc>
        <w:tc>
          <w:tcPr>
            <w:tcW w:w="0" w:type="auto"/>
            <w:tcBorders>
              <w:top w:val="outset" w:sz="6" w:space="0" w:color="auto"/>
              <w:left w:val="outset" w:sz="6" w:space="0" w:color="auto"/>
              <w:bottom w:val="outset" w:sz="6" w:space="0" w:color="auto"/>
              <w:right w:val="outset" w:sz="6" w:space="0" w:color="auto"/>
            </w:tcBorders>
            <w:hideMark/>
          </w:tcPr>
          <w:p w14:paraId="185730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318D137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2B92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Bitumen, katran kamenog uglja, niskotemperaturni; Bitumenski ostatak.</w:t>
            </w:r>
            <w:r w:rsidRPr="000640B4">
              <w:rPr>
                <w:rFonts w:ascii="Arial" w:eastAsia="Times New Roman" w:hAnsi="Arial" w:cs="Arial"/>
                <w:lang w:val="en-US"/>
              </w:rPr>
              <w:br/>
              <w:t>(Crn, čvrst ili polučvrst ostatak složenog sastava dobijen destilacijom niskotemperaturnog katrana kamenog uglja. Ima tačku omekšavanja u intervalu od 40°C do 180°C približno. Po sastavu je složena smeša ugljovodonika.)</w:t>
            </w:r>
          </w:p>
        </w:tc>
        <w:tc>
          <w:tcPr>
            <w:tcW w:w="0" w:type="auto"/>
            <w:tcBorders>
              <w:top w:val="outset" w:sz="6" w:space="0" w:color="auto"/>
              <w:left w:val="outset" w:sz="6" w:space="0" w:color="auto"/>
              <w:bottom w:val="outset" w:sz="6" w:space="0" w:color="auto"/>
              <w:right w:val="outset" w:sz="6" w:space="0" w:color="auto"/>
            </w:tcBorders>
            <w:hideMark/>
          </w:tcPr>
          <w:p w14:paraId="6D9652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648-069-00-1</w:t>
            </w:r>
          </w:p>
        </w:tc>
        <w:tc>
          <w:tcPr>
            <w:tcW w:w="0" w:type="auto"/>
            <w:tcBorders>
              <w:top w:val="outset" w:sz="6" w:space="0" w:color="auto"/>
              <w:left w:val="outset" w:sz="6" w:space="0" w:color="auto"/>
              <w:bottom w:val="outset" w:sz="6" w:space="0" w:color="auto"/>
              <w:right w:val="outset" w:sz="6" w:space="0" w:color="auto"/>
            </w:tcBorders>
            <w:hideMark/>
          </w:tcPr>
          <w:p w14:paraId="3AE6F9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292-651-4</w:t>
            </w:r>
          </w:p>
        </w:tc>
        <w:tc>
          <w:tcPr>
            <w:tcW w:w="0" w:type="auto"/>
            <w:tcBorders>
              <w:top w:val="outset" w:sz="6" w:space="0" w:color="auto"/>
              <w:left w:val="outset" w:sz="6" w:space="0" w:color="auto"/>
              <w:bottom w:val="outset" w:sz="6" w:space="0" w:color="auto"/>
              <w:right w:val="outset" w:sz="6" w:space="0" w:color="auto"/>
            </w:tcBorders>
            <w:hideMark/>
          </w:tcPr>
          <w:p w14:paraId="49EFFC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90669-57-1</w:t>
            </w:r>
          </w:p>
        </w:tc>
        <w:tc>
          <w:tcPr>
            <w:tcW w:w="0" w:type="auto"/>
            <w:tcBorders>
              <w:top w:val="outset" w:sz="6" w:space="0" w:color="auto"/>
              <w:left w:val="outset" w:sz="6" w:space="0" w:color="auto"/>
              <w:bottom w:val="outset" w:sz="6" w:space="0" w:color="auto"/>
              <w:right w:val="outset" w:sz="6" w:space="0" w:color="auto"/>
            </w:tcBorders>
            <w:hideMark/>
          </w:tcPr>
          <w:p w14:paraId="16AACD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2E242AF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3126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Bitumen, katran kamenog uglja, niskotemperaturni, oksidovani; Bitumenski ostatak, oksidovan.</w:t>
            </w:r>
            <w:r w:rsidRPr="000640B4">
              <w:rPr>
                <w:rFonts w:ascii="Arial" w:eastAsia="Times New Roman" w:hAnsi="Arial" w:cs="Arial"/>
                <w:lang w:val="en-US"/>
              </w:rPr>
              <w:br/>
              <w:t>(Proizvod dobijen produvavanjem vazduha, na povišenoj temperaturi, kroz niskotemperaturni bitumen katrana kamenog uglja. Ima tačku omekšavanja približno u intervalu od 70°C do 180°C. Po sastavu je složena smeša ugljovodonika.)</w:t>
            </w:r>
          </w:p>
        </w:tc>
        <w:tc>
          <w:tcPr>
            <w:tcW w:w="0" w:type="auto"/>
            <w:tcBorders>
              <w:top w:val="outset" w:sz="6" w:space="0" w:color="auto"/>
              <w:left w:val="outset" w:sz="6" w:space="0" w:color="auto"/>
              <w:bottom w:val="outset" w:sz="6" w:space="0" w:color="auto"/>
              <w:right w:val="outset" w:sz="6" w:space="0" w:color="auto"/>
            </w:tcBorders>
            <w:hideMark/>
          </w:tcPr>
          <w:p w14:paraId="548BE9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648-070-00-7</w:t>
            </w:r>
          </w:p>
        </w:tc>
        <w:tc>
          <w:tcPr>
            <w:tcW w:w="0" w:type="auto"/>
            <w:tcBorders>
              <w:top w:val="outset" w:sz="6" w:space="0" w:color="auto"/>
              <w:left w:val="outset" w:sz="6" w:space="0" w:color="auto"/>
              <w:bottom w:val="outset" w:sz="6" w:space="0" w:color="auto"/>
              <w:right w:val="outset" w:sz="6" w:space="0" w:color="auto"/>
            </w:tcBorders>
            <w:hideMark/>
          </w:tcPr>
          <w:p w14:paraId="169442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292-654-0</w:t>
            </w:r>
          </w:p>
        </w:tc>
        <w:tc>
          <w:tcPr>
            <w:tcW w:w="0" w:type="auto"/>
            <w:tcBorders>
              <w:top w:val="outset" w:sz="6" w:space="0" w:color="auto"/>
              <w:left w:val="outset" w:sz="6" w:space="0" w:color="auto"/>
              <w:bottom w:val="outset" w:sz="6" w:space="0" w:color="auto"/>
              <w:right w:val="outset" w:sz="6" w:space="0" w:color="auto"/>
            </w:tcBorders>
            <w:hideMark/>
          </w:tcPr>
          <w:p w14:paraId="50DA0F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90669-59-3</w:t>
            </w:r>
          </w:p>
        </w:tc>
        <w:tc>
          <w:tcPr>
            <w:tcW w:w="0" w:type="auto"/>
            <w:tcBorders>
              <w:top w:val="outset" w:sz="6" w:space="0" w:color="auto"/>
              <w:left w:val="outset" w:sz="6" w:space="0" w:color="auto"/>
              <w:bottom w:val="outset" w:sz="6" w:space="0" w:color="auto"/>
              <w:right w:val="outset" w:sz="6" w:space="0" w:color="auto"/>
            </w:tcBorders>
            <w:hideMark/>
          </w:tcPr>
          <w:p w14:paraId="58902D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33662C6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9038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Bitumen, katran kamenog uglja, niskotemperaturni; </w:t>
            </w:r>
            <w:r w:rsidRPr="000640B4">
              <w:rPr>
                <w:rFonts w:ascii="Arial" w:eastAsia="Times New Roman" w:hAnsi="Arial" w:cs="Arial"/>
                <w:lang w:val="en-US"/>
              </w:rPr>
              <w:br/>
              <w:t>Termički obrađen. Bitumenski ostatak, termički obrađen.</w:t>
            </w:r>
            <w:r w:rsidRPr="000640B4">
              <w:rPr>
                <w:rFonts w:ascii="Arial" w:eastAsia="Times New Roman" w:hAnsi="Arial" w:cs="Arial"/>
                <w:lang w:val="en-US"/>
              </w:rPr>
              <w:br/>
              <w:t>(Crna, čvrsta supstanca, složenog sastava, dobijena termičkom obradom bitumena niskotemperaturnog katrana kamenog uglja. Ima tačku omekšavanja u intervalu od 50°C do 140°C približno. Po sastavu je, najvećim delom, složena smeša aromatičnih jedinjenja.)</w:t>
            </w:r>
          </w:p>
        </w:tc>
        <w:tc>
          <w:tcPr>
            <w:tcW w:w="0" w:type="auto"/>
            <w:tcBorders>
              <w:top w:val="outset" w:sz="6" w:space="0" w:color="auto"/>
              <w:left w:val="outset" w:sz="6" w:space="0" w:color="auto"/>
              <w:bottom w:val="outset" w:sz="6" w:space="0" w:color="auto"/>
              <w:right w:val="outset" w:sz="6" w:space="0" w:color="auto"/>
            </w:tcBorders>
            <w:hideMark/>
          </w:tcPr>
          <w:p w14:paraId="03DCA4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648-071-00-2</w:t>
            </w:r>
          </w:p>
        </w:tc>
        <w:tc>
          <w:tcPr>
            <w:tcW w:w="0" w:type="auto"/>
            <w:tcBorders>
              <w:top w:val="outset" w:sz="6" w:space="0" w:color="auto"/>
              <w:left w:val="outset" w:sz="6" w:space="0" w:color="auto"/>
              <w:bottom w:val="outset" w:sz="6" w:space="0" w:color="auto"/>
              <w:right w:val="outset" w:sz="6" w:space="0" w:color="auto"/>
            </w:tcBorders>
            <w:hideMark/>
          </w:tcPr>
          <w:p w14:paraId="4292B7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292-653-5</w:t>
            </w:r>
          </w:p>
        </w:tc>
        <w:tc>
          <w:tcPr>
            <w:tcW w:w="0" w:type="auto"/>
            <w:tcBorders>
              <w:top w:val="outset" w:sz="6" w:space="0" w:color="auto"/>
              <w:left w:val="outset" w:sz="6" w:space="0" w:color="auto"/>
              <w:bottom w:val="outset" w:sz="6" w:space="0" w:color="auto"/>
              <w:right w:val="outset" w:sz="6" w:space="0" w:color="auto"/>
            </w:tcBorders>
            <w:hideMark/>
          </w:tcPr>
          <w:p w14:paraId="1191A8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90669-58-2</w:t>
            </w:r>
          </w:p>
        </w:tc>
        <w:tc>
          <w:tcPr>
            <w:tcW w:w="0" w:type="auto"/>
            <w:tcBorders>
              <w:top w:val="outset" w:sz="6" w:space="0" w:color="auto"/>
              <w:left w:val="outset" w:sz="6" w:space="0" w:color="auto"/>
              <w:bottom w:val="outset" w:sz="6" w:space="0" w:color="auto"/>
              <w:right w:val="outset" w:sz="6" w:space="0" w:color="auto"/>
            </w:tcBorders>
            <w:hideMark/>
          </w:tcPr>
          <w:p w14:paraId="1C02D3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0097F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321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(ugalj - nafta), aromatična jedinjenja sa kondenzovanim prstenovima; Destilati.</w:t>
            </w:r>
            <w:r w:rsidRPr="000640B4">
              <w:rPr>
                <w:rFonts w:ascii="Arial" w:eastAsia="Times New Roman" w:hAnsi="Arial" w:cs="Arial"/>
                <w:lang w:val="en-US"/>
              </w:rPr>
              <w:br/>
              <w:t>(Destilat smeše uglja, katrana i aromatičnih naftnih destilata, sa intervalom destilacije u opsegu od 220°C do 450°C približno. Sastoji se pretežno od aromatičnih ugljovodonika sa tri do četiri kondenzovana prstena.)</w:t>
            </w:r>
          </w:p>
        </w:tc>
        <w:tc>
          <w:tcPr>
            <w:tcW w:w="0" w:type="auto"/>
            <w:tcBorders>
              <w:top w:val="outset" w:sz="6" w:space="0" w:color="auto"/>
              <w:left w:val="outset" w:sz="6" w:space="0" w:color="auto"/>
              <w:bottom w:val="outset" w:sz="6" w:space="0" w:color="auto"/>
              <w:right w:val="outset" w:sz="6" w:space="0" w:color="auto"/>
            </w:tcBorders>
            <w:hideMark/>
          </w:tcPr>
          <w:p w14:paraId="65EDAA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648-072-00-8</w:t>
            </w:r>
          </w:p>
        </w:tc>
        <w:tc>
          <w:tcPr>
            <w:tcW w:w="0" w:type="auto"/>
            <w:tcBorders>
              <w:top w:val="outset" w:sz="6" w:space="0" w:color="auto"/>
              <w:left w:val="outset" w:sz="6" w:space="0" w:color="auto"/>
              <w:bottom w:val="outset" w:sz="6" w:space="0" w:color="auto"/>
              <w:right w:val="outset" w:sz="6" w:space="0" w:color="auto"/>
            </w:tcBorders>
            <w:hideMark/>
          </w:tcPr>
          <w:p w14:paraId="69AB28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269-159-3</w:t>
            </w:r>
          </w:p>
        </w:tc>
        <w:tc>
          <w:tcPr>
            <w:tcW w:w="0" w:type="auto"/>
            <w:tcBorders>
              <w:top w:val="outset" w:sz="6" w:space="0" w:color="auto"/>
              <w:left w:val="outset" w:sz="6" w:space="0" w:color="auto"/>
              <w:bottom w:val="outset" w:sz="6" w:space="0" w:color="auto"/>
              <w:right w:val="outset" w:sz="6" w:space="0" w:color="auto"/>
            </w:tcBorders>
            <w:hideMark/>
          </w:tcPr>
          <w:p w14:paraId="66326A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68188-48-7</w:t>
            </w:r>
          </w:p>
        </w:tc>
        <w:tc>
          <w:tcPr>
            <w:tcW w:w="0" w:type="auto"/>
            <w:tcBorders>
              <w:top w:val="outset" w:sz="6" w:space="0" w:color="auto"/>
              <w:left w:val="outset" w:sz="6" w:space="0" w:color="auto"/>
              <w:bottom w:val="outset" w:sz="6" w:space="0" w:color="auto"/>
              <w:right w:val="outset" w:sz="6" w:space="0" w:color="auto"/>
            </w:tcBorders>
            <w:hideMark/>
          </w:tcPr>
          <w:p w14:paraId="371D09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0FBA859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FC9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20-28</w:t>
            </w:r>
            <w:r w:rsidRPr="000640B4">
              <w:rPr>
                <w:rFonts w:ascii="Arial" w:eastAsia="Times New Roman" w:hAnsi="Arial" w:cs="Arial"/>
                <w:lang w:val="en-US"/>
              </w:rPr>
              <w:t>, policiklični, dobijeni pirolizom smeše bitumena katrana kamenog uglja, polietilena i polipropilena; Proizvodi pirolize.</w:t>
            </w:r>
            <w:r w:rsidRPr="000640B4">
              <w:rPr>
                <w:rFonts w:ascii="Arial" w:eastAsia="Times New Roman" w:hAnsi="Arial" w:cs="Arial"/>
                <w:lang w:val="en-US"/>
              </w:rPr>
              <w:br/>
              <w:t>(Složena smeša ugljovodonika dobijena pirolizom smeše bitumena katrana kamenog uglja, polietilena i polipropilena. Sastoji se uglavnom od policikličnih aromatičnih ugljovodonika, uglavnom u opsegu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28</w:t>
            </w:r>
            <w:r w:rsidRPr="000640B4">
              <w:rPr>
                <w:rFonts w:ascii="Arial" w:eastAsia="Times New Roman" w:hAnsi="Arial" w:cs="Arial"/>
                <w:lang w:val="en-US"/>
              </w:rPr>
              <w:t>. Ima tačku omekšavanja u intervalu od 100°C do 220°C.)</w:t>
            </w:r>
          </w:p>
        </w:tc>
        <w:tc>
          <w:tcPr>
            <w:tcW w:w="0" w:type="auto"/>
            <w:tcBorders>
              <w:top w:val="outset" w:sz="6" w:space="0" w:color="auto"/>
              <w:left w:val="outset" w:sz="6" w:space="0" w:color="auto"/>
              <w:bottom w:val="outset" w:sz="6" w:space="0" w:color="auto"/>
              <w:right w:val="outset" w:sz="6" w:space="0" w:color="auto"/>
            </w:tcBorders>
            <w:hideMark/>
          </w:tcPr>
          <w:p w14:paraId="70BB13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648-073-00-3</w:t>
            </w:r>
          </w:p>
        </w:tc>
        <w:tc>
          <w:tcPr>
            <w:tcW w:w="0" w:type="auto"/>
            <w:tcBorders>
              <w:top w:val="outset" w:sz="6" w:space="0" w:color="auto"/>
              <w:left w:val="outset" w:sz="6" w:space="0" w:color="auto"/>
              <w:bottom w:val="outset" w:sz="6" w:space="0" w:color="auto"/>
              <w:right w:val="outset" w:sz="6" w:space="0" w:color="auto"/>
            </w:tcBorders>
            <w:hideMark/>
          </w:tcPr>
          <w:p w14:paraId="53ED9E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309-956-6</w:t>
            </w:r>
          </w:p>
        </w:tc>
        <w:tc>
          <w:tcPr>
            <w:tcW w:w="0" w:type="auto"/>
            <w:tcBorders>
              <w:top w:val="outset" w:sz="6" w:space="0" w:color="auto"/>
              <w:left w:val="outset" w:sz="6" w:space="0" w:color="auto"/>
              <w:bottom w:val="outset" w:sz="6" w:space="0" w:color="auto"/>
              <w:right w:val="outset" w:sz="6" w:space="0" w:color="auto"/>
            </w:tcBorders>
            <w:hideMark/>
          </w:tcPr>
          <w:p w14:paraId="5DE17F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101794-74-5</w:t>
            </w:r>
          </w:p>
        </w:tc>
        <w:tc>
          <w:tcPr>
            <w:tcW w:w="0" w:type="auto"/>
            <w:tcBorders>
              <w:top w:val="outset" w:sz="6" w:space="0" w:color="auto"/>
              <w:left w:val="outset" w:sz="6" w:space="0" w:color="auto"/>
              <w:bottom w:val="outset" w:sz="6" w:space="0" w:color="auto"/>
              <w:right w:val="outset" w:sz="6" w:space="0" w:color="auto"/>
            </w:tcBorders>
            <w:hideMark/>
          </w:tcPr>
          <w:p w14:paraId="2ED3D5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675D07C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A440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20-28</w:t>
            </w:r>
            <w:r w:rsidRPr="000640B4">
              <w:rPr>
                <w:rFonts w:ascii="Arial" w:eastAsia="Times New Roman" w:hAnsi="Arial" w:cs="Arial"/>
                <w:lang w:val="en-US"/>
              </w:rPr>
              <w:t xml:space="preserve">, policiklični, dobijeni pirolizom smeše bitumena kamenog uglja i </w:t>
            </w:r>
            <w:r w:rsidRPr="000640B4">
              <w:rPr>
                <w:rFonts w:ascii="Arial" w:eastAsia="Times New Roman" w:hAnsi="Arial" w:cs="Arial"/>
                <w:lang w:val="en-US"/>
              </w:rPr>
              <w:lastRenderedPageBreak/>
              <w:t>polietilena; Proizvodi pirolize.</w:t>
            </w:r>
            <w:r w:rsidRPr="000640B4">
              <w:rPr>
                <w:rFonts w:ascii="Arial" w:eastAsia="Times New Roman" w:hAnsi="Arial" w:cs="Arial"/>
                <w:lang w:val="en-US"/>
              </w:rPr>
              <w:br/>
              <w:t>(Složena smeša ugljovodonika dobijena pirolizom smeše bitumena katrana kamenog uglja i polietilena. Sastoji se uglavnom od policikličnih aromatičnih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28</w:t>
            </w:r>
            <w:r w:rsidRPr="000640B4">
              <w:rPr>
                <w:rFonts w:ascii="Arial" w:eastAsia="Times New Roman" w:hAnsi="Arial" w:cs="Arial"/>
                <w:lang w:val="en-US"/>
              </w:rPr>
              <w:t>. Ima tačku omekšavanja u intervalu od 100°C do 220°C.)</w:t>
            </w:r>
          </w:p>
        </w:tc>
        <w:tc>
          <w:tcPr>
            <w:tcW w:w="0" w:type="auto"/>
            <w:tcBorders>
              <w:top w:val="outset" w:sz="6" w:space="0" w:color="auto"/>
              <w:left w:val="outset" w:sz="6" w:space="0" w:color="auto"/>
              <w:bottom w:val="outset" w:sz="6" w:space="0" w:color="auto"/>
              <w:right w:val="outset" w:sz="6" w:space="0" w:color="auto"/>
            </w:tcBorders>
            <w:hideMark/>
          </w:tcPr>
          <w:p w14:paraId="155153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648-074-00-9</w:t>
            </w:r>
          </w:p>
        </w:tc>
        <w:tc>
          <w:tcPr>
            <w:tcW w:w="0" w:type="auto"/>
            <w:tcBorders>
              <w:top w:val="outset" w:sz="6" w:space="0" w:color="auto"/>
              <w:left w:val="outset" w:sz="6" w:space="0" w:color="auto"/>
              <w:bottom w:val="outset" w:sz="6" w:space="0" w:color="auto"/>
              <w:right w:val="outset" w:sz="6" w:space="0" w:color="auto"/>
            </w:tcBorders>
            <w:hideMark/>
          </w:tcPr>
          <w:p w14:paraId="6BFB94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309-957-1</w:t>
            </w:r>
          </w:p>
        </w:tc>
        <w:tc>
          <w:tcPr>
            <w:tcW w:w="0" w:type="auto"/>
            <w:tcBorders>
              <w:top w:val="outset" w:sz="6" w:space="0" w:color="auto"/>
              <w:left w:val="outset" w:sz="6" w:space="0" w:color="auto"/>
              <w:bottom w:val="outset" w:sz="6" w:space="0" w:color="auto"/>
              <w:right w:val="outset" w:sz="6" w:space="0" w:color="auto"/>
            </w:tcBorders>
            <w:hideMark/>
          </w:tcPr>
          <w:p w14:paraId="2D8E5E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101794-75-6</w:t>
            </w:r>
          </w:p>
        </w:tc>
        <w:tc>
          <w:tcPr>
            <w:tcW w:w="0" w:type="auto"/>
            <w:tcBorders>
              <w:top w:val="outset" w:sz="6" w:space="0" w:color="auto"/>
              <w:left w:val="outset" w:sz="6" w:space="0" w:color="auto"/>
              <w:bottom w:val="outset" w:sz="6" w:space="0" w:color="auto"/>
              <w:right w:val="outset" w:sz="6" w:space="0" w:color="auto"/>
            </w:tcBorders>
            <w:hideMark/>
          </w:tcPr>
          <w:p w14:paraId="49BCB4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4B3D601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FFF3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Aromatični ugljovodonici, C</w:t>
            </w:r>
            <w:r w:rsidRPr="000640B4">
              <w:rPr>
                <w:rFonts w:ascii="Arial" w:eastAsia="Times New Roman" w:hAnsi="Arial" w:cs="Arial"/>
                <w:sz w:val="15"/>
                <w:szCs w:val="15"/>
                <w:vertAlign w:val="subscript"/>
                <w:lang w:val="en-US"/>
              </w:rPr>
              <w:t>20-28</w:t>
            </w:r>
            <w:r w:rsidRPr="000640B4">
              <w:rPr>
                <w:rFonts w:ascii="Arial" w:eastAsia="Times New Roman" w:hAnsi="Arial" w:cs="Arial"/>
                <w:lang w:val="en-US"/>
              </w:rPr>
              <w:t>, policiklični, dobijeni pirolizom smeše bitumena katrana kamenog uglja i polistirena; Proizvodi pirolize.</w:t>
            </w:r>
            <w:r w:rsidRPr="000640B4">
              <w:rPr>
                <w:rFonts w:ascii="Arial" w:eastAsia="Times New Roman" w:hAnsi="Arial" w:cs="Arial"/>
                <w:lang w:val="en-US"/>
              </w:rPr>
              <w:br/>
              <w:t>(Složena smeša ugljovodonika dobijena pirolizom smeše bitumena katrana kamenog uglja i polistirena. Sastoji se uglavnom od policikličnih aromatičnih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28</w:t>
            </w:r>
            <w:r w:rsidRPr="000640B4">
              <w:rPr>
                <w:rFonts w:ascii="Arial" w:eastAsia="Times New Roman" w:hAnsi="Arial" w:cs="Arial"/>
                <w:lang w:val="en-US"/>
              </w:rPr>
              <w:t>. Ima tačku omekšavanja u intervalu od 100°C do 220°C.)</w:t>
            </w:r>
          </w:p>
        </w:tc>
        <w:tc>
          <w:tcPr>
            <w:tcW w:w="0" w:type="auto"/>
            <w:tcBorders>
              <w:top w:val="outset" w:sz="6" w:space="0" w:color="auto"/>
              <w:left w:val="outset" w:sz="6" w:space="0" w:color="auto"/>
              <w:bottom w:val="outset" w:sz="6" w:space="0" w:color="auto"/>
              <w:right w:val="outset" w:sz="6" w:space="0" w:color="auto"/>
            </w:tcBorders>
            <w:hideMark/>
          </w:tcPr>
          <w:p w14:paraId="5434D9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648-075-00-4</w:t>
            </w:r>
          </w:p>
        </w:tc>
        <w:tc>
          <w:tcPr>
            <w:tcW w:w="0" w:type="auto"/>
            <w:tcBorders>
              <w:top w:val="outset" w:sz="6" w:space="0" w:color="auto"/>
              <w:left w:val="outset" w:sz="6" w:space="0" w:color="auto"/>
              <w:bottom w:val="outset" w:sz="6" w:space="0" w:color="auto"/>
              <w:right w:val="outset" w:sz="6" w:space="0" w:color="auto"/>
            </w:tcBorders>
            <w:hideMark/>
          </w:tcPr>
          <w:p w14:paraId="0A85AB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309-958-7</w:t>
            </w:r>
          </w:p>
        </w:tc>
        <w:tc>
          <w:tcPr>
            <w:tcW w:w="0" w:type="auto"/>
            <w:tcBorders>
              <w:top w:val="outset" w:sz="6" w:space="0" w:color="auto"/>
              <w:left w:val="outset" w:sz="6" w:space="0" w:color="auto"/>
              <w:bottom w:val="outset" w:sz="6" w:space="0" w:color="auto"/>
              <w:right w:val="outset" w:sz="6" w:space="0" w:color="auto"/>
            </w:tcBorders>
            <w:hideMark/>
          </w:tcPr>
          <w:p w14:paraId="4502A8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101794-76-7</w:t>
            </w:r>
          </w:p>
        </w:tc>
        <w:tc>
          <w:tcPr>
            <w:tcW w:w="0" w:type="auto"/>
            <w:tcBorders>
              <w:top w:val="outset" w:sz="6" w:space="0" w:color="auto"/>
              <w:left w:val="outset" w:sz="6" w:space="0" w:color="auto"/>
              <w:bottom w:val="outset" w:sz="6" w:space="0" w:color="auto"/>
              <w:right w:val="outset" w:sz="6" w:space="0" w:color="auto"/>
            </w:tcBorders>
            <w:hideMark/>
          </w:tcPr>
          <w:p w14:paraId="1207AB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6190E8A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C2E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Bitumen, katran kamenog uglja - nafta; Bitumenski ostaci.</w:t>
            </w:r>
            <w:r w:rsidRPr="000640B4">
              <w:rPr>
                <w:rFonts w:ascii="Arial" w:eastAsia="Times New Roman" w:hAnsi="Arial" w:cs="Arial"/>
                <w:lang w:val="en-US"/>
              </w:rPr>
              <w:br/>
              <w:t xml:space="preserve">(Ostatak destilacije smeše katrana kamenog uglja i aromatičnih naftnih destilata Čvrsti ostatak sa tačkom omekšavanja u intervalu od 40°C do 180°C. Po sastavu je složena smeša aromatičnih ugljovodonika sa tri ili više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5EA8C8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648-076-00-X</w:t>
            </w:r>
          </w:p>
        </w:tc>
        <w:tc>
          <w:tcPr>
            <w:tcW w:w="0" w:type="auto"/>
            <w:tcBorders>
              <w:top w:val="outset" w:sz="6" w:space="0" w:color="auto"/>
              <w:left w:val="outset" w:sz="6" w:space="0" w:color="auto"/>
              <w:bottom w:val="outset" w:sz="6" w:space="0" w:color="auto"/>
              <w:right w:val="outset" w:sz="6" w:space="0" w:color="auto"/>
            </w:tcBorders>
            <w:hideMark/>
          </w:tcPr>
          <w:p w14:paraId="0C15BF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269-109-0</w:t>
            </w:r>
          </w:p>
        </w:tc>
        <w:tc>
          <w:tcPr>
            <w:tcW w:w="0" w:type="auto"/>
            <w:tcBorders>
              <w:top w:val="outset" w:sz="6" w:space="0" w:color="auto"/>
              <w:left w:val="outset" w:sz="6" w:space="0" w:color="auto"/>
              <w:bottom w:val="outset" w:sz="6" w:space="0" w:color="auto"/>
              <w:right w:val="outset" w:sz="6" w:space="0" w:color="auto"/>
            </w:tcBorders>
            <w:hideMark/>
          </w:tcPr>
          <w:p w14:paraId="394FEE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68187-57-5</w:t>
            </w:r>
          </w:p>
        </w:tc>
        <w:tc>
          <w:tcPr>
            <w:tcW w:w="0" w:type="auto"/>
            <w:tcBorders>
              <w:top w:val="outset" w:sz="6" w:space="0" w:color="auto"/>
              <w:left w:val="outset" w:sz="6" w:space="0" w:color="auto"/>
              <w:bottom w:val="outset" w:sz="6" w:space="0" w:color="auto"/>
              <w:right w:val="outset" w:sz="6" w:space="0" w:color="auto"/>
            </w:tcBorders>
            <w:hideMark/>
          </w:tcPr>
          <w:p w14:paraId="4A740F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591B17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3AFD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Fenantren, ostaci destilacije; Redestilat teškog antracenskog ulja.</w:t>
            </w:r>
            <w:r w:rsidRPr="000640B4">
              <w:rPr>
                <w:rFonts w:ascii="Arial" w:eastAsia="Times New Roman" w:hAnsi="Arial" w:cs="Arial"/>
                <w:lang w:val="en-US"/>
              </w:rPr>
              <w:br/>
              <w:t>(Ostatak destilacije sirovog fenantrena, sa intervalom ključanja u opsegu od 340°C do 420°C približno. Sastoji se uglavnom od fenantrena, antracena i karbazola.)</w:t>
            </w:r>
          </w:p>
        </w:tc>
        <w:tc>
          <w:tcPr>
            <w:tcW w:w="0" w:type="auto"/>
            <w:tcBorders>
              <w:top w:val="outset" w:sz="6" w:space="0" w:color="auto"/>
              <w:left w:val="outset" w:sz="6" w:space="0" w:color="auto"/>
              <w:bottom w:val="outset" w:sz="6" w:space="0" w:color="auto"/>
              <w:right w:val="outset" w:sz="6" w:space="0" w:color="auto"/>
            </w:tcBorders>
            <w:hideMark/>
          </w:tcPr>
          <w:p w14:paraId="651A25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648-077-00-5</w:t>
            </w:r>
          </w:p>
        </w:tc>
        <w:tc>
          <w:tcPr>
            <w:tcW w:w="0" w:type="auto"/>
            <w:tcBorders>
              <w:top w:val="outset" w:sz="6" w:space="0" w:color="auto"/>
              <w:left w:val="outset" w:sz="6" w:space="0" w:color="auto"/>
              <w:bottom w:val="outset" w:sz="6" w:space="0" w:color="auto"/>
              <w:right w:val="outset" w:sz="6" w:space="0" w:color="auto"/>
            </w:tcBorders>
            <w:hideMark/>
          </w:tcPr>
          <w:p w14:paraId="3717E2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310-169-5</w:t>
            </w:r>
          </w:p>
        </w:tc>
        <w:tc>
          <w:tcPr>
            <w:tcW w:w="0" w:type="auto"/>
            <w:tcBorders>
              <w:top w:val="outset" w:sz="6" w:space="0" w:color="auto"/>
              <w:left w:val="outset" w:sz="6" w:space="0" w:color="auto"/>
              <w:bottom w:val="outset" w:sz="6" w:space="0" w:color="auto"/>
              <w:right w:val="outset" w:sz="6" w:space="0" w:color="auto"/>
            </w:tcBorders>
            <w:hideMark/>
          </w:tcPr>
          <w:p w14:paraId="2A4DF6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122070-78-4</w:t>
            </w:r>
          </w:p>
        </w:tc>
        <w:tc>
          <w:tcPr>
            <w:tcW w:w="0" w:type="auto"/>
            <w:tcBorders>
              <w:top w:val="outset" w:sz="6" w:space="0" w:color="auto"/>
              <w:left w:val="outset" w:sz="6" w:space="0" w:color="auto"/>
              <w:bottom w:val="outset" w:sz="6" w:space="0" w:color="auto"/>
              <w:right w:val="outset" w:sz="6" w:space="0" w:color="auto"/>
            </w:tcBorders>
            <w:hideMark/>
          </w:tcPr>
          <w:p w14:paraId="0BF29D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43B3054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51D3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viši, bez fluorena; Isprani uljni redestilat.</w:t>
            </w:r>
            <w:r w:rsidRPr="000640B4">
              <w:rPr>
                <w:rFonts w:ascii="Arial" w:eastAsia="Times New Roman" w:hAnsi="Arial" w:cs="Arial"/>
                <w:lang w:val="en-US"/>
              </w:rPr>
              <w:br/>
              <w:t>(Složena smeša ugljovodonika dobijena kristalizacijom katranskog ulja. Sastoji se od aromatičnih policikličnih ugljovodonika, uglavnom difenila, dibenzofurana i acenaftena.)</w:t>
            </w:r>
          </w:p>
        </w:tc>
        <w:tc>
          <w:tcPr>
            <w:tcW w:w="0" w:type="auto"/>
            <w:tcBorders>
              <w:top w:val="outset" w:sz="6" w:space="0" w:color="auto"/>
              <w:left w:val="outset" w:sz="6" w:space="0" w:color="auto"/>
              <w:bottom w:val="outset" w:sz="6" w:space="0" w:color="auto"/>
              <w:right w:val="outset" w:sz="6" w:space="0" w:color="auto"/>
            </w:tcBorders>
            <w:hideMark/>
          </w:tcPr>
          <w:p w14:paraId="6B3B55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648-078-00-0</w:t>
            </w:r>
          </w:p>
        </w:tc>
        <w:tc>
          <w:tcPr>
            <w:tcW w:w="0" w:type="auto"/>
            <w:tcBorders>
              <w:top w:val="outset" w:sz="6" w:space="0" w:color="auto"/>
              <w:left w:val="outset" w:sz="6" w:space="0" w:color="auto"/>
              <w:bottom w:val="outset" w:sz="6" w:space="0" w:color="auto"/>
              <w:right w:val="outset" w:sz="6" w:space="0" w:color="auto"/>
            </w:tcBorders>
            <w:hideMark/>
          </w:tcPr>
          <w:p w14:paraId="5E4FEB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284-899-7</w:t>
            </w:r>
          </w:p>
        </w:tc>
        <w:tc>
          <w:tcPr>
            <w:tcW w:w="0" w:type="auto"/>
            <w:tcBorders>
              <w:top w:val="outset" w:sz="6" w:space="0" w:color="auto"/>
              <w:left w:val="outset" w:sz="6" w:space="0" w:color="auto"/>
              <w:bottom w:val="outset" w:sz="6" w:space="0" w:color="auto"/>
              <w:right w:val="outset" w:sz="6" w:space="0" w:color="auto"/>
            </w:tcBorders>
            <w:hideMark/>
          </w:tcPr>
          <w:p w14:paraId="3B0C95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84989-10-6</w:t>
            </w:r>
          </w:p>
        </w:tc>
        <w:tc>
          <w:tcPr>
            <w:tcW w:w="0" w:type="auto"/>
            <w:tcBorders>
              <w:top w:val="outset" w:sz="6" w:space="0" w:color="auto"/>
              <w:left w:val="outset" w:sz="6" w:space="0" w:color="auto"/>
              <w:bottom w:val="outset" w:sz="6" w:space="0" w:color="auto"/>
              <w:right w:val="outset" w:sz="6" w:space="0" w:color="auto"/>
            </w:tcBorders>
            <w:hideMark/>
          </w:tcPr>
          <w:p w14:paraId="6CC103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0FCED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DE5D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Ostaci (katran kamenog uglja), destilat kreozotnog ulja; Isprani </w:t>
            </w:r>
            <w:r w:rsidRPr="000640B4">
              <w:rPr>
                <w:rFonts w:ascii="Arial" w:eastAsia="Times New Roman" w:hAnsi="Arial" w:cs="Arial"/>
                <w:lang w:val="en-US"/>
              </w:rPr>
              <w:lastRenderedPageBreak/>
              <w:t>uljni redestilat.</w:t>
            </w:r>
            <w:r w:rsidRPr="000640B4">
              <w:rPr>
                <w:rFonts w:ascii="Arial" w:eastAsia="Times New Roman" w:hAnsi="Arial" w:cs="Arial"/>
                <w:lang w:val="en-US"/>
              </w:rPr>
              <w:br/>
              <w:t>(Ostatak frakcione destilacije ispranog ulja, sa intervalom ključanja u opsegu od 270°C do 330°C približno. Sastoji se pretežno od dinuklearnih aromatičnih ugljovodonika i heterocikličkih jedinjenja.)</w:t>
            </w:r>
          </w:p>
        </w:tc>
        <w:tc>
          <w:tcPr>
            <w:tcW w:w="0" w:type="auto"/>
            <w:tcBorders>
              <w:top w:val="outset" w:sz="6" w:space="0" w:color="auto"/>
              <w:left w:val="outset" w:sz="6" w:space="0" w:color="auto"/>
              <w:bottom w:val="outset" w:sz="6" w:space="0" w:color="auto"/>
              <w:right w:val="outset" w:sz="6" w:space="0" w:color="auto"/>
            </w:tcBorders>
            <w:hideMark/>
          </w:tcPr>
          <w:p w14:paraId="7EC014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648-080-00-1</w:t>
            </w:r>
          </w:p>
        </w:tc>
        <w:tc>
          <w:tcPr>
            <w:tcW w:w="0" w:type="auto"/>
            <w:tcBorders>
              <w:top w:val="outset" w:sz="6" w:space="0" w:color="auto"/>
              <w:left w:val="outset" w:sz="6" w:space="0" w:color="auto"/>
              <w:bottom w:val="outset" w:sz="6" w:space="0" w:color="auto"/>
              <w:right w:val="outset" w:sz="6" w:space="0" w:color="auto"/>
            </w:tcBorders>
            <w:hideMark/>
          </w:tcPr>
          <w:p w14:paraId="29DB71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295-506-3</w:t>
            </w:r>
          </w:p>
        </w:tc>
        <w:tc>
          <w:tcPr>
            <w:tcW w:w="0" w:type="auto"/>
            <w:tcBorders>
              <w:top w:val="outset" w:sz="6" w:space="0" w:color="auto"/>
              <w:left w:val="outset" w:sz="6" w:space="0" w:color="auto"/>
              <w:bottom w:val="outset" w:sz="6" w:space="0" w:color="auto"/>
              <w:right w:val="outset" w:sz="6" w:space="0" w:color="auto"/>
            </w:tcBorders>
            <w:hideMark/>
          </w:tcPr>
          <w:p w14:paraId="62B09D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92061-93-3</w:t>
            </w:r>
          </w:p>
        </w:tc>
        <w:tc>
          <w:tcPr>
            <w:tcW w:w="0" w:type="auto"/>
            <w:tcBorders>
              <w:top w:val="outset" w:sz="6" w:space="0" w:color="auto"/>
              <w:left w:val="outset" w:sz="6" w:space="0" w:color="auto"/>
              <w:bottom w:val="outset" w:sz="6" w:space="0" w:color="auto"/>
              <w:right w:val="outset" w:sz="6" w:space="0" w:color="auto"/>
            </w:tcBorders>
            <w:hideMark/>
          </w:tcPr>
          <w:p w14:paraId="2CA27F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4B5DA6A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4245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(ugalj), lako ulje koksne peći, naftalenska frakcija; Naftalensko ulje.</w:t>
            </w:r>
            <w:r w:rsidRPr="000640B4">
              <w:rPr>
                <w:rFonts w:ascii="Arial" w:eastAsia="Times New Roman" w:hAnsi="Arial" w:cs="Arial"/>
                <w:lang w:val="en-US"/>
              </w:rPr>
              <w:br/>
              <w:t>(Složena smeša ugljovodonika dobijena kontinualnom destilacijom lakog ulja koksne peći. Sastoji se pretežno od naftalena, kumarona i indena i ključa iznad 148°C.)</w:t>
            </w:r>
          </w:p>
        </w:tc>
        <w:tc>
          <w:tcPr>
            <w:tcW w:w="0" w:type="auto"/>
            <w:tcBorders>
              <w:top w:val="outset" w:sz="6" w:space="0" w:color="auto"/>
              <w:left w:val="outset" w:sz="6" w:space="0" w:color="auto"/>
              <w:bottom w:val="outset" w:sz="6" w:space="0" w:color="auto"/>
              <w:right w:val="outset" w:sz="6" w:space="0" w:color="auto"/>
            </w:tcBorders>
            <w:hideMark/>
          </w:tcPr>
          <w:p w14:paraId="336FE8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648-084-00-3</w:t>
            </w:r>
          </w:p>
        </w:tc>
        <w:tc>
          <w:tcPr>
            <w:tcW w:w="0" w:type="auto"/>
            <w:tcBorders>
              <w:top w:val="outset" w:sz="6" w:space="0" w:color="auto"/>
              <w:left w:val="outset" w:sz="6" w:space="0" w:color="auto"/>
              <w:bottom w:val="outset" w:sz="6" w:space="0" w:color="auto"/>
              <w:right w:val="outset" w:sz="6" w:space="0" w:color="auto"/>
            </w:tcBorders>
            <w:hideMark/>
          </w:tcPr>
          <w:p w14:paraId="67387E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285-076-5</w:t>
            </w:r>
          </w:p>
        </w:tc>
        <w:tc>
          <w:tcPr>
            <w:tcW w:w="0" w:type="auto"/>
            <w:tcBorders>
              <w:top w:val="outset" w:sz="6" w:space="0" w:color="auto"/>
              <w:left w:val="outset" w:sz="6" w:space="0" w:color="auto"/>
              <w:bottom w:val="outset" w:sz="6" w:space="0" w:color="auto"/>
              <w:right w:val="outset" w:sz="6" w:space="0" w:color="auto"/>
            </w:tcBorders>
            <w:hideMark/>
          </w:tcPr>
          <w:p w14:paraId="7D5501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85029-51-2</w:t>
            </w:r>
          </w:p>
        </w:tc>
        <w:tc>
          <w:tcPr>
            <w:tcW w:w="0" w:type="auto"/>
            <w:tcBorders>
              <w:top w:val="outset" w:sz="6" w:space="0" w:color="auto"/>
              <w:left w:val="outset" w:sz="6" w:space="0" w:color="auto"/>
              <w:bottom w:val="outset" w:sz="6" w:space="0" w:color="auto"/>
              <w:right w:val="outset" w:sz="6" w:space="0" w:color="auto"/>
            </w:tcBorders>
            <w:hideMark/>
          </w:tcPr>
          <w:p w14:paraId="413939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1C9E7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CF1F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Naftalensko ulje</w:t>
            </w:r>
            <w:r w:rsidRPr="000640B4">
              <w:rPr>
                <w:rFonts w:ascii="Arial" w:eastAsia="Times New Roman" w:hAnsi="Arial" w:cs="Arial"/>
                <w:lang w:val="en-US"/>
              </w:rPr>
              <w:br/>
              <w:t>(Složena smeša ugljovodonika dobijena destilacijom katrana kamenog uglja. Sastoji se pretežno od aromatičnih i ostalih ugljovodonika, fenolnih jedinjenja, aromatičnih azotnih jedinjenja, ima interval destilacije od 200°C do 250°C približno.)</w:t>
            </w:r>
          </w:p>
        </w:tc>
        <w:tc>
          <w:tcPr>
            <w:tcW w:w="0" w:type="auto"/>
            <w:tcBorders>
              <w:top w:val="outset" w:sz="6" w:space="0" w:color="auto"/>
              <w:left w:val="outset" w:sz="6" w:space="0" w:color="auto"/>
              <w:bottom w:val="outset" w:sz="6" w:space="0" w:color="auto"/>
              <w:right w:val="outset" w:sz="6" w:space="0" w:color="auto"/>
            </w:tcBorders>
            <w:hideMark/>
          </w:tcPr>
          <w:p w14:paraId="3EEABD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648-085-00-9</w:t>
            </w:r>
          </w:p>
        </w:tc>
        <w:tc>
          <w:tcPr>
            <w:tcW w:w="0" w:type="auto"/>
            <w:tcBorders>
              <w:top w:val="outset" w:sz="6" w:space="0" w:color="auto"/>
              <w:left w:val="outset" w:sz="6" w:space="0" w:color="auto"/>
              <w:bottom w:val="outset" w:sz="6" w:space="0" w:color="auto"/>
              <w:right w:val="outset" w:sz="6" w:space="0" w:color="auto"/>
            </w:tcBorders>
            <w:hideMark/>
          </w:tcPr>
          <w:p w14:paraId="4E713F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283-484-8</w:t>
            </w:r>
          </w:p>
        </w:tc>
        <w:tc>
          <w:tcPr>
            <w:tcW w:w="0" w:type="auto"/>
            <w:tcBorders>
              <w:top w:val="outset" w:sz="6" w:space="0" w:color="auto"/>
              <w:left w:val="outset" w:sz="6" w:space="0" w:color="auto"/>
              <w:bottom w:val="outset" w:sz="6" w:space="0" w:color="auto"/>
              <w:right w:val="outset" w:sz="6" w:space="0" w:color="auto"/>
            </w:tcBorders>
            <w:hideMark/>
          </w:tcPr>
          <w:p w14:paraId="69987A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84650-04-4</w:t>
            </w:r>
          </w:p>
        </w:tc>
        <w:tc>
          <w:tcPr>
            <w:tcW w:w="0" w:type="auto"/>
            <w:tcBorders>
              <w:top w:val="outset" w:sz="6" w:space="0" w:color="auto"/>
              <w:left w:val="outset" w:sz="6" w:space="0" w:color="auto"/>
              <w:bottom w:val="outset" w:sz="6" w:space="0" w:color="auto"/>
              <w:right w:val="outset" w:sz="6" w:space="0" w:color="auto"/>
            </w:tcBorders>
            <w:hideMark/>
          </w:tcPr>
          <w:p w14:paraId="19A31E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9EEB41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C453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(katran kamenog uglja), naftalenska ulja, nisko-naftalenska; </w:t>
            </w:r>
            <w:r w:rsidRPr="000640B4">
              <w:rPr>
                <w:rFonts w:ascii="Arial" w:eastAsia="Times New Roman" w:hAnsi="Arial" w:cs="Arial"/>
                <w:lang w:val="en-US"/>
              </w:rPr>
              <w:br/>
              <w:t>Redestilat naftalenskog ulja.</w:t>
            </w:r>
            <w:r w:rsidRPr="000640B4">
              <w:rPr>
                <w:rFonts w:ascii="Arial" w:eastAsia="Times New Roman" w:hAnsi="Arial" w:cs="Arial"/>
                <w:lang w:val="en-US"/>
              </w:rPr>
              <w:br/>
              <w:t>(Složena smeša ugljovodonika dobijena kristalizacijom iz naftalenskog ulja. Sastoji se pretežno od naftalena, alkilnaftalena i fenolnih jedinjenja.)</w:t>
            </w:r>
          </w:p>
        </w:tc>
        <w:tc>
          <w:tcPr>
            <w:tcW w:w="0" w:type="auto"/>
            <w:tcBorders>
              <w:top w:val="outset" w:sz="6" w:space="0" w:color="auto"/>
              <w:left w:val="outset" w:sz="6" w:space="0" w:color="auto"/>
              <w:bottom w:val="outset" w:sz="6" w:space="0" w:color="auto"/>
              <w:right w:val="outset" w:sz="6" w:space="0" w:color="auto"/>
            </w:tcBorders>
            <w:hideMark/>
          </w:tcPr>
          <w:p w14:paraId="5BBBA2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648-086-00-4</w:t>
            </w:r>
          </w:p>
        </w:tc>
        <w:tc>
          <w:tcPr>
            <w:tcW w:w="0" w:type="auto"/>
            <w:tcBorders>
              <w:top w:val="outset" w:sz="6" w:space="0" w:color="auto"/>
              <w:left w:val="outset" w:sz="6" w:space="0" w:color="auto"/>
              <w:bottom w:val="outset" w:sz="6" w:space="0" w:color="auto"/>
              <w:right w:val="outset" w:sz="6" w:space="0" w:color="auto"/>
            </w:tcBorders>
            <w:hideMark/>
          </w:tcPr>
          <w:p w14:paraId="4862AF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284-898-1</w:t>
            </w:r>
          </w:p>
        </w:tc>
        <w:tc>
          <w:tcPr>
            <w:tcW w:w="0" w:type="auto"/>
            <w:tcBorders>
              <w:top w:val="outset" w:sz="6" w:space="0" w:color="auto"/>
              <w:left w:val="outset" w:sz="6" w:space="0" w:color="auto"/>
              <w:bottom w:val="outset" w:sz="6" w:space="0" w:color="auto"/>
              <w:right w:val="outset" w:sz="6" w:space="0" w:color="auto"/>
            </w:tcBorders>
            <w:hideMark/>
          </w:tcPr>
          <w:p w14:paraId="0CF87C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84989-09-3</w:t>
            </w:r>
          </w:p>
        </w:tc>
        <w:tc>
          <w:tcPr>
            <w:tcW w:w="0" w:type="auto"/>
            <w:tcBorders>
              <w:top w:val="outset" w:sz="6" w:space="0" w:color="auto"/>
              <w:left w:val="outset" w:sz="6" w:space="0" w:color="auto"/>
              <w:bottom w:val="outset" w:sz="6" w:space="0" w:color="auto"/>
              <w:right w:val="outset" w:sz="6" w:space="0" w:color="auto"/>
            </w:tcBorders>
            <w:hideMark/>
          </w:tcPr>
          <w:p w14:paraId="33D47D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88104E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8011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matična tečnost kod kristalizacije naftalenskog ulja;</w:t>
            </w:r>
            <w:r w:rsidRPr="000640B4">
              <w:rPr>
                <w:rFonts w:ascii="Arial" w:eastAsia="Times New Roman" w:hAnsi="Arial" w:cs="Arial"/>
                <w:lang w:val="en-US"/>
              </w:rPr>
              <w:br/>
              <w:t>Redestilat naftalenskog ulja.</w:t>
            </w:r>
            <w:r w:rsidRPr="000640B4">
              <w:rPr>
                <w:rFonts w:ascii="Arial" w:eastAsia="Times New Roman" w:hAnsi="Arial" w:cs="Arial"/>
                <w:lang w:val="en-US"/>
              </w:rPr>
              <w:br/>
              <w:t>(Složena smeša organskih jedinjenja dobijena kao filtrat posle kristalizacije i odvajanja kristalne naftalenske frakcije iz katrana kamenog uglja. Ima interval ključanja u opsegu od 200°C do 230°C približno. Sastoji se pretežno od naftalena, tionaftalena i alkilnaftalena.)</w:t>
            </w:r>
          </w:p>
        </w:tc>
        <w:tc>
          <w:tcPr>
            <w:tcW w:w="0" w:type="auto"/>
            <w:tcBorders>
              <w:top w:val="outset" w:sz="6" w:space="0" w:color="auto"/>
              <w:left w:val="outset" w:sz="6" w:space="0" w:color="auto"/>
              <w:bottom w:val="outset" w:sz="6" w:space="0" w:color="auto"/>
              <w:right w:val="outset" w:sz="6" w:space="0" w:color="auto"/>
            </w:tcBorders>
            <w:hideMark/>
          </w:tcPr>
          <w:p w14:paraId="2D21B8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648-087-00-X</w:t>
            </w:r>
          </w:p>
        </w:tc>
        <w:tc>
          <w:tcPr>
            <w:tcW w:w="0" w:type="auto"/>
            <w:tcBorders>
              <w:top w:val="outset" w:sz="6" w:space="0" w:color="auto"/>
              <w:left w:val="outset" w:sz="6" w:space="0" w:color="auto"/>
              <w:bottom w:val="outset" w:sz="6" w:space="0" w:color="auto"/>
              <w:right w:val="outset" w:sz="6" w:space="0" w:color="auto"/>
            </w:tcBorders>
            <w:hideMark/>
          </w:tcPr>
          <w:p w14:paraId="01B036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295-310-8</w:t>
            </w:r>
          </w:p>
        </w:tc>
        <w:tc>
          <w:tcPr>
            <w:tcW w:w="0" w:type="auto"/>
            <w:tcBorders>
              <w:top w:val="outset" w:sz="6" w:space="0" w:color="auto"/>
              <w:left w:val="outset" w:sz="6" w:space="0" w:color="auto"/>
              <w:bottom w:val="outset" w:sz="6" w:space="0" w:color="auto"/>
              <w:right w:val="outset" w:sz="6" w:space="0" w:color="auto"/>
            </w:tcBorders>
            <w:hideMark/>
          </w:tcPr>
          <w:p w14:paraId="601F46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91995-49-2</w:t>
            </w:r>
          </w:p>
        </w:tc>
        <w:tc>
          <w:tcPr>
            <w:tcW w:w="0" w:type="auto"/>
            <w:tcBorders>
              <w:top w:val="outset" w:sz="6" w:space="0" w:color="auto"/>
              <w:left w:val="outset" w:sz="6" w:space="0" w:color="auto"/>
              <w:bottom w:val="outset" w:sz="6" w:space="0" w:color="auto"/>
              <w:right w:val="outset" w:sz="6" w:space="0" w:color="auto"/>
            </w:tcBorders>
            <w:hideMark/>
          </w:tcPr>
          <w:p w14:paraId="2AF15C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5DF1BD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A4E3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naftalensko ulje, alkalno; Ostatak naftalenskog uljnog ekstrakta.</w:t>
            </w:r>
            <w:r w:rsidRPr="000640B4">
              <w:rPr>
                <w:rFonts w:ascii="Arial" w:eastAsia="Times New Roman" w:hAnsi="Arial" w:cs="Arial"/>
                <w:lang w:val="en-US"/>
              </w:rPr>
              <w:br/>
            </w:r>
            <w:r w:rsidRPr="000640B4">
              <w:rPr>
                <w:rFonts w:ascii="Arial" w:eastAsia="Times New Roman" w:hAnsi="Arial" w:cs="Arial"/>
                <w:lang w:val="en-US"/>
              </w:rPr>
              <w:lastRenderedPageBreak/>
              <w:t xml:space="preserve">(Složena smeša ugljovodonika zaostalih posle alkalnog ispiranja naftalenskog ulja radi uklanjanja fenolnih jedinjenja (katranskih kiselina). Sastoji se pretežno od naftalena i alkilnaftalena.) </w:t>
            </w:r>
          </w:p>
        </w:tc>
        <w:tc>
          <w:tcPr>
            <w:tcW w:w="0" w:type="auto"/>
            <w:tcBorders>
              <w:top w:val="outset" w:sz="6" w:space="0" w:color="auto"/>
              <w:left w:val="outset" w:sz="6" w:space="0" w:color="auto"/>
              <w:bottom w:val="outset" w:sz="6" w:space="0" w:color="auto"/>
              <w:right w:val="outset" w:sz="6" w:space="0" w:color="auto"/>
            </w:tcBorders>
            <w:hideMark/>
          </w:tcPr>
          <w:p w14:paraId="48AF4B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648-088-00-5</w:t>
            </w:r>
          </w:p>
        </w:tc>
        <w:tc>
          <w:tcPr>
            <w:tcW w:w="0" w:type="auto"/>
            <w:tcBorders>
              <w:top w:val="outset" w:sz="6" w:space="0" w:color="auto"/>
              <w:left w:val="outset" w:sz="6" w:space="0" w:color="auto"/>
              <w:bottom w:val="outset" w:sz="6" w:space="0" w:color="auto"/>
              <w:right w:val="outset" w:sz="6" w:space="0" w:color="auto"/>
            </w:tcBorders>
            <w:hideMark/>
          </w:tcPr>
          <w:p w14:paraId="07F6C0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310-166-9</w:t>
            </w:r>
          </w:p>
        </w:tc>
        <w:tc>
          <w:tcPr>
            <w:tcW w:w="0" w:type="auto"/>
            <w:tcBorders>
              <w:top w:val="outset" w:sz="6" w:space="0" w:color="auto"/>
              <w:left w:val="outset" w:sz="6" w:space="0" w:color="auto"/>
              <w:bottom w:val="outset" w:sz="6" w:space="0" w:color="auto"/>
              <w:right w:val="outset" w:sz="6" w:space="0" w:color="auto"/>
            </w:tcBorders>
            <w:hideMark/>
          </w:tcPr>
          <w:p w14:paraId="20367A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121620-47-1</w:t>
            </w:r>
          </w:p>
        </w:tc>
        <w:tc>
          <w:tcPr>
            <w:tcW w:w="0" w:type="auto"/>
            <w:tcBorders>
              <w:top w:val="outset" w:sz="6" w:space="0" w:color="auto"/>
              <w:left w:val="outset" w:sz="6" w:space="0" w:color="auto"/>
              <w:bottom w:val="outset" w:sz="6" w:space="0" w:color="auto"/>
              <w:right w:val="outset" w:sz="6" w:space="0" w:color="auto"/>
            </w:tcBorders>
            <w:hideMark/>
          </w:tcPr>
          <w:p w14:paraId="650B1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98839C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3D0C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ekstrakcije (ugalj), naftalenskog ulja, baznog, niskonaftalenski;</w:t>
            </w:r>
            <w:r w:rsidRPr="000640B4">
              <w:rPr>
                <w:rFonts w:ascii="Arial" w:eastAsia="Times New Roman" w:hAnsi="Arial" w:cs="Arial"/>
                <w:lang w:val="en-US"/>
              </w:rPr>
              <w:br/>
              <w:t>Ostatak naftalenskog uljnog ekstrakta</w:t>
            </w:r>
            <w:r w:rsidRPr="000640B4">
              <w:rPr>
                <w:rFonts w:ascii="Arial" w:eastAsia="Times New Roman" w:hAnsi="Arial" w:cs="Arial"/>
                <w:lang w:val="en-US"/>
              </w:rPr>
              <w:br/>
              <w:t>(Složena smeša ugljovodonika zaostalih posle odvajanja naftalena kristalizacijom iz alkalno ispranog naftalenskog ulja. Sastoji se pretežno od naftalena i alkilnaftalena.)</w:t>
            </w:r>
          </w:p>
        </w:tc>
        <w:tc>
          <w:tcPr>
            <w:tcW w:w="0" w:type="auto"/>
            <w:tcBorders>
              <w:top w:val="outset" w:sz="6" w:space="0" w:color="auto"/>
              <w:left w:val="outset" w:sz="6" w:space="0" w:color="auto"/>
              <w:bottom w:val="outset" w:sz="6" w:space="0" w:color="auto"/>
              <w:right w:val="outset" w:sz="6" w:space="0" w:color="auto"/>
            </w:tcBorders>
            <w:hideMark/>
          </w:tcPr>
          <w:p w14:paraId="4026EF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648-089-00-0</w:t>
            </w:r>
          </w:p>
        </w:tc>
        <w:tc>
          <w:tcPr>
            <w:tcW w:w="0" w:type="auto"/>
            <w:tcBorders>
              <w:top w:val="outset" w:sz="6" w:space="0" w:color="auto"/>
              <w:left w:val="outset" w:sz="6" w:space="0" w:color="auto"/>
              <w:bottom w:val="outset" w:sz="6" w:space="0" w:color="auto"/>
              <w:right w:val="outset" w:sz="6" w:space="0" w:color="auto"/>
            </w:tcBorders>
            <w:hideMark/>
          </w:tcPr>
          <w:p w14:paraId="30CBE6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310-167-4</w:t>
            </w:r>
          </w:p>
        </w:tc>
        <w:tc>
          <w:tcPr>
            <w:tcW w:w="0" w:type="auto"/>
            <w:tcBorders>
              <w:top w:val="outset" w:sz="6" w:space="0" w:color="auto"/>
              <w:left w:val="outset" w:sz="6" w:space="0" w:color="auto"/>
              <w:bottom w:val="outset" w:sz="6" w:space="0" w:color="auto"/>
              <w:right w:val="outset" w:sz="6" w:space="0" w:color="auto"/>
            </w:tcBorders>
            <w:hideMark/>
          </w:tcPr>
          <w:p w14:paraId="196886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121620-48-2</w:t>
            </w:r>
          </w:p>
        </w:tc>
        <w:tc>
          <w:tcPr>
            <w:tcW w:w="0" w:type="auto"/>
            <w:tcBorders>
              <w:top w:val="outset" w:sz="6" w:space="0" w:color="auto"/>
              <w:left w:val="outset" w:sz="6" w:space="0" w:color="auto"/>
              <w:bottom w:val="outset" w:sz="6" w:space="0" w:color="auto"/>
              <w:right w:val="outset" w:sz="6" w:space="0" w:color="auto"/>
            </w:tcBorders>
            <w:hideMark/>
          </w:tcPr>
          <w:p w14:paraId="59ED23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685C8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1E4D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naftalensko ulje, bez naftalena, alkalni ekstrakt; Ostatak naftalenskog uljnog ekstrakta.</w:t>
            </w:r>
            <w:r w:rsidRPr="000640B4">
              <w:rPr>
                <w:rFonts w:ascii="Arial" w:eastAsia="Times New Roman" w:hAnsi="Arial" w:cs="Arial"/>
                <w:lang w:val="en-US"/>
              </w:rPr>
              <w:br/>
              <w:t>(Ulje zaostalo posle uklanjanja fenolnih jedinjenja (katranskih kiselina) iz proceđenih naftalenskih ulja alkalnim ispiranjem. Sastoji se pretežno od naftalena i alkilnaftalena.)</w:t>
            </w:r>
          </w:p>
        </w:tc>
        <w:tc>
          <w:tcPr>
            <w:tcW w:w="0" w:type="auto"/>
            <w:tcBorders>
              <w:top w:val="outset" w:sz="6" w:space="0" w:color="auto"/>
              <w:left w:val="outset" w:sz="6" w:space="0" w:color="auto"/>
              <w:bottom w:val="outset" w:sz="6" w:space="0" w:color="auto"/>
              <w:right w:val="outset" w:sz="6" w:space="0" w:color="auto"/>
            </w:tcBorders>
            <w:hideMark/>
          </w:tcPr>
          <w:p w14:paraId="7785AF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648-090-00-6</w:t>
            </w:r>
          </w:p>
        </w:tc>
        <w:tc>
          <w:tcPr>
            <w:tcW w:w="0" w:type="auto"/>
            <w:tcBorders>
              <w:top w:val="outset" w:sz="6" w:space="0" w:color="auto"/>
              <w:left w:val="outset" w:sz="6" w:space="0" w:color="auto"/>
              <w:bottom w:val="outset" w:sz="6" w:space="0" w:color="auto"/>
              <w:right w:val="outset" w:sz="6" w:space="0" w:color="auto"/>
            </w:tcBorders>
            <w:hideMark/>
          </w:tcPr>
          <w:p w14:paraId="5EB107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292-612-1</w:t>
            </w:r>
          </w:p>
        </w:tc>
        <w:tc>
          <w:tcPr>
            <w:tcW w:w="0" w:type="auto"/>
            <w:tcBorders>
              <w:top w:val="outset" w:sz="6" w:space="0" w:color="auto"/>
              <w:left w:val="outset" w:sz="6" w:space="0" w:color="auto"/>
              <w:bottom w:val="outset" w:sz="6" w:space="0" w:color="auto"/>
              <w:right w:val="outset" w:sz="6" w:space="0" w:color="auto"/>
            </w:tcBorders>
            <w:hideMark/>
          </w:tcPr>
          <w:p w14:paraId="488793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90640-90-7</w:t>
            </w:r>
          </w:p>
        </w:tc>
        <w:tc>
          <w:tcPr>
            <w:tcW w:w="0" w:type="auto"/>
            <w:tcBorders>
              <w:top w:val="outset" w:sz="6" w:space="0" w:color="auto"/>
              <w:left w:val="outset" w:sz="6" w:space="0" w:color="auto"/>
              <w:bottom w:val="outset" w:sz="6" w:space="0" w:color="auto"/>
              <w:right w:val="outset" w:sz="6" w:space="0" w:color="auto"/>
            </w:tcBorders>
            <w:hideMark/>
          </w:tcPr>
          <w:p w14:paraId="144217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9504E4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69F8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Ostaci ekstrakcije (ugalj), naftalensko ulje alkalno, vršni destilati; </w:t>
            </w:r>
            <w:r w:rsidRPr="000640B4">
              <w:rPr>
                <w:rFonts w:ascii="Arial" w:eastAsia="Times New Roman" w:hAnsi="Arial" w:cs="Arial"/>
                <w:lang w:val="en-US"/>
              </w:rPr>
              <w:br/>
              <w:t>Ostatak naftalenskog uljnog ekstrakta</w:t>
            </w:r>
            <w:r w:rsidRPr="000640B4">
              <w:rPr>
                <w:rFonts w:ascii="Arial" w:eastAsia="Times New Roman" w:hAnsi="Arial" w:cs="Arial"/>
                <w:lang w:val="en-US"/>
              </w:rPr>
              <w:br/>
              <w:t>(Destilat alkalno ispranog naftalenskog ulja. Ima interval destilacije u opsegu od 180°C do 220°C približno. Sastoji se pretežno od naftalena, alkilbenzena, indena i indana.)</w:t>
            </w:r>
          </w:p>
        </w:tc>
        <w:tc>
          <w:tcPr>
            <w:tcW w:w="0" w:type="auto"/>
            <w:tcBorders>
              <w:top w:val="outset" w:sz="6" w:space="0" w:color="auto"/>
              <w:left w:val="outset" w:sz="6" w:space="0" w:color="auto"/>
              <w:bottom w:val="outset" w:sz="6" w:space="0" w:color="auto"/>
              <w:right w:val="outset" w:sz="6" w:space="0" w:color="auto"/>
            </w:tcBorders>
            <w:hideMark/>
          </w:tcPr>
          <w:p w14:paraId="1D74AE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648-091-00-1</w:t>
            </w:r>
          </w:p>
        </w:tc>
        <w:tc>
          <w:tcPr>
            <w:tcW w:w="0" w:type="auto"/>
            <w:tcBorders>
              <w:top w:val="outset" w:sz="6" w:space="0" w:color="auto"/>
              <w:left w:val="outset" w:sz="6" w:space="0" w:color="auto"/>
              <w:bottom w:val="outset" w:sz="6" w:space="0" w:color="auto"/>
              <w:right w:val="outset" w:sz="6" w:space="0" w:color="auto"/>
            </w:tcBorders>
            <w:hideMark/>
          </w:tcPr>
          <w:p w14:paraId="205664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292-627-3</w:t>
            </w:r>
          </w:p>
        </w:tc>
        <w:tc>
          <w:tcPr>
            <w:tcW w:w="0" w:type="auto"/>
            <w:tcBorders>
              <w:top w:val="outset" w:sz="6" w:space="0" w:color="auto"/>
              <w:left w:val="outset" w:sz="6" w:space="0" w:color="auto"/>
              <w:bottom w:val="outset" w:sz="6" w:space="0" w:color="auto"/>
              <w:right w:val="outset" w:sz="6" w:space="0" w:color="auto"/>
            </w:tcBorders>
            <w:hideMark/>
          </w:tcPr>
          <w:p w14:paraId="2D60F8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90641-04-6</w:t>
            </w:r>
          </w:p>
        </w:tc>
        <w:tc>
          <w:tcPr>
            <w:tcW w:w="0" w:type="auto"/>
            <w:tcBorders>
              <w:top w:val="outset" w:sz="6" w:space="0" w:color="auto"/>
              <w:left w:val="outset" w:sz="6" w:space="0" w:color="auto"/>
              <w:bottom w:val="outset" w:sz="6" w:space="0" w:color="auto"/>
              <w:right w:val="outset" w:sz="6" w:space="0" w:color="auto"/>
            </w:tcBorders>
            <w:hideMark/>
          </w:tcPr>
          <w:p w14:paraId="7C3C1D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2EB5EF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745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frakcija metilnaftalena;</w:t>
            </w:r>
            <w:r w:rsidRPr="000640B4">
              <w:rPr>
                <w:rFonts w:ascii="Arial" w:eastAsia="Times New Roman" w:hAnsi="Arial" w:cs="Arial"/>
                <w:lang w:val="en-US"/>
              </w:rPr>
              <w:br/>
              <w:t>Metilnaftalensko ulje</w:t>
            </w:r>
            <w:r w:rsidRPr="000640B4">
              <w:rPr>
                <w:rFonts w:ascii="Arial" w:eastAsia="Times New Roman" w:hAnsi="Arial" w:cs="Arial"/>
                <w:lang w:val="en-US"/>
              </w:rPr>
              <w:br/>
              <w:t>(Destilat frakcione destilacije visokotemperaturnog katrana kamenog uglja. Sastoji se pretežno od supstituisanih aromatičnih ugljovodonika sa dva prstena, i aromatičnih azotnih baza, sa intervalom ključanja u opsegu od 225°C do 255°C približno.)</w:t>
            </w:r>
          </w:p>
        </w:tc>
        <w:tc>
          <w:tcPr>
            <w:tcW w:w="0" w:type="auto"/>
            <w:tcBorders>
              <w:top w:val="outset" w:sz="6" w:space="0" w:color="auto"/>
              <w:left w:val="outset" w:sz="6" w:space="0" w:color="auto"/>
              <w:bottom w:val="outset" w:sz="6" w:space="0" w:color="auto"/>
              <w:right w:val="outset" w:sz="6" w:space="0" w:color="auto"/>
            </w:tcBorders>
            <w:hideMark/>
          </w:tcPr>
          <w:p w14:paraId="45A034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648-092-00-7</w:t>
            </w:r>
          </w:p>
        </w:tc>
        <w:tc>
          <w:tcPr>
            <w:tcW w:w="0" w:type="auto"/>
            <w:tcBorders>
              <w:top w:val="outset" w:sz="6" w:space="0" w:color="auto"/>
              <w:left w:val="outset" w:sz="6" w:space="0" w:color="auto"/>
              <w:bottom w:val="outset" w:sz="6" w:space="0" w:color="auto"/>
              <w:right w:val="outset" w:sz="6" w:space="0" w:color="auto"/>
            </w:tcBorders>
            <w:hideMark/>
          </w:tcPr>
          <w:p w14:paraId="2DFFB7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309-985-4</w:t>
            </w:r>
          </w:p>
        </w:tc>
        <w:tc>
          <w:tcPr>
            <w:tcW w:w="0" w:type="auto"/>
            <w:tcBorders>
              <w:top w:val="outset" w:sz="6" w:space="0" w:color="auto"/>
              <w:left w:val="outset" w:sz="6" w:space="0" w:color="auto"/>
              <w:bottom w:val="outset" w:sz="6" w:space="0" w:color="auto"/>
              <w:right w:val="outset" w:sz="6" w:space="0" w:color="auto"/>
            </w:tcBorders>
            <w:hideMark/>
          </w:tcPr>
          <w:p w14:paraId="46402E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101896-27-9</w:t>
            </w:r>
          </w:p>
        </w:tc>
        <w:tc>
          <w:tcPr>
            <w:tcW w:w="0" w:type="auto"/>
            <w:tcBorders>
              <w:top w:val="outset" w:sz="6" w:space="0" w:color="auto"/>
              <w:left w:val="outset" w:sz="6" w:space="0" w:color="auto"/>
              <w:bottom w:val="outset" w:sz="6" w:space="0" w:color="auto"/>
              <w:right w:val="outset" w:sz="6" w:space="0" w:color="auto"/>
            </w:tcBorders>
            <w:hideMark/>
          </w:tcPr>
          <w:p w14:paraId="27368D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1E62B0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A82E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frakcija indol-</w:t>
            </w:r>
            <w:r w:rsidRPr="000640B4">
              <w:rPr>
                <w:rFonts w:ascii="Arial" w:eastAsia="Times New Roman" w:hAnsi="Arial" w:cs="Arial"/>
                <w:lang w:val="en-US"/>
              </w:rPr>
              <w:lastRenderedPageBreak/>
              <w:t>metilnaftalen;</w:t>
            </w:r>
            <w:r w:rsidRPr="000640B4">
              <w:rPr>
                <w:rFonts w:ascii="Arial" w:eastAsia="Times New Roman" w:hAnsi="Arial" w:cs="Arial"/>
                <w:lang w:val="en-US"/>
              </w:rPr>
              <w:br/>
              <w:t>Metilnaftalensko ulje</w:t>
            </w:r>
            <w:r w:rsidRPr="000640B4">
              <w:rPr>
                <w:rFonts w:ascii="Arial" w:eastAsia="Times New Roman" w:hAnsi="Arial" w:cs="Arial"/>
                <w:lang w:val="en-US"/>
              </w:rPr>
              <w:br/>
              <w:t>(Destilat frakcione destilacije visokotemperaturnog katrana kamenog uglja. Sastoji se pretežno od indola i metilnaftalena, ima interval ključanja u opsegu od 235°C do 255°C približno.)</w:t>
            </w:r>
          </w:p>
        </w:tc>
        <w:tc>
          <w:tcPr>
            <w:tcW w:w="0" w:type="auto"/>
            <w:tcBorders>
              <w:top w:val="outset" w:sz="6" w:space="0" w:color="auto"/>
              <w:left w:val="outset" w:sz="6" w:space="0" w:color="auto"/>
              <w:bottom w:val="outset" w:sz="6" w:space="0" w:color="auto"/>
              <w:right w:val="outset" w:sz="6" w:space="0" w:color="auto"/>
            </w:tcBorders>
            <w:hideMark/>
          </w:tcPr>
          <w:p w14:paraId="311985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648-093-00-2</w:t>
            </w:r>
          </w:p>
        </w:tc>
        <w:tc>
          <w:tcPr>
            <w:tcW w:w="0" w:type="auto"/>
            <w:tcBorders>
              <w:top w:val="outset" w:sz="6" w:space="0" w:color="auto"/>
              <w:left w:val="outset" w:sz="6" w:space="0" w:color="auto"/>
              <w:bottom w:val="outset" w:sz="6" w:space="0" w:color="auto"/>
              <w:right w:val="outset" w:sz="6" w:space="0" w:color="auto"/>
            </w:tcBorders>
            <w:hideMark/>
          </w:tcPr>
          <w:p w14:paraId="3B1A13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309-972-3</w:t>
            </w:r>
          </w:p>
        </w:tc>
        <w:tc>
          <w:tcPr>
            <w:tcW w:w="0" w:type="auto"/>
            <w:tcBorders>
              <w:top w:val="outset" w:sz="6" w:space="0" w:color="auto"/>
              <w:left w:val="outset" w:sz="6" w:space="0" w:color="auto"/>
              <w:bottom w:val="outset" w:sz="6" w:space="0" w:color="auto"/>
              <w:right w:val="outset" w:sz="6" w:space="0" w:color="auto"/>
            </w:tcBorders>
            <w:hideMark/>
          </w:tcPr>
          <w:p w14:paraId="727211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101794-91-6</w:t>
            </w:r>
          </w:p>
        </w:tc>
        <w:tc>
          <w:tcPr>
            <w:tcW w:w="0" w:type="auto"/>
            <w:tcBorders>
              <w:top w:val="outset" w:sz="6" w:space="0" w:color="auto"/>
              <w:left w:val="outset" w:sz="6" w:space="0" w:color="auto"/>
              <w:bottom w:val="outset" w:sz="6" w:space="0" w:color="auto"/>
              <w:right w:val="outset" w:sz="6" w:space="0" w:color="auto"/>
            </w:tcBorders>
            <w:hideMark/>
          </w:tcPr>
          <w:p w14:paraId="1D0A5E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C5713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0CED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Destilati (katran kamenog uglja), naftalenska ulja, kiseli ekstrakt; </w:t>
            </w:r>
            <w:r w:rsidRPr="000640B4">
              <w:rPr>
                <w:rFonts w:ascii="Arial" w:eastAsia="Times New Roman" w:hAnsi="Arial" w:cs="Arial"/>
                <w:lang w:val="en-US"/>
              </w:rPr>
              <w:br/>
              <w:t>Ostatak ekstrakcije metilnaftalenskog ulja;</w:t>
            </w:r>
            <w:r w:rsidRPr="000640B4">
              <w:rPr>
                <w:rFonts w:ascii="Arial" w:eastAsia="Times New Roman" w:hAnsi="Arial" w:cs="Arial"/>
                <w:lang w:val="en-US"/>
              </w:rPr>
              <w:br/>
              <w:t>(Složena smeša ugljovodonika dobijena uklanjanjem baza iz metilnaftalenske frakcije dobijene destilacijom katrana kamenog uglja, ima interval ključanja u opsegu od 230°C do 255°C. Sastoji se pretežno od 1(2)-metilnaftalena, naftalena, dimetilnaftalena i bifenila.)</w:t>
            </w:r>
          </w:p>
        </w:tc>
        <w:tc>
          <w:tcPr>
            <w:tcW w:w="0" w:type="auto"/>
            <w:tcBorders>
              <w:top w:val="outset" w:sz="6" w:space="0" w:color="auto"/>
              <w:left w:val="outset" w:sz="6" w:space="0" w:color="auto"/>
              <w:bottom w:val="outset" w:sz="6" w:space="0" w:color="auto"/>
              <w:right w:val="outset" w:sz="6" w:space="0" w:color="auto"/>
            </w:tcBorders>
            <w:hideMark/>
          </w:tcPr>
          <w:p w14:paraId="18EEF9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648-094-00-8</w:t>
            </w:r>
          </w:p>
        </w:tc>
        <w:tc>
          <w:tcPr>
            <w:tcW w:w="0" w:type="auto"/>
            <w:tcBorders>
              <w:top w:val="outset" w:sz="6" w:space="0" w:color="auto"/>
              <w:left w:val="outset" w:sz="6" w:space="0" w:color="auto"/>
              <w:bottom w:val="outset" w:sz="6" w:space="0" w:color="auto"/>
              <w:right w:val="outset" w:sz="6" w:space="0" w:color="auto"/>
            </w:tcBorders>
            <w:hideMark/>
          </w:tcPr>
          <w:p w14:paraId="22DAB5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295-309-2</w:t>
            </w:r>
          </w:p>
        </w:tc>
        <w:tc>
          <w:tcPr>
            <w:tcW w:w="0" w:type="auto"/>
            <w:tcBorders>
              <w:top w:val="outset" w:sz="6" w:space="0" w:color="auto"/>
              <w:left w:val="outset" w:sz="6" w:space="0" w:color="auto"/>
              <w:bottom w:val="outset" w:sz="6" w:space="0" w:color="auto"/>
              <w:right w:val="outset" w:sz="6" w:space="0" w:color="auto"/>
            </w:tcBorders>
            <w:hideMark/>
          </w:tcPr>
          <w:p w14:paraId="3B627A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91995-48-1</w:t>
            </w:r>
          </w:p>
        </w:tc>
        <w:tc>
          <w:tcPr>
            <w:tcW w:w="0" w:type="auto"/>
            <w:tcBorders>
              <w:top w:val="outset" w:sz="6" w:space="0" w:color="auto"/>
              <w:left w:val="outset" w:sz="6" w:space="0" w:color="auto"/>
              <w:bottom w:val="outset" w:sz="6" w:space="0" w:color="auto"/>
              <w:right w:val="outset" w:sz="6" w:space="0" w:color="auto"/>
            </w:tcBorders>
            <w:hideMark/>
          </w:tcPr>
          <w:p w14:paraId="4BFA4C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6943A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A4B4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Ekstrakcioni ostaci (ugalj) naftalensko ulje alkalno, ostaci destilacije;</w:t>
            </w:r>
            <w:r w:rsidRPr="000640B4">
              <w:rPr>
                <w:rFonts w:ascii="Arial" w:eastAsia="Times New Roman" w:hAnsi="Arial" w:cs="Arial"/>
                <w:lang w:val="en-US"/>
              </w:rPr>
              <w:br/>
              <w:t>Ostatak ekstrakta metilnaftalenskog ulja;</w:t>
            </w:r>
            <w:r w:rsidRPr="000640B4">
              <w:rPr>
                <w:rFonts w:ascii="Arial" w:eastAsia="Times New Roman" w:hAnsi="Arial" w:cs="Arial"/>
                <w:lang w:val="en-US"/>
              </w:rPr>
              <w:br/>
              <w:t xml:space="preserve">(Ostatak destilacije alkalno ispranog naftalenskog ulja, sa intervalom ključanja u opsegu od 220°C do 300°C približno. Sastoji se pretežno od naftalena, alkilnaftalena i aromatičnih azotnih baza.) </w:t>
            </w:r>
          </w:p>
        </w:tc>
        <w:tc>
          <w:tcPr>
            <w:tcW w:w="0" w:type="auto"/>
            <w:tcBorders>
              <w:top w:val="outset" w:sz="6" w:space="0" w:color="auto"/>
              <w:left w:val="outset" w:sz="6" w:space="0" w:color="auto"/>
              <w:bottom w:val="outset" w:sz="6" w:space="0" w:color="auto"/>
              <w:right w:val="outset" w:sz="6" w:space="0" w:color="auto"/>
            </w:tcBorders>
            <w:hideMark/>
          </w:tcPr>
          <w:p w14:paraId="30B91B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648-095-00-3</w:t>
            </w:r>
          </w:p>
        </w:tc>
        <w:tc>
          <w:tcPr>
            <w:tcW w:w="0" w:type="auto"/>
            <w:tcBorders>
              <w:top w:val="outset" w:sz="6" w:space="0" w:color="auto"/>
              <w:left w:val="outset" w:sz="6" w:space="0" w:color="auto"/>
              <w:bottom w:val="outset" w:sz="6" w:space="0" w:color="auto"/>
              <w:right w:val="outset" w:sz="6" w:space="0" w:color="auto"/>
            </w:tcBorders>
            <w:hideMark/>
          </w:tcPr>
          <w:p w14:paraId="486B6C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292-628-9</w:t>
            </w:r>
          </w:p>
        </w:tc>
        <w:tc>
          <w:tcPr>
            <w:tcW w:w="0" w:type="auto"/>
            <w:tcBorders>
              <w:top w:val="outset" w:sz="6" w:space="0" w:color="auto"/>
              <w:left w:val="outset" w:sz="6" w:space="0" w:color="auto"/>
              <w:bottom w:val="outset" w:sz="6" w:space="0" w:color="auto"/>
              <w:right w:val="outset" w:sz="6" w:space="0" w:color="auto"/>
            </w:tcBorders>
            <w:hideMark/>
          </w:tcPr>
          <w:p w14:paraId="5C1DD3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90641-05-7</w:t>
            </w:r>
          </w:p>
        </w:tc>
        <w:tc>
          <w:tcPr>
            <w:tcW w:w="0" w:type="auto"/>
            <w:tcBorders>
              <w:top w:val="outset" w:sz="6" w:space="0" w:color="auto"/>
              <w:left w:val="outset" w:sz="6" w:space="0" w:color="auto"/>
              <w:bottom w:val="outset" w:sz="6" w:space="0" w:color="auto"/>
              <w:right w:val="outset" w:sz="6" w:space="0" w:color="auto"/>
            </w:tcBorders>
            <w:hideMark/>
          </w:tcPr>
          <w:p w14:paraId="7F3530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91CBBC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956A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Ekstraktna ulja (ugalj), kisela, bez katranskih baza; Ostatak ekstrakcije metilnaftalenskog ulja.</w:t>
            </w:r>
            <w:r w:rsidRPr="000640B4">
              <w:rPr>
                <w:rFonts w:ascii="Arial" w:eastAsia="Times New Roman" w:hAnsi="Arial" w:cs="Arial"/>
                <w:lang w:val="en-US"/>
              </w:rPr>
              <w:br/>
              <w:t>(Ekstraktno ulje sa intervalom ključanja u opsegu od 220°C do 265°C približno. Dobija se iz alkalnog ekstrakta katrana kamenog uglja iz koga se prvo destilacijom uklone katranske baze, a potom se ostatak ispira vodenim rastvorom sumporne kiseline posle čega se odvaja ekstraktno ulje. Ono se uglavnom sastoji od alkilnaftalena.)</w:t>
            </w:r>
          </w:p>
        </w:tc>
        <w:tc>
          <w:tcPr>
            <w:tcW w:w="0" w:type="auto"/>
            <w:tcBorders>
              <w:top w:val="outset" w:sz="6" w:space="0" w:color="auto"/>
              <w:left w:val="outset" w:sz="6" w:space="0" w:color="auto"/>
              <w:bottom w:val="outset" w:sz="6" w:space="0" w:color="auto"/>
              <w:right w:val="outset" w:sz="6" w:space="0" w:color="auto"/>
            </w:tcBorders>
            <w:hideMark/>
          </w:tcPr>
          <w:p w14:paraId="521E43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648-096-00-9</w:t>
            </w:r>
          </w:p>
        </w:tc>
        <w:tc>
          <w:tcPr>
            <w:tcW w:w="0" w:type="auto"/>
            <w:tcBorders>
              <w:top w:val="outset" w:sz="6" w:space="0" w:color="auto"/>
              <w:left w:val="outset" w:sz="6" w:space="0" w:color="auto"/>
              <w:bottom w:val="outset" w:sz="6" w:space="0" w:color="auto"/>
              <w:right w:val="outset" w:sz="6" w:space="0" w:color="auto"/>
            </w:tcBorders>
            <w:hideMark/>
          </w:tcPr>
          <w:p w14:paraId="6E0339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284-901-6</w:t>
            </w:r>
          </w:p>
        </w:tc>
        <w:tc>
          <w:tcPr>
            <w:tcW w:w="0" w:type="auto"/>
            <w:tcBorders>
              <w:top w:val="outset" w:sz="6" w:space="0" w:color="auto"/>
              <w:left w:val="outset" w:sz="6" w:space="0" w:color="auto"/>
              <w:bottom w:val="outset" w:sz="6" w:space="0" w:color="auto"/>
              <w:right w:val="outset" w:sz="6" w:space="0" w:color="auto"/>
            </w:tcBorders>
            <w:hideMark/>
          </w:tcPr>
          <w:p w14:paraId="0CC40F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84989-12-8</w:t>
            </w:r>
          </w:p>
        </w:tc>
        <w:tc>
          <w:tcPr>
            <w:tcW w:w="0" w:type="auto"/>
            <w:tcBorders>
              <w:top w:val="outset" w:sz="6" w:space="0" w:color="auto"/>
              <w:left w:val="outset" w:sz="6" w:space="0" w:color="auto"/>
              <w:bottom w:val="outset" w:sz="6" w:space="0" w:color="auto"/>
              <w:right w:val="outset" w:sz="6" w:space="0" w:color="auto"/>
            </w:tcBorders>
            <w:hideMark/>
          </w:tcPr>
          <w:p w14:paraId="589722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405D8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5C72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frakcija benzola (smeša benzena i toluena), ostaci destilacije;</w:t>
            </w:r>
            <w:r w:rsidRPr="000640B4">
              <w:rPr>
                <w:rFonts w:ascii="Arial" w:eastAsia="Times New Roman" w:hAnsi="Arial" w:cs="Arial"/>
                <w:lang w:val="en-US"/>
              </w:rPr>
              <w:br/>
              <w:t>Isprano ulje.</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destilacijom sirovog benzola (visokotemperaturni katran kamenog uglja). Može biti u tečnom stanju, sa intervalom destilacije u opsegu od 150°C do 300°C ili u polučvrstom ili čvrstom stanju sa tačkom topljenja do 70°C. Sastoji se pretežno od naftalena i alkilnaftalena.)</w:t>
            </w:r>
          </w:p>
        </w:tc>
        <w:tc>
          <w:tcPr>
            <w:tcW w:w="0" w:type="auto"/>
            <w:tcBorders>
              <w:top w:val="outset" w:sz="6" w:space="0" w:color="auto"/>
              <w:left w:val="outset" w:sz="6" w:space="0" w:color="auto"/>
              <w:bottom w:val="outset" w:sz="6" w:space="0" w:color="auto"/>
              <w:right w:val="outset" w:sz="6" w:space="0" w:color="auto"/>
            </w:tcBorders>
            <w:hideMark/>
          </w:tcPr>
          <w:p w14:paraId="5B96BF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648-097-00-4</w:t>
            </w:r>
          </w:p>
        </w:tc>
        <w:tc>
          <w:tcPr>
            <w:tcW w:w="0" w:type="auto"/>
            <w:tcBorders>
              <w:top w:val="outset" w:sz="6" w:space="0" w:color="auto"/>
              <w:left w:val="outset" w:sz="6" w:space="0" w:color="auto"/>
              <w:bottom w:val="outset" w:sz="6" w:space="0" w:color="auto"/>
              <w:right w:val="outset" w:sz="6" w:space="0" w:color="auto"/>
            </w:tcBorders>
            <w:hideMark/>
          </w:tcPr>
          <w:p w14:paraId="41429C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310-165-3</w:t>
            </w:r>
          </w:p>
        </w:tc>
        <w:tc>
          <w:tcPr>
            <w:tcW w:w="0" w:type="auto"/>
            <w:tcBorders>
              <w:top w:val="outset" w:sz="6" w:space="0" w:color="auto"/>
              <w:left w:val="outset" w:sz="6" w:space="0" w:color="auto"/>
              <w:bottom w:val="outset" w:sz="6" w:space="0" w:color="auto"/>
              <w:right w:val="outset" w:sz="6" w:space="0" w:color="auto"/>
            </w:tcBorders>
            <w:hideMark/>
          </w:tcPr>
          <w:p w14:paraId="3371C4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121620-46-0</w:t>
            </w:r>
          </w:p>
        </w:tc>
        <w:tc>
          <w:tcPr>
            <w:tcW w:w="0" w:type="auto"/>
            <w:tcBorders>
              <w:top w:val="outset" w:sz="6" w:space="0" w:color="auto"/>
              <w:left w:val="outset" w:sz="6" w:space="0" w:color="auto"/>
              <w:bottom w:val="outset" w:sz="6" w:space="0" w:color="auto"/>
              <w:right w:val="outset" w:sz="6" w:space="0" w:color="auto"/>
            </w:tcBorders>
            <w:hideMark/>
          </w:tcPr>
          <w:p w14:paraId="2E8E4B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1C2B60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51FA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Kreozotno ulje, frakcija acenaftena; Isprano ulje;</w:t>
            </w:r>
            <w:r w:rsidRPr="000640B4">
              <w:rPr>
                <w:rFonts w:ascii="Arial" w:eastAsia="Times New Roman" w:hAnsi="Arial" w:cs="Arial"/>
                <w:lang w:val="en-US"/>
              </w:rPr>
              <w:br/>
              <w:t>(Složena smeša ugljovodonika proizvedenih destilacijom katrana kamenog uglja sa intervalom ključanja u opsegu približno od 240°C do 280°C. Sastoji se primarno od acenaftena, naftalena i alkil naftalena.)</w:t>
            </w:r>
          </w:p>
        </w:tc>
        <w:tc>
          <w:tcPr>
            <w:tcW w:w="0" w:type="auto"/>
            <w:tcBorders>
              <w:top w:val="outset" w:sz="6" w:space="0" w:color="auto"/>
              <w:left w:val="outset" w:sz="6" w:space="0" w:color="auto"/>
              <w:bottom w:val="outset" w:sz="6" w:space="0" w:color="auto"/>
              <w:right w:val="outset" w:sz="6" w:space="0" w:color="auto"/>
            </w:tcBorders>
            <w:hideMark/>
          </w:tcPr>
          <w:p w14:paraId="56F995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648-098-00-X</w:t>
            </w:r>
          </w:p>
        </w:tc>
        <w:tc>
          <w:tcPr>
            <w:tcW w:w="0" w:type="auto"/>
            <w:tcBorders>
              <w:top w:val="outset" w:sz="6" w:space="0" w:color="auto"/>
              <w:left w:val="outset" w:sz="6" w:space="0" w:color="auto"/>
              <w:bottom w:val="outset" w:sz="6" w:space="0" w:color="auto"/>
              <w:right w:val="outset" w:sz="6" w:space="0" w:color="auto"/>
            </w:tcBorders>
            <w:hideMark/>
          </w:tcPr>
          <w:p w14:paraId="3FDCE7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292-605-3</w:t>
            </w:r>
          </w:p>
        </w:tc>
        <w:tc>
          <w:tcPr>
            <w:tcW w:w="0" w:type="auto"/>
            <w:tcBorders>
              <w:top w:val="outset" w:sz="6" w:space="0" w:color="auto"/>
              <w:left w:val="outset" w:sz="6" w:space="0" w:color="auto"/>
              <w:bottom w:val="outset" w:sz="6" w:space="0" w:color="auto"/>
              <w:right w:val="outset" w:sz="6" w:space="0" w:color="auto"/>
            </w:tcBorders>
            <w:hideMark/>
          </w:tcPr>
          <w:p w14:paraId="189E28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90640-84-9</w:t>
            </w:r>
          </w:p>
        </w:tc>
        <w:tc>
          <w:tcPr>
            <w:tcW w:w="0" w:type="auto"/>
            <w:tcBorders>
              <w:top w:val="outset" w:sz="6" w:space="0" w:color="auto"/>
              <w:left w:val="outset" w:sz="6" w:space="0" w:color="auto"/>
              <w:bottom w:val="outset" w:sz="6" w:space="0" w:color="auto"/>
              <w:right w:val="outset" w:sz="6" w:space="0" w:color="auto"/>
            </w:tcBorders>
            <w:hideMark/>
          </w:tcPr>
          <w:p w14:paraId="068C5C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7515AD0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E5B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Kreozotno ulje;</w:t>
            </w:r>
            <w:r w:rsidRPr="000640B4">
              <w:rPr>
                <w:rFonts w:ascii="Arial" w:eastAsia="Times New Roman" w:hAnsi="Arial" w:cs="Arial"/>
                <w:lang w:val="en-US"/>
              </w:rPr>
              <w:br/>
              <w:t>(Složena smeša ugljovodonika dobijenih destilacijom katrana kamenog uglja. Sastoji se primarno od aromatičnih ugljovodonika i može sadržati znatne količine katranskih kiselina i katrankih baza. Destiluje u opsegu od 200°C do 325°C približno.)</w:t>
            </w:r>
          </w:p>
        </w:tc>
        <w:tc>
          <w:tcPr>
            <w:tcW w:w="0" w:type="auto"/>
            <w:tcBorders>
              <w:top w:val="outset" w:sz="6" w:space="0" w:color="auto"/>
              <w:left w:val="outset" w:sz="6" w:space="0" w:color="auto"/>
              <w:bottom w:val="outset" w:sz="6" w:space="0" w:color="auto"/>
              <w:right w:val="outset" w:sz="6" w:space="0" w:color="auto"/>
            </w:tcBorders>
            <w:hideMark/>
          </w:tcPr>
          <w:p w14:paraId="48971E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648-099-00-5</w:t>
            </w:r>
          </w:p>
        </w:tc>
        <w:tc>
          <w:tcPr>
            <w:tcW w:w="0" w:type="auto"/>
            <w:tcBorders>
              <w:top w:val="outset" w:sz="6" w:space="0" w:color="auto"/>
              <w:left w:val="outset" w:sz="6" w:space="0" w:color="auto"/>
              <w:bottom w:val="outset" w:sz="6" w:space="0" w:color="auto"/>
              <w:right w:val="outset" w:sz="6" w:space="0" w:color="auto"/>
            </w:tcBorders>
            <w:hideMark/>
          </w:tcPr>
          <w:p w14:paraId="688CFC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263-047-8</w:t>
            </w:r>
          </w:p>
        </w:tc>
        <w:tc>
          <w:tcPr>
            <w:tcW w:w="0" w:type="auto"/>
            <w:tcBorders>
              <w:top w:val="outset" w:sz="6" w:space="0" w:color="auto"/>
              <w:left w:val="outset" w:sz="6" w:space="0" w:color="auto"/>
              <w:bottom w:val="outset" w:sz="6" w:space="0" w:color="auto"/>
              <w:right w:val="outset" w:sz="6" w:space="0" w:color="auto"/>
            </w:tcBorders>
            <w:hideMark/>
          </w:tcPr>
          <w:p w14:paraId="03C9ED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61789-28-4</w:t>
            </w:r>
          </w:p>
        </w:tc>
        <w:tc>
          <w:tcPr>
            <w:tcW w:w="0" w:type="auto"/>
            <w:tcBorders>
              <w:top w:val="outset" w:sz="6" w:space="0" w:color="auto"/>
              <w:left w:val="outset" w:sz="6" w:space="0" w:color="auto"/>
              <w:bottom w:val="outset" w:sz="6" w:space="0" w:color="auto"/>
              <w:right w:val="outset" w:sz="6" w:space="0" w:color="auto"/>
            </w:tcBorders>
            <w:hideMark/>
          </w:tcPr>
          <w:p w14:paraId="749AE3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3155E15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9B49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Kreozotno ulje, visokoključajući destilat; Isprano ulje;</w:t>
            </w:r>
            <w:r w:rsidRPr="000640B4">
              <w:rPr>
                <w:rFonts w:ascii="Arial" w:eastAsia="Times New Roman" w:hAnsi="Arial" w:cs="Arial"/>
                <w:lang w:val="en-US"/>
              </w:rPr>
              <w:br/>
              <w:t>(Visokoključajuća destilaciona frakcija dobijena prilikom visokotemperaturne karbonifikacije kamenog uglja, koja se dalje prečišćava uklanjanjem viška kristalnih soli. Sastoji se uglavnom od kreozotnog ulja, sa nešto normalnih polinuklearnih aromatičnih soli koje su komponente destilata katrana kamenog uglja. Na oko 5°C je bez kristala.)</w:t>
            </w:r>
          </w:p>
        </w:tc>
        <w:tc>
          <w:tcPr>
            <w:tcW w:w="0" w:type="auto"/>
            <w:tcBorders>
              <w:top w:val="outset" w:sz="6" w:space="0" w:color="auto"/>
              <w:left w:val="outset" w:sz="6" w:space="0" w:color="auto"/>
              <w:bottom w:val="outset" w:sz="6" w:space="0" w:color="auto"/>
              <w:right w:val="outset" w:sz="6" w:space="0" w:color="auto"/>
            </w:tcBorders>
            <w:hideMark/>
          </w:tcPr>
          <w:p w14:paraId="6F57B0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648-100-00-9</w:t>
            </w:r>
          </w:p>
        </w:tc>
        <w:tc>
          <w:tcPr>
            <w:tcW w:w="0" w:type="auto"/>
            <w:tcBorders>
              <w:top w:val="outset" w:sz="6" w:space="0" w:color="auto"/>
              <w:left w:val="outset" w:sz="6" w:space="0" w:color="auto"/>
              <w:bottom w:val="outset" w:sz="6" w:space="0" w:color="auto"/>
              <w:right w:val="outset" w:sz="6" w:space="0" w:color="auto"/>
            </w:tcBorders>
            <w:hideMark/>
          </w:tcPr>
          <w:p w14:paraId="120E27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274-565-9</w:t>
            </w:r>
          </w:p>
        </w:tc>
        <w:tc>
          <w:tcPr>
            <w:tcW w:w="0" w:type="auto"/>
            <w:tcBorders>
              <w:top w:val="outset" w:sz="6" w:space="0" w:color="auto"/>
              <w:left w:val="outset" w:sz="6" w:space="0" w:color="auto"/>
              <w:bottom w:val="outset" w:sz="6" w:space="0" w:color="auto"/>
              <w:right w:val="outset" w:sz="6" w:space="0" w:color="auto"/>
            </w:tcBorders>
            <w:hideMark/>
          </w:tcPr>
          <w:p w14:paraId="43FB32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70321-79-8</w:t>
            </w:r>
          </w:p>
        </w:tc>
        <w:tc>
          <w:tcPr>
            <w:tcW w:w="0" w:type="auto"/>
            <w:tcBorders>
              <w:top w:val="outset" w:sz="6" w:space="0" w:color="auto"/>
              <w:left w:val="outset" w:sz="6" w:space="0" w:color="auto"/>
              <w:bottom w:val="outset" w:sz="6" w:space="0" w:color="auto"/>
              <w:right w:val="outset" w:sz="6" w:space="0" w:color="auto"/>
            </w:tcBorders>
            <w:hideMark/>
          </w:tcPr>
          <w:p w14:paraId="16E02E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52462B1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B248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Kreozot</w:t>
            </w:r>
            <w:r w:rsidRPr="000640B4">
              <w:rPr>
                <w:rFonts w:ascii="Arial" w:eastAsia="Times New Roman" w:hAnsi="Arial" w:cs="Arial"/>
                <w:lang w:val="en-US"/>
              </w:rPr>
              <w:br/>
              <w:t>(Destilat katrana kamenog uglja proizveden visokotemperaturnom karbonizacijom bituminoznog uglja. Sastoji se primarno od aromatičnih ugljovodonika, katranskih kiselina i katranskih baza.)</w:t>
            </w:r>
          </w:p>
        </w:tc>
        <w:tc>
          <w:tcPr>
            <w:tcW w:w="0" w:type="auto"/>
            <w:tcBorders>
              <w:top w:val="outset" w:sz="6" w:space="0" w:color="auto"/>
              <w:left w:val="outset" w:sz="6" w:space="0" w:color="auto"/>
              <w:bottom w:val="outset" w:sz="6" w:space="0" w:color="auto"/>
              <w:right w:val="outset" w:sz="6" w:space="0" w:color="auto"/>
            </w:tcBorders>
            <w:hideMark/>
          </w:tcPr>
          <w:p w14:paraId="409BFE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648-101-00-4</w:t>
            </w:r>
          </w:p>
        </w:tc>
        <w:tc>
          <w:tcPr>
            <w:tcW w:w="0" w:type="auto"/>
            <w:tcBorders>
              <w:top w:val="outset" w:sz="6" w:space="0" w:color="auto"/>
              <w:left w:val="outset" w:sz="6" w:space="0" w:color="auto"/>
              <w:bottom w:val="outset" w:sz="6" w:space="0" w:color="auto"/>
              <w:right w:val="outset" w:sz="6" w:space="0" w:color="auto"/>
            </w:tcBorders>
            <w:hideMark/>
          </w:tcPr>
          <w:p w14:paraId="3B8052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232-287-5</w:t>
            </w:r>
          </w:p>
        </w:tc>
        <w:tc>
          <w:tcPr>
            <w:tcW w:w="0" w:type="auto"/>
            <w:tcBorders>
              <w:top w:val="outset" w:sz="6" w:space="0" w:color="auto"/>
              <w:left w:val="outset" w:sz="6" w:space="0" w:color="auto"/>
              <w:bottom w:val="outset" w:sz="6" w:space="0" w:color="auto"/>
              <w:right w:val="outset" w:sz="6" w:space="0" w:color="auto"/>
            </w:tcBorders>
            <w:hideMark/>
          </w:tcPr>
          <w:p w14:paraId="44E690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8001-58-9</w:t>
            </w:r>
          </w:p>
        </w:tc>
        <w:tc>
          <w:tcPr>
            <w:tcW w:w="0" w:type="auto"/>
            <w:tcBorders>
              <w:top w:val="outset" w:sz="6" w:space="0" w:color="auto"/>
              <w:left w:val="outset" w:sz="6" w:space="0" w:color="auto"/>
              <w:bottom w:val="outset" w:sz="6" w:space="0" w:color="auto"/>
              <w:right w:val="outset" w:sz="6" w:space="0" w:color="auto"/>
            </w:tcBorders>
            <w:hideMark/>
          </w:tcPr>
          <w:p w14:paraId="5C3E04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0F1A3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05E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Ekstrakcioni ostaci (ugalj), kreozotno ulje, kiselo; </w:t>
            </w:r>
            <w:r w:rsidRPr="000640B4">
              <w:rPr>
                <w:rFonts w:ascii="Arial" w:eastAsia="Times New Roman" w:hAnsi="Arial" w:cs="Arial"/>
                <w:lang w:val="en-US"/>
              </w:rPr>
              <w:lastRenderedPageBreak/>
              <w:t>Ekstrakcioni ostatak ispranog ulja.</w:t>
            </w:r>
            <w:r w:rsidRPr="000640B4">
              <w:rPr>
                <w:rFonts w:ascii="Arial" w:eastAsia="Times New Roman" w:hAnsi="Arial" w:cs="Arial"/>
                <w:lang w:val="en-US"/>
              </w:rPr>
              <w:br/>
              <w:t>(Složena smeša ugljovodonika iz frakcije destilacije katrana kamenog uglja, sa intervalom ključanja u opsegu od 250°C do 280°C približno; sa odstranjenim baznim sastojcima. Sastoji se pretežno od bifenila i izomernih difenilnaftalena.)</w:t>
            </w:r>
          </w:p>
        </w:tc>
        <w:tc>
          <w:tcPr>
            <w:tcW w:w="0" w:type="auto"/>
            <w:tcBorders>
              <w:top w:val="outset" w:sz="6" w:space="0" w:color="auto"/>
              <w:left w:val="outset" w:sz="6" w:space="0" w:color="auto"/>
              <w:bottom w:val="outset" w:sz="6" w:space="0" w:color="auto"/>
              <w:right w:val="outset" w:sz="6" w:space="0" w:color="auto"/>
            </w:tcBorders>
            <w:hideMark/>
          </w:tcPr>
          <w:p w14:paraId="686687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648-102-00-X</w:t>
            </w:r>
          </w:p>
        </w:tc>
        <w:tc>
          <w:tcPr>
            <w:tcW w:w="0" w:type="auto"/>
            <w:tcBorders>
              <w:top w:val="outset" w:sz="6" w:space="0" w:color="auto"/>
              <w:left w:val="outset" w:sz="6" w:space="0" w:color="auto"/>
              <w:bottom w:val="outset" w:sz="6" w:space="0" w:color="auto"/>
              <w:right w:val="outset" w:sz="6" w:space="0" w:color="auto"/>
            </w:tcBorders>
            <w:hideMark/>
          </w:tcPr>
          <w:p w14:paraId="4074B6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310-189-4</w:t>
            </w:r>
          </w:p>
        </w:tc>
        <w:tc>
          <w:tcPr>
            <w:tcW w:w="0" w:type="auto"/>
            <w:tcBorders>
              <w:top w:val="outset" w:sz="6" w:space="0" w:color="auto"/>
              <w:left w:val="outset" w:sz="6" w:space="0" w:color="auto"/>
              <w:bottom w:val="outset" w:sz="6" w:space="0" w:color="auto"/>
              <w:right w:val="outset" w:sz="6" w:space="0" w:color="auto"/>
            </w:tcBorders>
            <w:hideMark/>
          </w:tcPr>
          <w:p w14:paraId="58980B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122384-77-4</w:t>
            </w:r>
          </w:p>
        </w:tc>
        <w:tc>
          <w:tcPr>
            <w:tcW w:w="0" w:type="auto"/>
            <w:tcBorders>
              <w:top w:val="outset" w:sz="6" w:space="0" w:color="auto"/>
              <w:left w:val="outset" w:sz="6" w:space="0" w:color="auto"/>
              <w:bottom w:val="outset" w:sz="6" w:space="0" w:color="auto"/>
              <w:right w:val="outset" w:sz="6" w:space="0" w:color="auto"/>
            </w:tcBorders>
            <w:hideMark/>
          </w:tcPr>
          <w:p w14:paraId="5C032D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2F49F1E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12CD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Antracensko ulje, antracenska kaša; Frakcija antracenskog ulja.</w:t>
            </w:r>
            <w:r w:rsidRPr="000640B4">
              <w:rPr>
                <w:rFonts w:ascii="Arial" w:eastAsia="Times New Roman" w:hAnsi="Arial" w:cs="Arial"/>
                <w:lang w:val="en-US"/>
              </w:rPr>
              <w:br/>
              <w:t>(Čvrsta supstanca sa visokim sadržajem antracena, dobija se kristalizacijom i centrifugiranjem iz antracenskog ulja. Sastoji se najvećim delom od antracena, karbazola i fenantrena.)</w:t>
            </w:r>
          </w:p>
        </w:tc>
        <w:tc>
          <w:tcPr>
            <w:tcW w:w="0" w:type="auto"/>
            <w:tcBorders>
              <w:top w:val="outset" w:sz="6" w:space="0" w:color="auto"/>
              <w:left w:val="outset" w:sz="6" w:space="0" w:color="auto"/>
              <w:bottom w:val="outset" w:sz="6" w:space="0" w:color="auto"/>
              <w:right w:val="outset" w:sz="6" w:space="0" w:color="auto"/>
            </w:tcBorders>
            <w:hideMark/>
          </w:tcPr>
          <w:p w14:paraId="596F77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648-103-00-5</w:t>
            </w:r>
          </w:p>
        </w:tc>
        <w:tc>
          <w:tcPr>
            <w:tcW w:w="0" w:type="auto"/>
            <w:tcBorders>
              <w:top w:val="outset" w:sz="6" w:space="0" w:color="auto"/>
              <w:left w:val="outset" w:sz="6" w:space="0" w:color="auto"/>
              <w:bottom w:val="outset" w:sz="6" w:space="0" w:color="auto"/>
              <w:right w:val="outset" w:sz="6" w:space="0" w:color="auto"/>
            </w:tcBorders>
            <w:hideMark/>
          </w:tcPr>
          <w:p w14:paraId="243B65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292-603-2</w:t>
            </w:r>
          </w:p>
        </w:tc>
        <w:tc>
          <w:tcPr>
            <w:tcW w:w="0" w:type="auto"/>
            <w:tcBorders>
              <w:top w:val="outset" w:sz="6" w:space="0" w:color="auto"/>
              <w:left w:val="outset" w:sz="6" w:space="0" w:color="auto"/>
              <w:bottom w:val="outset" w:sz="6" w:space="0" w:color="auto"/>
              <w:right w:val="outset" w:sz="6" w:space="0" w:color="auto"/>
            </w:tcBorders>
            <w:hideMark/>
          </w:tcPr>
          <w:p w14:paraId="15A5E7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90640-81-6</w:t>
            </w:r>
          </w:p>
        </w:tc>
        <w:tc>
          <w:tcPr>
            <w:tcW w:w="0" w:type="auto"/>
            <w:tcBorders>
              <w:top w:val="outset" w:sz="6" w:space="0" w:color="auto"/>
              <w:left w:val="outset" w:sz="6" w:space="0" w:color="auto"/>
              <w:bottom w:val="outset" w:sz="6" w:space="0" w:color="auto"/>
              <w:right w:val="outset" w:sz="6" w:space="0" w:color="auto"/>
            </w:tcBorders>
            <w:hideMark/>
          </w:tcPr>
          <w:p w14:paraId="18C096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6B60693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D107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niskoantracensko; Frakcija antracenskog ulja.</w:t>
            </w:r>
            <w:r w:rsidRPr="000640B4">
              <w:rPr>
                <w:rFonts w:ascii="Arial" w:eastAsia="Times New Roman" w:hAnsi="Arial" w:cs="Arial"/>
                <w:lang w:val="en-US"/>
              </w:rPr>
              <w:br/>
              <w:t>(Uljni ostatak koji zaostaje posle uklanjanja antracenske kaše (čvrste supstance bogate antracenom) kristalizacijom iz antracenskog ulja. Sastoji se uglavnom od aromatičnih jedinjenja sa dva, tri i četiri aromatična prstena.)</w:t>
            </w:r>
          </w:p>
        </w:tc>
        <w:tc>
          <w:tcPr>
            <w:tcW w:w="0" w:type="auto"/>
            <w:tcBorders>
              <w:top w:val="outset" w:sz="6" w:space="0" w:color="auto"/>
              <w:left w:val="outset" w:sz="6" w:space="0" w:color="auto"/>
              <w:bottom w:val="outset" w:sz="6" w:space="0" w:color="auto"/>
              <w:right w:val="outset" w:sz="6" w:space="0" w:color="auto"/>
            </w:tcBorders>
            <w:hideMark/>
          </w:tcPr>
          <w:p w14:paraId="680E0D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648-104-00-0</w:t>
            </w:r>
          </w:p>
        </w:tc>
        <w:tc>
          <w:tcPr>
            <w:tcW w:w="0" w:type="auto"/>
            <w:tcBorders>
              <w:top w:val="outset" w:sz="6" w:space="0" w:color="auto"/>
              <w:left w:val="outset" w:sz="6" w:space="0" w:color="auto"/>
              <w:bottom w:val="outset" w:sz="6" w:space="0" w:color="auto"/>
              <w:right w:val="outset" w:sz="6" w:space="0" w:color="auto"/>
            </w:tcBorders>
            <w:hideMark/>
          </w:tcPr>
          <w:p w14:paraId="7E33C5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292-604-8</w:t>
            </w:r>
          </w:p>
        </w:tc>
        <w:tc>
          <w:tcPr>
            <w:tcW w:w="0" w:type="auto"/>
            <w:tcBorders>
              <w:top w:val="outset" w:sz="6" w:space="0" w:color="auto"/>
              <w:left w:val="outset" w:sz="6" w:space="0" w:color="auto"/>
              <w:bottom w:val="outset" w:sz="6" w:space="0" w:color="auto"/>
              <w:right w:val="outset" w:sz="6" w:space="0" w:color="auto"/>
            </w:tcBorders>
            <w:hideMark/>
          </w:tcPr>
          <w:p w14:paraId="2320B5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90640-82-7</w:t>
            </w:r>
          </w:p>
        </w:tc>
        <w:tc>
          <w:tcPr>
            <w:tcW w:w="0" w:type="auto"/>
            <w:tcBorders>
              <w:top w:val="outset" w:sz="6" w:space="0" w:color="auto"/>
              <w:left w:val="outset" w:sz="6" w:space="0" w:color="auto"/>
              <w:bottom w:val="outset" w:sz="6" w:space="0" w:color="auto"/>
              <w:right w:val="outset" w:sz="6" w:space="0" w:color="auto"/>
            </w:tcBorders>
            <w:hideMark/>
          </w:tcPr>
          <w:p w14:paraId="38D556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1DC075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B114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(katran kamenog uglja), destilat antracenskog ulja; Frakcija antracenskog ulja.</w:t>
            </w:r>
            <w:r w:rsidRPr="000640B4">
              <w:rPr>
                <w:rFonts w:ascii="Arial" w:eastAsia="Times New Roman" w:hAnsi="Arial" w:cs="Arial"/>
                <w:lang w:val="en-US"/>
              </w:rPr>
              <w:br/>
              <w:t>(Ostatak frakcione destilacije sirovog antracena koji ima interval ključanja u opsegu od 340°C do 400°C. Sastoji se pretežno od trinuklearnih i polinuklearnih aromatičnih ugljovodonika i heterocikličnih jedinjenja.)</w:t>
            </w:r>
          </w:p>
        </w:tc>
        <w:tc>
          <w:tcPr>
            <w:tcW w:w="0" w:type="auto"/>
            <w:tcBorders>
              <w:top w:val="outset" w:sz="6" w:space="0" w:color="auto"/>
              <w:left w:val="outset" w:sz="6" w:space="0" w:color="auto"/>
              <w:bottom w:val="outset" w:sz="6" w:space="0" w:color="auto"/>
              <w:right w:val="outset" w:sz="6" w:space="0" w:color="auto"/>
            </w:tcBorders>
            <w:hideMark/>
          </w:tcPr>
          <w:p w14:paraId="606C9B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648-105-00-6</w:t>
            </w:r>
          </w:p>
        </w:tc>
        <w:tc>
          <w:tcPr>
            <w:tcW w:w="0" w:type="auto"/>
            <w:tcBorders>
              <w:top w:val="outset" w:sz="6" w:space="0" w:color="auto"/>
              <w:left w:val="outset" w:sz="6" w:space="0" w:color="auto"/>
              <w:bottom w:val="outset" w:sz="6" w:space="0" w:color="auto"/>
              <w:right w:val="outset" w:sz="6" w:space="0" w:color="auto"/>
            </w:tcBorders>
            <w:hideMark/>
          </w:tcPr>
          <w:p w14:paraId="419AAE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295-505-8</w:t>
            </w:r>
          </w:p>
        </w:tc>
        <w:tc>
          <w:tcPr>
            <w:tcW w:w="0" w:type="auto"/>
            <w:tcBorders>
              <w:top w:val="outset" w:sz="6" w:space="0" w:color="auto"/>
              <w:left w:val="outset" w:sz="6" w:space="0" w:color="auto"/>
              <w:bottom w:val="outset" w:sz="6" w:space="0" w:color="auto"/>
              <w:right w:val="outset" w:sz="6" w:space="0" w:color="auto"/>
            </w:tcBorders>
            <w:hideMark/>
          </w:tcPr>
          <w:p w14:paraId="662638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92061-92-2</w:t>
            </w:r>
          </w:p>
        </w:tc>
        <w:tc>
          <w:tcPr>
            <w:tcW w:w="0" w:type="auto"/>
            <w:tcBorders>
              <w:top w:val="outset" w:sz="6" w:space="0" w:color="auto"/>
              <w:left w:val="outset" w:sz="6" w:space="0" w:color="auto"/>
              <w:bottom w:val="outset" w:sz="6" w:space="0" w:color="auto"/>
              <w:right w:val="outset" w:sz="6" w:space="0" w:color="auto"/>
            </w:tcBorders>
            <w:hideMark/>
          </w:tcPr>
          <w:p w14:paraId="634D91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6044943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11DF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antracenska kaša, frakcija antracena; Frakcija antracenskog ulja.</w:t>
            </w:r>
            <w:r w:rsidRPr="000640B4">
              <w:rPr>
                <w:rFonts w:ascii="Arial" w:eastAsia="Times New Roman" w:hAnsi="Arial" w:cs="Arial"/>
                <w:lang w:val="en-US"/>
              </w:rPr>
              <w:br/>
              <w:t>(Složena smeša ugljovodonika dobijena destilacijom antracena dobijenog kristalizacijom antracenskog ulja visokotemperaturnog katrana kamenog uglja. Ima interval ključanja u opsegu od 330°C do 350°C. Sastoji se pretežno od antracena, karbazola i fenantrena.)</w:t>
            </w:r>
          </w:p>
        </w:tc>
        <w:tc>
          <w:tcPr>
            <w:tcW w:w="0" w:type="auto"/>
            <w:tcBorders>
              <w:top w:val="outset" w:sz="6" w:space="0" w:color="auto"/>
              <w:left w:val="outset" w:sz="6" w:space="0" w:color="auto"/>
              <w:bottom w:val="outset" w:sz="6" w:space="0" w:color="auto"/>
              <w:right w:val="outset" w:sz="6" w:space="0" w:color="auto"/>
            </w:tcBorders>
            <w:hideMark/>
          </w:tcPr>
          <w:p w14:paraId="05C893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648-106-00-1</w:t>
            </w:r>
          </w:p>
        </w:tc>
        <w:tc>
          <w:tcPr>
            <w:tcW w:w="0" w:type="auto"/>
            <w:tcBorders>
              <w:top w:val="outset" w:sz="6" w:space="0" w:color="auto"/>
              <w:left w:val="outset" w:sz="6" w:space="0" w:color="auto"/>
              <w:bottom w:val="outset" w:sz="6" w:space="0" w:color="auto"/>
              <w:right w:val="outset" w:sz="6" w:space="0" w:color="auto"/>
            </w:tcBorders>
            <w:hideMark/>
          </w:tcPr>
          <w:p w14:paraId="7ABEB2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295-275-9</w:t>
            </w:r>
          </w:p>
        </w:tc>
        <w:tc>
          <w:tcPr>
            <w:tcW w:w="0" w:type="auto"/>
            <w:tcBorders>
              <w:top w:val="outset" w:sz="6" w:space="0" w:color="auto"/>
              <w:left w:val="outset" w:sz="6" w:space="0" w:color="auto"/>
              <w:bottom w:val="outset" w:sz="6" w:space="0" w:color="auto"/>
              <w:right w:val="outset" w:sz="6" w:space="0" w:color="auto"/>
            </w:tcBorders>
            <w:hideMark/>
          </w:tcPr>
          <w:p w14:paraId="00CC92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91995-15-2</w:t>
            </w:r>
          </w:p>
        </w:tc>
        <w:tc>
          <w:tcPr>
            <w:tcW w:w="0" w:type="auto"/>
            <w:tcBorders>
              <w:top w:val="outset" w:sz="6" w:space="0" w:color="auto"/>
              <w:left w:val="outset" w:sz="6" w:space="0" w:color="auto"/>
              <w:bottom w:val="outset" w:sz="6" w:space="0" w:color="auto"/>
              <w:right w:val="outset" w:sz="6" w:space="0" w:color="auto"/>
            </w:tcBorders>
            <w:hideMark/>
          </w:tcPr>
          <w:p w14:paraId="431038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AC3CCE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F7AA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Antracensko ulje, antracenska kaša, frakcija karbazola; Frakcija antracenskog ulja.</w:t>
            </w:r>
            <w:r w:rsidRPr="000640B4">
              <w:rPr>
                <w:rFonts w:ascii="Arial" w:eastAsia="Times New Roman" w:hAnsi="Arial" w:cs="Arial"/>
                <w:lang w:val="en-US"/>
              </w:rPr>
              <w:br/>
              <w:t>(Složena smeša ugljovodonika dobijena destilacijom antracena dobijenog kristalizacijom antracenskog ulja visokotemperaturnog katrana kamenog uglja. Ima interval ključanja u opsegu od 350°C do 360°C. Sastoji se pretežno od antracena, karbazola i fenantrena.)</w:t>
            </w:r>
          </w:p>
        </w:tc>
        <w:tc>
          <w:tcPr>
            <w:tcW w:w="0" w:type="auto"/>
            <w:tcBorders>
              <w:top w:val="outset" w:sz="6" w:space="0" w:color="auto"/>
              <w:left w:val="outset" w:sz="6" w:space="0" w:color="auto"/>
              <w:bottom w:val="outset" w:sz="6" w:space="0" w:color="auto"/>
              <w:right w:val="outset" w:sz="6" w:space="0" w:color="auto"/>
            </w:tcBorders>
            <w:hideMark/>
          </w:tcPr>
          <w:p w14:paraId="556213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648-107-00-7</w:t>
            </w:r>
          </w:p>
        </w:tc>
        <w:tc>
          <w:tcPr>
            <w:tcW w:w="0" w:type="auto"/>
            <w:tcBorders>
              <w:top w:val="outset" w:sz="6" w:space="0" w:color="auto"/>
              <w:left w:val="outset" w:sz="6" w:space="0" w:color="auto"/>
              <w:bottom w:val="outset" w:sz="6" w:space="0" w:color="auto"/>
              <w:right w:val="outset" w:sz="6" w:space="0" w:color="auto"/>
            </w:tcBorders>
            <w:hideMark/>
          </w:tcPr>
          <w:p w14:paraId="2E980E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295-276-4</w:t>
            </w:r>
          </w:p>
        </w:tc>
        <w:tc>
          <w:tcPr>
            <w:tcW w:w="0" w:type="auto"/>
            <w:tcBorders>
              <w:top w:val="outset" w:sz="6" w:space="0" w:color="auto"/>
              <w:left w:val="outset" w:sz="6" w:space="0" w:color="auto"/>
              <w:bottom w:val="outset" w:sz="6" w:space="0" w:color="auto"/>
              <w:right w:val="outset" w:sz="6" w:space="0" w:color="auto"/>
            </w:tcBorders>
            <w:hideMark/>
          </w:tcPr>
          <w:p w14:paraId="1A7736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91995-16-3</w:t>
            </w:r>
          </w:p>
        </w:tc>
        <w:tc>
          <w:tcPr>
            <w:tcW w:w="0" w:type="auto"/>
            <w:tcBorders>
              <w:top w:val="outset" w:sz="6" w:space="0" w:color="auto"/>
              <w:left w:val="outset" w:sz="6" w:space="0" w:color="auto"/>
              <w:bottom w:val="outset" w:sz="6" w:space="0" w:color="auto"/>
              <w:right w:val="outset" w:sz="6" w:space="0" w:color="auto"/>
            </w:tcBorders>
            <w:hideMark/>
          </w:tcPr>
          <w:p w14:paraId="6A83BB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C1F81D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990A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antracenska kaša, laki destilat; Frakcija antracenskog ulja.</w:t>
            </w:r>
            <w:r w:rsidRPr="000640B4">
              <w:rPr>
                <w:rFonts w:ascii="Arial" w:eastAsia="Times New Roman" w:hAnsi="Arial" w:cs="Arial"/>
                <w:lang w:val="en-US"/>
              </w:rPr>
              <w:br/>
              <w:t>(Složena smeša ugljovodonika dobijena destilacijom antracena dobijenog kristalizacijom antracenskog ulja visokotemperaturnog katrana kamenog uglja. Ima interval ključanja u opsegu od 290°C do 340°C. Sastoji se pretežno od trinuklearnih aromatičnih jedinjenja i njihovih dihidro-derivata.)</w:t>
            </w:r>
          </w:p>
        </w:tc>
        <w:tc>
          <w:tcPr>
            <w:tcW w:w="0" w:type="auto"/>
            <w:tcBorders>
              <w:top w:val="outset" w:sz="6" w:space="0" w:color="auto"/>
              <w:left w:val="outset" w:sz="6" w:space="0" w:color="auto"/>
              <w:bottom w:val="outset" w:sz="6" w:space="0" w:color="auto"/>
              <w:right w:val="outset" w:sz="6" w:space="0" w:color="auto"/>
            </w:tcBorders>
            <w:hideMark/>
          </w:tcPr>
          <w:p w14:paraId="1E355E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648-108-00-2</w:t>
            </w:r>
          </w:p>
        </w:tc>
        <w:tc>
          <w:tcPr>
            <w:tcW w:w="0" w:type="auto"/>
            <w:tcBorders>
              <w:top w:val="outset" w:sz="6" w:space="0" w:color="auto"/>
              <w:left w:val="outset" w:sz="6" w:space="0" w:color="auto"/>
              <w:bottom w:val="outset" w:sz="6" w:space="0" w:color="auto"/>
              <w:right w:val="outset" w:sz="6" w:space="0" w:color="auto"/>
            </w:tcBorders>
            <w:hideMark/>
          </w:tcPr>
          <w:p w14:paraId="006A66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295-278-5</w:t>
            </w:r>
          </w:p>
        </w:tc>
        <w:tc>
          <w:tcPr>
            <w:tcW w:w="0" w:type="auto"/>
            <w:tcBorders>
              <w:top w:val="outset" w:sz="6" w:space="0" w:color="auto"/>
              <w:left w:val="outset" w:sz="6" w:space="0" w:color="auto"/>
              <w:bottom w:val="outset" w:sz="6" w:space="0" w:color="auto"/>
              <w:right w:val="outset" w:sz="6" w:space="0" w:color="auto"/>
            </w:tcBorders>
            <w:hideMark/>
          </w:tcPr>
          <w:p w14:paraId="0CFA3F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91995-17-4</w:t>
            </w:r>
          </w:p>
        </w:tc>
        <w:tc>
          <w:tcPr>
            <w:tcW w:w="0" w:type="auto"/>
            <w:tcBorders>
              <w:top w:val="outset" w:sz="6" w:space="0" w:color="auto"/>
              <w:left w:val="outset" w:sz="6" w:space="0" w:color="auto"/>
              <w:bottom w:val="outset" w:sz="6" w:space="0" w:color="auto"/>
              <w:right w:val="outset" w:sz="6" w:space="0" w:color="auto"/>
            </w:tcBorders>
            <w:hideMark/>
          </w:tcPr>
          <w:p w14:paraId="776D6D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D82C85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C407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Katranska ulja, ugalj, niskotemperaturni; Katransko ulje, visokoključajuće.</w:t>
            </w:r>
            <w:r w:rsidRPr="000640B4">
              <w:rPr>
                <w:rFonts w:ascii="Arial" w:eastAsia="Times New Roman" w:hAnsi="Arial" w:cs="Arial"/>
                <w:lang w:val="en-US"/>
              </w:rPr>
              <w:br/>
              <w:t>(Destilat niskotemperaturnog katrana kamenog uglja. Sastoji se pretežno od ugljovodonika, fenolnih jedinjenja i aromatičnih azotnih baza, ima interval ključanja u opsegu od 160°C do 340°C približno.)</w:t>
            </w:r>
          </w:p>
        </w:tc>
        <w:tc>
          <w:tcPr>
            <w:tcW w:w="0" w:type="auto"/>
            <w:tcBorders>
              <w:top w:val="outset" w:sz="6" w:space="0" w:color="auto"/>
              <w:left w:val="outset" w:sz="6" w:space="0" w:color="auto"/>
              <w:bottom w:val="outset" w:sz="6" w:space="0" w:color="auto"/>
              <w:right w:val="outset" w:sz="6" w:space="0" w:color="auto"/>
            </w:tcBorders>
            <w:hideMark/>
          </w:tcPr>
          <w:p w14:paraId="3E579B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648-109-00-8</w:t>
            </w:r>
          </w:p>
        </w:tc>
        <w:tc>
          <w:tcPr>
            <w:tcW w:w="0" w:type="auto"/>
            <w:tcBorders>
              <w:top w:val="outset" w:sz="6" w:space="0" w:color="auto"/>
              <w:left w:val="outset" w:sz="6" w:space="0" w:color="auto"/>
              <w:bottom w:val="outset" w:sz="6" w:space="0" w:color="auto"/>
              <w:right w:val="outset" w:sz="6" w:space="0" w:color="auto"/>
            </w:tcBorders>
            <w:hideMark/>
          </w:tcPr>
          <w:p w14:paraId="41F3DC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309-889-2</w:t>
            </w:r>
          </w:p>
        </w:tc>
        <w:tc>
          <w:tcPr>
            <w:tcW w:w="0" w:type="auto"/>
            <w:tcBorders>
              <w:top w:val="outset" w:sz="6" w:space="0" w:color="auto"/>
              <w:left w:val="outset" w:sz="6" w:space="0" w:color="auto"/>
              <w:bottom w:val="outset" w:sz="6" w:space="0" w:color="auto"/>
              <w:right w:val="outset" w:sz="6" w:space="0" w:color="auto"/>
            </w:tcBorders>
            <w:hideMark/>
          </w:tcPr>
          <w:p w14:paraId="437043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101316-87-4</w:t>
            </w:r>
          </w:p>
        </w:tc>
        <w:tc>
          <w:tcPr>
            <w:tcW w:w="0" w:type="auto"/>
            <w:tcBorders>
              <w:top w:val="outset" w:sz="6" w:space="0" w:color="auto"/>
              <w:left w:val="outset" w:sz="6" w:space="0" w:color="auto"/>
              <w:bottom w:val="outset" w:sz="6" w:space="0" w:color="auto"/>
              <w:right w:val="outset" w:sz="6" w:space="0" w:color="auto"/>
            </w:tcBorders>
            <w:hideMark/>
          </w:tcPr>
          <w:p w14:paraId="44D57F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1E3095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4C20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niskotemperaturni katran kamenog uglja alkalni</w:t>
            </w:r>
            <w:r w:rsidRPr="000640B4">
              <w:rPr>
                <w:rFonts w:ascii="Arial" w:eastAsia="Times New Roman" w:hAnsi="Arial" w:cs="Arial"/>
                <w:lang w:val="en-US"/>
              </w:rPr>
              <w:br/>
              <w:t>(Ostatak niskotemperaturnog ulja katrana kamenog uglja, posle alkalnog ispiranja, kao što je tečni natrijum hidroksid, da bi se uklonile kiseline sirovog katrana kamenog uglja. Sastoji se pretežno od ugljovodonika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5C7FDF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648-110-00-3</w:t>
            </w:r>
          </w:p>
        </w:tc>
        <w:tc>
          <w:tcPr>
            <w:tcW w:w="0" w:type="auto"/>
            <w:tcBorders>
              <w:top w:val="outset" w:sz="6" w:space="0" w:color="auto"/>
              <w:left w:val="outset" w:sz="6" w:space="0" w:color="auto"/>
              <w:bottom w:val="outset" w:sz="6" w:space="0" w:color="auto"/>
              <w:right w:val="outset" w:sz="6" w:space="0" w:color="auto"/>
            </w:tcBorders>
            <w:hideMark/>
          </w:tcPr>
          <w:p w14:paraId="309BB3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310-191-5</w:t>
            </w:r>
          </w:p>
        </w:tc>
        <w:tc>
          <w:tcPr>
            <w:tcW w:w="0" w:type="auto"/>
            <w:tcBorders>
              <w:top w:val="outset" w:sz="6" w:space="0" w:color="auto"/>
              <w:left w:val="outset" w:sz="6" w:space="0" w:color="auto"/>
              <w:bottom w:val="outset" w:sz="6" w:space="0" w:color="auto"/>
              <w:right w:val="outset" w:sz="6" w:space="0" w:color="auto"/>
            </w:tcBorders>
            <w:hideMark/>
          </w:tcPr>
          <w:p w14:paraId="604B02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122384-78-5</w:t>
            </w:r>
          </w:p>
        </w:tc>
        <w:tc>
          <w:tcPr>
            <w:tcW w:w="0" w:type="auto"/>
            <w:tcBorders>
              <w:top w:val="outset" w:sz="6" w:space="0" w:color="auto"/>
              <w:left w:val="outset" w:sz="6" w:space="0" w:color="auto"/>
              <w:bottom w:val="outset" w:sz="6" w:space="0" w:color="auto"/>
              <w:right w:val="outset" w:sz="6" w:space="0" w:color="auto"/>
            </w:tcBorders>
            <w:hideMark/>
          </w:tcPr>
          <w:p w14:paraId="38B9FB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4C7952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E9E9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Fenoli, ekstrakt amonijačnog koncentrata; Alkalni ekstrakt.</w:t>
            </w:r>
            <w:r w:rsidRPr="000640B4">
              <w:rPr>
                <w:rFonts w:ascii="Arial" w:eastAsia="Times New Roman" w:hAnsi="Arial" w:cs="Arial"/>
                <w:lang w:val="en-US"/>
              </w:rPr>
              <w:br/>
              <w:t xml:space="preserve">(Smeša fenola ekstrahovanih izobutil-acetatom iz kondenzovanog amonijačnog </w:t>
            </w:r>
            <w:r w:rsidRPr="000640B4">
              <w:rPr>
                <w:rFonts w:ascii="Arial" w:eastAsia="Times New Roman" w:hAnsi="Arial" w:cs="Arial"/>
                <w:lang w:val="en-US"/>
              </w:rPr>
              <w:lastRenderedPageBreak/>
              <w:t>koncentrata gasa razvijenog pri niskotemperaturnoj (ispod 700°C) suvoj destilaciji uglja. Sastoji se pretežno od smeše mono- i dibaznih fenola.)</w:t>
            </w:r>
          </w:p>
        </w:tc>
        <w:tc>
          <w:tcPr>
            <w:tcW w:w="0" w:type="auto"/>
            <w:tcBorders>
              <w:top w:val="outset" w:sz="6" w:space="0" w:color="auto"/>
              <w:left w:val="outset" w:sz="6" w:space="0" w:color="auto"/>
              <w:bottom w:val="outset" w:sz="6" w:space="0" w:color="auto"/>
              <w:right w:val="outset" w:sz="6" w:space="0" w:color="auto"/>
            </w:tcBorders>
            <w:hideMark/>
          </w:tcPr>
          <w:p w14:paraId="61AFDB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648-111-00-9</w:t>
            </w:r>
          </w:p>
        </w:tc>
        <w:tc>
          <w:tcPr>
            <w:tcW w:w="0" w:type="auto"/>
            <w:tcBorders>
              <w:top w:val="outset" w:sz="6" w:space="0" w:color="auto"/>
              <w:left w:val="outset" w:sz="6" w:space="0" w:color="auto"/>
              <w:bottom w:val="outset" w:sz="6" w:space="0" w:color="auto"/>
              <w:right w:val="outset" w:sz="6" w:space="0" w:color="auto"/>
            </w:tcBorders>
            <w:hideMark/>
          </w:tcPr>
          <w:p w14:paraId="328D04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284-881-9</w:t>
            </w:r>
          </w:p>
        </w:tc>
        <w:tc>
          <w:tcPr>
            <w:tcW w:w="0" w:type="auto"/>
            <w:tcBorders>
              <w:top w:val="outset" w:sz="6" w:space="0" w:color="auto"/>
              <w:left w:val="outset" w:sz="6" w:space="0" w:color="auto"/>
              <w:bottom w:val="outset" w:sz="6" w:space="0" w:color="auto"/>
              <w:right w:val="outset" w:sz="6" w:space="0" w:color="auto"/>
            </w:tcBorders>
            <w:hideMark/>
          </w:tcPr>
          <w:p w14:paraId="66E7EB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84988-93-2</w:t>
            </w:r>
          </w:p>
        </w:tc>
        <w:tc>
          <w:tcPr>
            <w:tcW w:w="0" w:type="auto"/>
            <w:tcBorders>
              <w:top w:val="outset" w:sz="6" w:space="0" w:color="auto"/>
              <w:left w:val="outset" w:sz="6" w:space="0" w:color="auto"/>
              <w:bottom w:val="outset" w:sz="6" w:space="0" w:color="auto"/>
              <w:right w:val="outset" w:sz="6" w:space="0" w:color="auto"/>
            </w:tcBorders>
            <w:hideMark/>
          </w:tcPr>
          <w:p w14:paraId="6A4283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351993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B119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(katran kamenog uglja), laka ulja, alkalni ekstrakti; Alkalni ekstrakt.</w:t>
            </w:r>
            <w:r w:rsidRPr="000640B4">
              <w:rPr>
                <w:rFonts w:ascii="Arial" w:eastAsia="Times New Roman" w:hAnsi="Arial" w:cs="Arial"/>
                <w:lang w:val="en-US"/>
              </w:rPr>
              <w:br/>
              <w:t>(Vodeni ekstrakt karbolnog ulja dobijenog alkalnim ispiranjem npr. vodenim rastvorom natrijum-hidroksida. Sastoji se pretežno od alkalnih soli različitih fenolnih jedinjenja.)</w:t>
            </w:r>
          </w:p>
        </w:tc>
        <w:tc>
          <w:tcPr>
            <w:tcW w:w="0" w:type="auto"/>
            <w:tcBorders>
              <w:top w:val="outset" w:sz="6" w:space="0" w:color="auto"/>
              <w:left w:val="outset" w:sz="6" w:space="0" w:color="auto"/>
              <w:bottom w:val="outset" w:sz="6" w:space="0" w:color="auto"/>
              <w:right w:val="outset" w:sz="6" w:space="0" w:color="auto"/>
            </w:tcBorders>
            <w:hideMark/>
          </w:tcPr>
          <w:p w14:paraId="703145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648-112-00-4</w:t>
            </w:r>
          </w:p>
        </w:tc>
        <w:tc>
          <w:tcPr>
            <w:tcW w:w="0" w:type="auto"/>
            <w:tcBorders>
              <w:top w:val="outset" w:sz="6" w:space="0" w:color="auto"/>
              <w:left w:val="outset" w:sz="6" w:space="0" w:color="auto"/>
              <w:bottom w:val="outset" w:sz="6" w:space="0" w:color="auto"/>
              <w:right w:val="outset" w:sz="6" w:space="0" w:color="auto"/>
            </w:tcBorders>
            <w:hideMark/>
          </w:tcPr>
          <w:p w14:paraId="2D3E5D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292-610-0</w:t>
            </w:r>
          </w:p>
        </w:tc>
        <w:tc>
          <w:tcPr>
            <w:tcW w:w="0" w:type="auto"/>
            <w:tcBorders>
              <w:top w:val="outset" w:sz="6" w:space="0" w:color="auto"/>
              <w:left w:val="outset" w:sz="6" w:space="0" w:color="auto"/>
              <w:bottom w:val="outset" w:sz="6" w:space="0" w:color="auto"/>
              <w:right w:val="outset" w:sz="6" w:space="0" w:color="auto"/>
            </w:tcBorders>
            <w:hideMark/>
          </w:tcPr>
          <w:p w14:paraId="4CA6D5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90640-88-3</w:t>
            </w:r>
          </w:p>
        </w:tc>
        <w:tc>
          <w:tcPr>
            <w:tcW w:w="0" w:type="auto"/>
            <w:tcBorders>
              <w:top w:val="outset" w:sz="6" w:space="0" w:color="auto"/>
              <w:left w:val="outset" w:sz="6" w:space="0" w:color="auto"/>
              <w:bottom w:val="outset" w:sz="6" w:space="0" w:color="auto"/>
              <w:right w:val="outset" w:sz="6" w:space="0" w:color="auto"/>
            </w:tcBorders>
            <w:hideMark/>
          </w:tcPr>
          <w:p w14:paraId="3748EA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CAE11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6F95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alkalno ulje katrana kamenog uglja; Alkalni ekstrakt.</w:t>
            </w:r>
            <w:r w:rsidRPr="000640B4">
              <w:rPr>
                <w:rFonts w:ascii="Arial" w:eastAsia="Times New Roman" w:hAnsi="Arial" w:cs="Arial"/>
                <w:lang w:val="en-US"/>
              </w:rPr>
              <w:br/>
              <w:t>(Ekstrakt ulja katrana kamenog uglja, dobijen alkalnim ispiranjem npr. vodenim rastvorom natrijum-hidroksida. Sastoji se pretežno od alkalnih soli različitih fenolnih jedinjenja.)</w:t>
            </w:r>
          </w:p>
        </w:tc>
        <w:tc>
          <w:tcPr>
            <w:tcW w:w="0" w:type="auto"/>
            <w:tcBorders>
              <w:top w:val="outset" w:sz="6" w:space="0" w:color="auto"/>
              <w:left w:val="outset" w:sz="6" w:space="0" w:color="auto"/>
              <w:bottom w:val="outset" w:sz="6" w:space="0" w:color="auto"/>
              <w:right w:val="outset" w:sz="6" w:space="0" w:color="auto"/>
            </w:tcBorders>
            <w:hideMark/>
          </w:tcPr>
          <w:p w14:paraId="0FC7CE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648-113-00-X</w:t>
            </w:r>
          </w:p>
        </w:tc>
        <w:tc>
          <w:tcPr>
            <w:tcW w:w="0" w:type="auto"/>
            <w:tcBorders>
              <w:top w:val="outset" w:sz="6" w:space="0" w:color="auto"/>
              <w:left w:val="outset" w:sz="6" w:space="0" w:color="auto"/>
              <w:bottom w:val="outset" w:sz="6" w:space="0" w:color="auto"/>
              <w:right w:val="outset" w:sz="6" w:space="0" w:color="auto"/>
            </w:tcBorders>
            <w:hideMark/>
          </w:tcPr>
          <w:p w14:paraId="7F3DBA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266-017-2</w:t>
            </w:r>
          </w:p>
        </w:tc>
        <w:tc>
          <w:tcPr>
            <w:tcW w:w="0" w:type="auto"/>
            <w:tcBorders>
              <w:top w:val="outset" w:sz="6" w:space="0" w:color="auto"/>
              <w:left w:val="outset" w:sz="6" w:space="0" w:color="auto"/>
              <w:bottom w:val="outset" w:sz="6" w:space="0" w:color="auto"/>
              <w:right w:val="outset" w:sz="6" w:space="0" w:color="auto"/>
            </w:tcBorders>
            <w:hideMark/>
          </w:tcPr>
          <w:p w14:paraId="7E32B4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65996-83-0</w:t>
            </w:r>
          </w:p>
        </w:tc>
        <w:tc>
          <w:tcPr>
            <w:tcW w:w="0" w:type="auto"/>
            <w:tcBorders>
              <w:top w:val="outset" w:sz="6" w:space="0" w:color="auto"/>
              <w:left w:val="outset" w:sz="6" w:space="0" w:color="auto"/>
              <w:bottom w:val="outset" w:sz="6" w:space="0" w:color="auto"/>
              <w:right w:val="outset" w:sz="6" w:space="0" w:color="auto"/>
            </w:tcBorders>
            <w:hideMark/>
          </w:tcPr>
          <w:p w14:paraId="7A543C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38EF30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EF3E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alkalni ekstrakti; Alkalni ekstrakt.</w:t>
            </w:r>
            <w:r w:rsidRPr="000640B4">
              <w:rPr>
                <w:rFonts w:ascii="Arial" w:eastAsia="Times New Roman" w:hAnsi="Arial" w:cs="Arial"/>
                <w:lang w:val="en-US"/>
              </w:rPr>
              <w:br/>
              <w:t>(Vodeni ekstrakt naftalenskog ulja dobijen alkalnim ispiranjem npr. vodenim rastvorom natrijum-hidroksida. Sastoji se pretežno od alkalnih soli različitih fenolnih jedinjenja.)</w:t>
            </w:r>
          </w:p>
        </w:tc>
        <w:tc>
          <w:tcPr>
            <w:tcW w:w="0" w:type="auto"/>
            <w:tcBorders>
              <w:top w:val="outset" w:sz="6" w:space="0" w:color="auto"/>
              <w:left w:val="outset" w:sz="6" w:space="0" w:color="auto"/>
              <w:bottom w:val="outset" w:sz="6" w:space="0" w:color="auto"/>
              <w:right w:val="outset" w:sz="6" w:space="0" w:color="auto"/>
            </w:tcBorders>
            <w:hideMark/>
          </w:tcPr>
          <w:p w14:paraId="514E9B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648-114-00-5</w:t>
            </w:r>
          </w:p>
        </w:tc>
        <w:tc>
          <w:tcPr>
            <w:tcW w:w="0" w:type="auto"/>
            <w:tcBorders>
              <w:top w:val="outset" w:sz="6" w:space="0" w:color="auto"/>
              <w:left w:val="outset" w:sz="6" w:space="0" w:color="auto"/>
              <w:bottom w:val="outset" w:sz="6" w:space="0" w:color="auto"/>
              <w:right w:val="outset" w:sz="6" w:space="0" w:color="auto"/>
            </w:tcBorders>
            <w:hideMark/>
          </w:tcPr>
          <w:p w14:paraId="4FB3A2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292-611-6</w:t>
            </w:r>
          </w:p>
        </w:tc>
        <w:tc>
          <w:tcPr>
            <w:tcW w:w="0" w:type="auto"/>
            <w:tcBorders>
              <w:top w:val="outset" w:sz="6" w:space="0" w:color="auto"/>
              <w:left w:val="outset" w:sz="6" w:space="0" w:color="auto"/>
              <w:bottom w:val="outset" w:sz="6" w:space="0" w:color="auto"/>
              <w:right w:val="outset" w:sz="6" w:space="0" w:color="auto"/>
            </w:tcBorders>
            <w:hideMark/>
          </w:tcPr>
          <w:p w14:paraId="397C86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90640-89-4</w:t>
            </w:r>
          </w:p>
        </w:tc>
        <w:tc>
          <w:tcPr>
            <w:tcW w:w="0" w:type="auto"/>
            <w:tcBorders>
              <w:top w:val="outset" w:sz="6" w:space="0" w:color="auto"/>
              <w:left w:val="outset" w:sz="6" w:space="0" w:color="auto"/>
              <w:bottom w:val="outset" w:sz="6" w:space="0" w:color="auto"/>
              <w:right w:val="outset" w:sz="6" w:space="0" w:color="auto"/>
            </w:tcBorders>
            <w:hideMark/>
          </w:tcPr>
          <w:p w14:paraId="793A10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B2591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0ECE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Ekstrakcioni ostaci (ugalj), alkalno katransko ulje, obrađeno ugljen-dioksidom i krečom;</w:t>
            </w:r>
            <w:r w:rsidRPr="000640B4">
              <w:rPr>
                <w:rFonts w:ascii="Arial" w:eastAsia="Times New Roman" w:hAnsi="Arial" w:cs="Arial"/>
                <w:lang w:val="en-US"/>
              </w:rPr>
              <w:br/>
              <w:t>Sirovi fenoli.</w:t>
            </w:r>
            <w:r w:rsidRPr="000640B4">
              <w:rPr>
                <w:rFonts w:ascii="Arial" w:eastAsia="Times New Roman" w:hAnsi="Arial" w:cs="Arial"/>
                <w:lang w:val="en-US"/>
              </w:rPr>
              <w:br/>
              <w:t>(Proizvod dobijen iz alkalnog ekstrakta ulja katrana kamenog uglja obradom sa CO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i CaO. Sastoji se pretežno od CaCO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Ca(OH)</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Na</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CO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i drugih organskih i neorganskih nečistoća.)</w:t>
            </w:r>
          </w:p>
        </w:tc>
        <w:tc>
          <w:tcPr>
            <w:tcW w:w="0" w:type="auto"/>
            <w:tcBorders>
              <w:top w:val="outset" w:sz="6" w:space="0" w:color="auto"/>
              <w:left w:val="outset" w:sz="6" w:space="0" w:color="auto"/>
              <w:bottom w:val="outset" w:sz="6" w:space="0" w:color="auto"/>
              <w:right w:val="outset" w:sz="6" w:space="0" w:color="auto"/>
            </w:tcBorders>
            <w:hideMark/>
          </w:tcPr>
          <w:p w14:paraId="7902C4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648-115-00-0</w:t>
            </w:r>
          </w:p>
        </w:tc>
        <w:tc>
          <w:tcPr>
            <w:tcW w:w="0" w:type="auto"/>
            <w:tcBorders>
              <w:top w:val="outset" w:sz="6" w:space="0" w:color="auto"/>
              <w:left w:val="outset" w:sz="6" w:space="0" w:color="auto"/>
              <w:bottom w:val="outset" w:sz="6" w:space="0" w:color="auto"/>
              <w:right w:val="outset" w:sz="6" w:space="0" w:color="auto"/>
            </w:tcBorders>
            <w:hideMark/>
          </w:tcPr>
          <w:p w14:paraId="7A4C5E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292-629-4</w:t>
            </w:r>
          </w:p>
        </w:tc>
        <w:tc>
          <w:tcPr>
            <w:tcW w:w="0" w:type="auto"/>
            <w:tcBorders>
              <w:top w:val="outset" w:sz="6" w:space="0" w:color="auto"/>
              <w:left w:val="outset" w:sz="6" w:space="0" w:color="auto"/>
              <w:bottom w:val="outset" w:sz="6" w:space="0" w:color="auto"/>
              <w:right w:val="outset" w:sz="6" w:space="0" w:color="auto"/>
            </w:tcBorders>
            <w:hideMark/>
          </w:tcPr>
          <w:p w14:paraId="5ECE61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90641-06-8</w:t>
            </w:r>
          </w:p>
        </w:tc>
        <w:tc>
          <w:tcPr>
            <w:tcW w:w="0" w:type="auto"/>
            <w:tcBorders>
              <w:top w:val="outset" w:sz="6" w:space="0" w:color="auto"/>
              <w:left w:val="outset" w:sz="6" w:space="0" w:color="auto"/>
              <w:bottom w:val="outset" w:sz="6" w:space="0" w:color="auto"/>
              <w:right w:val="outset" w:sz="6" w:space="0" w:color="auto"/>
            </w:tcBorders>
            <w:hideMark/>
          </w:tcPr>
          <w:p w14:paraId="2E7860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0FA5FA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5B1C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ugalj, sirove; Sirovi fenoli;</w:t>
            </w:r>
            <w:r w:rsidRPr="000640B4">
              <w:rPr>
                <w:rFonts w:ascii="Arial" w:eastAsia="Times New Roman" w:hAnsi="Arial" w:cs="Arial"/>
                <w:lang w:val="en-US"/>
              </w:rPr>
              <w:br/>
              <w:t>(Proizvod reakcije dobijen neutralizacijom ulja iz katrana kamenog uglja kiselim rastvorom,</w:t>
            </w:r>
            <w:r w:rsidRPr="000640B4">
              <w:rPr>
                <w:rFonts w:ascii="Arial" w:eastAsia="Times New Roman" w:hAnsi="Arial" w:cs="Arial"/>
                <w:lang w:val="en-US"/>
              </w:rPr>
              <w:br/>
              <w:t>kao na primer vodenim rastvorom sumporne kiseline ili ugljendioksidom da bi se oslobodile kiseline. Sastoji se pretežno od katranskih kiselina, kao fenol, krezol ili ksilenol.)</w:t>
            </w:r>
          </w:p>
        </w:tc>
        <w:tc>
          <w:tcPr>
            <w:tcW w:w="0" w:type="auto"/>
            <w:tcBorders>
              <w:top w:val="outset" w:sz="6" w:space="0" w:color="auto"/>
              <w:left w:val="outset" w:sz="6" w:space="0" w:color="auto"/>
              <w:bottom w:val="outset" w:sz="6" w:space="0" w:color="auto"/>
              <w:right w:val="outset" w:sz="6" w:space="0" w:color="auto"/>
            </w:tcBorders>
            <w:hideMark/>
          </w:tcPr>
          <w:p w14:paraId="015087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648-116-00-6</w:t>
            </w:r>
          </w:p>
        </w:tc>
        <w:tc>
          <w:tcPr>
            <w:tcW w:w="0" w:type="auto"/>
            <w:tcBorders>
              <w:top w:val="outset" w:sz="6" w:space="0" w:color="auto"/>
              <w:left w:val="outset" w:sz="6" w:space="0" w:color="auto"/>
              <w:bottom w:val="outset" w:sz="6" w:space="0" w:color="auto"/>
              <w:right w:val="outset" w:sz="6" w:space="0" w:color="auto"/>
            </w:tcBorders>
            <w:hideMark/>
          </w:tcPr>
          <w:p w14:paraId="095DA7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266-019-3</w:t>
            </w:r>
          </w:p>
        </w:tc>
        <w:tc>
          <w:tcPr>
            <w:tcW w:w="0" w:type="auto"/>
            <w:tcBorders>
              <w:top w:val="outset" w:sz="6" w:space="0" w:color="auto"/>
              <w:left w:val="outset" w:sz="6" w:space="0" w:color="auto"/>
              <w:bottom w:val="outset" w:sz="6" w:space="0" w:color="auto"/>
              <w:right w:val="outset" w:sz="6" w:space="0" w:color="auto"/>
            </w:tcBorders>
            <w:hideMark/>
          </w:tcPr>
          <w:p w14:paraId="68FE2B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65996-85-2</w:t>
            </w:r>
          </w:p>
        </w:tc>
        <w:tc>
          <w:tcPr>
            <w:tcW w:w="0" w:type="auto"/>
            <w:tcBorders>
              <w:top w:val="outset" w:sz="6" w:space="0" w:color="auto"/>
              <w:left w:val="outset" w:sz="6" w:space="0" w:color="auto"/>
              <w:bottom w:val="outset" w:sz="6" w:space="0" w:color="auto"/>
              <w:right w:val="outset" w:sz="6" w:space="0" w:color="auto"/>
            </w:tcBorders>
            <w:hideMark/>
          </w:tcPr>
          <w:p w14:paraId="79E5D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612BD4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341B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kiseline, mrki ugalj, sirove; Sirovi fenoli.</w:t>
            </w:r>
            <w:r w:rsidRPr="000640B4">
              <w:rPr>
                <w:rFonts w:ascii="Arial" w:eastAsia="Times New Roman" w:hAnsi="Arial" w:cs="Arial"/>
                <w:lang w:val="en-US"/>
              </w:rPr>
              <w:br/>
              <w:t>(Zakišeljen alkalni ekstrakt destilata katrana mrkog uglja. Pretežno se sastoji od fenola i homologa fenola.)</w:t>
            </w:r>
          </w:p>
        </w:tc>
        <w:tc>
          <w:tcPr>
            <w:tcW w:w="0" w:type="auto"/>
            <w:tcBorders>
              <w:top w:val="outset" w:sz="6" w:space="0" w:color="auto"/>
              <w:left w:val="outset" w:sz="6" w:space="0" w:color="auto"/>
              <w:bottom w:val="outset" w:sz="6" w:space="0" w:color="auto"/>
              <w:right w:val="outset" w:sz="6" w:space="0" w:color="auto"/>
            </w:tcBorders>
            <w:hideMark/>
          </w:tcPr>
          <w:p w14:paraId="0A12C0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648-117-00-1</w:t>
            </w:r>
          </w:p>
        </w:tc>
        <w:tc>
          <w:tcPr>
            <w:tcW w:w="0" w:type="auto"/>
            <w:tcBorders>
              <w:top w:val="outset" w:sz="6" w:space="0" w:color="auto"/>
              <w:left w:val="outset" w:sz="6" w:space="0" w:color="auto"/>
              <w:bottom w:val="outset" w:sz="6" w:space="0" w:color="auto"/>
              <w:right w:val="outset" w:sz="6" w:space="0" w:color="auto"/>
            </w:tcBorders>
            <w:hideMark/>
          </w:tcPr>
          <w:p w14:paraId="0C5E9C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309-888-7</w:t>
            </w:r>
          </w:p>
        </w:tc>
        <w:tc>
          <w:tcPr>
            <w:tcW w:w="0" w:type="auto"/>
            <w:tcBorders>
              <w:top w:val="outset" w:sz="6" w:space="0" w:color="auto"/>
              <w:left w:val="outset" w:sz="6" w:space="0" w:color="auto"/>
              <w:bottom w:val="outset" w:sz="6" w:space="0" w:color="auto"/>
              <w:right w:val="outset" w:sz="6" w:space="0" w:color="auto"/>
            </w:tcBorders>
            <w:hideMark/>
          </w:tcPr>
          <w:p w14:paraId="24A336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101316-86-3</w:t>
            </w:r>
          </w:p>
        </w:tc>
        <w:tc>
          <w:tcPr>
            <w:tcW w:w="0" w:type="auto"/>
            <w:tcBorders>
              <w:top w:val="outset" w:sz="6" w:space="0" w:color="auto"/>
              <w:left w:val="outset" w:sz="6" w:space="0" w:color="auto"/>
              <w:bottom w:val="outset" w:sz="6" w:space="0" w:color="auto"/>
              <w:right w:val="outset" w:sz="6" w:space="0" w:color="auto"/>
            </w:tcBorders>
            <w:hideMark/>
          </w:tcPr>
          <w:p w14:paraId="2473B5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205E5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F4EE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gasifikacija mrkog uglja; Sirovi fenoli.</w:t>
            </w:r>
            <w:r w:rsidRPr="000640B4">
              <w:rPr>
                <w:rFonts w:ascii="Arial" w:eastAsia="Times New Roman" w:hAnsi="Arial" w:cs="Arial"/>
                <w:lang w:val="en-US"/>
              </w:rPr>
              <w:br/>
              <w:t>(Složena smeša organskih jedinjenja dobijena gasifikacijom mrkog uglja. Sastoji se uglavnom od fenola i homologa, u opsegu C</w:t>
            </w:r>
            <w:r w:rsidRPr="000640B4">
              <w:rPr>
                <w:rFonts w:ascii="Arial" w:eastAsia="Times New Roman" w:hAnsi="Arial" w:cs="Arial"/>
                <w:sz w:val="15"/>
                <w:szCs w:val="15"/>
                <w:vertAlign w:val="subscript"/>
                <w:lang w:val="en-US"/>
              </w:rPr>
              <w:t xml:space="preserve">6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A7A1D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648-118-00-7</w:t>
            </w:r>
          </w:p>
        </w:tc>
        <w:tc>
          <w:tcPr>
            <w:tcW w:w="0" w:type="auto"/>
            <w:tcBorders>
              <w:top w:val="outset" w:sz="6" w:space="0" w:color="auto"/>
              <w:left w:val="outset" w:sz="6" w:space="0" w:color="auto"/>
              <w:bottom w:val="outset" w:sz="6" w:space="0" w:color="auto"/>
              <w:right w:val="outset" w:sz="6" w:space="0" w:color="auto"/>
            </w:tcBorders>
            <w:hideMark/>
          </w:tcPr>
          <w:p w14:paraId="29B882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295-536-7</w:t>
            </w:r>
          </w:p>
        </w:tc>
        <w:tc>
          <w:tcPr>
            <w:tcW w:w="0" w:type="auto"/>
            <w:tcBorders>
              <w:top w:val="outset" w:sz="6" w:space="0" w:color="auto"/>
              <w:left w:val="outset" w:sz="6" w:space="0" w:color="auto"/>
              <w:bottom w:val="outset" w:sz="6" w:space="0" w:color="auto"/>
              <w:right w:val="outset" w:sz="6" w:space="0" w:color="auto"/>
            </w:tcBorders>
            <w:hideMark/>
          </w:tcPr>
          <w:p w14:paraId="268582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92062-22-1</w:t>
            </w:r>
          </w:p>
        </w:tc>
        <w:tc>
          <w:tcPr>
            <w:tcW w:w="0" w:type="auto"/>
            <w:tcBorders>
              <w:top w:val="outset" w:sz="6" w:space="0" w:color="auto"/>
              <w:left w:val="outset" w:sz="6" w:space="0" w:color="auto"/>
              <w:bottom w:val="outset" w:sz="6" w:space="0" w:color="auto"/>
              <w:right w:val="outset" w:sz="6" w:space="0" w:color="auto"/>
            </w:tcBorders>
            <w:hideMark/>
          </w:tcPr>
          <w:p w14:paraId="6AEA85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783DED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43AA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ostaci destilacije; Fenolni destilat.</w:t>
            </w:r>
            <w:r w:rsidRPr="000640B4">
              <w:rPr>
                <w:rFonts w:ascii="Arial" w:eastAsia="Times New Roman" w:hAnsi="Arial" w:cs="Arial"/>
                <w:lang w:val="en-US"/>
              </w:rPr>
              <w:br/>
              <w:t>(Ostatak destilacije sirovog fenola iz uglja. Sastoji se uglavnom od C</w:t>
            </w:r>
            <w:r w:rsidRPr="000640B4">
              <w:rPr>
                <w:rFonts w:ascii="Arial" w:eastAsia="Times New Roman" w:hAnsi="Arial" w:cs="Arial"/>
                <w:sz w:val="15"/>
                <w:szCs w:val="15"/>
                <w:vertAlign w:val="subscript"/>
                <w:lang w:val="en-US"/>
              </w:rPr>
              <w:t xml:space="preserve">8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fenola, sa tačkom omekšavanja u intervalu od 60°C do 80°C.)</w:t>
            </w:r>
          </w:p>
        </w:tc>
        <w:tc>
          <w:tcPr>
            <w:tcW w:w="0" w:type="auto"/>
            <w:tcBorders>
              <w:top w:val="outset" w:sz="6" w:space="0" w:color="auto"/>
              <w:left w:val="outset" w:sz="6" w:space="0" w:color="auto"/>
              <w:bottom w:val="outset" w:sz="6" w:space="0" w:color="auto"/>
              <w:right w:val="outset" w:sz="6" w:space="0" w:color="auto"/>
            </w:tcBorders>
            <w:hideMark/>
          </w:tcPr>
          <w:p w14:paraId="79F9D2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648-119-00-2</w:t>
            </w:r>
          </w:p>
        </w:tc>
        <w:tc>
          <w:tcPr>
            <w:tcW w:w="0" w:type="auto"/>
            <w:tcBorders>
              <w:top w:val="outset" w:sz="6" w:space="0" w:color="auto"/>
              <w:left w:val="outset" w:sz="6" w:space="0" w:color="auto"/>
              <w:bottom w:val="outset" w:sz="6" w:space="0" w:color="auto"/>
              <w:right w:val="outset" w:sz="6" w:space="0" w:color="auto"/>
            </w:tcBorders>
            <w:hideMark/>
          </w:tcPr>
          <w:p w14:paraId="001506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306-251-5</w:t>
            </w:r>
          </w:p>
        </w:tc>
        <w:tc>
          <w:tcPr>
            <w:tcW w:w="0" w:type="auto"/>
            <w:tcBorders>
              <w:top w:val="outset" w:sz="6" w:space="0" w:color="auto"/>
              <w:left w:val="outset" w:sz="6" w:space="0" w:color="auto"/>
              <w:bottom w:val="outset" w:sz="6" w:space="0" w:color="auto"/>
              <w:right w:val="outset" w:sz="6" w:space="0" w:color="auto"/>
            </w:tcBorders>
            <w:hideMark/>
          </w:tcPr>
          <w:p w14:paraId="4199DA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96690-55-0</w:t>
            </w:r>
          </w:p>
        </w:tc>
        <w:tc>
          <w:tcPr>
            <w:tcW w:w="0" w:type="auto"/>
            <w:tcBorders>
              <w:top w:val="outset" w:sz="6" w:space="0" w:color="auto"/>
              <w:left w:val="outset" w:sz="6" w:space="0" w:color="auto"/>
              <w:bottom w:val="outset" w:sz="6" w:space="0" w:color="auto"/>
              <w:right w:val="outset" w:sz="6" w:space="0" w:color="auto"/>
            </w:tcBorders>
            <w:hideMark/>
          </w:tcPr>
          <w:p w14:paraId="464D88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73D21F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0843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frakcija metilfenola; Fenolni destilat.</w:t>
            </w:r>
            <w:r w:rsidRPr="000640B4">
              <w:rPr>
                <w:rFonts w:ascii="Arial" w:eastAsia="Times New Roman" w:hAnsi="Arial" w:cs="Arial"/>
                <w:lang w:val="en-US"/>
              </w:rPr>
              <w:br/>
              <w:t xml:space="preserve">(Frakcija katranskih kiselina bogata sa 3- i 4-metilfenolom, dobijena destilacijom sirovih katranskih kiselina niskotemperaturnog katrana uglja.) </w:t>
            </w:r>
          </w:p>
        </w:tc>
        <w:tc>
          <w:tcPr>
            <w:tcW w:w="0" w:type="auto"/>
            <w:tcBorders>
              <w:top w:val="outset" w:sz="6" w:space="0" w:color="auto"/>
              <w:left w:val="outset" w:sz="6" w:space="0" w:color="auto"/>
              <w:bottom w:val="outset" w:sz="6" w:space="0" w:color="auto"/>
              <w:right w:val="outset" w:sz="6" w:space="0" w:color="auto"/>
            </w:tcBorders>
            <w:hideMark/>
          </w:tcPr>
          <w:p w14:paraId="1D20F8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648-120-00-8</w:t>
            </w:r>
          </w:p>
        </w:tc>
        <w:tc>
          <w:tcPr>
            <w:tcW w:w="0" w:type="auto"/>
            <w:tcBorders>
              <w:top w:val="outset" w:sz="6" w:space="0" w:color="auto"/>
              <w:left w:val="outset" w:sz="6" w:space="0" w:color="auto"/>
              <w:bottom w:val="outset" w:sz="6" w:space="0" w:color="auto"/>
              <w:right w:val="outset" w:sz="6" w:space="0" w:color="auto"/>
            </w:tcBorders>
            <w:hideMark/>
          </w:tcPr>
          <w:p w14:paraId="14F9EB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284-892-9</w:t>
            </w:r>
          </w:p>
        </w:tc>
        <w:tc>
          <w:tcPr>
            <w:tcW w:w="0" w:type="auto"/>
            <w:tcBorders>
              <w:top w:val="outset" w:sz="6" w:space="0" w:color="auto"/>
              <w:left w:val="outset" w:sz="6" w:space="0" w:color="auto"/>
              <w:bottom w:val="outset" w:sz="6" w:space="0" w:color="auto"/>
              <w:right w:val="outset" w:sz="6" w:space="0" w:color="auto"/>
            </w:tcBorders>
            <w:hideMark/>
          </w:tcPr>
          <w:p w14:paraId="52C299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84989-04-8</w:t>
            </w:r>
          </w:p>
        </w:tc>
        <w:tc>
          <w:tcPr>
            <w:tcW w:w="0" w:type="auto"/>
            <w:tcBorders>
              <w:top w:val="outset" w:sz="6" w:space="0" w:color="auto"/>
              <w:left w:val="outset" w:sz="6" w:space="0" w:color="auto"/>
              <w:bottom w:val="outset" w:sz="6" w:space="0" w:color="auto"/>
              <w:right w:val="outset" w:sz="6" w:space="0" w:color="auto"/>
            </w:tcBorders>
            <w:hideMark/>
          </w:tcPr>
          <w:p w14:paraId="0E7DB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180F6E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4CEF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frakcija polialkilfenola; Fenolni destilat.</w:t>
            </w:r>
            <w:r w:rsidRPr="000640B4">
              <w:rPr>
                <w:rFonts w:ascii="Arial" w:eastAsia="Times New Roman" w:hAnsi="Arial" w:cs="Arial"/>
                <w:lang w:val="en-US"/>
              </w:rPr>
              <w:br/>
              <w:t>(Frakcija katranskih kiselina dobijena destilacijom sirovih katranskih kiselina niskotemperaturnog katrana kamenog uglja, sa intervalom ključanja u opsegu od 225°C do 320°C. Sastoji se pretežno od polialkilfenola.)</w:t>
            </w:r>
          </w:p>
        </w:tc>
        <w:tc>
          <w:tcPr>
            <w:tcW w:w="0" w:type="auto"/>
            <w:tcBorders>
              <w:top w:val="outset" w:sz="6" w:space="0" w:color="auto"/>
              <w:left w:val="outset" w:sz="6" w:space="0" w:color="auto"/>
              <w:bottom w:val="outset" w:sz="6" w:space="0" w:color="auto"/>
              <w:right w:val="outset" w:sz="6" w:space="0" w:color="auto"/>
            </w:tcBorders>
            <w:hideMark/>
          </w:tcPr>
          <w:p w14:paraId="5591A0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648-121-00-3</w:t>
            </w:r>
          </w:p>
        </w:tc>
        <w:tc>
          <w:tcPr>
            <w:tcW w:w="0" w:type="auto"/>
            <w:tcBorders>
              <w:top w:val="outset" w:sz="6" w:space="0" w:color="auto"/>
              <w:left w:val="outset" w:sz="6" w:space="0" w:color="auto"/>
              <w:bottom w:val="outset" w:sz="6" w:space="0" w:color="auto"/>
              <w:right w:val="outset" w:sz="6" w:space="0" w:color="auto"/>
            </w:tcBorders>
            <w:hideMark/>
          </w:tcPr>
          <w:p w14:paraId="4EC22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284-893-4</w:t>
            </w:r>
          </w:p>
        </w:tc>
        <w:tc>
          <w:tcPr>
            <w:tcW w:w="0" w:type="auto"/>
            <w:tcBorders>
              <w:top w:val="outset" w:sz="6" w:space="0" w:color="auto"/>
              <w:left w:val="outset" w:sz="6" w:space="0" w:color="auto"/>
              <w:bottom w:val="outset" w:sz="6" w:space="0" w:color="auto"/>
              <w:right w:val="outset" w:sz="6" w:space="0" w:color="auto"/>
            </w:tcBorders>
            <w:hideMark/>
          </w:tcPr>
          <w:p w14:paraId="0A8999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84989-05-9</w:t>
            </w:r>
          </w:p>
        </w:tc>
        <w:tc>
          <w:tcPr>
            <w:tcW w:w="0" w:type="auto"/>
            <w:tcBorders>
              <w:top w:val="outset" w:sz="6" w:space="0" w:color="auto"/>
              <w:left w:val="outset" w:sz="6" w:space="0" w:color="auto"/>
              <w:bottom w:val="outset" w:sz="6" w:space="0" w:color="auto"/>
              <w:right w:val="outset" w:sz="6" w:space="0" w:color="auto"/>
            </w:tcBorders>
            <w:hideMark/>
          </w:tcPr>
          <w:p w14:paraId="5BCFE4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0DEA29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8BEB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frakcija ksilenola; Fenolni destilat.</w:t>
            </w:r>
            <w:r w:rsidRPr="000640B4">
              <w:rPr>
                <w:rFonts w:ascii="Arial" w:eastAsia="Times New Roman" w:hAnsi="Arial" w:cs="Arial"/>
                <w:lang w:val="en-US"/>
              </w:rPr>
              <w:br/>
              <w:t>(Frakcija katranskih kiselina bogata sa 2,4- i 2,5-dimetilfenolom, dobijena destilacijom sirovih katranskih kiselina niskotemperaturnog katrana kamenog uglja.)</w:t>
            </w:r>
          </w:p>
        </w:tc>
        <w:tc>
          <w:tcPr>
            <w:tcW w:w="0" w:type="auto"/>
            <w:tcBorders>
              <w:top w:val="outset" w:sz="6" w:space="0" w:color="auto"/>
              <w:left w:val="outset" w:sz="6" w:space="0" w:color="auto"/>
              <w:bottom w:val="outset" w:sz="6" w:space="0" w:color="auto"/>
              <w:right w:val="outset" w:sz="6" w:space="0" w:color="auto"/>
            </w:tcBorders>
            <w:hideMark/>
          </w:tcPr>
          <w:p w14:paraId="21E5F8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648-122-00-9</w:t>
            </w:r>
          </w:p>
        </w:tc>
        <w:tc>
          <w:tcPr>
            <w:tcW w:w="0" w:type="auto"/>
            <w:tcBorders>
              <w:top w:val="outset" w:sz="6" w:space="0" w:color="auto"/>
              <w:left w:val="outset" w:sz="6" w:space="0" w:color="auto"/>
              <w:bottom w:val="outset" w:sz="6" w:space="0" w:color="auto"/>
              <w:right w:val="outset" w:sz="6" w:space="0" w:color="auto"/>
            </w:tcBorders>
            <w:hideMark/>
          </w:tcPr>
          <w:p w14:paraId="0E85A7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284-895-5</w:t>
            </w:r>
          </w:p>
        </w:tc>
        <w:tc>
          <w:tcPr>
            <w:tcW w:w="0" w:type="auto"/>
            <w:tcBorders>
              <w:top w:val="outset" w:sz="6" w:space="0" w:color="auto"/>
              <w:left w:val="outset" w:sz="6" w:space="0" w:color="auto"/>
              <w:bottom w:val="outset" w:sz="6" w:space="0" w:color="auto"/>
              <w:right w:val="outset" w:sz="6" w:space="0" w:color="auto"/>
            </w:tcBorders>
            <w:hideMark/>
          </w:tcPr>
          <w:p w14:paraId="38752F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84989-06-0</w:t>
            </w:r>
          </w:p>
        </w:tc>
        <w:tc>
          <w:tcPr>
            <w:tcW w:w="0" w:type="auto"/>
            <w:tcBorders>
              <w:top w:val="outset" w:sz="6" w:space="0" w:color="auto"/>
              <w:left w:val="outset" w:sz="6" w:space="0" w:color="auto"/>
              <w:bottom w:val="outset" w:sz="6" w:space="0" w:color="auto"/>
              <w:right w:val="outset" w:sz="6" w:space="0" w:color="auto"/>
            </w:tcBorders>
            <w:hideMark/>
          </w:tcPr>
          <w:p w14:paraId="02AE39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E857CD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10E6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frakcija etilfenola; Fenolni destilat.</w:t>
            </w:r>
            <w:r w:rsidRPr="000640B4">
              <w:rPr>
                <w:rFonts w:ascii="Arial" w:eastAsia="Times New Roman" w:hAnsi="Arial" w:cs="Arial"/>
                <w:lang w:val="en-US"/>
              </w:rPr>
              <w:br/>
              <w:t xml:space="preserve">(Frakcija katranskih kiselina bogata sa 3- i 4-etilfenolom, dobijena destilacijom sirovih katranskih kiselina niskotemperaturnog katrana </w:t>
            </w:r>
            <w:r w:rsidRPr="000640B4">
              <w:rPr>
                <w:rFonts w:ascii="Arial" w:eastAsia="Times New Roman" w:hAnsi="Arial" w:cs="Arial"/>
                <w:lang w:val="en-US"/>
              </w:rPr>
              <w:lastRenderedPageBreak/>
              <w:t>kamenog uglja.)</w:t>
            </w:r>
          </w:p>
        </w:tc>
        <w:tc>
          <w:tcPr>
            <w:tcW w:w="0" w:type="auto"/>
            <w:tcBorders>
              <w:top w:val="outset" w:sz="6" w:space="0" w:color="auto"/>
              <w:left w:val="outset" w:sz="6" w:space="0" w:color="auto"/>
              <w:bottom w:val="outset" w:sz="6" w:space="0" w:color="auto"/>
              <w:right w:val="outset" w:sz="6" w:space="0" w:color="auto"/>
            </w:tcBorders>
            <w:hideMark/>
          </w:tcPr>
          <w:p w14:paraId="2B597E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648-123-00-4</w:t>
            </w:r>
          </w:p>
        </w:tc>
        <w:tc>
          <w:tcPr>
            <w:tcW w:w="0" w:type="auto"/>
            <w:tcBorders>
              <w:top w:val="outset" w:sz="6" w:space="0" w:color="auto"/>
              <w:left w:val="outset" w:sz="6" w:space="0" w:color="auto"/>
              <w:bottom w:val="outset" w:sz="6" w:space="0" w:color="auto"/>
              <w:right w:val="outset" w:sz="6" w:space="0" w:color="auto"/>
            </w:tcBorders>
            <w:hideMark/>
          </w:tcPr>
          <w:p w14:paraId="2352AC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284-891-3</w:t>
            </w:r>
          </w:p>
        </w:tc>
        <w:tc>
          <w:tcPr>
            <w:tcW w:w="0" w:type="auto"/>
            <w:tcBorders>
              <w:top w:val="outset" w:sz="6" w:space="0" w:color="auto"/>
              <w:left w:val="outset" w:sz="6" w:space="0" w:color="auto"/>
              <w:bottom w:val="outset" w:sz="6" w:space="0" w:color="auto"/>
              <w:right w:val="outset" w:sz="6" w:space="0" w:color="auto"/>
            </w:tcBorders>
            <w:hideMark/>
          </w:tcPr>
          <w:p w14:paraId="35B372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84989-03-7</w:t>
            </w:r>
          </w:p>
        </w:tc>
        <w:tc>
          <w:tcPr>
            <w:tcW w:w="0" w:type="auto"/>
            <w:tcBorders>
              <w:top w:val="outset" w:sz="6" w:space="0" w:color="auto"/>
              <w:left w:val="outset" w:sz="6" w:space="0" w:color="auto"/>
              <w:bottom w:val="outset" w:sz="6" w:space="0" w:color="auto"/>
              <w:right w:val="outset" w:sz="6" w:space="0" w:color="auto"/>
            </w:tcBorders>
            <w:hideMark/>
          </w:tcPr>
          <w:p w14:paraId="404E7F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EC5C60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1358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kiseline, frakcija 3,5-ksilenola; Fenolni destilat.</w:t>
            </w:r>
            <w:r w:rsidRPr="000640B4">
              <w:rPr>
                <w:rFonts w:ascii="Arial" w:eastAsia="Times New Roman" w:hAnsi="Arial" w:cs="Arial"/>
                <w:lang w:val="en-US"/>
              </w:rPr>
              <w:br/>
              <w:t>(Frakcija katranskih kiselina bogata sa 3,5-dimetilfenolom, dobijena destilacijom katranskih kiselina niskotemperaturnog katrana kamenog uglja.)</w:t>
            </w:r>
          </w:p>
        </w:tc>
        <w:tc>
          <w:tcPr>
            <w:tcW w:w="0" w:type="auto"/>
            <w:tcBorders>
              <w:top w:val="outset" w:sz="6" w:space="0" w:color="auto"/>
              <w:left w:val="outset" w:sz="6" w:space="0" w:color="auto"/>
              <w:bottom w:val="outset" w:sz="6" w:space="0" w:color="auto"/>
              <w:right w:val="outset" w:sz="6" w:space="0" w:color="auto"/>
            </w:tcBorders>
            <w:hideMark/>
          </w:tcPr>
          <w:p w14:paraId="3B3B59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648-124-00-X</w:t>
            </w:r>
          </w:p>
        </w:tc>
        <w:tc>
          <w:tcPr>
            <w:tcW w:w="0" w:type="auto"/>
            <w:tcBorders>
              <w:top w:val="outset" w:sz="6" w:space="0" w:color="auto"/>
              <w:left w:val="outset" w:sz="6" w:space="0" w:color="auto"/>
              <w:bottom w:val="outset" w:sz="6" w:space="0" w:color="auto"/>
              <w:right w:val="outset" w:sz="6" w:space="0" w:color="auto"/>
            </w:tcBorders>
            <w:hideMark/>
          </w:tcPr>
          <w:p w14:paraId="6EDE9A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284-896-0</w:t>
            </w:r>
          </w:p>
        </w:tc>
        <w:tc>
          <w:tcPr>
            <w:tcW w:w="0" w:type="auto"/>
            <w:tcBorders>
              <w:top w:val="outset" w:sz="6" w:space="0" w:color="auto"/>
              <w:left w:val="outset" w:sz="6" w:space="0" w:color="auto"/>
              <w:bottom w:val="outset" w:sz="6" w:space="0" w:color="auto"/>
              <w:right w:val="outset" w:sz="6" w:space="0" w:color="auto"/>
            </w:tcBorders>
            <w:hideMark/>
          </w:tcPr>
          <w:p w14:paraId="6CD147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84989-07-1</w:t>
            </w:r>
          </w:p>
        </w:tc>
        <w:tc>
          <w:tcPr>
            <w:tcW w:w="0" w:type="auto"/>
            <w:tcBorders>
              <w:top w:val="outset" w:sz="6" w:space="0" w:color="auto"/>
              <w:left w:val="outset" w:sz="6" w:space="0" w:color="auto"/>
              <w:bottom w:val="outset" w:sz="6" w:space="0" w:color="auto"/>
              <w:right w:val="outset" w:sz="6" w:space="0" w:color="auto"/>
            </w:tcBorders>
            <w:hideMark/>
          </w:tcPr>
          <w:p w14:paraId="33A151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62A028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4B2F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ostaci, destilati, prva frakcija</w:t>
            </w:r>
            <w:r w:rsidRPr="000640B4">
              <w:rPr>
                <w:rFonts w:ascii="Arial" w:eastAsia="Times New Roman" w:hAnsi="Arial" w:cs="Arial"/>
                <w:lang w:val="en-US"/>
              </w:rPr>
              <w:br/>
              <w:t>Fenolni destilat.</w:t>
            </w:r>
            <w:r w:rsidRPr="000640B4">
              <w:rPr>
                <w:rFonts w:ascii="Arial" w:eastAsia="Times New Roman" w:hAnsi="Arial" w:cs="Arial"/>
                <w:lang w:val="en-US"/>
              </w:rPr>
              <w:br/>
              <w:t>(Ostatak destilacije lakog karbolnog ulja posle odvajanja frakcije ovog ulja sa intervalom ključanja u opsegu od 235°C do 355°C.)</w:t>
            </w:r>
          </w:p>
        </w:tc>
        <w:tc>
          <w:tcPr>
            <w:tcW w:w="0" w:type="auto"/>
            <w:tcBorders>
              <w:top w:val="outset" w:sz="6" w:space="0" w:color="auto"/>
              <w:left w:val="outset" w:sz="6" w:space="0" w:color="auto"/>
              <w:bottom w:val="outset" w:sz="6" w:space="0" w:color="auto"/>
              <w:right w:val="outset" w:sz="6" w:space="0" w:color="auto"/>
            </w:tcBorders>
            <w:hideMark/>
          </w:tcPr>
          <w:p w14:paraId="237287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648-125-00-5</w:t>
            </w:r>
          </w:p>
        </w:tc>
        <w:tc>
          <w:tcPr>
            <w:tcW w:w="0" w:type="auto"/>
            <w:tcBorders>
              <w:top w:val="outset" w:sz="6" w:space="0" w:color="auto"/>
              <w:left w:val="outset" w:sz="6" w:space="0" w:color="auto"/>
              <w:bottom w:val="outset" w:sz="6" w:space="0" w:color="auto"/>
              <w:right w:val="outset" w:sz="6" w:space="0" w:color="auto"/>
            </w:tcBorders>
            <w:hideMark/>
          </w:tcPr>
          <w:p w14:paraId="7BC9E0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270-713-1</w:t>
            </w:r>
          </w:p>
        </w:tc>
        <w:tc>
          <w:tcPr>
            <w:tcW w:w="0" w:type="auto"/>
            <w:tcBorders>
              <w:top w:val="outset" w:sz="6" w:space="0" w:color="auto"/>
              <w:left w:val="outset" w:sz="6" w:space="0" w:color="auto"/>
              <w:bottom w:val="outset" w:sz="6" w:space="0" w:color="auto"/>
              <w:right w:val="outset" w:sz="6" w:space="0" w:color="auto"/>
            </w:tcBorders>
            <w:hideMark/>
          </w:tcPr>
          <w:p w14:paraId="0AB7D8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68477-23-6</w:t>
            </w:r>
          </w:p>
        </w:tc>
        <w:tc>
          <w:tcPr>
            <w:tcW w:w="0" w:type="auto"/>
            <w:tcBorders>
              <w:top w:val="outset" w:sz="6" w:space="0" w:color="auto"/>
              <w:left w:val="outset" w:sz="6" w:space="0" w:color="auto"/>
              <w:bottom w:val="outset" w:sz="6" w:space="0" w:color="auto"/>
              <w:right w:val="outset" w:sz="6" w:space="0" w:color="auto"/>
            </w:tcBorders>
            <w:hideMark/>
          </w:tcPr>
          <w:p w14:paraId="4A00A7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34DB81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B0CB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krezolne, ostaci; Fenolni destilat.</w:t>
            </w:r>
            <w:r w:rsidRPr="000640B4">
              <w:rPr>
                <w:rFonts w:ascii="Arial" w:eastAsia="Times New Roman" w:hAnsi="Arial" w:cs="Arial"/>
                <w:lang w:val="en-US"/>
              </w:rPr>
              <w:br/>
              <w:t>(Ostatak sirovih katranskih kiselina kamenog uglja posle uklanjanja fenola, krezola, ksilenola i svih visokoključajućih fenola. Crn, čvrst ostatak sa tačkom topljenja oko 80°C. Sastoji se uglavnom od polialkilfenola, gumastih smola i neorganskih soli.)</w:t>
            </w:r>
          </w:p>
        </w:tc>
        <w:tc>
          <w:tcPr>
            <w:tcW w:w="0" w:type="auto"/>
            <w:tcBorders>
              <w:top w:val="outset" w:sz="6" w:space="0" w:color="auto"/>
              <w:left w:val="outset" w:sz="6" w:space="0" w:color="auto"/>
              <w:bottom w:val="outset" w:sz="6" w:space="0" w:color="auto"/>
              <w:right w:val="outset" w:sz="6" w:space="0" w:color="auto"/>
            </w:tcBorders>
            <w:hideMark/>
          </w:tcPr>
          <w:p w14:paraId="6D8E90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648-126-00-0</w:t>
            </w:r>
          </w:p>
        </w:tc>
        <w:tc>
          <w:tcPr>
            <w:tcW w:w="0" w:type="auto"/>
            <w:tcBorders>
              <w:top w:val="outset" w:sz="6" w:space="0" w:color="auto"/>
              <w:left w:val="outset" w:sz="6" w:space="0" w:color="auto"/>
              <w:bottom w:val="outset" w:sz="6" w:space="0" w:color="auto"/>
              <w:right w:val="outset" w:sz="6" w:space="0" w:color="auto"/>
            </w:tcBorders>
            <w:hideMark/>
          </w:tcPr>
          <w:p w14:paraId="115A18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271-418-0</w:t>
            </w:r>
          </w:p>
        </w:tc>
        <w:tc>
          <w:tcPr>
            <w:tcW w:w="0" w:type="auto"/>
            <w:tcBorders>
              <w:top w:val="outset" w:sz="6" w:space="0" w:color="auto"/>
              <w:left w:val="outset" w:sz="6" w:space="0" w:color="auto"/>
              <w:bottom w:val="outset" w:sz="6" w:space="0" w:color="auto"/>
              <w:right w:val="outset" w:sz="6" w:space="0" w:color="auto"/>
            </w:tcBorders>
            <w:hideMark/>
          </w:tcPr>
          <w:p w14:paraId="487D23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68555-24-8</w:t>
            </w:r>
          </w:p>
        </w:tc>
        <w:tc>
          <w:tcPr>
            <w:tcW w:w="0" w:type="auto"/>
            <w:tcBorders>
              <w:top w:val="outset" w:sz="6" w:space="0" w:color="auto"/>
              <w:left w:val="outset" w:sz="6" w:space="0" w:color="auto"/>
              <w:bottom w:val="outset" w:sz="6" w:space="0" w:color="auto"/>
              <w:right w:val="outset" w:sz="6" w:space="0" w:color="auto"/>
            </w:tcBorders>
            <w:hideMark/>
          </w:tcPr>
          <w:p w14:paraId="03B5DF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A059B5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9BB6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Fenoli,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Fenolni destilat.</w:t>
            </w:r>
          </w:p>
        </w:tc>
        <w:tc>
          <w:tcPr>
            <w:tcW w:w="0" w:type="auto"/>
            <w:tcBorders>
              <w:top w:val="outset" w:sz="6" w:space="0" w:color="auto"/>
              <w:left w:val="outset" w:sz="6" w:space="0" w:color="auto"/>
              <w:bottom w:val="outset" w:sz="6" w:space="0" w:color="auto"/>
              <w:right w:val="outset" w:sz="6" w:space="0" w:color="auto"/>
            </w:tcBorders>
            <w:hideMark/>
          </w:tcPr>
          <w:p w14:paraId="7BAC81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648-127-00-6</w:t>
            </w:r>
          </w:p>
        </w:tc>
        <w:tc>
          <w:tcPr>
            <w:tcW w:w="0" w:type="auto"/>
            <w:tcBorders>
              <w:top w:val="outset" w:sz="6" w:space="0" w:color="auto"/>
              <w:left w:val="outset" w:sz="6" w:space="0" w:color="auto"/>
              <w:bottom w:val="outset" w:sz="6" w:space="0" w:color="auto"/>
              <w:right w:val="outset" w:sz="6" w:space="0" w:color="auto"/>
            </w:tcBorders>
            <w:hideMark/>
          </w:tcPr>
          <w:p w14:paraId="23F314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293-435-2</w:t>
            </w:r>
          </w:p>
        </w:tc>
        <w:tc>
          <w:tcPr>
            <w:tcW w:w="0" w:type="auto"/>
            <w:tcBorders>
              <w:top w:val="outset" w:sz="6" w:space="0" w:color="auto"/>
              <w:left w:val="outset" w:sz="6" w:space="0" w:color="auto"/>
              <w:bottom w:val="outset" w:sz="6" w:space="0" w:color="auto"/>
              <w:right w:val="outset" w:sz="6" w:space="0" w:color="auto"/>
            </w:tcBorders>
            <w:hideMark/>
          </w:tcPr>
          <w:p w14:paraId="3F6767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91079-47-9</w:t>
            </w:r>
          </w:p>
        </w:tc>
        <w:tc>
          <w:tcPr>
            <w:tcW w:w="0" w:type="auto"/>
            <w:tcBorders>
              <w:top w:val="outset" w:sz="6" w:space="0" w:color="auto"/>
              <w:left w:val="outset" w:sz="6" w:space="0" w:color="auto"/>
              <w:bottom w:val="outset" w:sz="6" w:space="0" w:color="auto"/>
              <w:right w:val="outset" w:sz="6" w:space="0" w:color="auto"/>
            </w:tcBorders>
            <w:hideMark/>
          </w:tcPr>
          <w:p w14:paraId="7CF18E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3B2B6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24AF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krezolne; Fenolni destilat.</w:t>
            </w:r>
            <w:r w:rsidRPr="000640B4">
              <w:rPr>
                <w:rFonts w:ascii="Arial" w:eastAsia="Times New Roman" w:hAnsi="Arial" w:cs="Arial"/>
                <w:lang w:val="en-US"/>
              </w:rPr>
              <w:br/>
              <w:t>(Složena smeša organskih jedinjenja dobijena iz mrkog uglja, sa intervalom ključanja u opsegu od 200°C do 230°C približno. Sadrži uglavnom fenole i piridinske baze.)</w:t>
            </w:r>
          </w:p>
        </w:tc>
        <w:tc>
          <w:tcPr>
            <w:tcW w:w="0" w:type="auto"/>
            <w:tcBorders>
              <w:top w:val="outset" w:sz="6" w:space="0" w:color="auto"/>
              <w:left w:val="outset" w:sz="6" w:space="0" w:color="auto"/>
              <w:bottom w:val="outset" w:sz="6" w:space="0" w:color="auto"/>
              <w:right w:val="outset" w:sz="6" w:space="0" w:color="auto"/>
            </w:tcBorders>
            <w:hideMark/>
          </w:tcPr>
          <w:p w14:paraId="2E5B33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648-128-00-1</w:t>
            </w:r>
          </w:p>
        </w:tc>
        <w:tc>
          <w:tcPr>
            <w:tcW w:w="0" w:type="auto"/>
            <w:tcBorders>
              <w:top w:val="outset" w:sz="6" w:space="0" w:color="auto"/>
              <w:left w:val="outset" w:sz="6" w:space="0" w:color="auto"/>
              <w:bottom w:val="outset" w:sz="6" w:space="0" w:color="auto"/>
              <w:right w:val="outset" w:sz="6" w:space="0" w:color="auto"/>
            </w:tcBorders>
            <w:hideMark/>
          </w:tcPr>
          <w:p w14:paraId="7BE3CE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295-540-9</w:t>
            </w:r>
          </w:p>
        </w:tc>
        <w:tc>
          <w:tcPr>
            <w:tcW w:w="0" w:type="auto"/>
            <w:tcBorders>
              <w:top w:val="outset" w:sz="6" w:space="0" w:color="auto"/>
              <w:left w:val="outset" w:sz="6" w:space="0" w:color="auto"/>
              <w:bottom w:val="outset" w:sz="6" w:space="0" w:color="auto"/>
              <w:right w:val="outset" w:sz="6" w:space="0" w:color="auto"/>
            </w:tcBorders>
            <w:hideMark/>
          </w:tcPr>
          <w:p w14:paraId="6D68C4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92062-26-5</w:t>
            </w:r>
          </w:p>
        </w:tc>
        <w:tc>
          <w:tcPr>
            <w:tcW w:w="0" w:type="auto"/>
            <w:tcBorders>
              <w:top w:val="outset" w:sz="6" w:space="0" w:color="auto"/>
              <w:left w:val="outset" w:sz="6" w:space="0" w:color="auto"/>
              <w:bottom w:val="outset" w:sz="6" w:space="0" w:color="auto"/>
              <w:right w:val="outset" w:sz="6" w:space="0" w:color="auto"/>
            </w:tcBorders>
            <w:hideMark/>
          </w:tcPr>
          <w:p w14:paraId="673ABE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2D4E75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0EBA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mrki ugalj,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-alkilfenolna frakcija; Fenolni destilat.</w:t>
            </w:r>
            <w:r w:rsidRPr="000640B4">
              <w:rPr>
                <w:rFonts w:ascii="Arial" w:eastAsia="Times New Roman" w:hAnsi="Arial" w:cs="Arial"/>
                <w:lang w:val="en-US"/>
              </w:rPr>
              <w:br/>
              <w:t xml:space="preserve">(Destilat zakišeljenog alkalno ispranog destilata katrana lignita koji ima interval ključanja u opsegu u/i oko 200°C do 230°C. Sadrži pretežno </w:t>
            </w:r>
            <w:r w:rsidRPr="000640B4">
              <w:rPr>
                <w:rFonts w:ascii="Arial" w:eastAsia="Times New Roman" w:hAnsi="Arial" w:cs="Arial"/>
                <w:i/>
                <w:iCs/>
                <w:lang w:val="en-US"/>
              </w:rPr>
              <w:t>m-</w:t>
            </w:r>
            <w:r w:rsidRPr="000640B4">
              <w:rPr>
                <w:rFonts w:ascii="Arial" w:eastAsia="Times New Roman" w:hAnsi="Arial" w:cs="Arial"/>
                <w:lang w:val="en-US"/>
              </w:rPr>
              <w:t xml:space="preserve"> i </w:t>
            </w:r>
            <w:r w:rsidRPr="000640B4">
              <w:rPr>
                <w:rFonts w:ascii="Arial" w:eastAsia="Times New Roman" w:hAnsi="Arial" w:cs="Arial"/>
                <w:i/>
                <w:iCs/>
                <w:lang w:val="en-US"/>
              </w:rPr>
              <w:t>p-</w:t>
            </w:r>
            <w:r w:rsidRPr="000640B4">
              <w:rPr>
                <w:rFonts w:ascii="Arial" w:eastAsia="Times New Roman" w:hAnsi="Arial" w:cs="Arial"/>
                <w:lang w:val="en-US"/>
              </w:rPr>
              <w:t>etilfenol, krezole i ksilenole.)</w:t>
            </w:r>
          </w:p>
        </w:tc>
        <w:tc>
          <w:tcPr>
            <w:tcW w:w="0" w:type="auto"/>
            <w:tcBorders>
              <w:top w:val="outset" w:sz="6" w:space="0" w:color="auto"/>
              <w:left w:val="outset" w:sz="6" w:space="0" w:color="auto"/>
              <w:bottom w:val="outset" w:sz="6" w:space="0" w:color="auto"/>
              <w:right w:val="outset" w:sz="6" w:space="0" w:color="auto"/>
            </w:tcBorders>
            <w:hideMark/>
          </w:tcPr>
          <w:p w14:paraId="7206BD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648-129-00-7</w:t>
            </w:r>
          </w:p>
        </w:tc>
        <w:tc>
          <w:tcPr>
            <w:tcW w:w="0" w:type="auto"/>
            <w:tcBorders>
              <w:top w:val="outset" w:sz="6" w:space="0" w:color="auto"/>
              <w:left w:val="outset" w:sz="6" w:space="0" w:color="auto"/>
              <w:bottom w:val="outset" w:sz="6" w:space="0" w:color="auto"/>
              <w:right w:val="outset" w:sz="6" w:space="0" w:color="auto"/>
            </w:tcBorders>
            <w:hideMark/>
          </w:tcPr>
          <w:p w14:paraId="07B133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302-662-9</w:t>
            </w:r>
          </w:p>
        </w:tc>
        <w:tc>
          <w:tcPr>
            <w:tcW w:w="0" w:type="auto"/>
            <w:tcBorders>
              <w:top w:val="outset" w:sz="6" w:space="0" w:color="auto"/>
              <w:left w:val="outset" w:sz="6" w:space="0" w:color="auto"/>
              <w:bottom w:val="outset" w:sz="6" w:space="0" w:color="auto"/>
              <w:right w:val="outset" w:sz="6" w:space="0" w:color="auto"/>
            </w:tcBorders>
            <w:hideMark/>
          </w:tcPr>
          <w:p w14:paraId="341809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94114-29-1</w:t>
            </w:r>
          </w:p>
        </w:tc>
        <w:tc>
          <w:tcPr>
            <w:tcW w:w="0" w:type="auto"/>
            <w:tcBorders>
              <w:top w:val="outset" w:sz="6" w:space="0" w:color="auto"/>
              <w:left w:val="outset" w:sz="6" w:space="0" w:color="auto"/>
              <w:bottom w:val="outset" w:sz="6" w:space="0" w:color="auto"/>
              <w:right w:val="outset" w:sz="6" w:space="0" w:color="auto"/>
            </w:tcBorders>
            <w:hideMark/>
          </w:tcPr>
          <w:p w14:paraId="193720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D23C9C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BBC7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Ekstraktna ulja (ugalj), naftalenska ulja; Kiseli ekstrakt. </w:t>
            </w:r>
            <w:r w:rsidRPr="000640B4">
              <w:rPr>
                <w:rFonts w:ascii="Arial" w:eastAsia="Times New Roman" w:hAnsi="Arial" w:cs="Arial"/>
                <w:lang w:val="en-US"/>
              </w:rPr>
              <w:br/>
              <w:t xml:space="preserve">(Vodeni ekstrakt dobijen kiselim ispiranjem alkalno ispranog naftalenskog ulja. Sastoji se pretežno od soli različitih azotnih aromatičnih baza, uključujući piridin, hinolin i njihove alkil </w:t>
            </w:r>
            <w:r w:rsidRPr="000640B4">
              <w:rPr>
                <w:rFonts w:ascii="Arial" w:eastAsia="Times New Roman" w:hAnsi="Arial" w:cs="Arial"/>
                <w:lang w:val="en-US"/>
              </w:rPr>
              <w:lastRenderedPageBreak/>
              <w:t>derivate.)</w:t>
            </w:r>
          </w:p>
        </w:tc>
        <w:tc>
          <w:tcPr>
            <w:tcW w:w="0" w:type="auto"/>
            <w:tcBorders>
              <w:top w:val="outset" w:sz="6" w:space="0" w:color="auto"/>
              <w:left w:val="outset" w:sz="6" w:space="0" w:color="auto"/>
              <w:bottom w:val="outset" w:sz="6" w:space="0" w:color="auto"/>
              <w:right w:val="outset" w:sz="6" w:space="0" w:color="auto"/>
            </w:tcBorders>
            <w:hideMark/>
          </w:tcPr>
          <w:p w14:paraId="7AF1A8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648-130-00-2</w:t>
            </w:r>
          </w:p>
        </w:tc>
        <w:tc>
          <w:tcPr>
            <w:tcW w:w="0" w:type="auto"/>
            <w:tcBorders>
              <w:top w:val="outset" w:sz="6" w:space="0" w:color="auto"/>
              <w:left w:val="outset" w:sz="6" w:space="0" w:color="auto"/>
              <w:bottom w:val="outset" w:sz="6" w:space="0" w:color="auto"/>
              <w:right w:val="outset" w:sz="6" w:space="0" w:color="auto"/>
            </w:tcBorders>
            <w:hideMark/>
          </w:tcPr>
          <w:p w14:paraId="23D3D1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292-623-1</w:t>
            </w:r>
          </w:p>
        </w:tc>
        <w:tc>
          <w:tcPr>
            <w:tcW w:w="0" w:type="auto"/>
            <w:tcBorders>
              <w:top w:val="outset" w:sz="6" w:space="0" w:color="auto"/>
              <w:left w:val="outset" w:sz="6" w:space="0" w:color="auto"/>
              <w:bottom w:val="outset" w:sz="6" w:space="0" w:color="auto"/>
              <w:right w:val="outset" w:sz="6" w:space="0" w:color="auto"/>
            </w:tcBorders>
            <w:hideMark/>
          </w:tcPr>
          <w:p w14:paraId="102AF2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90641-00-2</w:t>
            </w:r>
          </w:p>
        </w:tc>
        <w:tc>
          <w:tcPr>
            <w:tcW w:w="0" w:type="auto"/>
            <w:tcBorders>
              <w:top w:val="outset" w:sz="6" w:space="0" w:color="auto"/>
              <w:left w:val="outset" w:sz="6" w:space="0" w:color="auto"/>
              <w:bottom w:val="outset" w:sz="6" w:space="0" w:color="auto"/>
              <w:right w:val="outset" w:sz="6" w:space="0" w:color="auto"/>
            </w:tcBorders>
            <w:hideMark/>
          </w:tcPr>
          <w:p w14:paraId="5A97D0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1ADC7E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00AB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baze, derivati hinolina; Baze destilata</w:t>
            </w:r>
          </w:p>
        </w:tc>
        <w:tc>
          <w:tcPr>
            <w:tcW w:w="0" w:type="auto"/>
            <w:tcBorders>
              <w:top w:val="outset" w:sz="6" w:space="0" w:color="auto"/>
              <w:left w:val="outset" w:sz="6" w:space="0" w:color="auto"/>
              <w:bottom w:val="outset" w:sz="6" w:space="0" w:color="auto"/>
              <w:right w:val="outset" w:sz="6" w:space="0" w:color="auto"/>
            </w:tcBorders>
            <w:hideMark/>
          </w:tcPr>
          <w:p w14:paraId="01C0A0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648-131-00-8</w:t>
            </w:r>
          </w:p>
        </w:tc>
        <w:tc>
          <w:tcPr>
            <w:tcW w:w="0" w:type="auto"/>
            <w:tcBorders>
              <w:top w:val="outset" w:sz="6" w:space="0" w:color="auto"/>
              <w:left w:val="outset" w:sz="6" w:space="0" w:color="auto"/>
              <w:bottom w:val="outset" w:sz="6" w:space="0" w:color="auto"/>
              <w:right w:val="outset" w:sz="6" w:space="0" w:color="auto"/>
            </w:tcBorders>
            <w:hideMark/>
          </w:tcPr>
          <w:p w14:paraId="55E2B4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271-020-7</w:t>
            </w:r>
          </w:p>
        </w:tc>
        <w:tc>
          <w:tcPr>
            <w:tcW w:w="0" w:type="auto"/>
            <w:tcBorders>
              <w:top w:val="outset" w:sz="6" w:space="0" w:color="auto"/>
              <w:left w:val="outset" w:sz="6" w:space="0" w:color="auto"/>
              <w:bottom w:val="outset" w:sz="6" w:space="0" w:color="auto"/>
              <w:right w:val="outset" w:sz="6" w:space="0" w:color="auto"/>
            </w:tcBorders>
            <w:hideMark/>
          </w:tcPr>
          <w:p w14:paraId="753DC2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68513-87-1</w:t>
            </w:r>
          </w:p>
        </w:tc>
        <w:tc>
          <w:tcPr>
            <w:tcW w:w="0" w:type="auto"/>
            <w:tcBorders>
              <w:top w:val="outset" w:sz="6" w:space="0" w:color="auto"/>
              <w:left w:val="outset" w:sz="6" w:space="0" w:color="auto"/>
              <w:bottom w:val="outset" w:sz="6" w:space="0" w:color="auto"/>
              <w:right w:val="outset" w:sz="6" w:space="0" w:color="auto"/>
            </w:tcBorders>
            <w:hideMark/>
          </w:tcPr>
          <w:p w14:paraId="5D4A97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64360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D985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frakcija derivata hinolina; Baze destilata</w:t>
            </w:r>
          </w:p>
        </w:tc>
        <w:tc>
          <w:tcPr>
            <w:tcW w:w="0" w:type="auto"/>
            <w:tcBorders>
              <w:top w:val="outset" w:sz="6" w:space="0" w:color="auto"/>
              <w:left w:val="outset" w:sz="6" w:space="0" w:color="auto"/>
              <w:bottom w:val="outset" w:sz="6" w:space="0" w:color="auto"/>
              <w:right w:val="outset" w:sz="6" w:space="0" w:color="auto"/>
            </w:tcBorders>
            <w:hideMark/>
          </w:tcPr>
          <w:p w14:paraId="7DDB22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648-132-00-3</w:t>
            </w:r>
          </w:p>
        </w:tc>
        <w:tc>
          <w:tcPr>
            <w:tcW w:w="0" w:type="auto"/>
            <w:tcBorders>
              <w:top w:val="outset" w:sz="6" w:space="0" w:color="auto"/>
              <w:left w:val="outset" w:sz="6" w:space="0" w:color="auto"/>
              <w:bottom w:val="outset" w:sz="6" w:space="0" w:color="auto"/>
              <w:right w:val="outset" w:sz="6" w:space="0" w:color="auto"/>
            </w:tcBorders>
            <w:hideMark/>
          </w:tcPr>
          <w:p w14:paraId="5AB81E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274-560-1</w:t>
            </w:r>
          </w:p>
        </w:tc>
        <w:tc>
          <w:tcPr>
            <w:tcW w:w="0" w:type="auto"/>
            <w:tcBorders>
              <w:top w:val="outset" w:sz="6" w:space="0" w:color="auto"/>
              <w:left w:val="outset" w:sz="6" w:space="0" w:color="auto"/>
              <w:bottom w:val="outset" w:sz="6" w:space="0" w:color="auto"/>
              <w:right w:val="outset" w:sz="6" w:space="0" w:color="auto"/>
            </w:tcBorders>
            <w:hideMark/>
          </w:tcPr>
          <w:p w14:paraId="64752E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70321-67-4</w:t>
            </w:r>
          </w:p>
        </w:tc>
        <w:tc>
          <w:tcPr>
            <w:tcW w:w="0" w:type="auto"/>
            <w:tcBorders>
              <w:top w:val="outset" w:sz="6" w:space="0" w:color="auto"/>
              <w:left w:val="outset" w:sz="6" w:space="0" w:color="auto"/>
              <w:bottom w:val="outset" w:sz="6" w:space="0" w:color="auto"/>
              <w:right w:val="outset" w:sz="6" w:space="0" w:color="auto"/>
            </w:tcBorders>
            <w:hideMark/>
          </w:tcPr>
          <w:p w14:paraId="7E7CD6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98D650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C75E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Katranske baze, ugalj, ostaci destilacije; Baze destilata </w:t>
            </w:r>
            <w:r w:rsidRPr="000640B4">
              <w:rPr>
                <w:rFonts w:ascii="Arial" w:eastAsia="Times New Roman" w:hAnsi="Arial" w:cs="Arial"/>
                <w:lang w:val="en-US"/>
              </w:rPr>
              <w:br/>
              <w:t>(Ostatak destilacije neutralizovanog kiselog ekstrakta bazne katranske frakcije dobijene destilacijom katrana kamenog uglja. Sastoji se uglavnom od anilina, kolidina, hinolina i derivata hinolina i toluidina.)</w:t>
            </w:r>
          </w:p>
        </w:tc>
        <w:tc>
          <w:tcPr>
            <w:tcW w:w="0" w:type="auto"/>
            <w:tcBorders>
              <w:top w:val="outset" w:sz="6" w:space="0" w:color="auto"/>
              <w:left w:val="outset" w:sz="6" w:space="0" w:color="auto"/>
              <w:bottom w:val="outset" w:sz="6" w:space="0" w:color="auto"/>
              <w:right w:val="outset" w:sz="6" w:space="0" w:color="auto"/>
            </w:tcBorders>
            <w:hideMark/>
          </w:tcPr>
          <w:p w14:paraId="488DE2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648-133-00-9</w:t>
            </w:r>
          </w:p>
        </w:tc>
        <w:tc>
          <w:tcPr>
            <w:tcW w:w="0" w:type="auto"/>
            <w:tcBorders>
              <w:top w:val="outset" w:sz="6" w:space="0" w:color="auto"/>
              <w:left w:val="outset" w:sz="6" w:space="0" w:color="auto"/>
              <w:bottom w:val="outset" w:sz="6" w:space="0" w:color="auto"/>
              <w:right w:val="outset" w:sz="6" w:space="0" w:color="auto"/>
            </w:tcBorders>
            <w:hideMark/>
          </w:tcPr>
          <w:p w14:paraId="062404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295-544-0</w:t>
            </w:r>
          </w:p>
        </w:tc>
        <w:tc>
          <w:tcPr>
            <w:tcW w:w="0" w:type="auto"/>
            <w:tcBorders>
              <w:top w:val="outset" w:sz="6" w:space="0" w:color="auto"/>
              <w:left w:val="outset" w:sz="6" w:space="0" w:color="auto"/>
              <w:bottom w:val="outset" w:sz="6" w:space="0" w:color="auto"/>
              <w:right w:val="outset" w:sz="6" w:space="0" w:color="auto"/>
            </w:tcBorders>
            <w:hideMark/>
          </w:tcPr>
          <w:p w14:paraId="2EDDB3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92062-29-8</w:t>
            </w:r>
          </w:p>
        </w:tc>
        <w:tc>
          <w:tcPr>
            <w:tcW w:w="0" w:type="auto"/>
            <w:tcBorders>
              <w:top w:val="outset" w:sz="6" w:space="0" w:color="auto"/>
              <w:left w:val="outset" w:sz="6" w:space="0" w:color="auto"/>
              <w:bottom w:val="outset" w:sz="6" w:space="0" w:color="auto"/>
              <w:right w:val="outset" w:sz="6" w:space="0" w:color="auto"/>
            </w:tcBorders>
            <w:hideMark/>
          </w:tcPr>
          <w:p w14:paraId="0A340A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0B3290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69B2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Ugljovodonična ulja, aromatična, mešana sa polietilenom i polipropilenom, pirolizovana, laka uljna frakcija; Proizvodi termičke obrade</w:t>
            </w:r>
            <w:r w:rsidRPr="000640B4">
              <w:rPr>
                <w:rFonts w:ascii="Arial" w:eastAsia="Times New Roman" w:hAnsi="Arial" w:cs="Arial"/>
                <w:lang w:val="en-US"/>
              </w:rPr>
              <w:br/>
              <w:t>(Ulje dobijeno termičkom obradom smeše polietilen/polipropilen i bitumena katrana kamenog uglja ili smeše polietilen/polipropilen sa aromatičnim uljima (ulja sa visokom sadržajem aromatičnih ugljovodonika). Sastoji se uglavnom od benzena i njegovih homologa, sa intervalom ključanja u opsegu od 70°C do 120°C.)</w:t>
            </w:r>
          </w:p>
        </w:tc>
        <w:tc>
          <w:tcPr>
            <w:tcW w:w="0" w:type="auto"/>
            <w:tcBorders>
              <w:top w:val="outset" w:sz="6" w:space="0" w:color="auto"/>
              <w:left w:val="outset" w:sz="6" w:space="0" w:color="auto"/>
              <w:bottom w:val="outset" w:sz="6" w:space="0" w:color="auto"/>
              <w:right w:val="outset" w:sz="6" w:space="0" w:color="auto"/>
            </w:tcBorders>
            <w:hideMark/>
          </w:tcPr>
          <w:p w14:paraId="41EC2D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648-134-00-4</w:t>
            </w:r>
          </w:p>
        </w:tc>
        <w:tc>
          <w:tcPr>
            <w:tcW w:w="0" w:type="auto"/>
            <w:tcBorders>
              <w:top w:val="outset" w:sz="6" w:space="0" w:color="auto"/>
              <w:left w:val="outset" w:sz="6" w:space="0" w:color="auto"/>
              <w:bottom w:val="outset" w:sz="6" w:space="0" w:color="auto"/>
              <w:right w:val="outset" w:sz="6" w:space="0" w:color="auto"/>
            </w:tcBorders>
            <w:hideMark/>
          </w:tcPr>
          <w:p w14:paraId="1CA2AB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309-745-9</w:t>
            </w:r>
          </w:p>
        </w:tc>
        <w:tc>
          <w:tcPr>
            <w:tcW w:w="0" w:type="auto"/>
            <w:tcBorders>
              <w:top w:val="outset" w:sz="6" w:space="0" w:color="auto"/>
              <w:left w:val="outset" w:sz="6" w:space="0" w:color="auto"/>
              <w:bottom w:val="outset" w:sz="6" w:space="0" w:color="auto"/>
              <w:right w:val="outset" w:sz="6" w:space="0" w:color="auto"/>
            </w:tcBorders>
            <w:hideMark/>
          </w:tcPr>
          <w:p w14:paraId="279889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100801-63-6</w:t>
            </w:r>
          </w:p>
        </w:tc>
        <w:tc>
          <w:tcPr>
            <w:tcW w:w="0" w:type="auto"/>
            <w:tcBorders>
              <w:top w:val="outset" w:sz="6" w:space="0" w:color="auto"/>
              <w:left w:val="outset" w:sz="6" w:space="0" w:color="auto"/>
              <w:bottom w:val="outset" w:sz="6" w:space="0" w:color="auto"/>
              <w:right w:val="outset" w:sz="6" w:space="0" w:color="auto"/>
            </w:tcBorders>
            <w:hideMark/>
          </w:tcPr>
          <w:p w14:paraId="21E030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13C34B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3AA8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Ugljovodonična ulja, aromatična, smeša sa polietilenom, pirolizovana, frakcija lakog ulja; Proizvodi termičke obrade.</w:t>
            </w:r>
            <w:r w:rsidRPr="000640B4">
              <w:rPr>
                <w:rFonts w:ascii="Arial" w:eastAsia="Times New Roman" w:hAnsi="Arial" w:cs="Arial"/>
                <w:lang w:val="en-US"/>
              </w:rPr>
              <w:br/>
              <w:t>(Ulje dobijeno termičkom obradom (zagrevanjem) polietilena sa bitumenom katrana kamenog uglja ili zagrevanjem polietilena za uljima koja sadrže uglavnom aromatične ugljovodonike. Sastoji se uglavnom od benzena i njegovih homologa, ima interval ključanja u opsegu od 70°C do 120°C.)</w:t>
            </w:r>
          </w:p>
        </w:tc>
        <w:tc>
          <w:tcPr>
            <w:tcW w:w="0" w:type="auto"/>
            <w:tcBorders>
              <w:top w:val="outset" w:sz="6" w:space="0" w:color="auto"/>
              <w:left w:val="outset" w:sz="6" w:space="0" w:color="auto"/>
              <w:bottom w:val="outset" w:sz="6" w:space="0" w:color="auto"/>
              <w:right w:val="outset" w:sz="6" w:space="0" w:color="auto"/>
            </w:tcBorders>
            <w:hideMark/>
          </w:tcPr>
          <w:p w14:paraId="395C02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648-135-00-X</w:t>
            </w:r>
          </w:p>
        </w:tc>
        <w:tc>
          <w:tcPr>
            <w:tcW w:w="0" w:type="auto"/>
            <w:tcBorders>
              <w:top w:val="outset" w:sz="6" w:space="0" w:color="auto"/>
              <w:left w:val="outset" w:sz="6" w:space="0" w:color="auto"/>
              <w:bottom w:val="outset" w:sz="6" w:space="0" w:color="auto"/>
              <w:right w:val="outset" w:sz="6" w:space="0" w:color="auto"/>
            </w:tcBorders>
            <w:hideMark/>
          </w:tcPr>
          <w:p w14:paraId="19E2D0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309-748-5</w:t>
            </w:r>
          </w:p>
        </w:tc>
        <w:tc>
          <w:tcPr>
            <w:tcW w:w="0" w:type="auto"/>
            <w:tcBorders>
              <w:top w:val="outset" w:sz="6" w:space="0" w:color="auto"/>
              <w:left w:val="outset" w:sz="6" w:space="0" w:color="auto"/>
              <w:bottom w:val="outset" w:sz="6" w:space="0" w:color="auto"/>
              <w:right w:val="outset" w:sz="6" w:space="0" w:color="auto"/>
            </w:tcBorders>
            <w:hideMark/>
          </w:tcPr>
          <w:p w14:paraId="2D5CFA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100801-65-8</w:t>
            </w:r>
          </w:p>
        </w:tc>
        <w:tc>
          <w:tcPr>
            <w:tcW w:w="0" w:type="auto"/>
            <w:tcBorders>
              <w:top w:val="outset" w:sz="6" w:space="0" w:color="auto"/>
              <w:left w:val="outset" w:sz="6" w:space="0" w:color="auto"/>
              <w:bottom w:val="outset" w:sz="6" w:space="0" w:color="auto"/>
              <w:right w:val="outset" w:sz="6" w:space="0" w:color="auto"/>
            </w:tcBorders>
            <w:hideMark/>
          </w:tcPr>
          <w:p w14:paraId="630992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C7C2B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BFCC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Ugljovodonična ulja, aromatična, smeša sa polistirenom, pirolizovana, frakcija lakog ulja; Proizvodi termičke obrade.</w:t>
            </w:r>
            <w:r w:rsidRPr="000640B4">
              <w:rPr>
                <w:rFonts w:ascii="Arial" w:eastAsia="Times New Roman" w:hAnsi="Arial" w:cs="Arial"/>
                <w:lang w:val="en-US"/>
              </w:rPr>
              <w:br/>
              <w:t xml:space="preserve">(Ulje dobijeno termičkom obradom polistirena sa </w:t>
            </w:r>
            <w:r w:rsidRPr="000640B4">
              <w:rPr>
                <w:rFonts w:ascii="Arial" w:eastAsia="Times New Roman" w:hAnsi="Arial" w:cs="Arial"/>
                <w:lang w:val="en-US"/>
              </w:rPr>
              <w:br/>
              <w:t xml:space="preserve">a) bitumenom katrana kamenog uglja ili </w:t>
            </w:r>
            <w:r w:rsidRPr="000640B4">
              <w:rPr>
                <w:rFonts w:ascii="Arial" w:eastAsia="Times New Roman" w:hAnsi="Arial" w:cs="Arial"/>
                <w:lang w:val="en-US"/>
              </w:rPr>
              <w:br/>
            </w:r>
            <w:r w:rsidRPr="000640B4">
              <w:rPr>
                <w:rFonts w:ascii="Arial" w:eastAsia="Times New Roman" w:hAnsi="Arial" w:cs="Arial"/>
                <w:lang w:val="en-US"/>
              </w:rPr>
              <w:lastRenderedPageBreak/>
              <w:t>b) sa uljima koja sadrže aromatične ugljovodonike. Sastoji se uglavnom od benzena i njegovih homologa, sa intervalom ključanja u opsegu od 70°C do 210°C približno.)</w:t>
            </w:r>
          </w:p>
        </w:tc>
        <w:tc>
          <w:tcPr>
            <w:tcW w:w="0" w:type="auto"/>
            <w:tcBorders>
              <w:top w:val="outset" w:sz="6" w:space="0" w:color="auto"/>
              <w:left w:val="outset" w:sz="6" w:space="0" w:color="auto"/>
              <w:bottom w:val="outset" w:sz="6" w:space="0" w:color="auto"/>
              <w:right w:val="outset" w:sz="6" w:space="0" w:color="auto"/>
            </w:tcBorders>
            <w:hideMark/>
          </w:tcPr>
          <w:p w14:paraId="4213C5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648-136-00-5</w:t>
            </w:r>
          </w:p>
        </w:tc>
        <w:tc>
          <w:tcPr>
            <w:tcW w:w="0" w:type="auto"/>
            <w:tcBorders>
              <w:top w:val="outset" w:sz="6" w:space="0" w:color="auto"/>
              <w:left w:val="outset" w:sz="6" w:space="0" w:color="auto"/>
              <w:bottom w:val="outset" w:sz="6" w:space="0" w:color="auto"/>
              <w:right w:val="outset" w:sz="6" w:space="0" w:color="auto"/>
            </w:tcBorders>
            <w:hideMark/>
          </w:tcPr>
          <w:p w14:paraId="0B9078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309-749-0</w:t>
            </w:r>
          </w:p>
        </w:tc>
        <w:tc>
          <w:tcPr>
            <w:tcW w:w="0" w:type="auto"/>
            <w:tcBorders>
              <w:top w:val="outset" w:sz="6" w:space="0" w:color="auto"/>
              <w:left w:val="outset" w:sz="6" w:space="0" w:color="auto"/>
              <w:bottom w:val="outset" w:sz="6" w:space="0" w:color="auto"/>
              <w:right w:val="outset" w:sz="6" w:space="0" w:color="auto"/>
            </w:tcBorders>
            <w:hideMark/>
          </w:tcPr>
          <w:p w14:paraId="405FC2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100801-66-9</w:t>
            </w:r>
          </w:p>
        </w:tc>
        <w:tc>
          <w:tcPr>
            <w:tcW w:w="0" w:type="auto"/>
            <w:tcBorders>
              <w:top w:val="outset" w:sz="6" w:space="0" w:color="auto"/>
              <w:left w:val="outset" w:sz="6" w:space="0" w:color="auto"/>
              <w:bottom w:val="outset" w:sz="6" w:space="0" w:color="auto"/>
              <w:right w:val="outset" w:sz="6" w:space="0" w:color="auto"/>
            </w:tcBorders>
            <w:hideMark/>
          </w:tcPr>
          <w:p w14:paraId="34A517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D5736B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A4A7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ekstrakcije (ugalj), alkalno katransko ulje, ostaci destilacije naftalena; Ostatak ekstrakcije naftalenskog ulja.</w:t>
            </w:r>
            <w:r w:rsidRPr="000640B4">
              <w:rPr>
                <w:rFonts w:ascii="Arial" w:eastAsia="Times New Roman" w:hAnsi="Arial" w:cs="Arial"/>
                <w:lang w:val="en-US"/>
              </w:rPr>
              <w:br/>
              <w:t>(Ostatak dobijen iz hemijskog ulja ekstahovanog nakon uklanjanja naftalena destilacijom, sastoji se uglavnom od aromatičnih ugljovodonika sa dva do četiri kondenzovana prstena,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01B3F1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648-137-00-0</w:t>
            </w:r>
          </w:p>
        </w:tc>
        <w:tc>
          <w:tcPr>
            <w:tcW w:w="0" w:type="auto"/>
            <w:tcBorders>
              <w:top w:val="outset" w:sz="6" w:space="0" w:color="auto"/>
              <w:left w:val="outset" w:sz="6" w:space="0" w:color="auto"/>
              <w:bottom w:val="outset" w:sz="6" w:space="0" w:color="auto"/>
              <w:right w:val="outset" w:sz="6" w:space="0" w:color="auto"/>
            </w:tcBorders>
            <w:hideMark/>
          </w:tcPr>
          <w:p w14:paraId="6F3DAC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277-567-8</w:t>
            </w:r>
          </w:p>
        </w:tc>
        <w:tc>
          <w:tcPr>
            <w:tcW w:w="0" w:type="auto"/>
            <w:tcBorders>
              <w:top w:val="outset" w:sz="6" w:space="0" w:color="auto"/>
              <w:left w:val="outset" w:sz="6" w:space="0" w:color="auto"/>
              <w:bottom w:val="outset" w:sz="6" w:space="0" w:color="auto"/>
              <w:right w:val="outset" w:sz="6" w:space="0" w:color="auto"/>
            </w:tcBorders>
            <w:hideMark/>
          </w:tcPr>
          <w:p w14:paraId="2C0740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73665-18-6</w:t>
            </w:r>
          </w:p>
        </w:tc>
        <w:tc>
          <w:tcPr>
            <w:tcW w:w="0" w:type="auto"/>
            <w:tcBorders>
              <w:top w:val="outset" w:sz="6" w:space="0" w:color="auto"/>
              <w:left w:val="outset" w:sz="6" w:space="0" w:color="auto"/>
              <w:bottom w:val="outset" w:sz="6" w:space="0" w:color="auto"/>
              <w:right w:val="outset" w:sz="6" w:space="0" w:color="auto"/>
            </w:tcBorders>
            <w:hideMark/>
          </w:tcPr>
          <w:p w14:paraId="2D4864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63DA59C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DA1D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Kreozotno ulje, niskoključajući destilat; Isprano ulje.</w:t>
            </w:r>
            <w:r w:rsidRPr="000640B4">
              <w:rPr>
                <w:rFonts w:ascii="Arial" w:eastAsia="Times New Roman" w:hAnsi="Arial" w:cs="Arial"/>
                <w:lang w:val="en-US"/>
              </w:rPr>
              <w:br/>
              <w:t>(Niskoključajuća destilaciona frakcija dobijena visokotemperaturnom karbonifikacijom bituminoznog uglja koja se potom prečišćava da bi se uklonio višak kristalnih soli. Sastoji se uglavnom od kreozotnog ulja sa nešto normalnih polinuklearnih aromatičnih soli, koje su komponente destilata katrana kamenog uglja iz koga su i uklonjene. Na približno 38°C je bez kristala.)</w:t>
            </w:r>
          </w:p>
        </w:tc>
        <w:tc>
          <w:tcPr>
            <w:tcW w:w="0" w:type="auto"/>
            <w:tcBorders>
              <w:top w:val="outset" w:sz="6" w:space="0" w:color="auto"/>
              <w:left w:val="outset" w:sz="6" w:space="0" w:color="auto"/>
              <w:bottom w:val="outset" w:sz="6" w:space="0" w:color="auto"/>
              <w:right w:val="outset" w:sz="6" w:space="0" w:color="auto"/>
            </w:tcBorders>
            <w:hideMark/>
          </w:tcPr>
          <w:p w14:paraId="3B97C7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648-138-00-6</w:t>
            </w:r>
          </w:p>
        </w:tc>
        <w:tc>
          <w:tcPr>
            <w:tcW w:w="0" w:type="auto"/>
            <w:tcBorders>
              <w:top w:val="outset" w:sz="6" w:space="0" w:color="auto"/>
              <w:left w:val="outset" w:sz="6" w:space="0" w:color="auto"/>
              <w:bottom w:val="outset" w:sz="6" w:space="0" w:color="auto"/>
              <w:right w:val="outset" w:sz="6" w:space="0" w:color="auto"/>
            </w:tcBorders>
            <w:hideMark/>
          </w:tcPr>
          <w:p w14:paraId="48CC16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274-566-4</w:t>
            </w:r>
          </w:p>
        </w:tc>
        <w:tc>
          <w:tcPr>
            <w:tcW w:w="0" w:type="auto"/>
            <w:tcBorders>
              <w:top w:val="outset" w:sz="6" w:space="0" w:color="auto"/>
              <w:left w:val="outset" w:sz="6" w:space="0" w:color="auto"/>
              <w:bottom w:val="outset" w:sz="6" w:space="0" w:color="auto"/>
              <w:right w:val="outset" w:sz="6" w:space="0" w:color="auto"/>
            </w:tcBorders>
            <w:hideMark/>
          </w:tcPr>
          <w:p w14:paraId="587865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70321-80-1</w:t>
            </w:r>
          </w:p>
        </w:tc>
        <w:tc>
          <w:tcPr>
            <w:tcW w:w="0" w:type="auto"/>
            <w:tcBorders>
              <w:top w:val="outset" w:sz="6" w:space="0" w:color="auto"/>
              <w:left w:val="outset" w:sz="6" w:space="0" w:color="auto"/>
              <w:bottom w:val="outset" w:sz="6" w:space="0" w:color="auto"/>
              <w:right w:val="outset" w:sz="6" w:space="0" w:color="auto"/>
            </w:tcBorders>
            <w:hideMark/>
          </w:tcPr>
          <w:p w14:paraId="1DE7E2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794D94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359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krezolne, natrijumove soli, kaustični rastvori; Alkalni ekstrakt.</w:t>
            </w:r>
          </w:p>
        </w:tc>
        <w:tc>
          <w:tcPr>
            <w:tcW w:w="0" w:type="auto"/>
            <w:tcBorders>
              <w:top w:val="outset" w:sz="6" w:space="0" w:color="auto"/>
              <w:left w:val="outset" w:sz="6" w:space="0" w:color="auto"/>
              <w:bottom w:val="outset" w:sz="6" w:space="0" w:color="auto"/>
              <w:right w:val="outset" w:sz="6" w:space="0" w:color="auto"/>
            </w:tcBorders>
            <w:hideMark/>
          </w:tcPr>
          <w:p w14:paraId="5D796E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648-139-00-1</w:t>
            </w:r>
          </w:p>
        </w:tc>
        <w:tc>
          <w:tcPr>
            <w:tcW w:w="0" w:type="auto"/>
            <w:tcBorders>
              <w:top w:val="outset" w:sz="6" w:space="0" w:color="auto"/>
              <w:left w:val="outset" w:sz="6" w:space="0" w:color="auto"/>
              <w:bottom w:val="outset" w:sz="6" w:space="0" w:color="auto"/>
              <w:right w:val="outset" w:sz="6" w:space="0" w:color="auto"/>
            </w:tcBorders>
            <w:hideMark/>
          </w:tcPr>
          <w:p w14:paraId="1697CD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272-361-4</w:t>
            </w:r>
          </w:p>
        </w:tc>
        <w:tc>
          <w:tcPr>
            <w:tcW w:w="0" w:type="auto"/>
            <w:tcBorders>
              <w:top w:val="outset" w:sz="6" w:space="0" w:color="auto"/>
              <w:left w:val="outset" w:sz="6" w:space="0" w:color="auto"/>
              <w:bottom w:val="outset" w:sz="6" w:space="0" w:color="auto"/>
              <w:right w:val="outset" w:sz="6" w:space="0" w:color="auto"/>
            </w:tcBorders>
            <w:hideMark/>
          </w:tcPr>
          <w:p w14:paraId="58BDE0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68815-21-4</w:t>
            </w:r>
          </w:p>
        </w:tc>
        <w:tc>
          <w:tcPr>
            <w:tcW w:w="0" w:type="auto"/>
            <w:tcBorders>
              <w:top w:val="outset" w:sz="6" w:space="0" w:color="auto"/>
              <w:left w:val="outset" w:sz="6" w:space="0" w:color="auto"/>
              <w:bottom w:val="outset" w:sz="6" w:space="0" w:color="auto"/>
              <w:right w:val="outset" w:sz="6" w:space="0" w:color="auto"/>
            </w:tcBorders>
            <w:hideMark/>
          </w:tcPr>
          <w:p w14:paraId="074BF2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428B36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5FFA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Ekstraktna ulja (ugalj), katranska baza, Kiseli ekstrakt;</w:t>
            </w:r>
            <w:r w:rsidRPr="000640B4">
              <w:rPr>
                <w:rFonts w:ascii="Arial" w:eastAsia="Times New Roman" w:hAnsi="Arial" w:cs="Arial"/>
                <w:lang w:val="en-US"/>
              </w:rPr>
              <w:br/>
              <w:t>(Ekstrakt dobijen kiselim ispiranjem (npr. vodenim rastvorom sumporne kiseline) alkalnog ekstrahovanog ostatka ulja katrana kamenog uglja, posle uklanjanja naftalena destilacijom. Sastoji se uglavnom od kiselih soli različitih aromatičnih azotnih baza uključujući piridin, hinolin i njihove alkil derivate.)</w:t>
            </w:r>
          </w:p>
        </w:tc>
        <w:tc>
          <w:tcPr>
            <w:tcW w:w="0" w:type="auto"/>
            <w:tcBorders>
              <w:top w:val="outset" w:sz="6" w:space="0" w:color="auto"/>
              <w:left w:val="outset" w:sz="6" w:space="0" w:color="auto"/>
              <w:bottom w:val="outset" w:sz="6" w:space="0" w:color="auto"/>
              <w:right w:val="outset" w:sz="6" w:space="0" w:color="auto"/>
            </w:tcBorders>
            <w:hideMark/>
          </w:tcPr>
          <w:p w14:paraId="211A7A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648-140-00-7</w:t>
            </w:r>
          </w:p>
        </w:tc>
        <w:tc>
          <w:tcPr>
            <w:tcW w:w="0" w:type="auto"/>
            <w:tcBorders>
              <w:top w:val="outset" w:sz="6" w:space="0" w:color="auto"/>
              <w:left w:val="outset" w:sz="6" w:space="0" w:color="auto"/>
              <w:bottom w:val="outset" w:sz="6" w:space="0" w:color="auto"/>
              <w:right w:val="outset" w:sz="6" w:space="0" w:color="auto"/>
            </w:tcBorders>
            <w:hideMark/>
          </w:tcPr>
          <w:p w14:paraId="0FDE98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266-020-9</w:t>
            </w:r>
          </w:p>
        </w:tc>
        <w:tc>
          <w:tcPr>
            <w:tcW w:w="0" w:type="auto"/>
            <w:tcBorders>
              <w:top w:val="outset" w:sz="6" w:space="0" w:color="auto"/>
              <w:left w:val="outset" w:sz="6" w:space="0" w:color="auto"/>
              <w:bottom w:val="outset" w:sz="6" w:space="0" w:color="auto"/>
              <w:right w:val="outset" w:sz="6" w:space="0" w:color="auto"/>
            </w:tcBorders>
            <w:hideMark/>
          </w:tcPr>
          <w:p w14:paraId="6998BA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65996-86-3</w:t>
            </w:r>
          </w:p>
        </w:tc>
        <w:tc>
          <w:tcPr>
            <w:tcW w:w="0" w:type="auto"/>
            <w:tcBorders>
              <w:top w:val="outset" w:sz="6" w:space="0" w:color="auto"/>
              <w:left w:val="outset" w:sz="6" w:space="0" w:color="auto"/>
              <w:bottom w:val="outset" w:sz="6" w:space="0" w:color="auto"/>
              <w:right w:val="outset" w:sz="6" w:space="0" w:color="auto"/>
            </w:tcBorders>
            <w:hideMark/>
          </w:tcPr>
          <w:p w14:paraId="23266C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77F57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77B3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sirove; Sirove katranske baze.</w:t>
            </w:r>
            <w:r w:rsidRPr="000640B4">
              <w:rPr>
                <w:rFonts w:ascii="Arial" w:eastAsia="Times New Roman" w:hAnsi="Arial" w:cs="Arial"/>
                <w:lang w:val="en-US"/>
              </w:rPr>
              <w:br/>
              <w:t xml:space="preserve">(Proizvod dobijen neutralizacijom baznog uljnog ekstrakta katrana kamenog uglja uz dejstvo </w:t>
            </w:r>
            <w:r w:rsidRPr="000640B4">
              <w:rPr>
                <w:rFonts w:ascii="Arial" w:eastAsia="Times New Roman" w:hAnsi="Arial" w:cs="Arial"/>
                <w:lang w:val="en-US"/>
              </w:rPr>
              <w:lastRenderedPageBreak/>
              <w:t>alkalnog rastvora (npr. vodeni rastvor natrijum hidroksida) da bi se dobile slobodne katranske baze. Sastoji se pretežno od organskih baza kao što su akridin, fenantridin, piridin, hinolin i njihovi alkil derivati.)</w:t>
            </w:r>
          </w:p>
        </w:tc>
        <w:tc>
          <w:tcPr>
            <w:tcW w:w="0" w:type="auto"/>
            <w:tcBorders>
              <w:top w:val="outset" w:sz="6" w:space="0" w:color="auto"/>
              <w:left w:val="outset" w:sz="6" w:space="0" w:color="auto"/>
              <w:bottom w:val="outset" w:sz="6" w:space="0" w:color="auto"/>
              <w:right w:val="outset" w:sz="6" w:space="0" w:color="auto"/>
            </w:tcBorders>
            <w:hideMark/>
          </w:tcPr>
          <w:p w14:paraId="23211A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648-141-00-2</w:t>
            </w:r>
          </w:p>
        </w:tc>
        <w:tc>
          <w:tcPr>
            <w:tcW w:w="0" w:type="auto"/>
            <w:tcBorders>
              <w:top w:val="outset" w:sz="6" w:space="0" w:color="auto"/>
              <w:left w:val="outset" w:sz="6" w:space="0" w:color="auto"/>
              <w:bottom w:val="outset" w:sz="6" w:space="0" w:color="auto"/>
              <w:right w:val="outset" w:sz="6" w:space="0" w:color="auto"/>
            </w:tcBorders>
            <w:hideMark/>
          </w:tcPr>
          <w:p w14:paraId="48134A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266-018-8</w:t>
            </w:r>
          </w:p>
        </w:tc>
        <w:tc>
          <w:tcPr>
            <w:tcW w:w="0" w:type="auto"/>
            <w:tcBorders>
              <w:top w:val="outset" w:sz="6" w:space="0" w:color="auto"/>
              <w:left w:val="outset" w:sz="6" w:space="0" w:color="auto"/>
              <w:bottom w:val="outset" w:sz="6" w:space="0" w:color="auto"/>
              <w:right w:val="outset" w:sz="6" w:space="0" w:color="auto"/>
            </w:tcBorders>
            <w:hideMark/>
          </w:tcPr>
          <w:p w14:paraId="271EA8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65996-84-1</w:t>
            </w:r>
          </w:p>
        </w:tc>
        <w:tc>
          <w:tcPr>
            <w:tcW w:w="0" w:type="auto"/>
            <w:tcBorders>
              <w:top w:val="outset" w:sz="6" w:space="0" w:color="auto"/>
              <w:left w:val="outset" w:sz="6" w:space="0" w:color="auto"/>
              <w:bottom w:val="outset" w:sz="6" w:space="0" w:color="auto"/>
              <w:right w:val="outset" w:sz="6" w:space="0" w:color="auto"/>
            </w:tcBorders>
            <w:hideMark/>
          </w:tcPr>
          <w:p w14:paraId="5E2AB5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6BB16A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39F9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(ugalj), solventna ekstrakcija.</w:t>
            </w:r>
            <w:r w:rsidRPr="000640B4">
              <w:rPr>
                <w:rFonts w:ascii="Arial" w:eastAsia="Times New Roman" w:hAnsi="Arial" w:cs="Arial"/>
                <w:lang w:val="en-US"/>
              </w:rPr>
              <w:br/>
              <w:t>(Kohezivan prah koji se sastoji od mineralnih sastojaka uglja i nerastvornog uglja, zaostao posle ekstrakcije uglja tečnim rastvaračem.)</w:t>
            </w:r>
          </w:p>
        </w:tc>
        <w:tc>
          <w:tcPr>
            <w:tcW w:w="0" w:type="auto"/>
            <w:tcBorders>
              <w:top w:val="outset" w:sz="6" w:space="0" w:color="auto"/>
              <w:left w:val="outset" w:sz="6" w:space="0" w:color="auto"/>
              <w:bottom w:val="outset" w:sz="6" w:space="0" w:color="auto"/>
              <w:right w:val="outset" w:sz="6" w:space="0" w:color="auto"/>
            </w:tcBorders>
            <w:hideMark/>
          </w:tcPr>
          <w:p w14:paraId="5A1E49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648-142-00-8</w:t>
            </w:r>
          </w:p>
        </w:tc>
        <w:tc>
          <w:tcPr>
            <w:tcW w:w="0" w:type="auto"/>
            <w:tcBorders>
              <w:top w:val="outset" w:sz="6" w:space="0" w:color="auto"/>
              <w:left w:val="outset" w:sz="6" w:space="0" w:color="auto"/>
              <w:bottom w:val="outset" w:sz="6" w:space="0" w:color="auto"/>
              <w:right w:val="outset" w:sz="6" w:space="0" w:color="auto"/>
            </w:tcBorders>
            <w:hideMark/>
          </w:tcPr>
          <w:p w14:paraId="56E853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302-681-2</w:t>
            </w:r>
          </w:p>
        </w:tc>
        <w:tc>
          <w:tcPr>
            <w:tcW w:w="0" w:type="auto"/>
            <w:tcBorders>
              <w:top w:val="outset" w:sz="6" w:space="0" w:color="auto"/>
              <w:left w:val="outset" w:sz="6" w:space="0" w:color="auto"/>
              <w:bottom w:val="outset" w:sz="6" w:space="0" w:color="auto"/>
              <w:right w:val="outset" w:sz="6" w:space="0" w:color="auto"/>
            </w:tcBorders>
            <w:hideMark/>
          </w:tcPr>
          <w:p w14:paraId="29D362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94114-46-2</w:t>
            </w:r>
          </w:p>
        </w:tc>
        <w:tc>
          <w:tcPr>
            <w:tcW w:w="0" w:type="auto"/>
            <w:tcBorders>
              <w:top w:val="outset" w:sz="6" w:space="0" w:color="auto"/>
              <w:left w:val="outset" w:sz="6" w:space="0" w:color="auto"/>
              <w:bottom w:val="outset" w:sz="6" w:space="0" w:color="auto"/>
              <w:right w:val="outset" w:sz="6" w:space="0" w:color="auto"/>
            </w:tcBorders>
            <w:hideMark/>
          </w:tcPr>
          <w:p w14:paraId="2D6E97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1CD8D45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6032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Ugljevite tečnosti, tečna faza ekstrakcije uglja solventnim postupkom.</w:t>
            </w:r>
            <w:r w:rsidRPr="000640B4">
              <w:rPr>
                <w:rFonts w:ascii="Arial" w:eastAsia="Times New Roman" w:hAnsi="Arial" w:cs="Arial"/>
                <w:lang w:val="en-US"/>
              </w:rPr>
              <w:br/>
              <w:t>(Proizvod dobijen odvajanjem mineralnih sastojaka uglja i nerastvorenog uglja filtracijom iz solventnog ekstrakta uglja koji se dobija zagrevanjem uglja u tečnom rastvaraču. Crna, viskozna, veoma složena tečna smeša koja se sastoji pretežno od aromatičnih i delimično hidrogenizovanih aromatičnih ugljovodonika, aromatičnih azotnih, sumpornih i kiseoničnih jedinjenja, različitih fenola, i njihovih alkil derivata.)</w:t>
            </w:r>
          </w:p>
        </w:tc>
        <w:tc>
          <w:tcPr>
            <w:tcW w:w="0" w:type="auto"/>
            <w:tcBorders>
              <w:top w:val="outset" w:sz="6" w:space="0" w:color="auto"/>
              <w:left w:val="outset" w:sz="6" w:space="0" w:color="auto"/>
              <w:bottom w:val="outset" w:sz="6" w:space="0" w:color="auto"/>
              <w:right w:val="outset" w:sz="6" w:space="0" w:color="auto"/>
            </w:tcBorders>
            <w:hideMark/>
          </w:tcPr>
          <w:p w14:paraId="4F775C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648-143-00-3</w:t>
            </w:r>
          </w:p>
        </w:tc>
        <w:tc>
          <w:tcPr>
            <w:tcW w:w="0" w:type="auto"/>
            <w:tcBorders>
              <w:top w:val="outset" w:sz="6" w:space="0" w:color="auto"/>
              <w:left w:val="outset" w:sz="6" w:space="0" w:color="auto"/>
              <w:bottom w:val="outset" w:sz="6" w:space="0" w:color="auto"/>
              <w:right w:val="outset" w:sz="6" w:space="0" w:color="auto"/>
            </w:tcBorders>
            <w:hideMark/>
          </w:tcPr>
          <w:p w14:paraId="3114B2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302-682-8</w:t>
            </w:r>
          </w:p>
        </w:tc>
        <w:tc>
          <w:tcPr>
            <w:tcW w:w="0" w:type="auto"/>
            <w:tcBorders>
              <w:top w:val="outset" w:sz="6" w:space="0" w:color="auto"/>
              <w:left w:val="outset" w:sz="6" w:space="0" w:color="auto"/>
              <w:bottom w:val="outset" w:sz="6" w:space="0" w:color="auto"/>
              <w:right w:val="outset" w:sz="6" w:space="0" w:color="auto"/>
            </w:tcBorders>
            <w:hideMark/>
          </w:tcPr>
          <w:p w14:paraId="020532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94114-47-3</w:t>
            </w:r>
          </w:p>
        </w:tc>
        <w:tc>
          <w:tcPr>
            <w:tcW w:w="0" w:type="auto"/>
            <w:tcBorders>
              <w:top w:val="outset" w:sz="6" w:space="0" w:color="auto"/>
              <w:left w:val="outset" w:sz="6" w:space="0" w:color="auto"/>
              <w:bottom w:val="outset" w:sz="6" w:space="0" w:color="auto"/>
              <w:right w:val="outset" w:sz="6" w:space="0" w:color="auto"/>
            </w:tcBorders>
            <w:hideMark/>
          </w:tcPr>
          <w:p w14:paraId="1C62FE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42324B5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797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Ugljevite tečnosti, ekstrakt solventne ekstrakcije.</w:t>
            </w:r>
            <w:r w:rsidRPr="000640B4">
              <w:rPr>
                <w:rFonts w:ascii="Arial" w:eastAsia="Times New Roman" w:hAnsi="Arial" w:cs="Arial"/>
                <w:lang w:val="en-US"/>
              </w:rPr>
              <w:br/>
              <w:t>(Proizvod bez rastvarača, dobijen destilacijom rastvarača iz filtrata ekstrakta uglja dobijenog solventnom ekstrakcijom. Crna, polučvrsta složena smeša aromatičnih ugljovodonika sa kondenzovanim prstenovima, aromatičnih azotnih, sumpornih i kiseoničnih jedinjenja, različitih fenola, i njihovih alkil derivata.)</w:t>
            </w:r>
          </w:p>
        </w:tc>
        <w:tc>
          <w:tcPr>
            <w:tcW w:w="0" w:type="auto"/>
            <w:tcBorders>
              <w:top w:val="outset" w:sz="6" w:space="0" w:color="auto"/>
              <w:left w:val="outset" w:sz="6" w:space="0" w:color="auto"/>
              <w:bottom w:val="outset" w:sz="6" w:space="0" w:color="auto"/>
              <w:right w:val="outset" w:sz="6" w:space="0" w:color="auto"/>
            </w:tcBorders>
            <w:hideMark/>
          </w:tcPr>
          <w:p w14:paraId="4C48C3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648-144-00-9</w:t>
            </w:r>
          </w:p>
        </w:tc>
        <w:tc>
          <w:tcPr>
            <w:tcW w:w="0" w:type="auto"/>
            <w:tcBorders>
              <w:top w:val="outset" w:sz="6" w:space="0" w:color="auto"/>
              <w:left w:val="outset" w:sz="6" w:space="0" w:color="auto"/>
              <w:bottom w:val="outset" w:sz="6" w:space="0" w:color="auto"/>
              <w:right w:val="outset" w:sz="6" w:space="0" w:color="auto"/>
            </w:tcBorders>
            <w:hideMark/>
          </w:tcPr>
          <w:p w14:paraId="1E7095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302-683-3</w:t>
            </w:r>
          </w:p>
        </w:tc>
        <w:tc>
          <w:tcPr>
            <w:tcW w:w="0" w:type="auto"/>
            <w:tcBorders>
              <w:top w:val="outset" w:sz="6" w:space="0" w:color="auto"/>
              <w:left w:val="outset" w:sz="6" w:space="0" w:color="auto"/>
              <w:bottom w:val="outset" w:sz="6" w:space="0" w:color="auto"/>
              <w:right w:val="outset" w:sz="6" w:space="0" w:color="auto"/>
            </w:tcBorders>
            <w:hideMark/>
          </w:tcPr>
          <w:p w14:paraId="6018DB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94114-48-4</w:t>
            </w:r>
          </w:p>
        </w:tc>
        <w:tc>
          <w:tcPr>
            <w:tcW w:w="0" w:type="auto"/>
            <w:tcBorders>
              <w:top w:val="outset" w:sz="6" w:space="0" w:color="auto"/>
              <w:left w:val="outset" w:sz="6" w:space="0" w:color="auto"/>
              <w:bottom w:val="outset" w:sz="6" w:space="0" w:color="auto"/>
              <w:right w:val="outset" w:sz="6" w:space="0" w:color="auto"/>
            </w:tcBorders>
            <w:hideMark/>
          </w:tcPr>
          <w:p w14:paraId="34B942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w:t>
            </w:r>
          </w:p>
        </w:tc>
      </w:tr>
      <w:tr w:rsidR="000640B4" w:rsidRPr="000640B4" w14:paraId="52E19B3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80EC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Lako ulje (ugalj), koksna peć; Sirovi benzol.</w:t>
            </w:r>
            <w:r w:rsidRPr="000640B4">
              <w:rPr>
                <w:rFonts w:ascii="Arial" w:eastAsia="Times New Roman" w:hAnsi="Arial" w:cs="Arial"/>
                <w:lang w:val="en-US"/>
              </w:rPr>
              <w:br/>
              <w:t>(Isparljiva organska tečnost odvojena iz gasa koji se razvija pri visokotemperaturnoj (iznad 700°C) suvoj destilaciji uglja. Sastoji se uglavnom od benzena, toluena i ksilena. Može sadržati druge ugljovodonike u manjim količinama.)</w:t>
            </w:r>
          </w:p>
        </w:tc>
        <w:tc>
          <w:tcPr>
            <w:tcW w:w="0" w:type="auto"/>
            <w:tcBorders>
              <w:top w:val="outset" w:sz="6" w:space="0" w:color="auto"/>
              <w:left w:val="outset" w:sz="6" w:space="0" w:color="auto"/>
              <w:bottom w:val="outset" w:sz="6" w:space="0" w:color="auto"/>
              <w:right w:val="outset" w:sz="6" w:space="0" w:color="auto"/>
            </w:tcBorders>
            <w:hideMark/>
          </w:tcPr>
          <w:p w14:paraId="52F4FE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648-147-00-5</w:t>
            </w:r>
          </w:p>
        </w:tc>
        <w:tc>
          <w:tcPr>
            <w:tcW w:w="0" w:type="auto"/>
            <w:tcBorders>
              <w:top w:val="outset" w:sz="6" w:space="0" w:color="auto"/>
              <w:left w:val="outset" w:sz="6" w:space="0" w:color="auto"/>
              <w:bottom w:val="outset" w:sz="6" w:space="0" w:color="auto"/>
              <w:right w:val="outset" w:sz="6" w:space="0" w:color="auto"/>
            </w:tcBorders>
            <w:hideMark/>
          </w:tcPr>
          <w:p w14:paraId="1BD7B3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266-012-5</w:t>
            </w:r>
          </w:p>
        </w:tc>
        <w:tc>
          <w:tcPr>
            <w:tcW w:w="0" w:type="auto"/>
            <w:tcBorders>
              <w:top w:val="outset" w:sz="6" w:space="0" w:color="auto"/>
              <w:left w:val="outset" w:sz="6" w:space="0" w:color="auto"/>
              <w:bottom w:val="outset" w:sz="6" w:space="0" w:color="auto"/>
              <w:right w:val="outset" w:sz="6" w:space="0" w:color="auto"/>
            </w:tcBorders>
            <w:hideMark/>
          </w:tcPr>
          <w:p w14:paraId="3D0B75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65996-78-3</w:t>
            </w:r>
          </w:p>
        </w:tc>
        <w:tc>
          <w:tcPr>
            <w:tcW w:w="0" w:type="auto"/>
            <w:tcBorders>
              <w:top w:val="outset" w:sz="6" w:space="0" w:color="auto"/>
              <w:left w:val="outset" w:sz="6" w:space="0" w:color="auto"/>
              <w:bottom w:val="outset" w:sz="6" w:space="0" w:color="auto"/>
              <w:right w:val="outset" w:sz="6" w:space="0" w:color="auto"/>
            </w:tcBorders>
            <w:hideMark/>
          </w:tcPr>
          <w:p w14:paraId="7B9D0B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D74FE5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0B55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(ugalj), solventna ekstrakcija, primarni;</w:t>
            </w:r>
            <w:r w:rsidRPr="000640B4">
              <w:rPr>
                <w:rFonts w:ascii="Arial" w:eastAsia="Times New Roman" w:hAnsi="Arial" w:cs="Arial"/>
                <w:lang w:val="en-US"/>
              </w:rPr>
              <w:br/>
              <w:t xml:space="preserve">(Tečnost dobijena kondenzacijom para koje se razvijaju u toku solventne ekstrakcije uglja, na povišenoj temperaturi, sa intervalom ključanja u opsegu od </w:t>
            </w:r>
            <w:r w:rsidRPr="000640B4">
              <w:rPr>
                <w:rFonts w:ascii="Arial" w:eastAsia="Times New Roman" w:hAnsi="Arial" w:cs="Arial"/>
                <w:lang w:val="en-US"/>
              </w:rPr>
              <w:br/>
              <w:t>30°C do 300°C približno. Sastoji se najvećim delom od delimično hidrogenizovanih kondenzovanih aromatičnih ugljovodonika, aromatičnih jedinjenja koja sadrže azot, kiseonik i sumpor i njihovih,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xml:space="preserve"> alkil derivata.)</w:t>
            </w:r>
          </w:p>
        </w:tc>
        <w:tc>
          <w:tcPr>
            <w:tcW w:w="0" w:type="auto"/>
            <w:tcBorders>
              <w:top w:val="outset" w:sz="6" w:space="0" w:color="auto"/>
              <w:left w:val="outset" w:sz="6" w:space="0" w:color="auto"/>
              <w:bottom w:val="outset" w:sz="6" w:space="0" w:color="auto"/>
              <w:right w:val="outset" w:sz="6" w:space="0" w:color="auto"/>
            </w:tcBorders>
            <w:hideMark/>
          </w:tcPr>
          <w:p w14:paraId="31E6AF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648-148-00-0</w:t>
            </w:r>
          </w:p>
        </w:tc>
        <w:tc>
          <w:tcPr>
            <w:tcW w:w="0" w:type="auto"/>
            <w:tcBorders>
              <w:top w:val="outset" w:sz="6" w:space="0" w:color="auto"/>
              <w:left w:val="outset" w:sz="6" w:space="0" w:color="auto"/>
              <w:bottom w:val="outset" w:sz="6" w:space="0" w:color="auto"/>
              <w:right w:val="outset" w:sz="6" w:space="0" w:color="auto"/>
            </w:tcBorders>
            <w:hideMark/>
          </w:tcPr>
          <w:p w14:paraId="79DD08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302-688-0</w:t>
            </w:r>
          </w:p>
        </w:tc>
        <w:tc>
          <w:tcPr>
            <w:tcW w:w="0" w:type="auto"/>
            <w:tcBorders>
              <w:top w:val="outset" w:sz="6" w:space="0" w:color="auto"/>
              <w:left w:val="outset" w:sz="6" w:space="0" w:color="auto"/>
              <w:bottom w:val="outset" w:sz="6" w:space="0" w:color="auto"/>
              <w:right w:val="outset" w:sz="6" w:space="0" w:color="auto"/>
            </w:tcBorders>
            <w:hideMark/>
          </w:tcPr>
          <w:p w14:paraId="2F8FAA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94114-52-0</w:t>
            </w:r>
          </w:p>
        </w:tc>
        <w:tc>
          <w:tcPr>
            <w:tcW w:w="0" w:type="auto"/>
            <w:tcBorders>
              <w:top w:val="outset" w:sz="6" w:space="0" w:color="auto"/>
              <w:left w:val="outset" w:sz="6" w:space="0" w:color="auto"/>
              <w:bottom w:val="outset" w:sz="6" w:space="0" w:color="auto"/>
              <w:right w:val="outset" w:sz="6" w:space="0" w:color="auto"/>
            </w:tcBorders>
            <w:hideMark/>
          </w:tcPr>
          <w:p w14:paraId="35991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29DBC9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4E7F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(ugalj), solventna ekstrakcija, hidrokrakovani.</w:t>
            </w:r>
            <w:r w:rsidRPr="000640B4">
              <w:rPr>
                <w:rFonts w:ascii="Arial" w:eastAsia="Times New Roman" w:hAnsi="Arial" w:cs="Arial"/>
                <w:lang w:val="en-US"/>
              </w:rPr>
              <w:br/>
              <w:t>(Destilat dobijen hidrokrakovanjem ekstrakta uglja ili rastvora dobijenog:</w:t>
            </w:r>
            <w:r w:rsidRPr="000640B4">
              <w:rPr>
                <w:rFonts w:ascii="Arial" w:eastAsia="Times New Roman" w:hAnsi="Arial" w:cs="Arial"/>
                <w:lang w:val="en-US"/>
              </w:rPr>
              <w:br/>
              <w:t xml:space="preserve">a) solventnom ekstrakcijom ili </w:t>
            </w:r>
            <w:r w:rsidRPr="000640B4">
              <w:rPr>
                <w:rFonts w:ascii="Arial" w:eastAsia="Times New Roman" w:hAnsi="Arial" w:cs="Arial"/>
                <w:lang w:val="en-US"/>
              </w:rPr>
              <w:br/>
              <w:t xml:space="preserve">b) superkritičnom (gasnom) ekstrakcijom. Interval ključanja ima u opsegu od 30°C do 300°C približno. </w:t>
            </w:r>
            <w:r w:rsidRPr="000640B4">
              <w:rPr>
                <w:rFonts w:ascii="Arial" w:eastAsia="Times New Roman" w:hAnsi="Arial" w:cs="Arial"/>
                <w:lang w:val="en-US"/>
              </w:rPr>
              <w:br/>
              <w:t>Sastoji se uglavnom od aromatičnih, hidrogenizovanih aromatičnih i naftenskih jedinjenja, njihovih alkil derivata i alkana,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Mogu biti prisutna i aromatična i hidrogenizovana aromatična jedinjenja koja sadrže azot, sumpor i kiseonik.)</w:t>
            </w:r>
          </w:p>
        </w:tc>
        <w:tc>
          <w:tcPr>
            <w:tcW w:w="0" w:type="auto"/>
            <w:tcBorders>
              <w:top w:val="outset" w:sz="6" w:space="0" w:color="auto"/>
              <w:left w:val="outset" w:sz="6" w:space="0" w:color="auto"/>
              <w:bottom w:val="outset" w:sz="6" w:space="0" w:color="auto"/>
              <w:right w:val="outset" w:sz="6" w:space="0" w:color="auto"/>
            </w:tcBorders>
            <w:hideMark/>
          </w:tcPr>
          <w:p w14:paraId="0A8DF6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648-149-00-6</w:t>
            </w:r>
          </w:p>
        </w:tc>
        <w:tc>
          <w:tcPr>
            <w:tcW w:w="0" w:type="auto"/>
            <w:tcBorders>
              <w:top w:val="outset" w:sz="6" w:space="0" w:color="auto"/>
              <w:left w:val="outset" w:sz="6" w:space="0" w:color="auto"/>
              <w:bottom w:val="outset" w:sz="6" w:space="0" w:color="auto"/>
              <w:right w:val="outset" w:sz="6" w:space="0" w:color="auto"/>
            </w:tcBorders>
            <w:hideMark/>
          </w:tcPr>
          <w:p w14:paraId="034397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302-689-6</w:t>
            </w:r>
          </w:p>
        </w:tc>
        <w:tc>
          <w:tcPr>
            <w:tcW w:w="0" w:type="auto"/>
            <w:tcBorders>
              <w:top w:val="outset" w:sz="6" w:space="0" w:color="auto"/>
              <w:left w:val="outset" w:sz="6" w:space="0" w:color="auto"/>
              <w:bottom w:val="outset" w:sz="6" w:space="0" w:color="auto"/>
              <w:right w:val="outset" w:sz="6" w:space="0" w:color="auto"/>
            </w:tcBorders>
            <w:hideMark/>
          </w:tcPr>
          <w:p w14:paraId="530CA4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94114-53-1</w:t>
            </w:r>
          </w:p>
        </w:tc>
        <w:tc>
          <w:tcPr>
            <w:tcW w:w="0" w:type="auto"/>
            <w:tcBorders>
              <w:top w:val="outset" w:sz="6" w:space="0" w:color="auto"/>
              <w:left w:val="outset" w:sz="6" w:space="0" w:color="auto"/>
              <w:bottom w:val="outset" w:sz="6" w:space="0" w:color="auto"/>
              <w:right w:val="outset" w:sz="6" w:space="0" w:color="auto"/>
            </w:tcBorders>
            <w:hideMark/>
          </w:tcPr>
          <w:p w14:paraId="271BDA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474551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585E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(ugalj), solventna ekstrakcija, Hidrokrakovan.</w:t>
            </w:r>
            <w:r w:rsidRPr="000640B4">
              <w:rPr>
                <w:rFonts w:ascii="Arial" w:eastAsia="Times New Roman" w:hAnsi="Arial" w:cs="Arial"/>
                <w:lang w:val="en-US"/>
              </w:rPr>
              <w:br/>
              <w:t>(Frakcija destilata dobijena hidrokrakovanjem ekstrakta uglja ili rastvora dobijenog:</w:t>
            </w:r>
            <w:r w:rsidRPr="000640B4">
              <w:rPr>
                <w:rFonts w:ascii="Arial" w:eastAsia="Times New Roman" w:hAnsi="Arial" w:cs="Arial"/>
                <w:lang w:val="en-US"/>
              </w:rPr>
              <w:br/>
              <w:t xml:space="preserve">a) solventnom ekstrakcijom ili </w:t>
            </w:r>
            <w:r w:rsidRPr="000640B4">
              <w:rPr>
                <w:rFonts w:ascii="Arial" w:eastAsia="Times New Roman" w:hAnsi="Arial" w:cs="Arial"/>
                <w:lang w:val="en-US"/>
              </w:rPr>
              <w:br/>
              <w:t>b) superkritičnom (gasnom) ekstrakcijom. Interval ključanja ima u opsegu od 30°C do 180°C približno. Sastoji se uglavnom od aromatičnih, hidrogenizovanih aromatičnih i naftenskih jedinjenja, njihovih alkil derivata i alkana,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Mogu biti prisutna i aromatična i hidrogenizovana aromatična jedinjenja koja sadrže azot, sumpor i kiseonik.)</w:t>
            </w:r>
          </w:p>
        </w:tc>
        <w:tc>
          <w:tcPr>
            <w:tcW w:w="0" w:type="auto"/>
            <w:tcBorders>
              <w:top w:val="outset" w:sz="6" w:space="0" w:color="auto"/>
              <w:left w:val="outset" w:sz="6" w:space="0" w:color="auto"/>
              <w:bottom w:val="outset" w:sz="6" w:space="0" w:color="auto"/>
              <w:right w:val="outset" w:sz="6" w:space="0" w:color="auto"/>
            </w:tcBorders>
            <w:hideMark/>
          </w:tcPr>
          <w:p w14:paraId="613E3F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648-150-00-1</w:t>
            </w:r>
          </w:p>
        </w:tc>
        <w:tc>
          <w:tcPr>
            <w:tcW w:w="0" w:type="auto"/>
            <w:tcBorders>
              <w:top w:val="outset" w:sz="6" w:space="0" w:color="auto"/>
              <w:left w:val="outset" w:sz="6" w:space="0" w:color="auto"/>
              <w:bottom w:val="outset" w:sz="6" w:space="0" w:color="auto"/>
              <w:right w:val="outset" w:sz="6" w:space="0" w:color="auto"/>
            </w:tcBorders>
            <w:hideMark/>
          </w:tcPr>
          <w:p w14:paraId="2C1AD5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302-690-1</w:t>
            </w:r>
          </w:p>
        </w:tc>
        <w:tc>
          <w:tcPr>
            <w:tcW w:w="0" w:type="auto"/>
            <w:tcBorders>
              <w:top w:val="outset" w:sz="6" w:space="0" w:color="auto"/>
              <w:left w:val="outset" w:sz="6" w:space="0" w:color="auto"/>
              <w:bottom w:val="outset" w:sz="6" w:space="0" w:color="auto"/>
              <w:right w:val="outset" w:sz="6" w:space="0" w:color="auto"/>
            </w:tcBorders>
            <w:hideMark/>
          </w:tcPr>
          <w:p w14:paraId="1C8918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94114-54-2</w:t>
            </w:r>
          </w:p>
        </w:tc>
        <w:tc>
          <w:tcPr>
            <w:tcW w:w="0" w:type="auto"/>
            <w:tcBorders>
              <w:top w:val="outset" w:sz="6" w:space="0" w:color="auto"/>
              <w:left w:val="outset" w:sz="6" w:space="0" w:color="auto"/>
              <w:bottom w:val="outset" w:sz="6" w:space="0" w:color="auto"/>
              <w:right w:val="outset" w:sz="6" w:space="0" w:color="auto"/>
            </w:tcBorders>
            <w:hideMark/>
          </w:tcPr>
          <w:p w14:paraId="526B96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96372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F1FF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Motorni benzin, solventna ekstrakcija uglja, hidrokrakovan </w:t>
            </w:r>
            <w:r w:rsidRPr="000640B4">
              <w:rPr>
                <w:rFonts w:ascii="Arial" w:eastAsia="Times New Roman" w:hAnsi="Arial" w:cs="Arial"/>
                <w:lang w:val="en-US"/>
              </w:rPr>
              <w:lastRenderedPageBreak/>
              <w:t>benzin;</w:t>
            </w:r>
            <w:r w:rsidRPr="000640B4">
              <w:rPr>
                <w:rFonts w:ascii="Arial" w:eastAsia="Times New Roman" w:hAnsi="Arial" w:cs="Arial"/>
                <w:lang w:val="en-US"/>
              </w:rPr>
              <w:br/>
              <w:t>(Gorivo za motore dobijeno:</w:t>
            </w:r>
            <w:r w:rsidRPr="000640B4">
              <w:rPr>
                <w:rFonts w:ascii="Arial" w:eastAsia="Times New Roman" w:hAnsi="Arial" w:cs="Arial"/>
                <w:lang w:val="en-US"/>
              </w:rPr>
              <w:br/>
              <w:t xml:space="preserve">a) "reformingom" frakcije prečišćenog teškog benzina iz proizvoda hidrokrakovanja ekstrakta uglja ili </w:t>
            </w:r>
            <w:r w:rsidRPr="000640B4">
              <w:rPr>
                <w:rFonts w:ascii="Arial" w:eastAsia="Times New Roman" w:hAnsi="Arial" w:cs="Arial"/>
                <w:lang w:val="en-US"/>
              </w:rPr>
              <w:br/>
              <w:t xml:space="preserve">b) iz rastvora dobijenog solventnom ekstrakcijom ili </w:t>
            </w:r>
            <w:r w:rsidRPr="000640B4">
              <w:rPr>
                <w:rFonts w:ascii="Arial" w:eastAsia="Times New Roman" w:hAnsi="Arial" w:cs="Arial"/>
                <w:lang w:val="en-US"/>
              </w:rPr>
              <w:br/>
              <w:t>c) superkritičnom (gasnom) ekstrakcijom. Ima interval ključanja u opsegu od 30°C do 180°C približno. Sastoji se uglavnom od aromatičnih i naftenskih ugljovodonika, njihovih alkil derivata i alkana,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7E45D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648-151-00-7</w:t>
            </w:r>
          </w:p>
        </w:tc>
        <w:tc>
          <w:tcPr>
            <w:tcW w:w="0" w:type="auto"/>
            <w:tcBorders>
              <w:top w:val="outset" w:sz="6" w:space="0" w:color="auto"/>
              <w:left w:val="outset" w:sz="6" w:space="0" w:color="auto"/>
              <w:bottom w:val="outset" w:sz="6" w:space="0" w:color="auto"/>
              <w:right w:val="outset" w:sz="6" w:space="0" w:color="auto"/>
            </w:tcBorders>
            <w:hideMark/>
          </w:tcPr>
          <w:p w14:paraId="1EF006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302-691-7</w:t>
            </w:r>
          </w:p>
        </w:tc>
        <w:tc>
          <w:tcPr>
            <w:tcW w:w="0" w:type="auto"/>
            <w:tcBorders>
              <w:top w:val="outset" w:sz="6" w:space="0" w:color="auto"/>
              <w:left w:val="outset" w:sz="6" w:space="0" w:color="auto"/>
              <w:bottom w:val="outset" w:sz="6" w:space="0" w:color="auto"/>
              <w:right w:val="outset" w:sz="6" w:space="0" w:color="auto"/>
            </w:tcBorders>
            <w:hideMark/>
          </w:tcPr>
          <w:p w14:paraId="792E76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94114-55-3</w:t>
            </w:r>
          </w:p>
        </w:tc>
        <w:tc>
          <w:tcPr>
            <w:tcW w:w="0" w:type="auto"/>
            <w:tcBorders>
              <w:top w:val="outset" w:sz="6" w:space="0" w:color="auto"/>
              <w:left w:val="outset" w:sz="6" w:space="0" w:color="auto"/>
              <w:bottom w:val="outset" w:sz="6" w:space="0" w:color="auto"/>
              <w:right w:val="outset" w:sz="6" w:space="0" w:color="auto"/>
            </w:tcBorders>
            <w:hideMark/>
          </w:tcPr>
          <w:p w14:paraId="068939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006DFC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3DBA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(ugalj), solventna ekstrakcija, blago hidrokrakovani.</w:t>
            </w:r>
            <w:r w:rsidRPr="000640B4">
              <w:rPr>
                <w:rFonts w:ascii="Arial" w:eastAsia="Times New Roman" w:hAnsi="Arial" w:cs="Arial"/>
                <w:lang w:val="en-US"/>
              </w:rPr>
              <w:br/>
              <w:t>(Destilat dobijen hidrokrakovanjem ekstrakta uglja ili rastvora dobijenog:</w:t>
            </w:r>
            <w:r w:rsidRPr="000640B4">
              <w:rPr>
                <w:rFonts w:ascii="Arial" w:eastAsia="Times New Roman" w:hAnsi="Arial" w:cs="Arial"/>
                <w:lang w:val="en-US"/>
              </w:rPr>
              <w:br/>
              <w:t xml:space="preserve">a) solventnom ekstrakcijom ili </w:t>
            </w:r>
            <w:r w:rsidRPr="000640B4">
              <w:rPr>
                <w:rFonts w:ascii="Arial" w:eastAsia="Times New Roman" w:hAnsi="Arial" w:cs="Arial"/>
                <w:lang w:val="en-US"/>
              </w:rPr>
              <w:br/>
              <w:t>b) superkritičnom (gasnom) ekstrakcijom. Interval ključanja ima u opsegu od 180°C do 300°C približno. Sastoji se uglavnom od aromatičnih jedinjenja sa dva prstena, hidrogenizovanih aromatičnih i naftenskih jedinjenja, njihovih alkil derivata i alkana, pretežno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Mogu biti prisutna i jedinjenja azota, sumpora i kiseonika.)</w:t>
            </w:r>
          </w:p>
        </w:tc>
        <w:tc>
          <w:tcPr>
            <w:tcW w:w="0" w:type="auto"/>
            <w:tcBorders>
              <w:top w:val="outset" w:sz="6" w:space="0" w:color="auto"/>
              <w:left w:val="outset" w:sz="6" w:space="0" w:color="auto"/>
              <w:bottom w:val="outset" w:sz="6" w:space="0" w:color="auto"/>
              <w:right w:val="outset" w:sz="6" w:space="0" w:color="auto"/>
            </w:tcBorders>
            <w:hideMark/>
          </w:tcPr>
          <w:p w14:paraId="763910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648-152-00-2</w:t>
            </w:r>
          </w:p>
        </w:tc>
        <w:tc>
          <w:tcPr>
            <w:tcW w:w="0" w:type="auto"/>
            <w:tcBorders>
              <w:top w:val="outset" w:sz="6" w:space="0" w:color="auto"/>
              <w:left w:val="outset" w:sz="6" w:space="0" w:color="auto"/>
              <w:bottom w:val="outset" w:sz="6" w:space="0" w:color="auto"/>
              <w:right w:val="outset" w:sz="6" w:space="0" w:color="auto"/>
            </w:tcBorders>
            <w:hideMark/>
          </w:tcPr>
          <w:p w14:paraId="063923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302-692-2</w:t>
            </w:r>
          </w:p>
        </w:tc>
        <w:tc>
          <w:tcPr>
            <w:tcW w:w="0" w:type="auto"/>
            <w:tcBorders>
              <w:top w:val="outset" w:sz="6" w:space="0" w:color="auto"/>
              <w:left w:val="outset" w:sz="6" w:space="0" w:color="auto"/>
              <w:bottom w:val="outset" w:sz="6" w:space="0" w:color="auto"/>
              <w:right w:val="outset" w:sz="6" w:space="0" w:color="auto"/>
            </w:tcBorders>
            <w:hideMark/>
          </w:tcPr>
          <w:p w14:paraId="591CA4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94114-56-4</w:t>
            </w:r>
          </w:p>
        </w:tc>
        <w:tc>
          <w:tcPr>
            <w:tcW w:w="0" w:type="auto"/>
            <w:tcBorders>
              <w:top w:val="outset" w:sz="6" w:space="0" w:color="auto"/>
              <w:left w:val="outset" w:sz="6" w:space="0" w:color="auto"/>
              <w:bottom w:val="outset" w:sz="6" w:space="0" w:color="auto"/>
              <w:right w:val="outset" w:sz="6" w:space="0" w:color="auto"/>
            </w:tcBorders>
            <w:hideMark/>
          </w:tcPr>
          <w:p w14:paraId="3AED63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14B68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C3C3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(ugalj), solventna ekstrakcija, srednje hidrokrakovani hidrogenizovani;</w:t>
            </w:r>
            <w:r w:rsidRPr="000640B4">
              <w:rPr>
                <w:rFonts w:ascii="Arial" w:eastAsia="Times New Roman" w:hAnsi="Arial" w:cs="Arial"/>
                <w:lang w:val="en-US"/>
              </w:rPr>
              <w:br/>
              <w:t>(Destilat dobijen hidrogenizacijom hidrokrakovanog srednjeg destilata ekstrakta uglja ili rastvora dobijenog:</w:t>
            </w:r>
            <w:r w:rsidRPr="000640B4">
              <w:rPr>
                <w:rFonts w:ascii="Arial" w:eastAsia="Times New Roman" w:hAnsi="Arial" w:cs="Arial"/>
                <w:lang w:val="en-US"/>
              </w:rPr>
              <w:br/>
              <w:t xml:space="preserve">a) solventnom ekstrakcijom ili </w:t>
            </w:r>
            <w:r w:rsidRPr="000640B4">
              <w:rPr>
                <w:rFonts w:ascii="Arial" w:eastAsia="Times New Roman" w:hAnsi="Arial" w:cs="Arial"/>
                <w:lang w:val="en-US"/>
              </w:rPr>
              <w:br/>
              <w:t>b) superkritičnom (gasnom) ekstrakcijom. Interval ključanja ima u opsegu od 180°C do 280°C približno. Sastoji se uglavnom od hidrogenizovanih aromatičnih jedinjenja sa dva prstena i njihovih alkil derivata i alkana, pretežno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B3339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648-153-00-8</w:t>
            </w:r>
          </w:p>
        </w:tc>
        <w:tc>
          <w:tcPr>
            <w:tcW w:w="0" w:type="auto"/>
            <w:tcBorders>
              <w:top w:val="outset" w:sz="6" w:space="0" w:color="auto"/>
              <w:left w:val="outset" w:sz="6" w:space="0" w:color="auto"/>
              <w:bottom w:val="outset" w:sz="6" w:space="0" w:color="auto"/>
              <w:right w:val="outset" w:sz="6" w:space="0" w:color="auto"/>
            </w:tcBorders>
            <w:hideMark/>
          </w:tcPr>
          <w:p w14:paraId="473A14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302-693-8</w:t>
            </w:r>
          </w:p>
        </w:tc>
        <w:tc>
          <w:tcPr>
            <w:tcW w:w="0" w:type="auto"/>
            <w:tcBorders>
              <w:top w:val="outset" w:sz="6" w:space="0" w:color="auto"/>
              <w:left w:val="outset" w:sz="6" w:space="0" w:color="auto"/>
              <w:bottom w:val="outset" w:sz="6" w:space="0" w:color="auto"/>
              <w:right w:val="outset" w:sz="6" w:space="0" w:color="auto"/>
            </w:tcBorders>
            <w:hideMark/>
          </w:tcPr>
          <w:p w14:paraId="1A39BE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94114-57-5</w:t>
            </w:r>
          </w:p>
        </w:tc>
        <w:tc>
          <w:tcPr>
            <w:tcW w:w="0" w:type="auto"/>
            <w:tcBorders>
              <w:top w:val="outset" w:sz="6" w:space="0" w:color="auto"/>
              <w:left w:val="outset" w:sz="6" w:space="0" w:color="auto"/>
              <w:bottom w:val="outset" w:sz="6" w:space="0" w:color="auto"/>
              <w:right w:val="outset" w:sz="6" w:space="0" w:color="auto"/>
            </w:tcBorders>
            <w:hideMark/>
          </w:tcPr>
          <w:p w14:paraId="3452A3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ABC80E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05AC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Lako ulje (ugalj), proces polukoksovanja; Sveže ulje.</w:t>
            </w:r>
            <w:r w:rsidRPr="000640B4">
              <w:rPr>
                <w:rFonts w:ascii="Arial" w:eastAsia="Times New Roman" w:hAnsi="Arial" w:cs="Arial"/>
                <w:lang w:val="en-US"/>
              </w:rPr>
              <w:br/>
              <w:t xml:space="preserve">(Isparljiva organska tečnost kondenzovana iz gasa razvijenog u toku niskotemperaturne (ispod </w:t>
            </w:r>
            <w:r w:rsidRPr="000640B4">
              <w:rPr>
                <w:rFonts w:ascii="Arial" w:eastAsia="Times New Roman" w:hAnsi="Arial" w:cs="Arial"/>
                <w:lang w:val="en-US"/>
              </w:rPr>
              <w:lastRenderedPageBreak/>
              <w:t>700°C) suve destilacije uglja. Sastoji se uglavnom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ugljovodonika.) </w:t>
            </w:r>
          </w:p>
        </w:tc>
        <w:tc>
          <w:tcPr>
            <w:tcW w:w="0" w:type="auto"/>
            <w:tcBorders>
              <w:top w:val="outset" w:sz="6" w:space="0" w:color="auto"/>
              <w:left w:val="outset" w:sz="6" w:space="0" w:color="auto"/>
              <w:bottom w:val="outset" w:sz="6" w:space="0" w:color="auto"/>
              <w:right w:val="outset" w:sz="6" w:space="0" w:color="auto"/>
            </w:tcBorders>
            <w:hideMark/>
          </w:tcPr>
          <w:p w14:paraId="65C071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648-156-00-4</w:t>
            </w:r>
          </w:p>
        </w:tc>
        <w:tc>
          <w:tcPr>
            <w:tcW w:w="0" w:type="auto"/>
            <w:tcBorders>
              <w:top w:val="outset" w:sz="6" w:space="0" w:color="auto"/>
              <w:left w:val="outset" w:sz="6" w:space="0" w:color="auto"/>
              <w:bottom w:val="outset" w:sz="6" w:space="0" w:color="auto"/>
              <w:right w:val="outset" w:sz="6" w:space="0" w:color="auto"/>
            </w:tcBorders>
            <w:hideMark/>
          </w:tcPr>
          <w:p w14:paraId="22C3A7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292-635-7</w:t>
            </w:r>
          </w:p>
        </w:tc>
        <w:tc>
          <w:tcPr>
            <w:tcW w:w="0" w:type="auto"/>
            <w:tcBorders>
              <w:top w:val="outset" w:sz="6" w:space="0" w:color="auto"/>
              <w:left w:val="outset" w:sz="6" w:space="0" w:color="auto"/>
              <w:bottom w:val="outset" w:sz="6" w:space="0" w:color="auto"/>
              <w:right w:val="outset" w:sz="6" w:space="0" w:color="auto"/>
            </w:tcBorders>
            <w:hideMark/>
          </w:tcPr>
          <w:p w14:paraId="470216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90641-11-5</w:t>
            </w:r>
          </w:p>
        </w:tc>
        <w:tc>
          <w:tcPr>
            <w:tcW w:w="0" w:type="auto"/>
            <w:tcBorders>
              <w:top w:val="outset" w:sz="6" w:space="0" w:color="auto"/>
              <w:left w:val="outset" w:sz="6" w:space="0" w:color="auto"/>
              <w:bottom w:val="outset" w:sz="6" w:space="0" w:color="auto"/>
              <w:right w:val="outset" w:sz="6" w:space="0" w:color="auto"/>
            </w:tcBorders>
            <w:hideMark/>
          </w:tcPr>
          <w:p w14:paraId="361550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29350C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912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Ekstrakti (nafta), rastvarač lakog naftenskog destilata </w:t>
            </w:r>
          </w:p>
        </w:tc>
        <w:tc>
          <w:tcPr>
            <w:tcW w:w="0" w:type="auto"/>
            <w:tcBorders>
              <w:top w:val="outset" w:sz="6" w:space="0" w:color="auto"/>
              <w:left w:val="outset" w:sz="6" w:space="0" w:color="auto"/>
              <w:bottom w:val="outset" w:sz="6" w:space="0" w:color="auto"/>
              <w:right w:val="outset" w:sz="6" w:space="0" w:color="auto"/>
            </w:tcBorders>
            <w:hideMark/>
          </w:tcPr>
          <w:p w14:paraId="5D398A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649-001-00-3</w:t>
            </w:r>
          </w:p>
        </w:tc>
        <w:tc>
          <w:tcPr>
            <w:tcW w:w="0" w:type="auto"/>
            <w:tcBorders>
              <w:top w:val="outset" w:sz="6" w:space="0" w:color="auto"/>
              <w:left w:val="outset" w:sz="6" w:space="0" w:color="auto"/>
              <w:bottom w:val="outset" w:sz="6" w:space="0" w:color="auto"/>
              <w:right w:val="outset" w:sz="6" w:space="0" w:color="auto"/>
            </w:tcBorders>
            <w:hideMark/>
          </w:tcPr>
          <w:p w14:paraId="038CFE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265-102-1</w:t>
            </w:r>
          </w:p>
        </w:tc>
        <w:tc>
          <w:tcPr>
            <w:tcW w:w="0" w:type="auto"/>
            <w:tcBorders>
              <w:top w:val="outset" w:sz="6" w:space="0" w:color="auto"/>
              <w:left w:val="outset" w:sz="6" w:space="0" w:color="auto"/>
              <w:bottom w:val="outset" w:sz="6" w:space="0" w:color="auto"/>
              <w:right w:val="outset" w:sz="6" w:space="0" w:color="auto"/>
            </w:tcBorders>
            <w:hideMark/>
          </w:tcPr>
          <w:p w14:paraId="531246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64742-03-6</w:t>
            </w:r>
          </w:p>
        </w:tc>
        <w:tc>
          <w:tcPr>
            <w:tcW w:w="0" w:type="auto"/>
            <w:tcBorders>
              <w:top w:val="outset" w:sz="6" w:space="0" w:color="auto"/>
              <w:left w:val="outset" w:sz="6" w:space="0" w:color="auto"/>
              <w:bottom w:val="outset" w:sz="6" w:space="0" w:color="auto"/>
              <w:right w:val="outset" w:sz="6" w:space="0" w:color="auto"/>
            </w:tcBorders>
            <w:hideMark/>
          </w:tcPr>
          <w:p w14:paraId="7F1924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431EC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8FC1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teških parafinskih destilata</w:t>
            </w:r>
          </w:p>
        </w:tc>
        <w:tc>
          <w:tcPr>
            <w:tcW w:w="0" w:type="auto"/>
            <w:tcBorders>
              <w:top w:val="outset" w:sz="6" w:space="0" w:color="auto"/>
              <w:left w:val="outset" w:sz="6" w:space="0" w:color="auto"/>
              <w:bottom w:val="outset" w:sz="6" w:space="0" w:color="auto"/>
              <w:right w:val="outset" w:sz="6" w:space="0" w:color="auto"/>
            </w:tcBorders>
            <w:hideMark/>
          </w:tcPr>
          <w:p w14:paraId="6E09F2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649-002-00-9</w:t>
            </w:r>
          </w:p>
        </w:tc>
        <w:tc>
          <w:tcPr>
            <w:tcW w:w="0" w:type="auto"/>
            <w:tcBorders>
              <w:top w:val="outset" w:sz="6" w:space="0" w:color="auto"/>
              <w:left w:val="outset" w:sz="6" w:space="0" w:color="auto"/>
              <w:bottom w:val="outset" w:sz="6" w:space="0" w:color="auto"/>
              <w:right w:val="outset" w:sz="6" w:space="0" w:color="auto"/>
            </w:tcBorders>
            <w:hideMark/>
          </w:tcPr>
          <w:p w14:paraId="0EA5DE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265-103-7</w:t>
            </w:r>
          </w:p>
        </w:tc>
        <w:tc>
          <w:tcPr>
            <w:tcW w:w="0" w:type="auto"/>
            <w:tcBorders>
              <w:top w:val="outset" w:sz="6" w:space="0" w:color="auto"/>
              <w:left w:val="outset" w:sz="6" w:space="0" w:color="auto"/>
              <w:bottom w:val="outset" w:sz="6" w:space="0" w:color="auto"/>
              <w:right w:val="outset" w:sz="6" w:space="0" w:color="auto"/>
            </w:tcBorders>
            <w:hideMark/>
          </w:tcPr>
          <w:p w14:paraId="0C5FF4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64742-04-7</w:t>
            </w:r>
          </w:p>
        </w:tc>
        <w:tc>
          <w:tcPr>
            <w:tcW w:w="0" w:type="auto"/>
            <w:tcBorders>
              <w:top w:val="outset" w:sz="6" w:space="0" w:color="auto"/>
              <w:left w:val="outset" w:sz="6" w:space="0" w:color="auto"/>
              <w:bottom w:val="outset" w:sz="6" w:space="0" w:color="auto"/>
              <w:right w:val="outset" w:sz="6" w:space="0" w:color="auto"/>
            </w:tcBorders>
            <w:hideMark/>
          </w:tcPr>
          <w:p w14:paraId="583855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2DCD81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3869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Ekstrakti (nafta), rastvarač lakih parafinskih destilata </w:t>
            </w:r>
          </w:p>
        </w:tc>
        <w:tc>
          <w:tcPr>
            <w:tcW w:w="0" w:type="auto"/>
            <w:tcBorders>
              <w:top w:val="outset" w:sz="6" w:space="0" w:color="auto"/>
              <w:left w:val="outset" w:sz="6" w:space="0" w:color="auto"/>
              <w:bottom w:val="outset" w:sz="6" w:space="0" w:color="auto"/>
              <w:right w:val="outset" w:sz="6" w:space="0" w:color="auto"/>
            </w:tcBorders>
            <w:hideMark/>
          </w:tcPr>
          <w:p w14:paraId="31291D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649-003-00-4</w:t>
            </w:r>
          </w:p>
        </w:tc>
        <w:tc>
          <w:tcPr>
            <w:tcW w:w="0" w:type="auto"/>
            <w:tcBorders>
              <w:top w:val="outset" w:sz="6" w:space="0" w:color="auto"/>
              <w:left w:val="outset" w:sz="6" w:space="0" w:color="auto"/>
              <w:bottom w:val="outset" w:sz="6" w:space="0" w:color="auto"/>
              <w:right w:val="outset" w:sz="6" w:space="0" w:color="auto"/>
            </w:tcBorders>
            <w:hideMark/>
          </w:tcPr>
          <w:p w14:paraId="116ECB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265-104-2</w:t>
            </w:r>
          </w:p>
        </w:tc>
        <w:tc>
          <w:tcPr>
            <w:tcW w:w="0" w:type="auto"/>
            <w:tcBorders>
              <w:top w:val="outset" w:sz="6" w:space="0" w:color="auto"/>
              <w:left w:val="outset" w:sz="6" w:space="0" w:color="auto"/>
              <w:bottom w:val="outset" w:sz="6" w:space="0" w:color="auto"/>
              <w:right w:val="outset" w:sz="6" w:space="0" w:color="auto"/>
            </w:tcBorders>
            <w:hideMark/>
          </w:tcPr>
          <w:p w14:paraId="6277EC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64742-05-8</w:t>
            </w:r>
          </w:p>
        </w:tc>
        <w:tc>
          <w:tcPr>
            <w:tcW w:w="0" w:type="auto"/>
            <w:tcBorders>
              <w:top w:val="outset" w:sz="6" w:space="0" w:color="auto"/>
              <w:left w:val="outset" w:sz="6" w:space="0" w:color="auto"/>
              <w:bottom w:val="outset" w:sz="6" w:space="0" w:color="auto"/>
              <w:right w:val="outset" w:sz="6" w:space="0" w:color="auto"/>
            </w:tcBorders>
            <w:hideMark/>
          </w:tcPr>
          <w:p w14:paraId="2DC468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F55547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5BCD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Ekstrakti (nafta), rastvarač teškog naftenskog destilata </w:t>
            </w:r>
          </w:p>
        </w:tc>
        <w:tc>
          <w:tcPr>
            <w:tcW w:w="0" w:type="auto"/>
            <w:tcBorders>
              <w:top w:val="outset" w:sz="6" w:space="0" w:color="auto"/>
              <w:left w:val="outset" w:sz="6" w:space="0" w:color="auto"/>
              <w:bottom w:val="outset" w:sz="6" w:space="0" w:color="auto"/>
              <w:right w:val="outset" w:sz="6" w:space="0" w:color="auto"/>
            </w:tcBorders>
            <w:hideMark/>
          </w:tcPr>
          <w:p w14:paraId="55F959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649-004-00-X</w:t>
            </w:r>
          </w:p>
        </w:tc>
        <w:tc>
          <w:tcPr>
            <w:tcW w:w="0" w:type="auto"/>
            <w:tcBorders>
              <w:top w:val="outset" w:sz="6" w:space="0" w:color="auto"/>
              <w:left w:val="outset" w:sz="6" w:space="0" w:color="auto"/>
              <w:bottom w:val="outset" w:sz="6" w:space="0" w:color="auto"/>
              <w:right w:val="outset" w:sz="6" w:space="0" w:color="auto"/>
            </w:tcBorders>
            <w:hideMark/>
          </w:tcPr>
          <w:p w14:paraId="59DCAC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265-111-0</w:t>
            </w:r>
          </w:p>
        </w:tc>
        <w:tc>
          <w:tcPr>
            <w:tcW w:w="0" w:type="auto"/>
            <w:tcBorders>
              <w:top w:val="outset" w:sz="6" w:space="0" w:color="auto"/>
              <w:left w:val="outset" w:sz="6" w:space="0" w:color="auto"/>
              <w:bottom w:val="outset" w:sz="6" w:space="0" w:color="auto"/>
              <w:right w:val="outset" w:sz="6" w:space="0" w:color="auto"/>
            </w:tcBorders>
            <w:hideMark/>
          </w:tcPr>
          <w:p w14:paraId="01CB5F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64742-11-6</w:t>
            </w:r>
          </w:p>
        </w:tc>
        <w:tc>
          <w:tcPr>
            <w:tcW w:w="0" w:type="auto"/>
            <w:tcBorders>
              <w:top w:val="outset" w:sz="6" w:space="0" w:color="auto"/>
              <w:left w:val="outset" w:sz="6" w:space="0" w:color="auto"/>
              <w:bottom w:val="outset" w:sz="6" w:space="0" w:color="auto"/>
              <w:right w:val="outset" w:sz="6" w:space="0" w:color="auto"/>
            </w:tcBorders>
            <w:hideMark/>
          </w:tcPr>
          <w:p w14:paraId="7226A3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38713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54B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lakog vakuum gasnog ulja</w:t>
            </w:r>
          </w:p>
        </w:tc>
        <w:tc>
          <w:tcPr>
            <w:tcW w:w="0" w:type="auto"/>
            <w:tcBorders>
              <w:top w:val="outset" w:sz="6" w:space="0" w:color="auto"/>
              <w:left w:val="outset" w:sz="6" w:space="0" w:color="auto"/>
              <w:bottom w:val="outset" w:sz="6" w:space="0" w:color="auto"/>
              <w:right w:val="outset" w:sz="6" w:space="0" w:color="auto"/>
            </w:tcBorders>
            <w:hideMark/>
          </w:tcPr>
          <w:p w14:paraId="55911A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649-005-00-5</w:t>
            </w:r>
          </w:p>
        </w:tc>
        <w:tc>
          <w:tcPr>
            <w:tcW w:w="0" w:type="auto"/>
            <w:tcBorders>
              <w:top w:val="outset" w:sz="6" w:space="0" w:color="auto"/>
              <w:left w:val="outset" w:sz="6" w:space="0" w:color="auto"/>
              <w:bottom w:val="outset" w:sz="6" w:space="0" w:color="auto"/>
              <w:right w:val="outset" w:sz="6" w:space="0" w:color="auto"/>
            </w:tcBorders>
            <w:hideMark/>
          </w:tcPr>
          <w:p w14:paraId="3AA149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295-341-7</w:t>
            </w:r>
          </w:p>
        </w:tc>
        <w:tc>
          <w:tcPr>
            <w:tcW w:w="0" w:type="auto"/>
            <w:tcBorders>
              <w:top w:val="outset" w:sz="6" w:space="0" w:color="auto"/>
              <w:left w:val="outset" w:sz="6" w:space="0" w:color="auto"/>
              <w:bottom w:val="outset" w:sz="6" w:space="0" w:color="auto"/>
              <w:right w:val="outset" w:sz="6" w:space="0" w:color="auto"/>
            </w:tcBorders>
            <w:hideMark/>
          </w:tcPr>
          <w:p w14:paraId="588219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91995-78-7</w:t>
            </w:r>
          </w:p>
        </w:tc>
        <w:tc>
          <w:tcPr>
            <w:tcW w:w="0" w:type="auto"/>
            <w:tcBorders>
              <w:top w:val="outset" w:sz="6" w:space="0" w:color="auto"/>
              <w:left w:val="outset" w:sz="6" w:space="0" w:color="auto"/>
              <w:bottom w:val="outset" w:sz="6" w:space="0" w:color="auto"/>
              <w:right w:val="outset" w:sz="6" w:space="0" w:color="auto"/>
            </w:tcBorders>
            <w:hideMark/>
          </w:tcPr>
          <w:p w14:paraId="121DB8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C208C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5BC8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26</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55</w:t>
            </w:r>
            <w:r w:rsidRPr="000640B4">
              <w:rPr>
                <w:rFonts w:ascii="Arial" w:eastAsia="Times New Roman" w:hAnsi="Arial" w:cs="Arial"/>
                <w:lang w:val="en-US"/>
              </w:rPr>
              <w:t>, bogati aromatičnim ugljovodonicima</w:t>
            </w:r>
          </w:p>
        </w:tc>
        <w:tc>
          <w:tcPr>
            <w:tcW w:w="0" w:type="auto"/>
            <w:tcBorders>
              <w:top w:val="outset" w:sz="6" w:space="0" w:color="auto"/>
              <w:left w:val="outset" w:sz="6" w:space="0" w:color="auto"/>
              <w:bottom w:val="outset" w:sz="6" w:space="0" w:color="auto"/>
              <w:right w:val="outset" w:sz="6" w:space="0" w:color="auto"/>
            </w:tcBorders>
            <w:hideMark/>
          </w:tcPr>
          <w:p w14:paraId="4D2DBD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649-006-00-0</w:t>
            </w:r>
          </w:p>
        </w:tc>
        <w:tc>
          <w:tcPr>
            <w:tcW w:w="0" w:type="auto"/>
            <w:tcBorders>
              <w:top w:val="outset" w:sz="6" w:space="0" w:color="auto"/>
              <w:left w:val="outset" w:sz="6" w:space="0" w:color="auto"/>
              <w:bottom w:val="outset" w:sz="6" w:space="0" w:color="auto"/>
              <w:right w:val="outset" w:sz="6" w:space="0" w:color="auto"/>
            </w:tcBorders>
            <w:hideMark/>
          </w:tcPr>
          <w:p w14:paraId="6EB9BA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307-753-7</w:t>
            </w:r>
          </w:p>
        </w:tc>
        <w:tc>
          <w:tcPr>
            <w:tcW w:w="0" w:type="auto"/>
            <w:tcBorders>
              <w:top w:val="outset" w:sz="6" w:space="0" w:color="auto"/>
              <w:left w:val="outset" w:sz="6" w:space="0" w:color="auto"/>
              <w:bottom w:val="outset" w:sz="6" w:space="0" w:color="auto"/>
              <w:right w:val="outset" w:sz="6" w:space="0" w:color="auto"/>
            </w:tcBorders>
            <w:hideMark/>
          </w:tcPr>
          <w:p w14:paraId="662AAA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97722-04-8</w:t>
            </w:r>
          </w:p>
        </w:tc>
        <w:tc>
          <w:tcPr>
            <w:tcW w:w="0" w:type="auto"/>
            <w:tcBorders>
              <w:top w:val="outset" w:sz="6" w:space="0" w:color="auto"/>
              <w:left w:val="outset" w:sz="6" w:space="0" w:color="auto"/>
              <w:bottom w:val="outset" w:sz="6" w:space="0" w:color="auto"/>
              <w:right w:val="outset" w:sz="6" w:space="0" w:color="auto"/>
            </w:tcBorders>
            <w:hideMark/>
          </w:tcPr>
          <w:p w14:paraId="0DD414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5CDC1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B0D6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atmosferska kolona; Ulje za loženje;</w:t>
            </w:r>
            <w:r w:rsidRPr="000640B4">
              <w:rPr>
                <w:rFonts w:ascii="Arial" w:eastAsia="Times New Roman" w:hAnsi="Arial" w:cs="Arial"/>
                <w:lang w:val="en-US"/>
              </w:rPr>
              <w:br/>
              <w:t>(Složeni ostatak destilacije sirove nafte na atmosferskom pritisku. Sastoji se od ugljovodonika,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i ključa iznad 350°C.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4623C9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649-008-00-1</w:t>
            </w:r>
          </w:p>
        </w:tc>
        <w:tc>
          <w:tcPr>
            <w:tcW w:w="0" w:type="auto"/>
            <w:tcBorders>
              <w:top w:val="outset" w:sz="6" w:space="0" w:color="auto"/>
              <w:left w:val="outset" w:sz="6" w:space="0" w:color="auto"/>
              <w:bottom w:val="outset" w:sz="6" w:space="0" w:color="auto"/>
              <w:right w:val="outset" w:sz="6" w:space="0" w:color="auto"/>
            </w:tcBorders>
            <w:hideMark/>
          </w:tcPr>
          <w:p w14:paraId="65FAAF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265-045-2</w:t>
            </w:r>
          </w:p>
        </w:tc>
        <w:tc>
          <w:tcPr>
            <w:tcW w:w="0" w:type="auto"/>
            <w:tcBorders>
              <w:top w:val="outset" w:sz="6" w:space="0" w:color="auto"/>
              <w:left w:val="outset" w:sz="6" w:space="0" w:color="auto"/>
              <w:bottom w:val="outset" w:sz="6" w:space="0" w:color="auto"/>
              <w:right w:val="outset" w:sz="6" w:space="0" w:color="auto"/>
            </w:tcBorders>
            <w:hideMark/>
          </w:tcPr>
          <w:p w14:paraId="5D3B1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64741-45-3</w:t>
            </w:r>
          </w:p>
        </w:tc>
        <w:tc>
          <w:tcPr>
            <w:tcW w:w="0" w:type="auto"/>
            <w:tcBorders>
              <w:top w:val="outset" w:sz="6" w:space="0" w:color="auto"/>
              <w:left w:val="outset" w:sz="6" w:space="0" w:color="auto"/>
              <w:bottom w:val="outset" w:sz="6" w:space="0" w:color="auto"/>
              <w:right w:val="outset" w:sz="6" w:space="0" w:color="auto"/>
            </w:tcBorders>
            <w:hideMark/>
          </w:tcPr>
          <w:p w14:paraId="3E8595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2C838D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7DCB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teška vakuumska; Ulje za loženje;</w:t>
            </w:r>
            <w:r w:rsidRPr="000640B4">
              <w:rPr>
                <w:rFonts w:ascii="Arial" w:eastAsia="Times New Roman" w:hAnsi="Arial" w:cs="Arial"/>
                <w:lang w:val="en-US"/>
              </w:rPr>
              <w:br/>
              <w:t>(Složena smeša ugljovodonika dobijena vakuum destilacijom ostatka atmosferske destilacije sirove nafte. Sastoji se pretežno od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ugljovodonika, sa intervalom ključanja u opsegu od 350°C do 600°C približno.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31E6FC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649-009-00-7</w:t>
            </w:r>
          </w:p>
        </w:tc>
        <w:tc>
          <w:tcPr>
            <w:tcW w:w="0" w:type="auto"/>
            <w:tcBorders>
              <w:top w:val="outset" w:sz="6" w:space="0" w:color="auto"/>
              <w:left w:val="outset" w:sz="6" w:space="0" w:color="auto"/>
              <w:bottom w:val="outset" w:sz="6" w:space="0" w:color="auto"/>
              <w:right w:val="outset" w:sz="6" w:space="0" w:color="auto"/>
            </w:tcBorders>
            <w:hideMark/>
          </w:tcPr>
          <w:p w14:paraId="058293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265-058-3</w:t>
            </w:r>
          </w:p>
        </w:tc>
        <w:tc>
          <w:tcPr>
            <w:tcW w:w="0" w:type="auto"/>
            <w:tcBorders>
              <w:top w:val="outset" w:sz="6" w:space="0" w:color="auto"/>
              <w:left w:val="outset" w:sz="6" w:space="0" w:color="auto"/>
              <w:bottom w:val="outset" w:sz="6" w:space="0" w:color="auto"/>
              <w:right w:val="outset" w:sz="6" w:space="0" w:color="auto"/>
            </w:tcBorders>
            <w:hideMark/>
          </w:tcPr>
          <w:p w14:paraId="7D6A08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64741-57-7</w:t>
            </w:r>
          </w:p>
        </w:tc>
        <w:tc>
          <w:tcPr>
            <w:tcW w:w="0" w:type="auto"/>
            <w:tcBorders>
              <w:top w:val="outset" w:sz="6" w:space="0" w:color="auto"/>
              <w:left w:val="outset" w:sz="6" w:space="0" w:color="auto"/>
              <w:bottom w:val="outset" w:sz="6" w:space="0" w:color="auto"/>
              <w:right w:val="outset" w:sz="6" w:space="0" w:color="auto"/>
            </w:tcBorders>
            <w:hideMark/>
          </w:tcPr>
          <w:p w14:paraId="67E0B6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568BC4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3915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teški katalitički krakovani; Ulje za loženje;</w:t>
            </w:r>
            <w:r w:rsidRPr="000640B4">
              <w:rPr>
                <w:rFonts w:ascii="Arial" w:eastAsia="Times New Roman" w:hAnsi="Arial" w:cs="Arial"/>
                <w:lang w:val="en-US"/>
              </w:rPr>
              <w:br/>
              <w:t>(Složena smeša ugljovodonika dobijena destilacijom proizvoda katalitičkog krakovanja. Sastoji se uglavnom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sa intervalom ključanja u opsegu od 260°C do 500°C.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17006C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649-010-00-2</w:t>
            </w:r>
          </w:p>
        </w:tc>
        <w:tc>
          <w:tcPr>
            <w:tcW w:w="0" w:type="auto"/>
            <w:tcBorders>
              <w:top w:val="outset" w:sz="6" w:space="0" w:color="auto"/>
              <w:left w:val="outset" w:sz="6" w:space="0" w:color="auto"/>
              <w:bottom w:val="outset" w:sz="6" w:space="0" w:color="auto"/>
              <w:right w:val="outset" w:sz="6" w:space="0" w:color="auto"/>
            </w:tcBorders>
            <w:hideMark/>
          </w:tcPr>
          <w:p w14:paraId="063F0E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265-063-0</w:t>
            </w:r>
          </w:p>
        </w:tc>
        <w:tc>
          <w:tcPr>
            <w:tcW w:w="0" w:type="auto"/>
            <w:tcBorders>
              <w:top w:val="outset" w:sz="6" w:space="0" w:color="auto"/>
              <w:left w:val="outset" w:sz="6" w:space="0" w:color="auto"/>
              <w:bottom w:val="outset" w:sz="6" w:space="0" w:color="auto"/>
              <w:right w:val="outset" w:sz="6" w:space="0" w:color="auto"/>
            </w:tcBorders>
            <w:hideMark/>
          </w:tcPr>
          <w:p w14:paraId="3C2AE9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64741-61-3</w:t>
            </w:r>
          </w:p>
        </w:tc>
        <w:tc>
          <w:tcPr>
            <w:tcW w:w="0" w:type="auto"/>
            <w:tcBorders>
              <w:top w:val="outset" w:sz="6" w:space="0" w:color="auto"/>
              <w:left w:val="outset" w:sz="6" w:space="0" w:color="auto"/>
              <w:bottom w:val="outset" w:sz="6" w:space="0" w:color="auto"/>
              <w:right w:val="outset" w:sz="6" w:space="0" w:color="auto"/>
            </w:tcBorders>
            <w:hideMark/>
          </w:tcPr>
          <w:p w14:paraId="5541B9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E995F6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0C93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Izbistrena ulja (nafta), katalitički krakovana; Ulje za loženje;</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kao zaostala frakcija u destilaciji proizvoda katalitičkog krakovanja. Sastoji se od ugljovodonika,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i ključa iznad 350°C.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3374A1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649-011-00-8</w:t>
            </w:r>
          </w:p>
        </w:tc>
        <w:tc>
          <w:tcPr>
            <w:tcW w:w="0" w:type="auto"/>
            <w:tcBorders>
              <w:top w:val="outset" w:sz="6" w:space="0" w:color="auto"/>
              <w:left w:val="outset" w:sz="6" w:space="0" w:color="auto"/>
              <w:bottom w:val="outset" w:sz="6" w:space="0" w:color="auto"/>
              <w:right w:val="outset" w:sz="6" w:space="0" w:color="auto"/>
            </w:tcBorders>
            <w:hideMark/>
          </w:tcPr>
          <w:p w14:paraId="1C6EBB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265-064-6</w:t>
            </w:r>
          </w:p>
        </w:tc>
        <w:tc>
          <w:tcPr>
            <w:tcW w:w="0" w:type="auto"/>
            <w:tcBorders>
              <w:top w:val="outset" w:sz="6" w:space="0" w:color="auto"/>
              <w:left w:val="outset" w:sz="6" w:space="0" w:color="auto"/>
              <w:bottom w:val="outset" w:sz="6" w:space="0" w:color="auto"/>
              <w:right w:val="outset" w:sz="6" w:space="0" w:color="auto"/>
            </w:tcBorders>
            <w:hideMark/>
          </w:tcPr>
          <w:p w14:paraId="5F0B2D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64741-62-4</w:t>
            </w:r>
          </w:p>
        </w:tc>
        <w:tc>
          <w:tcPr>
            <w:tcW w:w="0" w:type="auto"/>
            <w:tcBorders>
              <w:top w:val="outset" w:sz="6" w:space="0" w:color="auto"/>
              <w:left w:val="outset" w:sz="6" w:space="0" w:color="auto"/>
              <w:bottom w:val="outset" w:sz="6" w:space="0" w:color="auto"/>
              <w:right w:val="outset" w:sz="6" w:space="0" w:color="auto"/>
            </w:tcBorders>
            <w:hideMark/>
          </w:tcPr>
          <w:p w14:paraId="4ACA51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E18DDD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EDB8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(nafta), hidrokrakovani; Ulje za loženje.</w:t>
            </w:r>
            <w:r w:rsidRPr="000640B4">
              <w:rPr>
                <w:rFonts w:ascii="Arial" w:eastAsia="Times New Roman" w:hAnsi="Arial" w:cs="Arial"/>
                <w:lang w:val="en-US"/>
              </w:rPr>
              <w:br/>
              <w:t>(Složena smeša ugljovodonika dobijena kao zaostala frakcija u destilaciji proizvoda hidrokrakovanja. Sastoji se od ugljovodonika,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i ključa iznad 350°C.)</w:t>
            </w:r>
          </w:p>
        </w:tc>
        <w:tc>
          <w:tcPr>
            <w:tcW w:w="0" w:type="auto"/>
            <w:tcBorders>
              <w:top w:val="outset" w:sz="6" w:space="0" w:color="auto"/>
              <w:left w:val="outset" w:sz="6" w:space="0" w:color="auto"/>
              <w:bottom w:val="outset" w:sz="6" w:space="0" w:color="auto"/>
              <w:right w:val="outset" w:sz="6" w:space="0" w:color="auto"/>
            </w:tcBorders>
            <w:hideMark/>
          </w:tcPr>
          <w:p w14:paraId="76C813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649-012-00-3</w:t>
            </w:r>
          </w:p>
        </w:tc>
        <w:tc>
          <w:tcPr>
            <w:tcW w:w="0" w:type="auto"/>
            <w:tcBorders>
              <w:top w:val="outset" w:sz="6" w:space="0" w:color="auto"/>
              <w:left w:val="outset" w:sz="6" w:space="0" w:color="auto"/>
              <w:bottom w:val="outset" w:sz="6" w:space="0" w:color="auto"/>
              <w:right w:val="outset" w:sz="6" w:space="0" w:color="auto"/>
            </w:tcBorders>
            <w:hideMark/>
          </w:tcPr>
          <w:p w14:paraId="74B109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265-076-1</w:t>
            </w:r>
          </w:p>
        </w:tc>
        <w:tc>
          <w:tcPr>
            <w:tcW w:w="0" w:type="auto"/>
            <w:tcBorders>
              <w:top w:val="outset" w:sz="6" w:space="0" w:color="auto"/>
              <w:left w:val="outset" w:sz="6" w:space="0" w:color="auto"/>
              <w:bottom w:val="outset" w:sz="6" w:space="0" w:color="auto"/>
              <w:right w:val="outset" w:sz="6" w:space="0" w:color="auto"/>
            </w:tcBorders>
            <w:hideMark/>
          </w:tcPr>
          <w:p w14:paraId="46CFA3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64741-75-9</w:t>
            </w:r>
          </w:p>
        </w:tc>
        <w:tc>
          <w:tcPr>
            <w:tcW w:w="0" w:type="auto"/>
            <w:tcBorders>
              <w:top w:val="outset" w:sz="6" w:space="0" w:color="auto"/>
              <w:left w:val="outset" w:sz="6" w:space="0" w:color="auto"/>
              <w:bottom w:val="outset" w:sz="6" w:space="0" w:color="auto"/>
              <w:right w:val="outset" w:sz="6" w:space="0" w:color="auto"/>
            </w:tcBorders>
            <w:hideMark/>
          </w:tcPr>
          <w:p w14:paraId="26B0F7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23CBC2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0443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termički krakovani; Ulje za loženje;</w:t>
            </w:r>
            <w:r w:rsidRPr="000640B4">
              <w:rPr>
                <w:rFonts w:ascii="Arial" w:eastAsia="Times New Roman" w:hAnsi="Arial" w:cs="Arial"/>
                <w:lang w:val="en-US"/>
              </w:rPr>
              <w:br/>
              <w:t>(Složena smeša ugljovodonika dobijena kao zaostala frakcija u destilaciji proizvoda termičkog krakovanja. Sastoji se od nezasićenih ugljovodonika,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ključa iznad 350°C.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7D93B6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649-013-00-9</w:t>
            </w:r>
          </w:p>
        </w:tc>
        <w:tc>
          <w:tcPr>
            <w:tcW w:w="0" w:type="auto"/>
            <w:tcBorders>
              <w:top w:val="outset" w:sz="6" w:space="0" w:color="auto"/>
              <w:left w:val="outset" w:sz="6" w:space="0" w:color="auto"/>
              <w:bottom w:val="outset" w:sz="6" w:space="0" w:color="auto"/>
              <w:right w:val="outset" w:sz="6" w:space="0" w:color="auto"/>
            </w:tcBorders>
            <w:hideMark/>
          </w:tcPr>
          <w:p w14:paraId="26D6C3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265-081-9</w:t>
            </w:r>
          </w:p>
        </w:tc>
        <w:tc>
          <w:tcPr>
            <w:tcW w:w="0" w:type="auto"/>
            <w:tcBorders>
              <w:top w:val="outset" w:sz="6" w:space="0" w:color="auto"/>
              <w:left w:val="outset" w:sz="6" w:space="0" w:color="auto"/>
              <w:bottom w:val="outset" w:sz="6" w:space="0" w:color="auto"/>
              <w:right w:val="outset" w:sz="6" w:space="0" w:color="auto"/>
            </w:tcBorders>
            <w:hideMark/>
          </w:tcPr>
          <w:p w14:paraId="1822B0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64741-80-6</w:t>
            </w:r>
          </w:p>
        </w:tc>
        <w:tc>
          <w:tcPr>
            <w:tcW w:w="0" w:type="auto"/>
            <w:tcBorders>
              <w:top w:val="outset" w:sz="6" w:space="0" w:color="auto"/>
              <w:left w:val="outset" w:sz="6" w:space="0" w:color="auto"/>
              <w:bottom w:val="outset" w:sz="6" w:space="0" w:color="auto"/>
              <w:right w:val="outset" w:sz="6" w:space="0" w:color="auto"/>
            </w:tcBorders>
            <w:hideMark/>
          </w:tcPr>
          <w:p w14:paraId="05EAF8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44A67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B4C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teški termički krakovani; Ulje za loženje;</w:t>
            </w:r>
            <w:r w:rsidRPr="000640B4">
              <w:rPr>
                <w:rFonts w:ascii="Arial" w:eastAsia="Times New Roman" w:hAnsi="Arial" w:cs="Arial"/>
                <w:lang w:val="en-US"/>
              </w:rPr>
              <w:br/>
              <w:t>(Složena smeša ugljovodonika dobijena kao frakcija u destilaciji proizvoda termičkog krakovanja. Sastoji se od nezasićenih,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xml:space="preserve"> ugljovodonika, sa intervalom ključanja u opsegu od 260°C do 480°C.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3F6FBD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649-014-00-4</w:t>
            </w:r>
          </w:p>
        </w:tc>
        <w:tc>
          <w:tcPr>
            <w:tcW w:w="0" w:type="auto"/>
            <w:tcBorders>
              <w:top w:val="outset" w:sz="6" w:space="0" w:color="auto"/>
              <w:left w:val="outset" w:sz="6" w:space="0" w:color="auto"/>
              <w:bottom w:val="outset" w:sz="6" w:space="0" w:color="auto"/>
              <w:right w:val="outset" w:sz="6" w:space="0" w:color="auto"/>
            </w:tcBorders>
            <w:hideMark/>
          </w:tcPr>
          <w:p w14:paraId="3CD00E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265-082-4</w:t>
            </w:r>
          </w:p>
        </w:tc>
        <w:tc>
          <w:tcPr>
            <w:tcW w:w="0" w:type="auto"/>
            <w:tcBorders>
              <w:top w:val="outset" w:sz="6" w:space="0" w:color="auto"/>
              <w:left w:val="outset" w:sz="6" w:space="0" w:color="auto"/>
              <w:bottom w:val="outset" w:sz="6" w:space="0" w:color="auto"/>
              <w:right w:val="outset" w:sz="6" w:space="0" w:color="auto"/>
            </w:tcBorders>
            <w:hideMark/>
          </w:tcPr>
          <w:p w14:paraId="14CDE4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64741-81-7</w:t>
            </w:r>
          </w:p>
        </w:tc>
        <w:tc>
          <w:tcPr>
            <w:tcW w:w="0" w:type="auto"/>
            <w:tcBorders>
              <w:top w:val="outset" w:sz="6" w:space="0" w:color="auto"/>
              <w:left w:val="outset" w:sz="6" w:space="0" w:color="auto"/>
              <w:bottom w:val="outset" w:sz="6" w:space="0" w:color="auto"/>
              <w:right w:val="outset" w:sz="6" w:space="0" w:color="auto"/>
            </w:tcBorders>
            <w:hideMark/>
          </w:tcPr>
          <w:p w14:paraId="39CC43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4AD29A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B2D7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hidrogenizovana, vakuumska; Ulje za loženje;</w:t>
            </w:r>
            <w:r w:rsidRPr="000640B4">
              <w:rPr>
                <w:rFonts w:ascii="Arial" w:eastAsia="Times New Roman" w:hAnsi="Arial" w:cs="Arial"/>
                <w:lang w:val="en-US"/>
              </w:rPr>
              <w:br/>
              <w:t>(Složena smeša ugljovodonika dobijena katalitičkom hidrogenizacijom frakcije nafte. Sastoji se uglavnom od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50 </w:t>
            </w:r>
            <w:r w:rsidRPr="000640B4">
              <w:rPr>
                <w:rFonts w:ascii="Arial" w:eastAsia="Times New Roman" w:hAnsi="Arial" w:cs="Arial"/>
                <w:lang w:val="en-US"/>
              </w:rPr>
              <w:t>ugljovodonika, sa intervalom ključanja u opsegu od 230°C do 600°C približno.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07F7CE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649-015-00-X</w:t>
            </w:r>
          </w:p>
        </w:tc>
        <w:tc>
          <w:tcPr>
            <w:tcW w:w="0" w:type="auto"/>
            <w:tcBorders>
              <w:top w:val="outset" w:sz="6" w:space="0" w:color="auto"/>
              <w:left w:val="outset" w:sz="6" w:space="0" w:color="auto"/>
              <w:bottom w:val="outset" w:sz="6" w:space="0" w:color="auto"/>
              <w:right w:val="outset" w:sz="6" w:space="0" w:color="auto"/>
            </w:tcBorders>
            <w:hideMark/>
          </w:tcPr>
          <w:p w14:paraId="48C066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265-162-9</w:t>
            </w:r>
          </w:p>
        </w:tc>
        <w:tc>
          <w:tcPr>
            <w:tcW w:w="0" w:type="auto"/>
            <w:tcBorders>
              <w:top w:val="outset" w:sz="6" w:space="0" w:color="auto"/>
              <w:left w:val="outset" w:sz="6" w:space="0" w:color="auto"/>
              <w:bottom w:val="outset" w:sz="6" w:space="0" w:color="auto"/>
              <w:right w:val="outset" w:sz="6" w:space="0" w:color="auto"/>
            </w:tcBorders>
            <w:hideMark/>
          </w:tcPr>
          <w:p w14:paraId="183ADA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64742-59-2</w:t>
            </w:r>
          </w:p>
        </w:tc>
        <w:tc>
          <w:tcPr>
            <w:tcW w:w="0" w:type="auto"/>
            <w:tcBorders>
              <w:top w:val="outset" w:sz="6" w:space="0" w:color="auto"/>
              <w:left w:val="outset" w:sz="6" w:space="0" w:color="auto"/>
              <w:bottom w:val="outset" w:sz="6" w:space="0" w:color="auto"/>
              <w:right w:val="outset" w:sz="6" w:space="0" w:color="auto"/>
            </w:tcBorders>
            <w:hideMark/>
          </w:tcPr>
          <w:p w14:paraId="24D6EF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227A5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23D6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(nafta), iz atmosferske kolone, hidrodesulfurizovani, Ulje za loženje;</w:t>
            </w:r>
            <w:r w:rsidRPr="000640B4">
              <w:rPr>
                <w:rFonts w:ascii="Arial" w:eastAsia="Times New Roman" w:hAnsi="Arial" w:cs="Arial"/>
                <w:lang w:val="en-US"/>
              </w:rPr>
              <w:br/>
              <w:t>(Složena smeša ugljovodonika dobijena katalitičkom hidrogenizacijom ostatka iz atmosferske kolone, pod reakcionim uslovima potrebnim za uklanjanje uglavnom organskih sumpornih jedinjenja. Sastoji se od ugljovodonika,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ključa iznad 350°C.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13F4E0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649-016-00-5</w:t>
            </w:r>
          </w:p>
        </w:tc>
        <w:tc>
          <w:tcPr>
            <w:tcW w:w="0" w:type="auto"/>
            <w:tcBorders>
              <w:top w:val="outset" w:sz="6" w:space="0" w:color="auto"/>
              <w:left w:val="outset" w:sz="6" w:space="0" w:color="auto"/>
              <w:bottom w:val="outset" w:sz="6" w:space="0" w:color="auto"/>
              <w:right w:val="outset" w:sz="6" w:space="0" w:color="auto"/>
            </w:tcBorders>
            <w:hideMark/>
          </w:tcPr>
          <w:p w14:paraId="344326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265-181-2</w:t>
            </w:r>
          </w:p>
        </w:tc>
        <w:tc>
          <w:tcPr>
            <w:tcW w:w="0" w:type="auto"/>
            <w:tcBorders>
              <w:top w:val="outset" w:sz="6" w:space="0" w:color="auto"/>
              <w:left w:val="outset" w:sz="6" w:space="0" w:color="auto"/>
              <w:bottom w:val="outset" w:sz="6" w:space="0" w:color="auto"/>
              <w:right w:val="outset" w:sz="6" w:space="0" w:color="auto"/>
            </w:tcBorders>
            <w:hideMark/>
          </w:tcPr>
          <w:p w14:paraId="0F3005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64742-78-5</w:t>
            </w:r>
          </w:p>
        </w:tc>
        <w:tc>
          <w:tcPr>
            <w:tcW w:w="0" w:type="auto"/>
            <w:tcBorders>
              <w:top w:val="outset" w:sz="6" w:space="0" w:color="auto"/>
              <w:left w:val="outset" w:sz="6" w:space="0" w:color="auto"/>
              <w:bottom w:val="outset" w:sz="6" w:space="0" w:color="auto"/>
              <w:right w:val="outset" w:sz="6" w:space="0" w:color="auto"/>
            </w:tcBorders>
            <w:hideMark/>
          </w:tcPr>
          <w:p w14:paraId="406232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649056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0E55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hidrodesulfurizovana teška vakuum; Ulje za loženje;</w:t>
            </w:r>
            <w:r w:rsidRPr="000640B4">
              <w:rPr>
                <w:rFonts w:ascii="Arial" w:eastAsia="Times New Roman" w:hAnsi="Arial" w:cs="Arial"/>
                <w:lang w:val="en-US"/>
              </w:rPr>
              <w:br/>
              <w:t>(Složena smeša ugljovodonika dobijena u procesu katalitičke hidrodesulfurizacije.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sa intervalom ključanja u opsegu od 350°C do 600°C približno. Obično sadrži 5% masenih ili više aromatičnih ugljovodonika sa 4 - 6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3EF788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649-017-00-0</w:t>
            </w:r>
          </w:p>
        </w:tc>
        <w:tc>
          <w:tcPr>
            <w:tcW w:w="0" w:type="auto"/>
            <w:tcBorders>
              <w:top w:val="outset" w:sz="6" w:space="0" w:color="auto"/>
              <w:left w:val="outset" w:sz="6" w:space="0" w:color="auto"/>
              <w:bottom w:val="outset" w:sz="6" w:space="0" w:color="auto"/>
              <w:right w:val="outset" w:sz="6" w:space="0" w:color="auto"/>
            </w:tcBorders>
            <w:hideMark/>
          </w:tcPr>
          <w:p w14:paraId="393506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265-189-6</w:t>
            </w:r>
          </w:p>
        </w:tc>
        <w:tc>
          <w:tcPr>
            <w:tcW w:w="0" w:type="auto"/>
            <w:tcBorders>
              <w:top w:val="outset" w:sz="6" w:space="0" w:color="auto"/>
              <w:left w:val="outset" w:sz="6" w:space="0" w:color="auto"/>
              <w:bottom w:val="outset" w:sz="6" w:space="0" w:color="auto"/>
              <w:right w:val="outset" w:sz="6" w:space="0" w:color="auto"/>
            </w:tcBorders>
            <w:hideMark/>
          </w:tcPr>
          <w:p w14:paraId="424676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64742-86-5</w:t>
            </w:r>
          </w:p>
        </w:tc>
        <w:tc>
          <w:tcPr>
            <w:tcW w:w="0" w:type="auto"/>
            <w:tcBorders>
              <w:top w:val="outset" w:sz="6" w:space="0" w:color="auto"/>
              <w:left w:val="outset" w:sz="6" w:space="0" w:color="auto"/>
              <w:bottom w:val="outset" w:sz="6" w:space="0" w:color="auto"/>
              <w:right w:val="outset" w:sz="6" w:space="0" w:color="auto"/>
            </w:tcBorders>
            <w:hideMark/>
          </w:tcPr>
          <w:p w14:paraId="244F03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11FC17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621D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parno-krakovani; Ulje za loženje;</w:t>
            </w:r>
            <w:r w:rsidRPr="000640B4">
              <w:rPr>
                <w:rFonts w:ascii="Arial" w:eastAsia="Times New Roman" w:hAnsi="Arial" w:cs="Arial"/>
                <w:lang w:val="en-US"/>
              </w:rPr>
              <w:br/>
              <w:t>(Složena smeša ugljovodonika dobijena kao zaostala frakcija u destilaciji proizvoda parnog krakovanja (uključujući parno krakovanje radi proizvodnje etilena). Sastoji se najvećim delom od nezasićenih ugljovodonika, uglavnom &gt;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i ključa iznad 260°C.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611008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649-018-00-6</w:t>
            </w:r>
          </w:p>
        </w:tc>
        <w:tc>
          <w:tcPr>
            <w:tcW w:w="0" w:type="auto"/>
            <w:tcBorders>
              <w:top w:val="outset" w:sz="6" w:space="0" w:color="auto"/>
              <w:left w:val="outset" w:sz="6" w:space="0" w:color="auto"/>
              <w:bottom w:val="outset" w:sz="6" w:space="0" w:color="auto"/>
              <w:right w:val="outset" w:sz="6" w:space="0" w:color="auto"/>
            </w:tcBorders>
            <w:hideMark/>
          </w:tcPr>
          <w:p w14:paraId="3F1BA8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265-193-8</w:t>
            </w:r>
          </w:p>
        </w:tc>
        <w:tc>
          <w:tcPr>
            <w:tcW w:w="0" w:type="auto"/>
            <w:tcBorders>
              <w:top w:val="outset" w:sz="6" w:space="0" w:color="auto"/>
              <w:left w:val="outset" w:sz="6" w:space="0" w:color="auto"/>
              <w:bottom w:val="outset" w:sz="6" w:space="0" w:color="auto"/>
              <w:right w:val="outset" w:sz="6" w:space="0" w:color="auto"/>
            </w:tcBorders>
            <w:hideMark/>
          </w:tcPr>
          <w:p w14:paraId="231BFC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64742-90-1</w:t>
            </w:r>
          </w:p>
        </w:tc>
        <w:tc>
          <w:tcPr>
            <w:tcW w:w="0" w:type="auto"/>
            <w:tcBorders>
              <w:top w:val="outset" w:sz="6" w:space="0" w:color="auto"/>
              <w:left w:val="outset" w:sz="6" w:space="0" w:color="auto"/>
              <w:bottom w:val="outset" w:sz="6" w:space="0" w:color="auto"/>
              <w:right w:val="outset" w:sz="6" w:space="0" w:color="auto"/>
            </w:tcBorders>
            <w:hideMark/>
          </w:tcPr>
          <w:p w14:paraId="03A94D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9EB59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4E8E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atmosferski; Ulje za loženje.</w:t>
            </w:r>
            <w:r w:rsidRPr="000640B4">
              <w:rPr>
                <w:rFonts w:ascii="Arial" w:eastAsia="Times New Roman" w:hAnsi="Arial" w:cs="Arial"/>
                <w:lang w:val="en-US"/>
              </w:rPr>
              <w:br/>
              <w:t>(Složeni ostatak destilacije sirove nafte na atmosferskom pritisku. Sastoji se od ugljovodonika, uglavnom &gt;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i ključa iznad 200°C.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02CF2F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649-019-00-1</w:t>
            </w:r>
          </w:p>
        </w:tc>
        <w:tc>
          <w:tcPr>
            <w:tcW w:w="0" w:type="auto"/>
            <w:tcBorders>
              <w:top w:val="outset" w:sz="6" w:space="0" w:color="auto"/>
              <w:left w:val="outset" w:sz="6" w:space="0" w:color="auto"/>
              <w:bottom w:val="outset" w:sz="6" w:space="0" w:color="auto"/>
              <w:right w:val="outset" w:sz="6" w:space="0" w:color="auto"/>
            </w:tcBorders>
            <w:hideMark/>
          </w:tcPr>
          <w:p w14:paraId="616AEE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269-777-3</w:t>
            </w:r>
          </w:p>
        </w:tc>
        <w:tc>
          <w:tcPr>
            <w:tcW w:w="0" w:type="auto"/>
            <w:tcBorders>
              <w:top w:val="outset" w:sz="6" w:space="0" w:color="auto"/>
              <w:left w:val="outset" w:sz="6" w:space="0" w:color="auto"/>
              <w:bottom w:val="outset" w:sz="6" w:space="0" w:color="auto"/>
              <w:right w:val="outset" w:sz="6" w:space="0" w:color="auto"/>
            </w:tcBorders>
            <w:hideMark/>
          </w:tcPr>
          <w:p w14:paraId="5E5127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68333-22-2</w:t>
            </w:r>
          </w:p>
        </w:tc>
        <w:tc>
          <w:tcPr>
            <w:tcW w:w="0" w:type="auto"/>
            <w:tcBorders>
              <w:top w:val="outset" w:sz="6" w:space="0" w:color="auto"/>
              <w:left w:val="outset" w:sz="6" w:space="0" w:color="auto"/>
              <w:bottom w:val="outset" w:sz="6" w:space="0" w:color="auto"/>
              <w:right w:val="outset" w:sz="6" w:space="0" w:color="auto"/>
            </w:tcBorders>
            <w:hideMark/>
          </w:tcPr>
          <w:p w14:paraId="6A5F6D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19759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D9E4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Izbistrena ulja (nafta), </w:t>
            </w:r>
            <w:r w:rsidRPr="000640B4">
              <w:rPr>
                <w:rFonts w:ascii="Arial" w:eastAsia="Times New Roman" w:hAnsi="Arial" w:cs="Arial"/>
                <w:lang w:val="en-US"/>
              </w:rPr>
              <w:lastRenderedPageBreak/>
              <w:t>hidrodesulfurizovana katalitički krakovana; Ulje za loženje.</w:t>
            </w:r>
            <w:r w:rsidRPr="000640B4">
              <w:rPr>
                <w:rFonts w:ascii="Arial" w:eastAsia="Times New Roman" w:hAnsi="Arial" w:cs="Arial"/>
                <w:lang w:val="en-US"/>
              </w:rPr>
              <w:br/>
              <w:t>(Složena smeša ugljovodonika dobijena iz katalitički krakovanog izbistrenog ulja hidrogenizacijom (sumpor se redukuje do vodonik-sulfida koji se uklanja). Sastoji se od ugljovodonika,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ključa iznad 350°C. Obično sadrži 5% masenih ili više aromatičnih ugljovodonika sa 4 - 6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361394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649-020-00-7</w:t>
            </w:r>
          </w:p>
        </w:tc>
        <w:tc>
          <w:tcPr>
            <w:tcW w:w="0" w:type="auto"/>
            <w:tcBorders>
              <w:top w:val="outset" w:sz="6" w:space="0" w:color="auto"/>
              <w:left w:val="outset" w:sz="6" w:space="0" w:color="auto"/>
              <w:bottom w:val="outset" w:sz="6" w:space="0" w:color="auto"/>
              <w:right w:val="outset" w:sz="6" w:space="0" w:color="auto"/>
            </w:tcBorders>
            <w:hideMark/>
          </w:tcPr>
          <w:p w14:paraId="28265A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269-782-0</w:t>
            </w:r>
          </w:p>
        </w:tc>
        <w:tc>
          <w:tcPr>
            <w:tcW w:w="0" w:type="auto"/>
            <w:tcBorders>
              <w:top w:val="outset" w:sz="6" w:space="0" w:color="auto"/>
              <w:left w:val="outset" w:sz="6" w:space="0" w:color="auto"/>
              <w:bottom w:val="outset" w:sz="6" w:space="0" w:color="auto"/>
              <w:right w:val="outset" w:sz="6" w:space="0" w:color="auto"/>
            </w:tcBorders>
            <w:hideMark/>
          </w:tcPr>
          <w:p w14:paraId="625E66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68333-26-6</w:t>
            </w:r>
          </w:p>
        </w:tc>
        <w:tc>
          <w:tcPr>
            <w:tcW w:w="0" w:type="auto"/>
            <w:tcBorders>
              <w:top w:val="outset" w:sz="6" w:space="0" w:color="auto"/>
              <w:left w:val="outset" w:sz="6" w:space="0" w:color="auto"/>
              <w:bottom w:val="outset" w:sz="6" w:space="0" w:color="auto"/>
              <w:right w:val="outset" w:sz="6" w:space="0" w:color="auto"/>
            </w:tcBorders>
            <w:hideMark/>
          </w:tcPr>
          <w:p w14:paraId="5A86D4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46040C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53AA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hidrodesulfurizovani katalitički krakovani, srednji; Ulje za loženje.</w:t>
            </w:r>
            <w:r w:rsidRPr="000640B4">
              <w:rPr>
                <w:rFonts w:ascii="Arial" w:eastAsia="Times New Roman" w:hAnsi="Arial" w:cs="Arial"/>
                <w:lang w:val="en-US"/>
              </w:rPr>
              <w:br/>
              <w:t>(Složena smeša ugljovodonika dobijena hidrogenizacijom srednjih destilata katalitičkog krakovanja, čime se sumporna jedinjenja redukuju do vodonik-sulfida i tako se uklanjaju. Sastoji se od ugljovodonika, uglavnom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sa intervalom ključanja u opsegu od 205°C do 450°C približno. Sadrži relativno veliku količinu tricikličnih aromatičnih ugljovodonika.) </w:t>
            </w:r>
          </w:p>
        </w:tc>
        <w:tc>
          <w:tcPr>
            <w:tcW w:w="0" w:type="auto"/>
            <w:tcBorders>
              <w:top w:val="outset" w:sz="6" w:space="0" w:color="auto"/>
              <w:left w:val="outset" w:sz="6" w:space="0" w:color="auto"/>
              <w:bottom w:val="outset" w:sz="6" w:space="0" w:color="auto"/>
              <w:right w:val="outset" w:sz="6" w:space="0" w:color="auto"/>
            </w:tcBorders>
            <w:hideMark/>
          </w:tcPr>
          <w:p w14:paraId="72C3AB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649-021-00-2</w:t>
            </w:r>
          </w:p>
        </w:tc>
        <w:tc>
          <w:tcPr>
            <w:tcW w:w="0" w:type="auto"/>
            <w:tcBorders>
              <w:top w:val="outset" w:sz="6" w:space="0" w:color="auto"/>
              <w:left w:val="outset" w:sz="6" w:space="0" w:color="auto"/>
              <w:bottom w:val="outset" w:sz="6" w:space="0" w:color="auto"/>
              <w:right w:val="outset" w:sz="6" w:space="0" w:color="auto"/>
            </w:tcBorders>
            <w:hideMark/>
          </w:tcPr>
          <w:p w14:paraId="578DF0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269-783-6</w:t>
            </w:r>
          </w:p>
        </w:tc>
        <w:tc>
          <w:tcPr>
            <w:tcW w:w="0" w:type="auto"/>
            <w:tcBorders>
              <w:top w:val="outset" w:sz="6" w:space="0" w:color="auto"/>
              <w:left w:val="outset" w:sz="6" w:space="0" w:color="auto"/>
              <w:bottom w:val="outset" w:sz="6" w:space="0" w:color="auto"/>
              <w:right w:val="outset" w:sz="6" w:space="0" w:color="auto"/>
            </w:tcBorders>
            <w:hideMark/>
          </w:tcPr>
          <w:p w14:paraId="7B5DFD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68333-27-7</w:t>
            </w:r>
          </w:p>
        </w:tc>
        <w:tc>
          <w:tcPr>
            <w:tcW w:w="0" w:type="auto"/>
            <w:tcBorders>
              <w:top w:val="outset" w:sz="6" w:space="0" w:color="auto"/>
              <w:left w:val="outset" w:sz="6" w:space="0" w:color="auto"/>
              <w:bottom w:val="outset" w:sz="6" w:space="0" w:color="auto"/>
              <w:right w:val="outset" w:sz="6" w:space="0" w:color="auto"/>
            </w:tcBorders>
            <w:hideMark/>
          </w:tcPr>
          <w:p w14:paraId="5FC42F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A847AB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A12F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hidrodesulfurizovani katalitički krakovani, teški; Ulje za loženje</w:t>
            </w:r>
            <w:r w:rsidRPr="000640B4">
              <w:rPr>
                <w:rFonts w:ascii="Arial" w:eastAsia="Times New Roman" w:hAnsi="Arial" w:cs="Arial"/>
                <w:lang w:val="en-US"/>
              </w:rPr>
              <w:br/>
              <w:t>(Složena smeša ugljovodonika dobijena hidrogenizacijom teških destilata katalitičkog krakovanja čime se sumporna jedinjenja redukuju do vodonik-sulfida i tako se uklanjaju. Sastoji se od ugljovodonika, uglavnom C</w:t>
            </w:r>
            <w:r w:rsidRPr="000640B4">
              <w:rPr>
                <w:rFonts w:ascii="Arial" w:eastAsia="Times New Roman" w:hAnsi="Arial" w:cs="Arial"/>
                <w:sz w:val="15"/>
                <w:szCs w:val="15"/>
                <w:vertAlign w:val="subscript"/>
                <w:lang w:val="en-US"/>
              </w:rPr>
              <w:t xml:space="preserve">15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sa intervalom ključanja u opsegu od 260°C do 500°C približno. Obično sadrži 5% masenih ili više aromatičnih ugljovodonika sa 4 - 6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71B50B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649-022-00-8</w:t>
            </w:r>
          </w:p>
        </w:tc>
        <w:tc>
          <w:tcPr>
            <w:tcW w:w="0" w:type="auto"/>
            <w:tcBorders>
              <w:top w:val="outset" w:sz="6" w:space="0" w:color="auto"/>
              <w:left w:val="outset" w:sz="6" w:space="0" w:color="auto"/>
              <w:bottom w:val="outset" w:sz="6" w:space="0" w:color="auto"/>
              <w:right w:val="outset" w:sz="6" w:space="0" w:color="auto"/>
            </w:tcBorders>
            <w:hideMark/>
          </w:tcPr>
          <w:p w14:paraId="497496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269-784-1</w:t>
            </w:r>
          </w:p>
        </w:tc>
        <w:tc>
          <w:tcPr>
            <w:tcW w:w="0" w:type="auto"/>
            <w:tcBorders>
              <w:top w:val="outset" w:sz="6" w:space="0" w:color="auto"/>
              <w:left w:val="outset" w:sz="6" w:space="0" w:color="auto"/>
              <w:bottom w:val="outset" w:sz="6" w:space="0" w:color="auto"/>
              <w:right w:val="outset" w:sz="6" w:space="0" w:color="auto"/>
            </w:tcBorders>
            <w:hideMark/>
          </w:tcPr>
          <w:p w14:paraId="18BAFA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68333-28-8</w:t>
            </w:r>
          </w:p>
        </w:tc>
        <w:tc>
          <w:tcPr>
            <w:tcW w:w="0" w:type="auto"/>
            <w:tcBorders>
              <w:top w:val="outset" w:sz="6" w:space="0" w:color="auto"/>
              <w:left w:val="outset" w:sz="6" w:space="0" w:color="auto"/>
              <w:bottom w:val="outset" w:sz="6" w:space="0" w:color="auto"/>
              <w:right w:val="outset" w:sz="6" w:space="0" w:color="auto"/>
            </w:tcBorders>
            <w:hideMark/>
          </w:tcPr>
          <w:p w14:paraId="582EE7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0838E3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639A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Ulje za loženje, ostaci - primarna gasna ulja, visoko-sumporna; Ulje za loženje.</w:t>
            </w:r>
          </w:p>
        </w:tc>
        <w:tc>
          <w:tcPr>
            <w:tcW w:w="0" w:type="auto"/>
            <w:tcBorders>
              <w:top w:val="outset" w:sz="6" w:space="0" w:color="auto"/>
              <w:left w:val="outset" w:sz="6" w:space="0" w:color="auto"/>
              <w:bottom w:val="outset" w:sz="6" w:space="0" w:color="auto"/>
              <w:right w:val="outset" w:sz="6" w:space="0" w:color="auto"/>
            </w:tcBorders>
            <w:hideMark/>
          </w:tcPr>
          <w:p w14:paraId="733DA8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649-023-00-3</w:t>
            </w:r>
          </w:p>
        </w:tc>
        <w:tc>
          <w:tcPr>
            <w:tcW w:w="0" w:type="auto"/>
            <w:tcBorders>
              <w:top w:val="outset" w:sz="6" w:space="0" w:color="auto"/>
              <w:left w:val="outset" w:sz="6" w:space="0" w:color="auto"/>
              <w:bottom w:val="outset" w:sz="6" w:space="0" w:color="auto"/>
              <w:right w:val="outset" w:sz="6" w:space="0" w:color="auto"/>
            </w:tcBorders>
            <w:hideMark/>
          </w:tcPr>
          <w:p w14:paraId="1F7E2E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270-674-0</w:t>
            </w:r>
          </w:p>
        </w:tc>
        <w:tc>
          <w:tcPr>
            <w:tcW w:w="0" w:type="auto"/>
            <w:tcBorders>
              <w:top w:val="outset" w:sz="6" w:space="0" w:color="auto"/>
              <w:left w:val="outset" w:sz="6" w:space="0" w:color="auto"/>
              <w:bottom w:val="outset" w:sz="6" w:space="0" w:color="auto"/>
              <w:right w:val="outset" w:sz="6" w:space="0" w:color="auto"/>
            </w:tcBorders>
            <w:hideMark/>
          </w:tcPr>
          <w:p w14:paraId="46DB07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68476-32-4</w:t>
            </w:r>
          </w:p>
        </w:tc>
        <w:tc>
          <w:tcPr>
            <w:tcW w:w="0" w:type="auto"/>
            <w:tcBorders>
              <w:top w:val="outset" w:sz="6" w:space="0" w:color="auto"/>
              <w:left w:val="outset" w:sz="6" w:space="0" w:color="auto"/>
              <w:bottom w:val="outset" w:sz="6" w:space="0" w:color="auto"/>
              <w:right w:val="outset" w:sz="6" w:space="0" w:color="auto"/>
            </w:tcBorders>
            <w:hideMark/>
          </w:tcPr>
          <w:p w14:paraId="5BC145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CE3A7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F4BE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Ulje za loženje, ostatak; Ulje za loženje.</w:t>
            </w:r>
            <w:r w:rsidRPr="000640B4">
              <w:rPr>
                <w:rFonts w:ascii="Arial" w:eastAsia="Times New Roman" w:hAnsi="Arial" w:cs="Arial"/>
                <w:lang w:val="en-US"/>
              </w:rPr>
              <w:br/>
              <w:t>(Tečni proizvod iz različitih rafinerijskih tokova, najčešće njihovi ostaci. Sastav je složen i zavisi od tipa (vrste) upotrebljene sirove nafte.)</w:t>
            </w:r>
          </w:p>
        </w:tc>
        <w:tc>
          <w:tcPr>
            <w:tcW w:w="0" w:type="auto"/>
            <w:tcBorders>
              <w:top w:val="outset" w:sz="6" w:space="0" w:color="auto"/>
              <w:left w:val="outset" w:sz="6" w:space="0" w:color="auto"/>
              <w:bottom w:val="outset" w:sz="6" w:space="0" w:color="auto"/>
              <w:right w:val="outset" w:sz="6" w:space="0" w:color="auto"/>
            </w:tcBorders>
            <w:hideMark/>
          </w:tcPr>
          <w:p w14:paraId="552B2D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649-024-00-9</w:t>
            </w:r>
          </w:p>
        </w:tc>
        <w:tc>
          <w:tcPr>
            <w:tcW w:w="0" w:type="auto"/>
            <w:tcBorders>
              <w:top w:val="outset" w:sz="6" w:space="0" w:color="auto"/>
              <w:left w:val="outset" w:sz="6" w:space="0" w:color="auto"/>
              <w:bottom w:val="outset" w:sz="6" w:space="0" w:color="auto"/>
              <w:right w:val="outset" w:sz="6" w:space="0" w:color="auto"/>
            </w:tcBorders>
            <w:hideMark/>
          </w:tcPr>
          <w:p w14:paraId="746ECD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270-675-6</w:t>
            </w:r>
          </w:p>
        </w:tc>
        <w:tc>
          <w:tcPr>
            <w:tcW w:w="0" w:type="auto"/>
            <w:tcBorders>
              <w:top w:val="outset" w:sz="6" w:space="0" w:color="auto"/>
              <w:left w:val="outset" w:sz="6" w:space="0" w:color="auto"/>
              <w:bottom w:val="outset" w:sz="6" w:space="0" w:color="auto"/>
              <w:right w:val="outset" w:sz="6" w:space="0" w:color="auto"/>
            </w:tcBorders>
            <w:hideMark/>
          </w:tcPr>
          <w:p w14:paraId="59D2C1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68476-33-5</w:t>
            </w:r>
          </w:p>
        </w:tc>
        <w:tc>
          <w:tcPr>
            <w:tcW w:w="0" w:type="auto"/>
            <w:tcBorders>
              <w:top w:val="outset" w:sz="6" w:space="0" w:color="auto"/>
              <w:left w:val="outset" w:sz="6" w:space="0" w:color="auto"/>
              <w:bottom w:val="outset" w:sz="6" w:space="0" w:color="auto"/>
              <w:right w:val="outset" w:sz="6" w:space="0" w:color="auto"/>
            </w:tcBorders>
            <w:hideMark/>
          </w:tcPr>
          <w:p w14:paraId="054B82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75D3A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9C3E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(nafta), ostatak frakcionatora katalitičkog reformata; Ulje za loženje.</w:t>
            </w:r>
            <w:r w:rsidRPr="000640B4">
              <w:rPr>
                <w:rFonts w:ascii="Arial" w:eastAsia="Times New Roman" w:hAnsi="Arial" w:cs="Arial"/>
                <w:lang w:val="en-US"/>
              </w:rPr>
              <w:br/>
              <w:t>(Složeni ostatak od destilacije ostatka frakcionatora katalitičkog reformata. Ključa iznad 399°C.)</w:t>
            </w:r>
          </w:p>
        </w:tc>
        <w:tc>
          <w:tcPr>
            <w:tcW w:w="0" w:type="auto"/>
            <w:tcBorders>
              <w:top w:val="outset" w:sz="6" w:space="0" w:color="auto"/>
              <w:left w:val="outset" w:sz="6" w:space="0" w:color="auto"/>
              <w:bottom w:val="outset" w:sz="6" w:space="0" w:color="auto"/>
              <w:right w:val="outset" w:sz="6" w:space="0" w:color="auto"/>
            </w:tcBorders>
            <w:hideMark/>
          </w:tcPr>
          <w:p w14:paraId="790526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649-025-00-4</w:t>
            </w:r>
          </w:p>
        </w:tc>
        <w:tc>
          <w:tcPr>
            <w:tcW w:w="0" w:type="auto"/>
            <w:tcBorders>
              <w:top w:val="outset" w:sz="6" w:space="0" w:color="auto"/>
              <w:left w:val="outset" w:sz="6" w:space="0" w:color="auto"/>
              <w:bottom w:val="outset" w:sz="6" w:space="0" w:color="auto"/>
              <w:right w:val="outset" w:sz="6" w:space="0" w:color="auto"/>
            </w:tcBorders>
            <w:hideMark/>
          </w:tcPr>
          <w:p w14:paraId="55A5D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270-792-2</w:t>
            </w:r>
          </w:p>
        </w:tc>
        <w:tc>
          <w:tcPr>
            <w:tcW w:w="0" w:type="auto"/>
            <w:tcBorders>
              <w:top w:val="outset" w:sz="6" w:space="0" w:color="auto"/>
              <w:left w:val="outset" w:sz="6" w:space="0" w:color="auto"/>
              <w:bottom w:val="outset" w:sz="6" w:space="0" w:color="auto"/>
              <w:right w:val="outset" w:sz="6" w:space="0" w:color="auto"/>
            </w:tcBorders>
            <w:hideMark/>
          </w:tcPr>
          <w:p w14:paraId="56F1E2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68478-13-7</w:t>
            </w:r>
          </w:p>
        </w:tc>
        <w:tc>
          <w:tcPr>
            <w:tcW w:w="0" w:type="auto"/>
            <w:tcBorders>
              <w:top w:val="outset" w:sz="6" w:space="0" w:color="auto"/>
              <w:left w:val="outset" w:sz="6" w:space="0" w:color="auto"/>
              <w:bottom w:val="outset" w:sz="6" w:space="0" w:color="auto"/>
              <w:right w:val="outset" w:sz="6" w:space="0" w:color="auto"/>
            </w:tcBorders>
            <w:hideMark/>
          </w:tcPr>
          <w:p w14:paraId="187F51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BA2B70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9C0A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teško koksno gasno ulje i vakuum gasno ulje; Ulje za loženje.</w:t>
            </w:r>
            <w:r w:rsidRPr="000640B4">
              <w:rPr>
                <w:rFonts w:ascii="Arial" w:eastAsia="Times New Roman" w:hAnsi="Arial" w:cs="Arial"/>
                <w:lang w:val="en-US"/>
              </w:rPr>
              <w:br/>
              <w:t>(Složena smeša ugljovodonika dobijena kao ostatak destilacije teškog koksnog gasnog ulja i vakuum gasnog ulja. Uglavnom se sastoji od ugljovodonika &gt;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sa tačkom ključanja iznad 230°C.) </w:t>
            </w:r>
          </w:p>
        </w:tc>
        <w:tc>
          <w:tcPr>
            <w:tcW w:w="0" w:type="auto"/>
            <w:tcBorders>
              <w:top w:val="outset" w:sz="6" w:space="0" w:color="auto"/>
              <w:left w:val="outset" w:sz="6" w:space="0" w:color="auto"/>
              <w:bottom w:val="outset" w:sz="6" w:space="0" w:color="auto"/>
              <w:right w:val="outset" w:sz="6" w:space="0" w:color="auto"/>
            </w:tcBorders>
            <w:hideMark/>
          </w:tcPr>
          <w:p w14:paraId="434955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649-026-00-X</w:t>
            </w:r>
          </w:p>
        </w:tc>
        <w:tc>
          <w:tcPr>
            <w:tcW w:w="0" w:type="auto"/>
            <w:tcBorders>
              <w:top w:val="outset" w:sz="6" w:space="0" w:color="auto"/>
              <w:left w:val="outset" w:sz="6" w:space="0" w:color="auto"/>
              <w:bottom w:val="outset" w:sz="6" w:space="0" w:color="auto"/>
              <w:right w:val="outset" w:sz="6" w:space="0" w:color="auto"/>
            </w:tcBorders>
            <w:hideMark/>
          </w:tcPr>
          <w:p w14:paraId="6F4F24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270-796-4</w:t>
            </w:r>
          </w:p>
        </w:tc>
        <w:tc>
          <w:tcPr>
            <w:tcW w:w="0" w:type="auto"/>
            <w:tcBorders>
              <w:top w:val="outset" w:sz="6" w:space="0" w:color="auto"/>
              <w:left w:val="outset" w:sz="6" w:space="0" w:color="auto"/>
              <w:bottom w:val="outset" w:sz="6" w:space="0" w:color="auto"/>
              <w:right w:val="outset" w:sz="6" w:space="0" w:color="auto"/>
            </w:tcBorders>
            <w:hideMark/>
          </w:tcPr>
          <w:p w14:paraId="4A31E5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68478-17-1</w:t>
            </w:r>
          </w:p>
        </w:tc>
        <w:tc>
          <w:tcPr>
            <w:tcW w:w="0" w:type="auto"/>
            <w:tcBorders>
              <w:top w:val="outset" w:sz="6" w:space="0" w:color="auto"/>
              <w:left w:val="outset" w:sz="6" w:space="0" w:color="auto"/>
              <w:bottom w:val="outset" w:sz="6" w:space="0" w:color="auto"/>
              <w:right w:val="outset" w:sz="6" w:space="0" w:color="auto"/>
            </w:tcBorders>
            <w:hideMark/>
          </w:tcPr>
          <w:p w14:paraId="774560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465551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54B4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teški koksni i laki vakuumski; Ulje za loženje.</w:t>
            </w:r>
            <w:r w:rsidRPr="000640B4">
              <w:rPr>
                <w:rFonts w:ascii="Arial" w:eastAsia="Times New Roman" w:hAnsi="Arial" w:cs="Arial"/>
                <w:lang w:val="en-US"/>
              </w:rPr>
              <w:br/>
              <w:t>(Složena smeša ugljovodonika dobijena kao ostatak destilacije teškog koksnog gasnog ulja i lakog vakuum gasnog ulja. Uglavnom se sastoji od ugljovodonika &gt;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sa tačkom ključanja iznad 230°C.) </w:t>
            </w:r>
          </w:p>
        </w:tc>
        <w:tc>
          <w:tcPr>
            <w:tcW w:w="0" w:type="auto"/>
            <w:tcBorders>
              <w:top w:val="outset" w:sz="6" w:space="0" w:color="auto"/>
              <w:left w:val="outset" w:sz="6" w:space="0" w:color="auto"/>
              <w:bottom w:val="outset" w:sz="6" w:space="0" w:color="auto"/>
              <w:right w:val="outset" w:sz="6" w:space="0" w:color="auto"/>
            </w:tcBorders>
            <w:hideMark/>
          </w:tcPr>
          <w:p w14:paraId="08A52E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649-027-00-5</w:t>
            </w:r>
          </w:p>
        </w:tc>
        <w:tc>
          <w:tcPr>
            <w:tcW w:w="0" w:type="auto"/>
            <w:tcBorders>
              <w:top w:val="outset" w:sz="6" w:space="0" w:color="auto"/>
              <w:left w:val="outset" w:sz="6" w:space="0" w:color="auto"/>
              <w:bottom w:val="outset" w:sz="6" w:space="0" w:color="auto"/>
              <w:right w:val="outset" w:sz="6" w:space="0" w:color="auto"/>
            </w:tcBorders>
            <w:hideMark/>
          </w:tcPr>
          <w:p w14:paraId="43F453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270-983-0</w:t>
            </w:r>
          </w:p>
        </w:tc>
        <w:tc>
          <w:tcPr>
            <w:tcW w:w="0" w:type="auto"/>
            <w:tcBorders>
              <w:top w:val="outset" w:sz="6" w:space="0" w:color="auto"/>
              <w:left w:val="outset" w:sz="6" w:space="0" w:color="auto"/>
              <w:bottom w:val="outset" w:sz="6" w:space="0" w:color="auto"/>
              <w:right w:val="outset" w:sz="6" w:space="0" w:color="auto"/>
            </w:tcBorders>
            <w:hideMark/>
          </w:tcPr>
          <w:p w14:paraId="0F2FD3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68512-61-8</w:t>
            </w:r>
          </w:p>
        </w:tc>
        <w:tc>
          <w:tcPr>
            <w:tcW w:w="0" w:type="auto"/>
            <w:tcBorders>
              <w:top w:val="outset" w:sz="6" w:space="0" w:color="auto"/>
              <w:left w:val="outset" w:sz="6" w:space="0" w:color="auto"/>
              <w:bottom w:val="outset" w:sz="6" w:space="0" w:color="auto"/>
              <w:right w:val="outset" w:sz="6" w:space="0" w:color="auto"/>
            </w:tcBorders>
            <w:hideMark/>
          </w:tcPr>
          <w:p w14:paraId="38DA93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11BDE4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7E85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laki vakuum; Ulje za loženje.</w:t>
            </w:r>
            <w:r w:rsidRPr="000640B4">
              <w:rPr>
                <w:rFonts w:ascii="Arial" w:eastAsia="Times New Roman" w:hAnsi="Arial" w:cs="Arial"/>
                <w:lang w:val="en-US"/>
              </w:rPr>
              <w:br/>
              <w:t>(Složeni ostatak vakuum destilacije ostatka destilacije sirove nafte na atmosferskom pritisku. Uglavnom se sastoji od ugljovodonika &gt;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sa tačkom ključanja iznad 230°C.)</w:t>
            </w:r>
          </w:p>
        </w:tc>
        <w:tc>
          <w:tcPr>
            <w:tcW w:w="0" w:type="auto"/>
            <w:tcBorders>
              <w:top w:val="outset" w:sz="6" w:space="0" w:color="auto"/>
              <w:left w:val="outset" w:sz="6" w:space="0" w:color="auto"/>
              <w:bottom w:val="outset" w:sz="6" w:space="0" w:color="auto"/>
              <w:right w:val="outset" w:sz="6" w:space="0" w:color="auto"/>
            </w:tcBorders>
            <w:hideMark/>
          </w:tcPr>
          <w:p w14:paraId="46CD10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649-028-00-0</w:t>
            </w:r>
          </w:p>
        </w:tc>
        <w:tc>
          <w:tcPr>
            <w:tcW w:w="0" w:type="auto"/>
            <w:tcBorders>
              <w:top w:val="outset" w:sz="6" w:space="0" w:color="auto"/>
              <w:left w:val="outset" w:sz="6" w:space="0" w:color="auto"/>
              <w:bottom w:val="outset" w:sz="6" w:space="0" w:color="auto"/>
              <w:right w:val="outset" w:sz="6" w:space="0" w:color="auto"/>
            </w:tcBorders>
            <w:hideMark/>
          </w:tcPr>
          <w:p w14:paraId="440862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270-984-6</w:t>
            </w:r>
          </w:p>
        </w:tc>
        <w:tc>
          <w:tcPr>
            <w:tcW w:w="0" w:type="auto"/>
            <w:tcBorders>
              <w:top w:val="outset" w:sz="6" w:space="0" w:color="auto"/>
              <w:left w:val="outset" w:sz="6" w:space="0" w:color="auto"/>
              <w:bottom w:val="outset" w:sz="6" w:space="0" w:color="auto"/>
              <w:right w:val="outset" w:sz="6" w:space="0" w:color="auto"/>
            </w:tcBorders>
            <w:hideMark/>
          </w:tcPr>
          <w:p w14:paraId="10B99C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68512-62-9</w:t>
            </w:r>
          </w:p>
        </w:tc>
        <w:tc>
          <w:tcPr>
            <w:tcW w:w="0" w:type="auto"/>
            <w:tcBorders>
              <w:top w:val="outset" w:sz="6" w:space="0" w:color="auto"/>
              <w:left w:val="outset" w:sz="6" w:space="0" w:color="auto"/>
              <w:bottom w:val="outset" w:sz="6" w:space="0" w:color="auto"/>
              <w:right w:val="outset" w:sz="6" w:space="0" w:color="auto"/>
            </w:tcBorders>
            <w:hideMark/>
          </w:tcPr>
          <w:p w14:paraId="3BA3AC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4D67EC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2AC7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parno-krakovani laki; Ulje za loženje.</w:t>
            </w:r>
            <w:r w:rsidRPr="000640B4">
              <w:rPr>
                <w:rFonts w:ascii="Arial" w:eastAsia="Times New Roman" w:hAnsi="Arial" w:cs="Arial"/>
                <w:lang w:val="en-US"/>
              </w:rPr>
              <w:br/>
              <w:t>(Složeni ostatak destilacije proizvoda parnog krakovanja. Uglavnom se sastoji od aromatičnih i nezasićenih ugljovodonika &gt;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sa intervalom ključanja u opsegu od 101°C do 555°C približno.)</w:t>
            </w:r>
          </w:p>
        </w:tc>
        <w:tc>
          <w:tcPr>
            <w:tcW w:w="0" w:type="auto"/>
            <w:tcBorders>
              <w:top w:val="outset" w:sz="6" w:space="0" w:color="auto"/>
              <w:left w:val="outset" w:sz="6" w:space="0" w:color="auto"/>
              <w:bottom w:val="outset" w:sz="6" w:space="0" w:color="auto"/>
              <w:right w:val="outset" w:sz="6" w:space="0" w:color="auto"/>
            </w:tcBorders>
            <w:hideMark/>
          </w:tcPr>
          <w:p w14:paraId="053EAE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649-029-00-6</w:t>
            </w:r>
          </w:p>
        </w:tc>
        <w:tc>
          <w:tcPr>
            <w:tcW w:w="0" w:type="auto"/>
            <w:tcBorders>
              <w:top w:val="outset" w:sz="6" w:space="0" w:color="auto"/>
              <w:left w:val="outset" w:sz="6" w:space="0" w:color="auto"/>
              <w:bottom w:val="outset" w:sz="6" w:space="0" w:color="auto"/>
              <w:right w:val="outset" w:sz="6" w:space="0" w:color="auto"/>
            </w:tcBorders>
            <w:hideMark/>
          </w:tcPr>
          <w:p w14:paraId="50A903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271-013-9</w:t>
            </w:r>
          </w:p>
        </w:tc>
        <w:tc>
          <w:tcPr>
            <w:tcW w:w="0" w:type="auto"/>
            <w:tcBorders>
              <w:top w:val="outset" w:sz="6" w:space="0" w:color="auto"/>
              <w:left w:val="outset" w:sz="6" w:space="0" w:color="auto"/>
              <w:bottom w:val="outset" w:sz="6" w:space="0" w:color="auto"/>
              <w:right w:val="outset" w:sz="6" w:space="0" w:color="auto"/>
            </w:tcBorders>
            <w:hideMark/>
          </w:tcPr>
          <w:p w14:paraId="7EE965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68513-69-9</w:t>
            </w:r>
          </w:p>
        </w:tc>
        <w:tc>
          <w:tcPr>
            <w:tcW w:w="0" w:type="auto"/>
            <w:tcBorders>
              <w:top w:val="outset" w:sz="6" w:space="0" w:color="auto"/>
              <w:left w:val="outset" w:sz="6" w:space="0" w:color="auto"/>
              <w:bottom w:val="outset" w:sz="6" w:space="0" w:color="auto"/>
              <w:right w:val="outset" w:sz="6" w:space="0" w:color="auto"/>
            </w:tcBorders>
            <w:hideMark/>
          </w:tcPr>
          <w:p w14:paraId="5ADB29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D4D84B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C9C5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Ulje za loženje, No 6; Ulje za loženje </w:t>
            </w:r>
            <w:r w:rsidRPr="000640B4">
              <w:rPr>
                <w:rFonts w:ascii="Arial" w:eastAsia="Times New Roman" w:hAnsi="Arial" w:cs="Arial"/>
                <w:lang w:val="en-US"/>
              </w:rPr>
              <w:br/>
              <w:t>(Destilat sa opsegom viskoziteta od minimalnog 197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37,7°C, do maksimalnog 1970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37,7°C.)</w:t>
            </w:r>
          </w:p>
        </w:tc>
        <w:tc>
          <w:tcPr>
            <w:tcW w:w="0" w:type="auto"/>
            <w:tcBorders>
              <w:top w:val="outset" w:sz="6" w:space="0" w:color="auto"/>
              <w:left w:val="outset" w:sz="6" w:space="0" w:color="auto"/>
              <w:bottom w:val="outset" w:sz="6" w:space="0" w:color="auto"/>
              <w:right w:val="outset" w:sz="6" w:space="0" w:color="auto"/>
            </w:tcBorders>
            <w:hideMark/>
          </w:tcPr>
          <w:p w14:paraId="7EAD5D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649-030-00-1</w:t>
            </w:r>
          </w:p>
        </w:tc>
        <w:tc>
          <w:tcPr>
            <w:tcW w:w="0" w:type="auto"/>
            <w:tcBorders>
              <w:top w:val="outset" w:sz="6" w:space="0" w:color="auto"/>
              <w:left w:val="outset" w:sz="6" w:space="0" w:color="auto"/>
              <w:bottom w:val="outset" w:sz="6" w:space="0" w:color="auto"/>
              <w:right w:val="outset" w:sz="6" w:space="0" w:color="auto"/>
            </w:tcBorders>
            <w:hideMark/>
          </w:tcPr>
          <w:p w14:paraId="5BF6A9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271-384-7</w:t>
            </w:r>
          </w:p>
        </w:tc>
        <w:tc>
          <w:tcPr>
            <w:tcW w:w="0" w:type="auto"/>
            <w:tcBorders>
              <w:top w:val="outset" w:sz="6" w:space="0" w:color="auto"/>
              <w:left w:val="outset" w:sz="6" w:space="0" w:color="auto"/>
              <w:bottom w:val="outset" w:sz="6" w:space="0" w:color="auto"/>
              <w:right w:val="outset" w:sz="6" w:space="0" w:color="auto"/>
            </w:tcBorders>
            <w:hideMark/>
          </w:tcPr>
          <w:p w14:paraId="20CC83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68553-00-4</w:t>
            </w:r>
          </w:p>
        </w:tc>
        <w:tc>
          <w:tcPr>
            <w:tcW w:w="0" w:type="auto"/>
            <w:tcBorders>
              <w:top w:val="outset" w:sz="6" w:space="0" w:color="auto"/>
              <w:left w:val="outset" w:sz="6" w:space="0" w:color="auto"/>
              <w:bottom w:val="outset" w:sz="6" w:space="0" w:color="auto"/>
              <w:right w:val="outset" w:sz="6" w:space="0" w:color="auto"/>
            </w:tcBorders>
            <w:hideMark/>
          </w:tcPr>
          <w:p w14:paraId="60DB6F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C0609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E9CA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postrojenje za izdvajanje lakih frakcija, nisko-sumporni; Ulje za loženje.</w:t>
            </w:r>
            <w:r w:rsidRPr="000640B4">
              <w:rPr>
                <w:rFonts w:ascii="Arial" w:eastAsia="Times New Roman" w:hAnsi="Arial" w:cs="Arial"/>
                <w:lang w:val="en-US"/>
              </w:rPr>
              <w:br/>
              <w:t xml:space="preserve">(Složena smeša ugljovodonika sa niskim sadržajem sumpora, </w:t>
            </w:r>
            <w:r w:rsidRPr="000640B4">
              <w:rPr>
                <w:rFonts w:ascii="Arial" w:eastAsia="Times New Roman" w:hAnsi="Arial" w:cs="Arial"/>
                <w:lang w:val="en-US"/>
              </w:rPr>
              <w:lastRenderedPageBreak/>
              <w:t xml:space="preserve">dobijena frakcionisanjem ostataka iz postrojenja za izdvajanje lakih frakcija destilata sirove nafte. To je ostatak posle uklanjanja primarnog benzina, kerozina i gasnog ulja.) </w:t>
            </w:r>
          </w:p>
        </w:tc>
        <w:tc>
          <w:tcPr>
            <w:tcW w:w="0" w:type="auto"/>
            <w:tcBorders>
              <w:top w:val="outset" w:sz="6" w:space="0" w:color="auto"/>
              <w:left w:val="outset" w:sz="6" w:space="0" w:color="auto"/>
              <w:bottom w:val="outset" w:sz="6" w:space="0" w:color="auto"/>
              <w:right w:val="outset" w:sz="6" w:space="0" w:color="auto"/>
            </w:tcBorders>
            <w:hideMark/>
          </w:tcPr>
          <w:p w14:paraId="010115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649-031-00-7</w:t>
            </w:r>
          </w:p>
        </w:tc>
        <w:tc>
          <w:tcPr>
            <w:tcW w:w="0" w:type="auto"/>
            <w:tcBorders>
              <w:top w:val="outset" w:sz="6" w:space="0" w:color="auto"/>
              <w:left w:val="outset" w:sz="6" w:space="0" w:color="auto"/>
              <w:bottom w:val="outset" w:sz="6" w:space="0" w:color="auto"/>
              <w:right w:val="outset" w:sz="6" w:space="0" w:color="auto"/>
            </w:tcBorders>
            <w:hideMark/>
          </w:tcPr>
          <w:p w14:paraId="219079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271-763-7</w:t>
            </w:r>
          </w:p>
        </w:tc>
        <w:tc>
          <w:tcPr>
            <w:tcW w:w="0" w:type="auto"/>
            <w:tcBorders>
              <w:top w:val="outset" w:sz="6" w:space="0" w:color="auto"/>
              <w:left w:val="outset" w:sz="6" w:space="0" w:color="auto"/>
              <w:bottom w:val="outset" w:sz="6" w:space="0" w:color="auto"/>
              <w:right w:val="outset" w:sz="6" w:space="0" w:color="auto"/>
            </w:tcBorders>
            <w:hideMark/>
          </w:tcPr>
          <w:p w14:paraId="3E875B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68607-30-7</w:t>
            </w:r>
          </w:p>
        </w:tc>
        <w:tc>
          <w:tcPr>
            <w:tcW w:w="0" w:type="auto"/>
            <w:tcBorders>
              <w:top w:val="outset" w:sz="6" w:space="0" w:color="auto"/>
              <w:left w:val="outset" w:sz="6" w:space="0" w:color="auto"/>
              <w:bottom w:val="outset" w:sz="6" w:space="0" w:color="auto"/>
              <w:right w:val="outset" w:sz="6" w:space="0" w:color="auto"/>
            </w:tcBorders>
            <w:hideMark/>
          </w:tcPr>
          <w:p w14:paraId="69D64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C798F7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B48A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Gasna ulja (nafta), teško atmosfersko; Ulje za loženje.</w:t>
            </w:r>
            <w:r w:rsidRPr="000640B4">
              <w:rPr>
                <w:rFonts w:ascii="Arial" w:eastAsia="Times New Roman" w:hAnsi="Arial" w:cs="Arial"/>
                <w:lang w:val="en-US"/>
              </w:rPr>
              <w:br/>
              <w:t>(Složena smeša ugljovodonika dobijena destilacijom sirove nafte. Sastoji od uglavnom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ugljovodonika, sa intervalom ključanja u opsegu od 121°C do 510°C približno.)</w:t>
            </w:r>
          </w:p>
        </w:tc>
        <w:tc>
          <w:tcPr>
            <w:tcW w:w="0" w:type="auto"/>
            <w:tcBorders>
              <w:top w:val="outset" w:sz="6" w:space="0" w:color="auto"/>
              <w:left w:val="outset" w:sz="6" w:space="0" w:color="auto"/>
              <w:bottom w:val="outset" w:sz="6" w:space="0" w:color="auto"/>
              <w:right w:val="outset" w:sz="6" w:space="0" w:color="auto"/>
            </w:tcBorders>
            <w:hideMark/>
          </w:tcPr>
          <w:p w14:paraId="1F267B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649-032-00-2</w:t>
            </w:r>
          </w:p>
        </w:tc>
        <w:tc>
          <w:tcPr>
            <w:tcW w:w="0" w:type="auto"/>
            <w:tcBorders>
              <w:top w:val="outset" w:sz="6" w:space="0" w:color="auto"/>
              <w:left w:val="outset" w:sz="6" w:space="0" w:color="auto"/>
              <w:bottom w:val="outset" w:sz="6" w:space="0" w:color="auto"/>
              <w:right w:val="outset" w:sz="6" w:space="0" w:color="auto"/>
            </w:tcBorders>
            <w:hideMark/>
          </w:tcPr>
          <w:p w14:paraId="224E68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272-184-2</w:t>
            </w:r>
          </w:p>
        </w:tc>
        <w:tc>
          <w:tcPr>
            <w:tcW w:w="0" w:type="auto"/>
            <w:tcBorders>
              <w:top w:val="outset" w:sz="6" w:space="0" w:color="auto"/>
              <w:left w:val="outset" w:sz="6" w:space="0" w:color="auto"/>
              <w:bottom w:val="outset" w:sz="6" w:space="0" w:color="auto"/>
              <w:right w:val="outset" w:sz="6" w:space="0" w:color="auto"/>
            </w:tcBorders>
            <w:hideMark/>
          </w:tcPr>
          <w:p w14:paraId="350208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68783-08-4</w:t>
            </w:r>
          </w:p>
        </w:tc>
        <w:tc>
          <w:tcPr>
            <w:tcW w:w="0" w:type="auto"/>
            <w:tcBorders>
              <w:top w:val="outset" w:sz="6" w:space="0" w:color="auto"/>
              <w:left w:val="outset" w:sz="6" w:space="0" w:color="auto"/>
              <w:bottom w:val="outset" w:sz="6" w:space="0" w:color="auto"/>
              <w:right w:val="outset" w:sz="6" w:space="0" w:color="auto"/>
            </w:tcBorders>
            <w:hideMark/>
          </w:tcPr>
          <w:p w14:paraId="2A16EC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96B229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813E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koksni skruber (prečistač gasova), sadrži kondenzovana aromatična jedinjenja;</w:t>
            </w:r>
            <w:r w:rsidRPr="000640B4">
              <w:rPr>
                <w:rFonts w:ascii="Arial" w:eastAsia="Times New Roman" w:hAnsi="Arial" w:cs="Arial"/>
                <w:lang w:val="en-US"/>
              </w:rPr>
              <w:br/>
              <w:t>Ulje za loženje.</w:t>
            </w:r>
            <w:r w:rsidRPr="000640B4">
              <w:rPr>
                <w:rFonts w:ascii="Arial" w:eastAsia="Times New Roman" w:hAnsi="Arial" w:cs="Arial"/>
                <w:lang w:val="en-US"/>
              </w:rPr>
              <w:br/>
              <w:t>(Vrlo složena smeša ugljovodonika dobijena kao ostatak destilacije vakuum ostatka i proizvoda termičkog krakovanja. Uglavnom se sastoji od ugljovodonika,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i ključa, približno, iznad 350°C.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6F3E8A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649-033-00-8</w:t>
            </w:r>
          </w:p>
        </w:tc>
        <w:tc>
          <w:tcPr>
            <w:tcW w:w="0" w:type="auto"/>
            <w:tcBorders>
              <w:top w:val="outset" w:sz="6" w:space="0" w:color="auto"/>
              <w:left w:val="outset" w:sz="6" w:space="0" w:color="auto"/>
              <w:bottom w:val="outset" w:sz="6" w:space="0" w:color="auto"/>
              <w:right w:val="outset" w:sz="6" w:space="0" w:color="auto"/>
            </w:tcBorders>
            <w:hideMark/>
          </w:tcPr>
          <w:p w14:paraId="4D5320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272-187-9</w:t>
            </w:r>
          </w:p>
        </w:tc>
        <w:tc>
          <w:tcPr>
            <w:tcW w:w="0" w:type="auto"/>
            <w:tcBorders>
              <w:top w:val="outset" w:sz="6" w:space="0" w:color="auto"/>
              <w:left w:val="outset" w:sz="6" w:space="0" w:color="auto"/>
              <w:bottom w:val="outset" w:sz="6" w:space="0" w:color="auto"/>
              <w:right w:val="outset" w:sz="6" w:space="0" w:color="auto"/>
            </w:tcBorders>
            <w:hideMark/>
          </w:tcPr>
          <w:p w14:paraId="091DE7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68783-13-1</w:t>
            </w:r>
          </w:p>
        </w:tc>
        <w:tc>
          <w:tcPr>
            <w:tcW w:w="0" w:type="auto"/>
            <w:tcBorders>
              <w:top w:val="outset" w:sz="6" w:space="0" w:color="auto"/>
              <w:left w:val="outset" w:sz="6" w:space="0" w:color="auto"/>
              <w:bottom w:val="outset" w:sz="6" w:space="0" w:color="auto"/>
              <w:right w:val="outset" w:sz="6" w:space="0" w:color="auto"/>
            </w:tcBorders>
            <w:hideMark/>
          </w:tcPr>
          <w:p w14:paraId="5B4DF9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C2A2A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1AAD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vakuum destilacija ostataka atmosferske destilacije nafte; Ulje za loženje.</w:t>
            </w:r>
            <w:r w:rsidRPr="000640B4">
              <w:rPr>
                <w:rFonts w:ascii="Arial" w:eastAsia="Times New Roman" w:hAnsi="Arial" w:cs="Arial"/>
                <w:lang w:val="en-US"/>
              </w:rPr>
              <w:br/>
              <w:t>(Složena smeša ugljovodonika dobijena vakuum destilacijom ostatka destilacije sirove nafte na atmosferskom pritisku.)</w:t>
            </w:r>
          </w:p>
        </w:tc>
        <w:tc>
          <w:tcPr>
            <w:tcW w:w="0" w:type="auto"/>
            <w:tcBorders>
              <w:top w:val="outset" w:sz="6" w:space="0" w:color="auto"/>
              <w:left w:val="outset" w:sz="6" w:space="0" w:color="auto"/>
              <w:bottom w:val="outset" w:sz="6" w:space="0" w:color="auto"/>
              <w:right w:val="outset" w:sz="6" w:space="0" w:color="auto"/>
            </w:tcBorders>
            <w:hideMark/>
          </w:tcPr>
          <w:p w14:paraId="6073A6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649-034-00-3</w:t>
            </w:r>
          </w:p>
        </w:tc>
        <w:tc>
          <w:tcPr>
            <w:tcW w:w="0" w:type="auto"/>
            <w:tcBorders>
              <w:top w:val="outset" w:sz="6" w:space="0" w:color="auto"/>
              <w:left w:val="outset" w:sz="6" w:space="0" w:color="auto"/>
              <w:bottom w:val="outset" w:sz="6" w:space="0" w:color="auto"/>
              <w:right w:val="outset" w:sz="6" w:space="0" w:color="auto"/>
            </w:tcBorders>
            <w:hideMark/>
          </w:tcPr>
          <w:p w14:paraId="4FC6FA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273-263-4</w:t>
            </w:r>
          </w:p>
        </w:tc>
        <w:tc>
          <w:tcPr>
            <w:tcW w:w="0" w:type="auto"/>
            <w:tcBorders>
              <w:top w:val="outset" w:sz="6" w:space="0" w:color="auto"/>
              <w:left w:val="outset" w:sz="6" w:space="0" w:color="auto"/>
              <w:bottom w:val="outset" w:sz="6" w:space="0" w:color="auto"/>
              <w:right w:val="outset" w:sz="6" w:space="0" w:color="auto"/>
            </w:tcBorders>
            <w:hideMark/>
          </w:tcPr>
          <w:p w14:paraId="1F7E38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68955-27-1</w:t>
            </w:r>
          </w:p>
        </w:tc>
        <w:tc>
          <w:tcPr>
            <w:tcW w:w="0" w:type="auto"/>
            <w:tcBorders>
              <w:top w:val="outset" w:sz="6" w:space="0" w:color="auto"/>
              <w:left w:val="outset" w:sz="6" w:space="0" w:color="auto"/>
              <w:bottom w:val="outset" w:sz="6" w:space="0" w:color="auto"/>
              <w:right w:val="outset" w:sz="6" w:space="0" w:color="auto"/>
            </w:tcBorders>
            <w:hideMark/>
          </w:tcPr>
          <w:p w14:paraId="483AA0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15B4D6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A5B3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parno-krakovani, smolasti; Ulje za loženje.</w:t>
            </w:r>
            <w:r w:rsidRPr="000640B4">
              <w:rPr>
                <w:rFonts w:ascii="Arial" w:eastAsia="Times New Roman" w:hAnsi="Arial" w:cs="Arial"/>
                <w:lang w:val="en-US"/>
              </w:rPr>
              <w:br/>
              <w:t>(Složena smeša dobijena kao ostatak destilacije ostataka parno krakovane nafte.)</w:t>
            </w:r>
          </w:p>
        </w:tc>
        <w:tc>
          <w:tcPr>
            <w:tcW w:w="0" w:type="auto"/>
            <w:tcBorders>
              <w:top w:val="outset" w:sz="6" w:space="0" w:color="auto"/>
              <w:left w:val="outset" w:sz="6" w:space="0" w:color="auto"/>
              <w:bottom w:val="outset" w:sz="6" w:space="0" w:color="auto"/>
              <w:right w:val="outset" w:sz="6" w:space="0" w:color="auto"/>
            </w:tcBorders>
            <w:hideMark/>
          </w:tcPr>
          <w:p w14:paraId="17E7D6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649-035-00-9</w:t>
            </w:r>
          </w:p>
        </w:tc>
        <w:tc>
          <w:tcPr>
            <w:tcW w:w="0" w:type="auto"/>
            <w:tcBorders>
              <w:top w:val="outset" w:sz="6" w:space="0" w:color="auto"/>
              <w:left w:val="outset" w:sz="6" w:space="0" w:color="auto"/>
              <w:bottom w:val="outset" w:sz="6" w:space="0" w:color="auto"/>
              <w:right w:val="outset" w:sz="6" w:space="0" w:color="auto"/>
            </w:tcBorders>
            <w:hideMark/>
          </w:tcPr>
          <w:p w14:paraId="341A69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273-272-3</w:t>
            </w:r>
          </w:p>
        </w:tc>
        <w:tc>
          <w:tcPr>
            <w:tcW w:w="0" w:type="auto"/>
            <w:tcBorders>
              <w:top w:val="outset" w:sz="6" w:space="0" w:color="auto"/>
              <w:left w:val="outset" w:sz="6" w:space="0" w:color="auto"/>
              <w:bottom w:val="outset" w:sz="6" w:space="0" w:color="auto"/>
              <w:right w:val="outset" w:sz="6" w:space="0" w:color="auto"/>
            </w:tcBorders>
            <w:hideMark/>
          </w:tcPr>
          <w:p w14:paraId="743D9D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68955-36-2</w:t>
            </w:r>
          </w:p>
        </w:tc>
        <w:tc>
          <w:tcPr>
            <w:tcW w:w="0" w:type="auto"/>
            <w:tcBorders>
              <w:top w:val="outset" w:sz="6" w:space="0" w:color="auto"/>
              <w:left w:val="outset" w:sz="6" w:space="0" w:color="auto"/>
              <w:bottom w:val="outset" w:sz="6" w:space="0" w:color="auto"/>
              <w:right w:val="outset" w:sz="6" w:space="0" w:color="auto"/>
            </w:tcBorders>
            <w:hideMark/>
          </w:tcPr>
          <w:p w14:paraId="7AE229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DB8AFD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B635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vakuumski, srednji; Ulje za loženje.</w:t>
            </w:r>
            <w:r w:rsidRPr="000640B4">
              <w:rPr>
                <w:rFonts w:ascii="Arial" w:eastAsia="Times New Roman" w:hAnsi="Arial" w:cs="Arial"/>
                <w:lang w:val="en-US"/>
              </w:rPr>
              <w:br/>
              <w:t>(Složena smeša ugljovodonika dobijena vakuum destilacijom ostatka destilacije sirove nafte na atmosferskom pritisku. Sastoji se od ugljovodonika, uglavnom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42</w:t>
            </w:r>
            <w:r w:rsidRPr="000640B4">
              <w:rPr>
                <w:rFonts w:ascii="Arial" w:eastAsia="Times New Roman" w:hAnsi="Arial" w:cs="Arial"/>
                <w:lang w:val="en-US"/>
              </w:rPr>
              <w:t xml:space="preserve">, sa intervalom ključanja u opsegu od 250°C do 545°C približno. Obično sadrži 5% masenih ili više aromatičnih </w:t>
            </w:r>
            <w:r w:rsidRPr="000640B4">
              <w:rPr>
                <w:rFonts w:ascii="Arial" w:eastAsia="Times New Roman" w:hAnsi="Arial" w:cs="Arial"/>
                <w:lang w:val="en-US"/>
              </w:rPr>
              <w:lastRenderedPageBreak/>
              <w:t xml:space="preserve">ugljovodonika sa 4 - 6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073F8B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649-036-00-4</w:t>
            </w:r>
          </w:p>
        </w:tc>
        <w:tc>
          <w:tcPr>
            <w:tcW w:w="0" w:type="auto"/>
            <w:tcBorders>
              <w:top w:val="outset" w:sz="6" w:space="0" w:color="auto"/>
              <w:left w:val="outset" w:sz="6" w:space="0" w:color="auto"/>
              <w:bottom w:val="outset" w:sz="6" w:space="0" w:color="auto"/>
              <w:right w:val="outset" w:sz="6" w:space="0" w:color="auto"/>
            </w:tcBorders>
            <w:hideMark/>
          </w:tcPr>
          <w:p w14:paraId="2BC771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274-683-0</w:t>
            </w:r>
          </w:p>
        </w:tc>
        <w:tc>
          <w:tcPr>
            <w:tcW w:w="0" w:type="auto"/>
            <w:tcBorders>
              <w:top w:val="outset" w:sz="6" w:space="0" w:color="auto"/>
              <w:left w:val="outset" w:sz="6" w:space="0" w:color="auto"/>
              <w:bottom w:val="outset" w:sz="6" w:space="0" w:color="auto"/>
              <w:right w:val="outset" w:sz="6" w:space="0" w:color="auto"/>
            </w:tcBorders>
            <w:hideMark/>
          </w:tcPr>
          <w:p w14:paraId="1D4BEA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70592-76-6</w:t>
            </w:r>
          </w:p>
        </w:tc>
        <w:tc>
          <w:tcPr>
            <w:tcW w:w="0" w:type="auto"/>
            <w:tcBorders>
              <w:top w:val="outset" w:sz="6" w:space="0" w:color="auto"/>
              <w:left w:val="outset" w:sz="6" w:space="0" w:color="auto"/>
              <w:bottom w:val="outset" w:sz="6" w:space="0" w:color="auto"/>
              <w:right w:val="outset" w:sz="6" w:space="0" w:color="auto"/>
            </w:tcBorders>
            <w:hideMark/>
          </w:tcPr>
          <w:p w14:paraId="0467D0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23892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3F16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vakuumski, laki; Ulje za loženje.</w:t>
            </w:r>
            <w:r w:rsidRPr="000640B4">
              <w:rPr>
                <w:rFonts w:ascii="Arial" w:eastAsia="Times New Roman" w:hAnsi="Arial" w:cs="Arial"/>
                <w:lang w:val="en-US"/>
              </w:rPr>
              <w:br/>
              <w:t>(Složena smeša ugljovodonika dobijena vakuum destilacijom ostatka destilacije sirove nafte na atmosferskom pritisku. Sastoji se od ugljovodonika, uglavnom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sa intervalom ključanja u opsegu od 250°C do 545°C približno.)</w:t>
            </w:r>
          </w:p>
        </w:tc>
        <w:tc>
          <w:tcPr>
            <w:tcW w:w="0" w:type="auto"/>
            <w:tcBorders>
              <w:top w:val="outset" w:sz="6" w:space="0" w:color="auto"/>
              <w:left w:val="outset" w:sz="6" w:space="0" w:color="auto"/>
              <w:bottom w:val="outset" w:sz="6" w:space="0" w:color="auto"/>
              <w:right w:val="outset" w:sz="6" w:space="0" w:color="auto"/>
            </w:tcBorders>
            <w:hideMark/>
          </w:tcPr>
          <w:p w14:paraId="7C61A4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649-037-00-X</w:t>
            </w:r>
          </w:p>
        </w:tc>
        <w:tc>
          <w:tcPr>
            <w:tcW w:w="0" w:type="auto"/>
            <w:tcBorders>
              <w:top w:val="outset" w:sz="6" w:space="0" w:color="auto"/>
              <w:left w:val="outset" w:sz="6" w:space="0" w:color="auto"/>
              <w:bottom w:val="outset" w:sz="6" w:space="0" w:color="auto"/>
              <w:right w:val="outset" w:sz="6" w:space="0" w:color="auto"/>
            </w:tcBorders>
            <w:hideMark/>
          </w:tcPr>
          <w:p w14:paraId="48FA46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274-684-6</w:t>
            </w:r>
          </w:p>
        </w:tc>
        <w:tc>
          <w:tcPr>
            <w:tcW w:w="0" w:type="auto"/>
            <w:tcBorders>
              <w:top w:val="outset" w:sz="6" w:space="0" w:color="auto"/>
              <w:left w:val="outset" w:sz="6" w:space="0" w:color="auto"/>
              <w:bottom w:val="outset" w:sz="6" w:space="0" w:color="auto"/>
              <w:right w:val="outset" w:sz="6" w:space="0" w:color="auto"/>
            </w:tcBorders>
            <w:hideMark/>
          </w:tcPr>
          <w:p w14:paraId="446E59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70592-77-7</w:t>
            </w:r>
          </w:p>
        </w:tc>
        <w:tc>
          <w:tcPr>
            <w:tcW w:w="0" w:type="auto"/>
            <w:tcBorders>
              <w:top w:val="outset" w:sz="6" w:space="0" w:color="auto"/>
              <w:left w:val="outset" w:sz="6" w:space="0" w:color="auto"/>
              <w:bottom w:val="outset" w:sz="6" w:space="0" w:color="auto"/>
              <w:right w:val="outset" w:sz="6" w:space="0" w:color="auto"/>
            </w:tcBorders>
            <w:hideMark/>
          </w:tcPr>
          <w:p w14:paraId="5859A5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FE6894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5A7F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vakuum; Ulje za loženje.</w:t>
            </w:r>
            <w:r w:rsidRPr="000640B4">
              <w:rPr>
                <w:rFonts w:ascii="Arial" w:eastAsia="Times New Roman" w:hAnsi="Arial" w:cs="Arial"/>
                <w:lang w:val="en-US"/>
              </w:rPr>
              <w:br/>
              <w:t>(Složena smeša ugljovodonika dobijena vakuum destilacijom ostatka destilacije sirove nafte na atmosferskom pritisku.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sa intervalom ključanja u opsegu od 270°C do 600°C približno. Obično sadrži 5% masenih ili više aromatičnih ugljovodonika sa 4 - 6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5DCD4F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649-038-00-5</w:t>
            </w:r>
          </w:p>
        </w:tc>
        <w:tc>
          <w:tcPr>
            <w:tcW w:w="0" w:type="auto"/>
            <w:tcBorders>
              <w:top w:val="outset" w:sz="6" w:space="0" w:color="auto"/>
              <w:left w:val="outset" w:sz="6" w:space="0" w:color="auto"/>
              <w:bottom w:val="outset" w:sz="6" w:space="0" w:color="auto"/>
              <w:right w:val="outset" w:sz="6" w:space="0" w:color="auto"/>
            </w:tcBorders>
            <w:hideMark/>
          </w:tcPr>
          <w:p w14:paraId="287342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274-685-1</w:t>
            </w:r>
          </w:p>
        </w:tc>
        <w:tc>
          <w:tcPr>
            <w:tcW w:w="0" w:type="auto"/>
            <w:tcBorders>
              <w:top w:val="outset" w:sz="6" w:space="0" w:color="auto"/>
              <w:left w:val="outset" w:sz="6" w:space="0" w:color="auto"/>
              <w:bottom w:val="outset" w:sz="6" w:space="0" w:color="auto"/>
              <w:right w:val="outset" w:sz="6" w:space="0" w:color="auto"/>
            </w:tcBorders>
            <w:hideMark/>
          </w:tcPr>
          <w:p w14:paraId="68D772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70592-78-8</w:t>
            </w:r>
          </w:p>
        </w:tc>
        <w:tc>
          <w:tcPr>
            <w:tcW w:w="0" w:type="auto"/>
            <w:tcBorders>
              <w:top w:val="outset" w:sz="6" w:space="0" w:color="auto"/>
              <w:left w:val="outset" w:sz="6" w:space="0" w:color="auto"/>
              <w:bottom w:val="outset" w:sz="6" w:space="0" w:color="auto"/>
              <w:right w:val="outset" w:sz="6" w:space="0" w:color="auto"/>
            </w:tcBorders>
            <w:hideMark/>
          </w:tcPr>
          <w:p w14:paraId="2C5E7C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FC292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2C79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hidrodesulfurizovana sirovina za "teško" koksovanje; Ulje za loženje.</w:t>
            </w:r>
            <w:r w:rsidRPr="000640B4">
              <w:rPr>
                <w:rFonts w:ascii="Arial" w:eastAsia="Times New Roman" w:hAnsi="Arial" w:cs="Arial"/>
                <w:lang w:val="en-US"/>
              </w:rPr>
              <w:br/>
              <w:t>(Složena smeša ugljovodonika dobijena hidrodesulfurizacijom destilata sirovina za "teško" koksovanje. Sastoji se od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44</w:t>
            </w:r>
            <w:r w:rsidRPr="000640B4">
              <w:rPr>
                <w:rFonts w:ascii="Arial" w:eastAsia="Times New Roman" w:hAnsi="Arial" w:cs="Arial"/>
                <w:lang w:val="en-US"/>
              </w:rPr>
              <w:t xml:space="preserve">, sa intervalom ključanja u opsegu od 304°C do 548°C približno. Obično sadrži 5% masenih ili više aromatičnih ugljovodonika sa 4 - 6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672DAE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649-039-00-0</w:t>
            </w:r>
          </w:p>
        </w:tc>
        <w:tc>
          <w:tcPr>
            <w:tcW w:w="0" w:type="auto"/>
            <w:tcBorders>
              <w:top w:val="outset" w:sz="6" w:space="0" w:color="auto"/>
              <w:left w:val="outset" w:sz="6" w:space="0" w:color="auto"/>
              <w:bottom w:val="outset" w:sz="6" w:space="0" w:color="auto"/>
              <w:right w:val="outset" w:sz="6" w:space="0" w:color="auto"/>
            </w:tcBorders>
            <w:hideMark/>
          </w:tcPr>
          <w:p w14:paraId="5E88CA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285-555-9</w:t>
            </w:r>
          </w:p>
        </w:tc>
        <w:tc>
          <w:tcPr>
            <w:tcW w:w="0" w:type="auto"/>
            <w:tcBorders>
              <w:top w:val="outset" w:sz="6" w:space="0" w:color="auto"/>
              <w:left w:val="outset" w:sz="6" w:space="0" w:color="auto"/>
              <w:bottom w:val="outset" w:sz="6" w:space="0" w:color="auto"/>
              <w:right w:val="outset" w:sz="6" w:space="0" w:color="auto"/>
            </w:tcBorders>
            <w:hideMark/>
          </w:tcPr>
          <w:p w14:paraId="40C157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85117-03-9</w:t>
            </w:r>
          </w:p>
        </w:tc>
        <w:tc>
          <w:tcPr>
            <w:tcW w:w="0" w:type="auto"/>
            <w:tcBorders>
              <w:top w:val="outset" w:sz="6" w:space="0" w:color="auto"/>
              <w:left w:val="outset" w:sz="6" w:space="0" w:color="auto"/>
              <w:bottom w:val="outset" w:sz="6" w:space="0" w:color="auto"/>
              <w:right w:val="outset" w:sz="6" w:space="0" w:color="auto"/>
            </w:tcBorders>
            <w:hideMark/>
          </w:tcPr>
          <w:p w14:paraId="543FD4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040635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810A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parno-krakovani, destilati; Ulje za loženje.</w:t>
            </w:r>
            <w:r w:rsidRPr="000640B4">
              <w:rPr>
                <w:rFonts w:ascii="Arial" w:eastAsia="Times New Roman" w:hAnsi="Arial" w:cs="Arial"/>
                <w:lang w:val="en-US"/>
              </w:rPr>
              <w:br/>
              <w:t>(Složena smeša ugljovodonika dobijena u proizvodnji rafinisanog naftnog katrana destilacijom parno krakovanog katrana. Sastoji se uglavnom od aromatičnih i drugih ugljovodonika i organskih sumpornih jedinjenja.)</w:t>
            </w:r>
          </w:p>
        </w:tc>
        <w:tc>
          <w:tcPr>
            <w:tcW w:w="0" w:type="auto"/>
            <w:tcBorders>
              <w:top w:val="outset" w:sz="6" w:space="0" w:color="auto"/>
              <w:left w:val="outset" w:sz="6" w:space="0" w:color="auto"/>
              <w:bottom w:val="outset" w:sz="6" w:space="0" w:color="auto"/>
              <w:right w:val="outset" w:sz="6" w:space="0" w:color="auto"/>
            </w:tcBorders>
            <w:hideMark/>
          </w:tcPr>
          <w:p w14:paraId="2F7F97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649-040-00-6</w:t>
            </w:r>
          </w:p>
        </w:tc>
        <w:tc>
          <w:tcPr>
            <w:tcW w:w="0" w:type="auto"/>
            <w:tcBorders>
              <w:top w:val="outset" w:sz="6" w:space="0" w:color="auto"/>
              <w:left w:val="outset" w:sz="6" w:space="0" w:color="auto"/>
              <w:bottom w:val="outset" w:sz="6" w:space="0" w:color="auto"/>
              <w:right w:val="outset" w:sz="6" w:space="0" w:color="auto"/>
            </w:tcBorders>
            <w:hideMark/>
          </w:tcPr>
          <w:p w14:paraId="4CE5B0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292-657-7</w:t>
            </w:r>
          </w:p>
        </w:tc>
        <w:tc>
          <w:tcPr>
            <w:tcW w:w="0" w:type="auto"/>
            <w:tcBorders>
              <w:top w:val="outset" w:sz="6" w:space="0" w:color="auto"/>
              <w:left w:val="outset" w:sz="6" w:space="0" w:color="auto"/>
              <w:bottom w:val="outset" w:sz="6" w:space="0" w:color="auto"/>
              <w:right w:val="outset" w:sz="6" w:space="0" w:color="auto"/>
            </w:tcBorders>
            <w:hideMark/>
          </w:tcPr>
          <w:p w14:paraId="22A376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90669-75-3</w:t>
            </w:r>
          </w:p>
        </w:tc>
        <w:tc>
          <w:tcPr>
            <w:tcW w:w="0" w:type="auto"/>
            <w:tcBorders>
              <w:top w:val="outset" w:sz="6" w:space="0" w:color="auto"/>
              <w:left w:val="outset" w:sz="6" w:space="0" w:color="auto"/>
              <w:bottom w:val="outset" w:sz="6" w:space="0" w:color="auto"/>
              <w:right w:val="outset" w:sz="6" w:space="0" w:color="auto"/>
            </w:tcBorders>
            <w:hideMark/>
          </w:tcPr>
          <w:p w14:paraId="741622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07BB7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ED1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vakuumski, laki; Ulje za loženje.</w:t>
            </w:r>
            <w:r w:rsidRPr="000640B4">
              <w:rPr>
                <w:rFonts w:ascii="Arial" w:eastAsia="Times New Roman" w:hAnsi="Arial" w:cs="Arial"/>
                <w:lang w:val="en-US"/>
              </w:rPr>
              <w:br/>
              <w:t xml:space="preserve">(Složeni ostatak vakuum destilacije ostatka destilacije </w:t>
            </w:r>
            <w:r w:rsidRPr="000640B4">
              <w:rPr>
                <w:rFonts w:ascii="Arial" w:eastAsia="Times New Roman" w:hAnsi="Arial" w:cs="Arial"/>
                <w:lang w:val="en-US"/>
              </w:rPr>
              <w:lastRenderedPageBreak/>
              <w:t>sirove nafte na atmosferskom pritisku. Sastoji se od ugljovodonika &gt;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xml:space="preserve"> i ključa iznad 390°C.)</w:t>
            </w:r>
          </w:p>
        </w:tc>
        <w:tc>
          <w:tcPr>
            <w:tcW w:w="0" w:type="auto"/>
            <w:tcBorders>
              <w:top w:val="outset" w:sz="6" w:space="0" w:color="auto"/>
              <w:left w:val="outset" w:sz="6" w:space="0" w:color="auto"/>
              <w:bottom w:val="outset" w:sz="6" w:space="0" w:color="auto"/>
              <w:right w:val="outset" w:sz="6" w:space="0" w:color="auto"/>
            </w:tcBorders>
            <w:hideMark/>
          </w:tcPr>
          <w:p w14:paraId="4C1C62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649-041-00-1</w:t>
            </w:r>
          </w:p>
        </w:tc>
        <w:tc>
          <w:tcPr>
            <w:tcW w:w="0" w:type="auto"/>
            <w:tcBorders>
              <w:top w:val="outset" w:sz="6" w:space="0" w:color="auto"/>
              <w:left w:val="outset" w:sz="6" w:space="0" w:color="auto"/>
              <w:bottom w:val="outset" w:sz="6" w:space="0" w:color="auto"/>
              <w:right w:val="outset" w:sz="6" w:space="0" w:color="auto"/>
            </w:tcBorders>
            <w:hideMark/>
          </w:tcPr>
          <w:p w14:paraId="780AF5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292-658-2</w:t>
            </w:r>
          </w:p>
        </w:tc>
        <w:tc>
          <w:tcPr>
            <w:tcW w:w="0" w:type="auto"/>
            <w:tcBorders>
              <w:top w:val="outset" w:sz="6" w:space="0" w:color="auto"/>
              <w:left w:val="outset" w:sz="6" w:space="0" w:color="auto"/>
              <w:bottom w:val="outset" w:sz="6" w:space="0" w:color="auto"/>
              <w:right w:val="outset" w:sz="6" w:space="0" w:color="auto"/>
            </w:tcBorders>
            <w:hideMark/>
          </w:tcPr>
          <w:p w14:paraId="577682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90669-76-4</w:t>
            </w:r>
          </w:p>
        </w:tc>
        <w:tc>
          <w:tcPr>
            <w:tcW w:w="0" w:type="auto"/>
            <w:tcBorders>
              <w:top w:val="outset" w:sz="6" w:space="0" w:color="auto"/>
              <w:left w:val="outset" w:sz="6" w:space="0" w:color="auto"/>
              <w:bottom w:val="outset" w:sz="6" w:space="0" w:color="auto"/>
              <w:right w:val="outset" w:sz="6" w:space="0" w:color="auto"/>
            </w:tcBorders>
            <w:hideMark/>
          </w:tcPr>
          <w:p w14:paraId="78675D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327CA8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44DA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Ulje za loženje, visoko-sumporni teški; Ulje za loženje.</w:t>
            </w:r>
            <w:r w:rsidRPr="000640B4">
              <w:rPr>
                <w:rFonts w:ascii="Arial" w:eastAsia="Times New Roman" w:hAnsi="Arial" w:cs="Arial"/>
                <w:lang w:val="en-US"/>
              </w:rPr>
              <w:br/>
              <w:t>(Složena smeša ugljovodonika dobijena destilacijom sirove nafte. Sastoji se uglavnom od alifatičnih, aromatičnih i alicikličnih ugljovodonika, uglavnom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i ključa iznad 400°C.)</w:t>
            </w:r>
          </w:p>
        </w:tc>
        <w:tc>
          <w:tcPr>
            <w:tcW w:w="0" w:type="auto"/>
            <w:tcBorders>
              <w:top w:val="outset" w:sz="6" w:space="0" w:color="auto"/>
              <w:left w:val="outset" w:sz="6" w:space="0" w:color="auto"/>
              <w:bottom w:val="outset" w:sz="6" w:space="0" w:color="auto"/>
              <w:right w:val="outset" w:sz="6" w:space="0" w:color="auto"/>
            </w:tcBorders>
            <w:hideMark/>
          </w:tcPr>
          <w:p w14:paraId="0D88D2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649-042-00-7</w:t>
            </w:r>
          </w:p>
        </w:tc>
        <w:tc>
          <w:tcPr>
            <w:tcW w:w="0" w:type="auto"/>
            <w:tcBorders>
              <w:top w:val="outset" w:sz="6" w:space="0" w:color="auto"/>
              <w:left w:val="outset" w:sz="6" w:space="0" w:color="auto"/>
              <w:bottom w:val="outset" w:sz="6" w:space="0" w:color="auto"/>
              <w:right w:val="outset" w:sz="6" w:space="0" w:color="auto"/>
            </w:tcBorders>
            <w:hideMark/>
          </w:tcPr>
          <w:p w14:paraId="55087D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295-396-7</w:t>
            </w:r>
          </w:p>
        </w:tc>
        <w:tc>
          <w:tcPr>
            <w:tcW w:w="0" w:type="auto"/>
            <w:tcBorders>
              <w:top w:val="outset" w:sz="6" w:space="0" w:color="auto"/>
              <w:left w:val="outset" w:sz="6" w:space="0" w:color="auto"/>
              <w:bottom w:val="outset" w:sz="6" w:space="0" w:color="auto"/>
              <w:right w:val="outset" w:sz="6" w:space="0" w:color="auto"/>
            </w:tcBorders>
            <w:hideMark/>
          </w:tcPr>
          <w:p w14:paraId="41C6CB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92045-14-2</w:t>
            </w:r>
          </w:p>
        </w:tc>
        <w:tc>
          <w:tcPr>
            <w:tcW w:w="0" w:type="auto"/>
            <w:tcBorders>
              <w:top w:val="outset" w:sz="6" w:space="0" w:color="auto"/>
              <w:left w:val="outset" w:sz="6" w:space="0" w:color="auto"/>
              <w:bottom w:val="outset" w:sz="6" w:space="0" w:color="auto"/>
              <w:right w:val="outset" w:sz="6" w:space="0" w:color="auto"/>
            </w:tcBorders>
            <w:hideMark/>
          </w:tcPr>
          <w:p w14:paraId="0284FE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A40142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90CD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katalitičko krakovanje; Ulje za loženje.</w:t>
            </w:r>
            <w:r w:rsidRPr="000640B4">
              <w:rPr>
                <w:rFonts w:ascii="Arial" w:eastAsia="Times New Roman" w:hAnsi="Arial" w:cs="Arial"/>
                <w:lang w:val="en-US"/>
              </w:rPr>
              <w:br/>
              <w:t>(Složena smeša ugljovodonika dobijena kao ostatak destilacije proizvoda katalitičkog krakovanja. Sastoji se uglavnom od ugljovodonika &gt;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 iznad 200°C.)</w:t>
            </w:r>
          </w:p>
        </w:tc>
        <w:tc>
          <w:tcPr>
            <w:tcW w:w="0" w:type="auto"/>
            <w:tcBorders>
              <w:top w:val="outset" w:sz="6" w:space="0" w:color="auto"/>
              <w:left w:val="outset" w:sz="6" w:space="0" w:color="auto"/>
              <w:bottom w:val="outset" w:sz="6" w:space="0" w:color="auto"/>
              <w:right w:val="outset" w:sz="6" w:space="0" w:color="auto"/>
            </w:tcBorders>
            <w:hideMark/>
          </w:tcPr>
          <w:p w14:paraId="162489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649-043-00-2</w:t>
            </w:r>
          </w:p>
        </w:tc>
        <w:tc>
          <w:tcPr>
            <w:tcW w:w="0" w:type="auto"/>
            <w:tcBorders>
              <w:top w:val="outset" w:sz="6" w:space="0" w:color="auto"/>
              <w:left w:val="outset" w:sz="6" w:space="0" w:color="auto"/>
              <w:bottom w:val="outset" w:sz="6" w:space="0" w:color="auto"/>
              <w:right w:val="outset" w:sz="6" w:space="0" w:color="auto"/>
            </w:tcBorders>
            <w:hideMark/>
          </w:tcPr>
          <w:p w14:paraId="12B491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295-511-0</w:t>
            </w:r>
          </w:p>
        </w:tc>
        <w:tc>
          <w:tcPr>
            <w:tcW w:w="0" w:type="auto"/>
            <w:tcBorders>
              <w:top w:val="outset" w:sz="6" w:space="0" w:color="auto"/>
              <w:left w:val="outset" w:sz="6" w:space="0" w:color="auto"/>
              <w:bottom w:val="outset" w:sz="6" w:space="0" w:color="auto"/>
              <w:right w:val="outset" w:sz="6" w:space="0" w:color="auto"/>
            </w:tcBorders>
            <w:hideMark/>
          </w:tcPr>
          <w:p w14:paraId="344F6F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92061-97-7</w:t>
            </w:r>
          </w:p>
        </w:tc>
        <w:tc>
          <w:tcPr>
            <w:tcW w:w="0" w:type="auto"/>
            <w:tcBorders>
              <w:top w:val="outset" w:sz="6" w:space="0" w:color="auto"/>
              <w:left w:val="outset" w:sz="6" w:space="0" w:color="auto"/>
              <w:bottom w:val="outset" w:sz="6" w:space="0" w:color="auto"/>
              <w:right w:val="outset" w:sz="6" w:space="0" w:color="auto"/>
            </w:tcBorders>
            <w:hideMark/>
          </w:tcPr>
          <w:p w14:paraId="66807C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ADB613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1A3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krakovani, srednji, termički razoreni; Ulje za loženje.</w:t>
            </w:r>
            <w:r w:rsidRPr="000640B4">
              <w:rPr>
                <w:rFonts w:ascii="Arial" w:eastAsia="Times New Roman" w:hAnsi="Arial" w:cs="Arial"/>
                <w:lang w:val="en-US"/>
              </w:rPr>
              <w:br/>
              <w:t>(Složena smeša ugljovodonika dobijena destilacijom proizvoda katalitičkog krakovanja, koja je korišćena kao fluid za prenos toplote. Sastoji se uglavnom od ugljovodonika koji ključaju u opsegu od 220°C do 450°C. Ova smeša često sadrži i organska sumporna jedinjenja.)</w:t>
            </w:r>
          </w:p>
        </w:tc>
        <w:tc>
          <w:tcPr>
            <w:tcW w:w="0" w:type="auto"/>
            <w:tcBorders>
              <w:top w:val="outset" w:sz="6" w:space="0" w:color="auto"/>
              <w:left w:val="outset" w:sz="6" w:space="0" w:color="auto"/>
              <w:bottom w:val="outset" w:sz="6" w:space="0" w:color="auto"/>
              <w:right w:val="outset" w:sz="6" w:space="0" w:color="auto"/>
            </w:tcBorders>
            <w:hideMark/>
          </w:tcPr>
          <w:p w14:paraId="51EF2B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649-044-00-8</w:t>
            </w:r>
          </w:p>
        </w:tc>
        <w:tc>
          <w:tcPr>
            <w:tcW w:w="0" w:type="auto"/>
            <w:tcBorders>
              <w:top w:val="outset" w:sz="6" w:space="0" w:color="auto"/>
              <w:left w:val="outset" w:sz="6" w:space="0" w:color="auto"/>
              <w:bottom w:val="outset" w:sz="6" w:space="0" w:color="auto"/>
              <w:right w:val="outset" w:sz="6" w:space="0" w:color="auto"/>
            </w:tcBorders>
            <w:hideMark/>
          </w:tcPr>
          <w:p w14:paraId="5F5D1D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295-990-6</w:t>
            </w:r>
          </w:p>
        </w:tc>
        <w:tc>
          <w:tcPr>
            <w:tcW w:w="0" w:type="auto"/>
            <w:tcBorders>
              <w:top w:val="outset" w:sz="6" w:space="0" w:color="auto"/>
              <w:left w:val="outset" w:sz="6" w:space="0" w:color="auto"/>
              <w:bottom w:val="outset" w:sz="6" w:space="0" w:color="auto"/>
              <w:right w:val="outset" w:sz="6" w:space="0" w:color="auto"/>
            </w:tcBorders>
            <w:hideMark/>
          </w:tcPr>
          <w:p w14:paraId="123869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92201-59-7</w:t>
            </w:r>
          </w:p>
        </w:tc>
        <w:tc>
          <w:tcPr>
            <w:tcW w:w="0" w:type="auto"/>
            <w:tcBorders>
              <w:top w:val="outset" w:sz="6" w:space="0" w:color="auto"/>
              <w:left w:val="outset" w:sz="6" w:space="0" w:color="auto"/>
              <w:bottom w:val="outset" w:sz="6" w:space="0" w:color="auto"/>
              <w:right w:val="outset" w:sz="6" w:space="0" w:color="auto"/>
            </w:tcBorders>
            <w:hideMark/>
          </w:tcPr>
          <w:p w14:paraId="193755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ABA05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2E43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(nafta); Ulje za loženje.</w:t>
            </w:r>
            <w:r w:rsidRPr="000640B4">
              <w:rPr>
                <w:rFonts w:ascii="Arial" w:eastAsia="Times New Roman" w:hAnsi="Arial" w:cs="Arial"/>
                <w:lang w:val="en-US"/>
              </w:rPr>
              <w:br/>
              <w:t>(Složena smeša ugljovodonika, sumpornih jedinjenja i organo-metalnih jedinjenja, dobijena kao ostatak rafinerijskog frakcionacionisanja u procesima krakovanja. Dobija se u obliku ulja, viskoziteta višeg od 2·mm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100°C.)</w:t>
            </w:r>
          </w:p>
        </w:tc>
        <w:tc>
          <w:tcPr>
            <w:tcW w:w="0" w:type="auto"/>
            <w:tcBorders>
              <w:top w:val="outset" w:sz="6" w:space="0" w:color="auto"/>
              <w:left w:val="outset" w:sz="6" w:space="0" w:color="auto"/>
              <w:bottom w:val="outset" w:sz="6" w:space="0" w:color="auto"/>
              <w:right w:val="outset" w:sz="6" w:space="0" w:color="auto"/>
            </w:tcBorders>
            <w:hideMark/>
          </w:tcPr>
          <w:p w14:paraId="02EA91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649-045-00-3</w:t>
            </w:r>
          </w:p>
        </w:tc>
        <w:tc>
          <w:tcPr>
            <w:tcW w:w="0" w:type="auto"/>
            <w:tcBorders>
              <w:top w:val="outset" w:sz="6" w:space="0" w:color="auto"/>
              <w:left w:val="outset" w:sz="6" w:space="0" w:color="auto"/>
              <w:bottom w:val="outset" w:sz="6" w:space="0" w:color="auto"/>
              <w:right w:val="outset" w:sz="6" w:space="0" w:color="auto"/>
            </w:tcBorders>
            <w:hideMark/>
          </w:tcPr>
          <w:p w14:paraId="7BDE45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298-754-0</w:t>
            </w:r>
          </w:p>
        </w:tc>
        <w:tc>
          <w:tcPr>
            <w:tcW w:w="0" w:type="auto"/>
            <w:tcBorders>
              <w:top w:val="outset" w:sz="6" w:space="0" w:color="auto"/>
              <w:left w:val="outset" w:sz="6" w:space="0" w:color="auto"/>
              <w:bottom w:val="outset" w:sz="6" w:space="0" w:color="auto"/>
              <w:right w:val="outset" w:sz="6" w:space="0" w:color="auto"/>
            </w:tcBorders>
            <w:hideMark/>
          </w:tcPr>
          <w:p w14:paraId="190D0A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93821-66-0</w:t>
            </w:r>
          </w:p>
        </w:tc>
        <w:tc>
          <w:tcPr>
            <w:tcW w:w="0" w:type="auto"/>
            <w:tcBorders>
              <w:top w:val="outset" w:sz="6" w:space="0" w:color="auto"/>
              <w:left w:val="outset" w:sz="6" w:space="0" w:color="auto"/>
              <w:bottom w:val="outset" w:sz="6" w:space="0" w:color="auto"/>
              <w:right w:val="outset" w:sz="6" w:space="0" w:color="auto"/>
            </w:tcBorders>
            <w:hideMark/>
          </w:tcPr>
          <w:p w14:paraId="2451FE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D74B7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3399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parno-krakovani, termički obrađeni; Ulje za loženje</w:t>
            </w:r>
            <w:r w:rsidRPr="000640B4">
              <w:rPr>
                <w:rFonts w:ascii="Arial" w:eastAsia="Times New Roman" w:hAnsi="Arial" w:cs="Arial"/>
                <w:lang w:val="en-US"/>
              </w:rPr>
              <w:br/>
              <w:t>(Složena smeša ugljovodonika dobijena obradom i destilacijom sirove parno krakovane nafte. Sastoji se uglavnom od nezasićenih ugljovodonika, ključa iznad 180°C.)</w:t>
            </w:r>
          </w:p>
        </w:tc>
        <w:tc>
          <w:tcPr>
            <w:tcW w:w="0" w:type="auto"/>
            <w:tcBorders>
              <w:top w:val="outset" w:sz="6" w:space="0" w:color="auto"/>
              <w:left w:val="outset" w:sz="6" w:space="0" w:color="auto"/>
              <w:bottom w:val="outset" w:sz="6" w:space="0" w:color="auto"/>
              <w:right w:val="outset" w:sz="6" w:space="0" w:color="auto"/>
            </w:tcBorders>
            <w:hideMark/>
          </w:tcPr>
          <w:p w14:paraId="359E3A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649-046-00-9</w:t>
            </w:r>
          </w:p>
        </w:tc>
        <w:tc>
          <w:tcPr>
            <w:tcW w:w="0" w:type="auto"/>
            <w:tcBorders>
              <w:top w:val="outset" w:sz="6" w:space="0" w:color="auto"/>
              <w:left w:val="outset" w:sz="6" w:space="0" w:color="auto"/>
              <w:bottom w:val="outset" w:sz="6" w:space="0" w:color="auto"/>
              <w:right w:val="outset" w:sz="6" w:space="0" w:color="auto"/>
            </w:tcBorders>
            <w:hideMark/>
          </w:tcPr>
          <w:p w14:paraId="12400C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308-733-0</w:t>
            </w:r>
          </w:p>
        </w:tc>
        <w:tc>
          <w:tcPr>
            <w:tcW w:w="0" w:type="auto"/>
            <w:tcBorders>
              <w:top w:val="outset" w:sz="6" w:space="0" w:color="auto"/>
              <w:left w:val="outset" w:sz="6" w:space="0" w:color="auto"/>
              <w:bottom w:val="outset" w:sz="6" w:space="0" w:color="auto"/>
              <w:right w:val="outset" w:sz="6" w:space="0" w:color="auto"/>
            </w:tcBorders>
            <w:hideMark/>
          </w:tcPr>
          <w:p w14:paraId="3E191D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98219-64-8</w:t>
            </w:r>
          </w:p>
        </w:tc>
        <w:tc>
          <w:tcPr>
            <w:tcW w:w="0" w:type="auto"/>
            <w:tcBorders>
              <w:top w:val="outset" w:sz="6" w:space="0" w:color="auto"/>
              <w:left w:val="outset" w:sz="6" w:space="0" w:color="auto"/>
              <w:bottom w:val="outset" w:sz="6" w:space="0" w:color="auto"/>
              <w:right w:val="outset" w:sz="6" w:space="0" w:color="auto"/>
            </w:tcBorders>
            <w:hideMark/>
          </w:tcPr>
          <w:p w14:paraId="648755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36880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75CE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hidrodesulfurizovani, punog </w:t>
            </w:r>
            <w:r w:rsidRPr="000640B4">
              <w:rPr>
                <w:rFonts w:ascii="Arial" w:eastAsia="Times New Roman" w:hAnsi="Arial" w:cs="Arial"/>
                <w:lang w:val="en-US"/>
              </w:rPr>
              <w:lastRenderedPageBreak/>
              <w:t>opsega, srednji; Ulje za loženje.</w:t>
            </w:r>
            <w:r w:rsidRPr="000640B4">
              <w:rPr>
                <w:rFonts w:ascii="Arial" w:eastAsia="Times New Roman" w:hAnsi="Arial" w:cs="Arial"/>
                <w:lang w:val="en-US"/>
              </w:rPr>
              <w:br/>
              <w:t>(Složena smeša ugljovodonika dobijena hidrogenizacijom naftne sirovine. Sastoji se uglavnom od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ugljovodonika, sa intervalom ključanja u opsegu od 150°C do 400°C.)</w:t>
            </w:r>
          </w:p>
        </w:tc>
        <w:tc>
          <w:tcPr>
            <w:tcW w:w="0" w:type="auto"/>
            <w:tcBorders>
              <w:top w:val="outset" w:sz="6" w:space="0" w:color="auto"/>
              <w:left w:val="outset" w:sz="6" w:space="0" w:color="auto"/>
              <w:bottom w:val="outset" w:sz="6" w:space="0" w:color="auto"/>
              <w:right w:val="outset" w:sz="6" w:space="0" w:color="auto"/>
            </w:tcBorders>
            <w:hideMark/>
          </w:tcPr>
          <w:p w14:paraId="4E7FAA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649-047-00-4</w:t>
            </w:r>
          </w:p>
        </w:tc>
        <w:tc>
          <w:tcPr>
            <w:tcW w:w="0" w:type="auto"/>
            <w:tcBorders>
              <w:top w:val="outset" w:sz="6" w:space="0" w:color="auto"/>
              <w:left w:val="outset" w:sz="6" w:space="0" w:color="auto"/>
              <w:bottom w:val="outset" w:sz="6" w:space="0" w:color="auto"/>
              <w:right w:val="outset" w:sz="6" w:space="0" w:color="auto"/>
            </w:tcBorders>
            <w:hideMark/>
          </w:tcPr>
          <w:p w14:paraId="12BF3A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309-863-0</w:t>
            </w:r>
          </w:p>
        </w:tc>
        <w:tc>
          <w:tcPr>
            <w:tcW w:w="0" w:type="auto"/>
            <w:tcBorders>
              <w:top w:val="outset" w:sz="6" w:space="0" w:color="auto"/>
              <w:left w:val="outset" w:sz="6" w:space="0" w:color="auto"/>
              <w:bottom w:val="outset" w:sz="6" w:space="0" w:color="auto"/>
              <w:right w:val="outset" w:sz="6" w:space="0" w:color="auto"/>
            </w:tcBorders>
            <w:hideMark/>
          </w:tcPr>
          <w:p w14:paraId="4D3987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101316-57-8</w:t>
            </w:r>
          </w:p>
        </w:tc>
        <w:tc>
          <w:tcPr>
            <w:tcW w:w="0" w:type="auto"/>
            <w:tcBorders>
              <w:top w:val="outset" w:sz="6" w:space="0" w:color="auto"/>
              <w:left w:val="outset" w:sz="6" w:space="0" w:color="auto"/>
              <w:bottom w:val="outset" w:sz="6" w:space="0" w:color="auto"/>
              <w:right w:val="outset" w:sz="6" w:space="0" w:color="auto"/>
            </w:tcBorders>
            <w:hideMark/>
          </w:tcPr>
          <w:p w14:paraId="33190F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430D24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2017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(nafta), frakcionator katalitičkog reformata; Ulje za loženje</w:t>
            </w:r>
            <w:r w:rsidRPr="000640B4">
              <w:rPr>
                <w:rFonts w:ascii="Arial" w:eastAsia="Times New Roman" w:hAnsi="Arial" w:cs="Arial"/>
                <w:lang w:val="en-US"/>
              </w:rPr>
              <w:br/>
              <w:t>(Složena smeša ugljovodonika dobijena kao frakcija zaostala u destilaciji proizvoda katalitičkog reforminga. Sastoji se pretežno od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aromatičnih ugljovodonika, sa intervalom ključanja u opsegu od 160°C do 400°C. Obično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5926C4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649-048-00-X</w:t>
            </w:r>
          </w:p>
        </w:tc>
        <w:tc>
          <w:tcPr>
            <w:tcW w:w="0" w:type="auto"/>
            <w:tcBorders>
              <w:top w:val="outset" w:sz="6" w:space="0" w:color="auto"/>
              <w:left w:val="outset" w:sz="6" w:space="0" w:color="auto"/>
              <w:bottom w:val="outset" w:sz="6" w:space="0" w:color="auto"/>
              <w:right w:val="outset" w:sz="6" w:space="0" w:color="auto"/>
            </w:tcBorders>
            <w:hideMark/>
          </w:tcPr>
          <w:p w14:paraId="3F3A81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265-069-3</w:t>
            </w:r>
          </w:p>
        </w:tc>
        <w:tc>
          <w:tcPr>
            <w:tcW w:w="0" w:type="auto"/>
            <w:tcBorders>
              <w:top w:val="outset" w:sz="6" w:space="0" w:color="auto"/>
              <w:left w:val="outset" w:sz="6" w:space="0" w:color="auto"/>
              <w:bottom w:val="outset" w:sz="6" w:space="0" w:color="auto"/>
              <w:right w:val="outset" w:sz="6" w:space="0" w:color="auto"/>
            </w:tcBorders>
            <w:hideMark/>
          </w:tcPr>
          <w:p w14:paraId="428DBA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64741-67-9</w:t>
            </w:r>
          </w:p>
        </w:tc>
        <w:tc>
          <w:tcPr>
            <w:tcW w:w="0" w:type="auto"/>
            <w:tcBorders>
              <w:top w:val="outset" w:sz="6" w:space="0" w:color="auto"/>
              <w:left w:val="outset" w:sz="6" w:space="0" w:color="auto"/>
              <w:bottom w:val="outset" w:sz="6" w:space="0" w:color="auto"/>
              <w:right w:val="outset" w:sz="6" w:space="0" w:color="auto"/>
            </w:tcBorders>
            <w:hideMark/>
          </w:tcPr>
          <w:p w14:paraId="5245A0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8C95A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FFBC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iz deparafinacije (nafta); Ulja koja se izdvajaju iz sirovih parafina, tretirana ugljenikom;</w:t>
            </w:r>
            <w:r w:rsidRPr="000640B4">
              <w:rPr>
                <w:rFonts w:ascii="Arial" w:eastAsia="Times New Roman" w:hAnsi="Arial" w:cs="Arial"/>
                <w:lang w:val="en-US"/>
              </w:rPr>
              <w:br/>
              <w:t>Ulja iz deparafinacije.</w:t>
            </w:r>
            <w:r w:rsidRPr="000640B4">
              <w:rPr>
                <w:rFonts w:ascii="Arial" w:eastAsia="Times New Roman" w:hAnsi="Arial" w:cs="Arial"/>
                <w:lang w:val="en-US"/>
              </w:rPr>
              <w:br/>
              <w:t>(Složena smeša ugljovodonika dobijena tretmanom Ulja iz deparafinacije sa aktivnim ugljenikom radi uklanjanja tragova primesa i nečistoća. Sastoji se uglavnom od zasićenih normalnih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0F6B6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649-211-00-5</w:t>
            </w:r>
          </w:p>
        </w:tc>
        <w:tc>
          <w:tcPr>
            <w:tcW w:w="0" w:type="auto"/>
            <w:tcBorders>
              <w:top w:val="outset" w:sz="6" w:space="0" w:color="auto"/>
              <w:left w:val="outset" w:sz="6" w:space="0" w:color="auto"/>
              <w:bottom w:val="outset" w:sz="6" w:space="0" w:color="auto"/>
              <w:right w:val="outset" w:sz="6" w:space="0" w:color="auto"/>
            </w:tcBorders>
            <w:hideMark/>
          </w:tcPr>
          <w:p w14:paraId="53C081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308-126-0</w:t>
            </w:r>
          </w:p>
        </w:tc>
        <w:tc>
          <w:tcPr>
            <w:tcW w:w="0" w:type="auto"/>
            <w:tcBorders>
              <w:top w:val="outset" w:sz="6" w:space="0" w:color="auto"/>
              <w:left w:val="outset" w:sz="6" w:space="0" w:color="auto"/>
              <w:bottom w:val="outset" w:sz="6" w:space="0" w:color="auto"/>
              <w:right w:val="outset" w:sz="6" w:space="0" w:color="auto"/>
            </w:tcBorders>
            <w:hideMark/>
          </w:tcPr>
          <w:p w14:paraId="1B22F4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97862-76-5</w:t>
            </w:r>
          </w:p>
        </w:tc>
        <w:tc>
          <w:tcPr>
            <w:tcW w:w="0" w:type="auto"/>
            <w:tcBorders>
              <w:top w:val="outset" w:sz="6" w:space="0" w:color="auto"/>
              <w:left w:val="outset" w:sz="6" w:space="0" w:color="auto"/>
              <w:bottom w:val="outset" w:sz="6" w:space="0" w:color="auto"/>
              <w:right w:val="outset" w:sz="6" w:space="0" w:color="auto"/>
            </w:tcBorders>
            <w:hideMark/>
          </w:tcPr>
          <w:p w14:paraId="26FDA4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63E5E9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5590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slađeni, srednji; Gasno ulje - bez specifikacije.</w:t>
            </w:r>
            <w:r w:rsidRPr="000640B4">
              <w:rPr>
                <w:rFonts w:ascii="Arial" w:eastAsia="Times New Roman" w:hAnsi="Arial" w:cs="Arial"/>
                <w:lang w:val="en-US"/>
              </w:rPr>
              <w:br/>
              <w:t>(Složena smeša ugljovodonika dobijena slađenjem destilata nafte uklanjanjem merkaptana ili uklanjanjem kiselih nečistoća. Sastoji se od ugljovodonika, pretežno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sa intervalom ključanja u opsegu od 150°C do 345°C približno.)</w:t>
            </w:r>
          </w:p>
        </w:tc>
        <w:tc>
          <w:tcPr>
            <w:tcW w:w="0" w:type="auto"/>
            <w:tcBorders>
              <w:top w:val="outset" w:sz="6" w:space="0" w:color="auto"/>
              <w:left w:val="outset" w:sz="6" w:space="0" w:color="auto"/>
              <w:bottom w:val="outset" w:sz="6" w:space="0" w:color="auto"/>
              <w:right w:val="outset" w:sz="6" w:space="0" w:color="auto"/>
            </w:tcBorders>
            <w:hideMark/>
          </w:tcPr>
          <w:p w14:paraId="6C95EC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649-212-00-0</w:t>
            </w:r>
          </w:p>
        </w:tc>
        <w:tc>
          <w:tcPr>
            <w:tcW w:w="0" w:type="auto"/>
            <w:tcBorders>
              <w:top w:val="outset" w:sz="6" w:space="0" w:color="auto"/>
              <w:left w:val="outset" w:sz="6" w:space="0" w:color="auto"/>
              <w:bottom w:val="outset" w:sz="6" w:space="0" w:color="auto"/>
              <w:right w:val="outset" w:sz="6" w:space="0" w:color="auto"/>
            </w:tcBorders>
            <w:hideMark/>
          </w:tcPr>
          <w:p w14:paraId="4EB1D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265-088-7</w:t>
            </w:r>
          </w:p>
        </w:tc>
        <w:tc>
          <w:tcPr>
            <w:tcW w:w="0" w:type="auto"/>
            <w:tcBorders>
              <w:top w:val="outset" w:sz="6" w:space="0" w:color="auto"/>
              <w:left w:val="outset" w:sz="6" w:space="0" w:color="auto"/>
              <w:bottom w:val="outset" w:sz="6" w:space="0" w:color="auto"/>
              <w:right w:val="outset" w:sz="6" w:space="0" w:color="auto"/>
            </w:tcBorders>
            <w:hideMark/>
          </w:tcPr>
          <w:p w14:paraId="16ECCB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64741-86-2</w:t>
            </w:r>
          </w:p>
        </w:tc>
        <w:tc>
          <w:tcPr>
            <w:tcW w:w="0" w:type="auto"/>
            <w:tcBorders>
              <w:top w:val="outset" w:sz="6" w:space="0" w:color="auto"/>
              <w:left w:val="outset" w:sz="6" w:space="0" w:color="auto"/>
              <w:bottom w:val="outset" w:sz="6" w:space="0" w:color="auto"/>
              <w:right w:val="outset" w:sz="6" w:space="0" w:color="auto"/>
            </w:tcBorders>
            <w:hideMark/>
          </w:tcPr>
          <w:p w14:paraId="15443F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4C12B34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BFC8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rafinat solventne ekstrakcije. Gasno ulje - bez specifikacije.</w:t>
            </w:r>
            <w:r w:rsidRPr="000640B4">
              <w:rPr>
                <w:rFonts w:ascii="Arial" w:eastAsia="Times New Roman" w:hAnsi="Arial" w:cs="Arial"/>
                <w:lang w:val="en-US"/>
              </w:rPr>
              <w:br/>
              <w:t>(Složena smeša ugljovodonika dobijena kao rafinat u postupku solventne ekstrakcije. Sastoji se pretežno od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alifatičnih ugljovodonika, sa intervalom ključanja u opsegu od 205°C do 400°C približno.)</w:t>
            </w:r>
          </w:p>
        </w:tc>
        <w:tc>
          <w:tcPr>
            <w:tcW w:w="0" w:type="auto"/>
            <w:tcBorders>
              <w:top w:val="outset" w:sz="6" w:space="0" w:color="auto"/>
              <w:left w:val="outset" w:sz="6" w:space="0" w:color="auto"/>
              <w:bottom w:val="outset" w:sz="6" w:space="0" w:color="auto"/>
              <w:right w:val="outset" w:sz="6" w:space="0" w:color="auto"/>
            </w:tcBorders>
            <w:hideMark/>
          </w:tcPr>
          <w:p w14:paraId="457539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649-213-00-6</w:t>
            </w:r>
          </w:p>
        </w:tc>
        <w:tc>
          <w:tcPr>
            <w:tcW w:w="0" w:type="auto"/>
            <w:tcBorders>
              <w:top w:val="outset" w:sz="6" w:space="0" w:color="auto"/>
              <w:left w:val="outset" w:sz="6" w:space="0" w:color="auto"/>
              <w:bottom w:val="outset" w:sz="6" w:space="0" w:color="auto"/>
              <w:right w:val="outset" w:sz="6" w:space="0" w:color="auto"/>
            </w:tcBorders>
            <w:hideMark/>
          </w:tcPr>
          <w:p w14:paraId="3D3BF2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265-092-9</w:t>
            </w:r>
          </w:p>
        </w:tc>
        <w:tc>
          <w:tcPr>
            <w:tcW w:w="0" w:type="auto"/>
            <w:tcBorders>
              <w:top w:val="outset" w:sz="6" w:space="0" w:color="auto"/>
              <w:left w:val="outset" w:sz="6" w:space="0" w:color="auto"/>
              <w:bottom w:val="outset" w:sz="6" w:space="0" w:color="auto"/>
              <w:right w:val="outset" w:sz="6" w:space="0" w:color="auto"/>
            </w:tcBorders>
            <w:hideMark/>
          </w:tcPr>
          <w:p w14:paraId="3FDE2A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64741-90-8</w:t>
            </w:r>
          </w:p>
        </w:tc>
        <w:tc>
          <w:tcPr>
            <w:tcW w:w="0" w:type="auto"/>
            <w:tcBorders>
              <w:top w:val="outset" w:sz="6" w:space="0" w:color="auto"/>
              <w:left w:val="outset" w:sz="6" w:space="0" w:color="auto"/>
              <w:bottom w:val="outset" w:sz="6" w:space="0" w:color="auto"/>
              <w:right w:val="outset" w:sz="6" w:space="0" w:color="auto"/>
            </w:tcBorders>
            <w:hideMark/>
          </w:tcPr>
          <w:p w14:paraId="490B28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1CAC6BE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756B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Gasna ulja (nafta), rafinat solventne ekstrakcije, srednji; Gasno ulje - bez specifikacije.</w:t>
            </w:r>
            <w:r w:rsidRPr="000640B4">
              <w:rPr>
                <w:rFonts w:ascii="Arial" w:eastAsia="Times New Roman" w:hAnsi="Arial" w:cs="Arial"/>
                <w:lang w:val="en-US"/>
              </w:rPr>
              <w:br/>
              <w:t>(Složena smeša ugljovodonika dobijena kao rafinat u postupku solventne ekstrakcije. Sastoji se pretežno od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alifatičnih ugljovodonika, sa intervalom ključanja u opsegu od 150°C do 345°C približno.)</w:t>
            </w:r>
          </w:p>
        </w:tc>
        <w:tc>
          <w:tcPr>
            <w:tcW w:w="0" w:type="auto"/>
            <w:tcBorders>
              <w:top w:val="outset" w:sz="6" w:space="0" w:color="auto"/>
              <w:left w:val="outset" w:sz="6" w:space="0" w:color="auto"/>
              <w:bottom w:val="outset" w:sz="6" w:space="0" w:color="auto"/>
              <w:right w:val="outset" w:sz="6" w:space="0" w:color="auto"/>
            </w:tcBorders>
            <w:hideMark/>
          </w:tcPr>
          <w:p w14:paraId="27A39E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649-214-00-1</w:t>
            </w:r>
          </w:p>
        </w:tc>
        <w:tc>
          <w:tcPr>
            <w:tcW w:w="0" w:type="auto"/>
            <w:tcBorders>
              <w:top w:val="outset" w:sz="6" w:space="0" w:color="auto"/>
              <w:left w:val="outset" w:sz="6" w:space="0" w:color="auto"/>
              <w:bottom w:val="outset" w:sz="6" w:space="0" w:color="auto"/>
              <w:right w:val="outset" w:sz="6" w:space="0" w:color="auto"/>
            </w:tcBorders>
            <w:hideMark/>
          </w:tcPr>
          <w:p w14:paraId="4AFDDF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265-093-4</w:t>
            </w:r>
          </w:p>
        </w:tc>
        <w:tc>
          <w:tcPr>
            <w:tcW w:w="0" w:type="auto"/>
            <w:tcBorders>
              <w:top w:val="outset" w:sz="6" w:space="0" w:color="auto"/>
              <w:left w:val="outset" w:sz="6" w:space="0" w:color="auto"/>
              <w:bottom w:val="outset" w:sz="6" w:space="0" w:color="auto"/>
              <w:right w:val="outset" w:sz="6" w:space="0" w:color="auto"/>
            </w:tcBorders>
            <w:hideMark/>
          </w:tcPr>
          <w:p w14:paraId="087103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64741-91-9</w:t>
            </w:r>
          </w:p>
        </w:tc>
        <w:tc>
          <w:tcPr>
            <w:tcW w:w="0" w:type="auto"/>
            <w:tcBorders>
              <w:top w:val="outset" w:sz="6" w:space="0" w:color="auto"/>
              <w:left w:val="outset" w:sz="6" w:space="0" w:color="auto"/>
              <w:bottom w:val="outset" w:sz="6" w:space="0" w:color="auto"/>
              <w:right w:val="outset" w:sz="6" w:space="0" w:color="auto"/>
            </w:tcBorders>
            <w:hideMark/>
          </w:tcPr>
          <w:p w14:paraId="729016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BC8EF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B4B7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kiselo obrađena; Gasno ulje - bez specifikacije.</w:t>
            </w:r>
            <w:r w:rsidRPr="000640B4">
              <w:rPr>
                <w:rFonts w:ascii="Arial" w:eastAsia="Times New Roman" w:hAnsi="Arial" w:cs="Arial"/>
                <w:lang w:val="en-US"/>
              </w:rPr>
              <w:br/>
              <w:t>(Složena smeša ugljovodonika dobijena kao rafinat u postupku prečišćavanja sumpornom kiselinom. Sastoji se od ugljovodonika, pretežno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sa intervalom ključanja u opsegu od 230°C do 400°C približno.)</w:t>
            </w:r>
          </w:p>
        </w:tc>
        <w:tc>
          <w:tcPr>
            <w:tcW w:w="0" w:type="auto"/>
            <w:tcBorders>
              <w:top w:val="outset" w:sz="6" w:space="0" w:color="auto"/>
              <w:left w:val="outset" w:sz="6" w:space="0" w:color="auto"/>
              <w:bottom w:val="outset" w:sz="6" w:space="0" w:color="auto"/>
              <w:right w:val="outset" w:sz="6" w:space="0" w:color="auto"/>
            </w:tcBorders>
            <w:hideMark/>
          </w:tcPr>
          <w:p w14:paraId="38F8BA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649-215-00-7</w:t>
            </w:r>
          </w:p>
        </w:tc>
        <w:tc>
          <w:tcPr>
            <w:tcW w:w="0" w:type="auto"/>
            <w:tcBorders>
              <w:top w:val="outset" w:sz="6" w:space="0" w:color="auto"/>
              <w:left w:val="outset" w:sz="6" w:space="0" w:color="auto"/>
              <w:bottom w:val="outset" w:sz="6" w:space="0" w:color="auto"/>
              <w:right w:val="outset" w:sz="6" w:space="0" w:color="auto"/>
            </w:tcBorders>
            <w:hideMark/>
          </w:tcPr>
          <w:p w14:paraId="392323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265-112-6</w:t>
            </w:r>
          </w:p>
        </w:tc>
        <w:tc>
          <w:tcPr>
            <w:tcW w:w="0" w:type="auto"/>
            <w:tcBorders>
              <w:top w:val="outset" w:sz="6" w:space="0" w:color="auto"/>
              <w:left w:val="outset" w:sz="6" w:space="0" w:color="auto"/>
              <w:bottom w:val="outset" w:sz="6" w:space="0" w:color="auto"/>
              <w:right w:val="outset" w:sz="6" w:space="0" w:color="auto"/>
            </w:tcBorders>
            <w:hideMark/>
          </w:tcPr>
          <w:p w14:paraId="141DE3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64742-12-7</w:t>
            </w:r>
          </w:p>
        </w:tc>
        <w:tc>
          <w:tcPr>
            <w:tcW w:w="0" w:type="auto"/>
            <w:tcBorders>
              <w:top w:val="outset" w:sz="6" w:space="0" w:color="auto"/>
              <w:left w:val="outset" w:sz="6" w:space="0" w:color="auto"/>
              <w:bottom w:val="outset" w:sz="6" w:space="0" w:color="auto"/>
              <w:right w:val="outset" w:sz="6" w:space="0" w:color="auto"/>
            </w:tcBorders>
            <w:hideMark/>
          </w:tcPr>
          <w:p w14:paraId="59B7D0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509034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9A69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kiselo obrađeni, srednji; Gasno ulje - bez specifikacije.</w:t>
            </w:r>
            <w:r w:rsidRPr="000640B4">
              <w:rPr>
                <w:rFonts w:ascii="Arial" w:eastAsia="Times New Roman" w:hAnsi="Arial" w:cs="Arial"/>
                <w:lang w:val="en-US"/>
              </w:rPr>
              <w:br/>
              <w:t>(Složena smeša ugljovodonika dobijena kao rafinat u postupku prečišćavanja sumpornom kiselinom. Sastoji se od ugljovodonika, pretežno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sa intervalom ključanja u opsegu od 205°C do 345°C približno.)</w:t>
            </w:r>
          </w:p>
        </w:tc>
        <w:tc>
          <w:tcPr>
            <w:tcW w:w="0" w:type="auto"/>
            <w:tcBorders>
              <w:top w:val="outset" w:sz="6" w:space="0" w:color="auto"/>
              <w:left w:val="outset" w:sz="6" w:space="0" w:color="auto"/>
              <w:bottom w:val="outset" w:sz="6" w:space="0" w:color="auto"/>
              <w:right w:val="outset" w:sz="6" w:space="0" w:color="auto"/>
            </w:tcBorders>
            <w:hideMark/>
          </w:tcPr>
          <w:p w14:paraId="4CBD3B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649-216-00-2</w:t>
            </w:r>
          </w:p>
        </w:tc>
        <w:tc>
          <w:tcPr>
            <w:tcW w:w="0" w:type="auto"/>
            <w:tcBorders>
              <w:top w:val="outset" w:sz="6" w:space="0" w:color="auto"/>
              <w:left w:val="outset" w:sz="6" w:space="0" w:color="auto"/>
              <w:bottom w:val="outset" w:sz="6" w:space="0" w:color="auto"/>
              <w:right w:val="outset" w:sz="6" w:space="0" w:color="auto"/>
            </w:tcBorders>
            <w:hideMark/>
          </w:tcPr>
          <w:p w14:paraId="12AF7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265-113-1</w:t>
            </w:r>
          </w:p>
        </w:tc>
        <w:tc>
          <w:tcPr>
            <w:tcW w:w="0" w:type="auto"/>
            <w:tcBorders>
              <w:top w:val="outset" w:sz="6" w:space="0" w:color="auto"/>
              <w:left w:val="outset" w:sz="6" w:space="0" w:color="auto"/>
              <w:bottom w:val="outset" w:sz="6" w:space="0" w:color="auto"/>
              <w:right w:val="outset" w:sz="6" w:space="0" w:color="auto"/>
            </w:tcBorders>
            <w:hideMark/>
          </w:tcPr>
          <w:p w14:paraId="6FCFDA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64742-13-8</w:t>
            </w:r>
          </w:p>
        </w:tc>
        <w:tc>
          <w:tcPr>
            <w:tcW w:w="0" w:type="auto"/>
            <w:tcBorders>
              <w:top w:val="outset" w:sz="6" w:space="0" w:color="auto"/>
              <w:left w:val="outset" w:sz="6" w:space="0" w:color="auto"/>
              <w:bottom w:val="outset" w:sz="6" w:space="0" w:color="auto"/>
              <w:right w:val="outset" w:sz="6" w:space="0" w:color="auto"/>
            </w:tcBorders>
            <w:hideMark/>
          </w:tcPr>
          <w:p w14:paraId="13FD3C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0474F3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D09A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kiselo obrađeni, laki; Gasno ulje - bez specifikacije.</w:t>
            </w:r>
            <w:r w:rsidRPr="000640B4">
              <w:rPr>
                <w:rFonts w:ascii="Arial" w:eastAsia="Times New Roman" w:hAnsi="Arial" w:cs="Arial"/>
                <w:lang w:val="en-US"/>
              </w:rPr>
              <w:br/>
              <w:t>(Složena smeša ugljovodonika dobijena kao rafinat u postupku prečišćavanja sumpornom kiselinom. Sastoji se od ugljovodonika, pretežno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sa intervalom ključanja u opsegu od 150°C do 290°C približno.)</w:t>
            </w:r>
          </w:p>
        </w:tc>
        <w:tc>
          <w:tcPr>
            <w:tcW w:w="0" w:type="auto"/>
            <w:tcBorders>
              <w:top w:val="outset" w:sz="6" w:space="0" w:color="auto"/>
              <w:left w:val="outset" w:sz="6" w:space="0" w:color="auto"/>
              <w:bottom w:val="outset" w:sz="6" w:space="0" w:color="auto"/>
              <w:right w:val="outset" w:sz="6" w:space="0" w:color="auto"/>
            </w:tcBorders>
            <w:hideMark/>
          </w:tcPr>
          <w:p w14:paraId="5EC438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649-217-00-8</w:t>
            </w:r>
          </w:p>
        </w:tc>
        <w:tc>
          <w:tcPr>
            <w:tcW w:w="0" w:type="auto"/>
            <w:tcBorders>
              <w:top w:val="outset" w:sz="6" w:space="0" w:color="auto"/>
              <w:left w:val="outset" w:sz="6" w:space="0" w:color="auto"/>
              <w:bottom w:val="outset" w:sz="6" w:space="0" w:color="auto"/>
              <w:right w:val="outset" w:sz="6" w:space="0" w:color="auto"/>
            </w:tcBorders>
            <w:hideMark/>
          </w:tcPr>
          <w:p w14:paraId="28BF41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265-114-7</w:t>
            </w:r>
          </w:p>
        </w:tc>
        <w:tc>
          <w:tcPr>
            <w:tcW w:w="0" w:type="auto"/>
            <w:tcBorders>
              <w:top w:val="outset" w:sz="6" w:space="0" w:color="auto"/>
              <w:left w:val="outset" w:sz="6" w:space="0" w:color="auto"/>
              <w:bottom w:val="outset" w:sz="6" w:space="0" w:color="auto"/>
              <w:right w:val="outset" w:sz="6" w:space="0" w:color="auto"/>
            </w:tcBorders>
            <w:hideMark/>
          </w:tcPr>
          <w:p w14:paraId="4C4A5B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64742-14-9</w:t>
            </w:r>
          </w:p>
        </w:tc>
        <w:tc>
          <w:tcPr>
            <w:tcW w:w="0" w:type="auto"/>
            <w:tcBorders>
              <w:top w:val="outset" w:sz="6" w:space="0" w:color="auto"/>
              <w:left w:val="outset" w:sz="6" w:space="0" w:color="auto"/>
              <w:bottom w:val="outset" w:sz="6" w:space="0" w:color="auto"/>
              <w:right w:val="outset" w:sz="6" w:space="0" w:color="auto"/>
            </w:tcBorders>
            <w:hideMark/>
          </w:tcPr>
          <w:p w14:paraId="5B9529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210A9F2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EE5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Gasno ulje (nafta), hemijski neutralisano; Gasno ulje - bez specifikacije.</w:t>
            </w:r>
            <w:r w:rsidRPr="000640B4">
              <w:rPr>
                <w:rFonts w:ascii="Arial" w:eastAsia="Times New Roman" w:hAnsi="Arial" w:cs="Arial"/>
                <w:lang w:val="en-US"/>
              </w:rPr>
              <w:br/>
              <w:t>(Složena smeša ugljovodonika dobijena u postupku uklanjanja kiselih sastojaka. Sastoji se od ugljovodonika, pretežno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sa intervalom ključanja u opsegu od 230°C do 400°C približno.)</w:t>
            </w:r>
          </w:p>
        </w:tc>
        <w:tc>
          <w:tcPr>
            <w:tcW w:w="0" w:type="auto"/>
            <w:tcBorders>
              <w:top w:val="outset" w:sz="6" w:space="0" w:color="auto"/>
              <w:left w:val="outset" w:sz="6" w:space="0" w:color="auto"/>
              <w:bottom w:val="outset" w:sz="6" w:space="0" w:color="auto"/>
              <w:right w:val="outset" w:sz="6" w:space="0" w:color="auto"/>
            </w:tcBorders>
            <w:hideMark/>
          </w:tcPr>
          <w:p w14:paraId="5766EE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649-218-00-3</w:t>
            </w:r>
          </w:p>
        </w:tc>
        <w:tc>
          <w:tcPr>
            <w:tcW w:w="0" w:type="auto"/>
            <w:tcBorders>
              <w:top w:val="outset" w:sz="6" w:space="0" w:color="auto"/>
              <w:left w:val="outset" w:sz="6" w:space="0" w:color="auto"/>
              <w:bottom w:val="outset" w:sz="6" w:space="0" w:color="auto"/>
              <w:right w:val="outset" w:sz="6" w:space="0" w:color="auto"/>
            </w:tcBorders>
            <w:hideMark/>
          </w:tcPr>
          <w:p w14:paraId="22CB4F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265-129-9</w:t>
            </w:r>
          </w:p>
        </w:tc>
        <w:tc>
          <w:tcPr>
            <w:tcW w:w="0" w:type="auto"/>
            <w:tcBorders>
              <w:top w:val="outset" w:sz="6" w:space="0" w:color="auto"/>
              <w:left w:val="outset" w:sz="6" w:space="0" w:color="auto"/>
              <w:bottom w:val="outset" w:sz="6" w:space="0" w:color="auto"/>
              <w:right w:val="outset" w:sz="6" w:space="0" w:color="auto"/>
            </w:tcBorders>
            <w:hideMark/>
          </w:tcPr>
          <w:p w14:paraId="6CBE21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64742-29-6</w:t>
            </w:r>
          </w:p>
        </w:tc>
        <w:tc>
          <w:tcPr>
            <w:tcW w:w="0" w:type="auto"/>
            <w:tcBorders>
              <w:top w:val="outset" w:sz="6" w:space="0" w:color="auto"/>
              <w:left w:val="outset" w:sz="6" w:space="0" w:color="auto"/>
              <w:bottom w:val="outset" w:sz="6" w:space="0" w:color="auto"/>
              <w:right w:val="outset" w:sz="6" w:space="0" w:color="auto"/>
            </w:tcBorders>
            <w:hideMark/>
          </w:tcPr>
          <w:p w14:paraId="5525AA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2ECA21C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8987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hemijski neutralisani, srednji; Gasno ulje - bez specifikacije.</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u postupku uklanjanja kiselih sastojaka. Sadrži ugljovodonike, pretežno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sa intervalom ključanja u opsegu od 205°C do 345°C približno.)</w:t>
            </w:r>
          </w:p>
        </w:tc>
        <w:tc>
          <w:tcPr>
            <w:tcW w:w="0" w:type="auto"/>
            <w:tcBorders>
              <w:top w:val="outset" w:sz="6" w:space="0" w:color="auto"/>
              <w:left w:val="outset" w:sz="6" w:space="0" w:color="auto"/>
              <w:bottom w:val="outset" w:sz="6" w:space="0" w:color="auto"/>
              <w:right w:val="outset" w:sz="6" w:space="0" w:color="auto"/>
            </w:tcBorders>
            <w:hideMark/>
          </w:tcPr>
          <w:p w14:paraId="4A2A65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649-219-00-9</w:t>
            </w:r>
          </w:p>
        </w:tc>
        <w:tc>
          <w:tcPr>
            <w:tcW w:w="0" w:type="auto"/>
            <w:tcBorders>
              <w:top w:val="outset" w:sz="6" w:space="0" w:color="auto"/>
              <w:left w:val="outset" w:sz="6" w:space="0" w:color="auto"/>
              <w:bottom w:val="outset" w:sz="6" w:space="0" w:color="auto"/>
              <w:right w:val="outset" w:sz="6" w:space="0" w:color="auto"/>
            </w:tcBorders>
            <w:hideMark/>
          </w:tcPr>
          <w:p w14:paraId="5777B2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265-130-4</w:t>
            </w:r>
          </w:p>
        </w:tc>
        <w:tc>
          <w:tcPr>
            <w:tcW w:w="0" w:type="auto"/>
            <w:tcBorders>
              <w:top w:val="outset" w:sz="6" w:space="0" w:color="auto"/>
              <w:left w:val="outset" w:sz="6" w:space="0" w:color="auto"/>
              <w:bottom w:val="outset" w:sz="6" w:space="0" w:color="auto"/>
              <w:right w:val="outset" w:sz="6" w:space="0" w:color="auto"/>
            </w:tcBorders>
            <w:hideMark/>
          </w:tcPr>
          <w:p w14:paraId="2607EC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64742-30-9</w:t>
            </w:r>
          </w:p>
        </w:tc>
        <w:tc>
          <w:tcPr>
            <w:tcW w:w="0" w:type="auto"/>
            <w:tcBorders>
              <w:top w:val="outset" w:sz="6" w:space="0" w:color="auto"/>
              <w:left w:val="outset" w:sz="6" w:space="0" w:color="auto"/>
              <w:bottom w:val="outset" w:sz="6" w:space="0" w:color="auto"/>
              <w:right w:val="outset" w:sz="6" w:space="0" w:color="auto"/>
            </w:tcBorders>
            <w:hideMark/>
          </w:tcPr>
          <w:p w14:paraId="18FCA1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58BF511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7E8B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obrada glinom, srednji; Gasno ulje - bez specifikacije.</w:t>
            </w:r>
            <w:r w:rsidRPr="000640B4">
              <w:rPr>
                <w:rFonts w:ascii="Arial" w:eastAsia="Times New Roman" w:hAnsi="Arial" w:cs="Arial"/>
                <w:lang w:val="en-US"/>
              </w:rPr>
              <w:br/>
              <w:t>(Složena smeša ugljovodonika dobijena kao filtrat posle ceđenja naftne frakcije koja je obrađena prirodnom ili modifikovanom glinom perkolacijom (ceđenjem kroz sloj gline), radi uklanjanja tragova polarnih jedinjenja i prisutnih nečistoća. Sastoji se od ugljovodonika, pretežno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sa intervalom ključanja u opsegu od 150°C do 345°C približno.)</w:t>
            </w:r>
          </w:p>
        </w:tc>
        <w:tc>
          <w:tcPr>
            <w:tcW w:w="0" w:type="auto"/>
            <w:tcBorders>
              <w:top w:val="outset" w:sz="6" w:space="0" w:color="auto"/>
              <w:left w:val="outset" w:sz="6" w:space="0" w:color="auto"/>
              <w:bottom w:val="outset" w:sz="6" w:space="0" w:color="auto"/>
              <w:right w:val="outset" w:sz="6" w:space="0" w:color="auto"/>
            </w:tcBorders>
            <w:hideMark/>
          </w:tcPr>
          <w:p w14:paraId="60C761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649-220-00-4</w:t>
            </w:r>
          </w:p>
        </w:tc>
        <w:tc>
          <w:tcPr>
            <w:tcW w:w="0" w:type="auto"/>
            <w:tcBorders>
              <w:top w:val="outset" w:sz="6" w:space="0" w:color="auto"/>
              <w:left w:val="outset" w:sz="6" w:space="0" w:color="auto"/>
              <w:bottom w:val="outset" w:sz="6" w:space="0" w:color="auto"/>
              <w:right w:val="outset" w:sz="6" w:space="0" w:color="auto"/>
            </w:tcBorders>
            <w:hideMark/>
          </w:tcPr>
          <w:p w14:paraId="5BF7B7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265-139-3</w:t>
            </w:r>
          </w:p>
        </w:tc>
        <w:tc>
          <w:tcPr>
            <w:tcW w:w="0" w:type="auto"/>
            <w:tcBorders>
              <w:top w:val="outset" w:sz="6" w:space="0" w:color="auto"/>
              <w:left w:val="outset" w:sz="6" w:space="0" w:color="auto"/>
              <w:bottom w:val="outset" w:sz="6" w:space="0" w:color="auto"/>
              <w:right w:val="outset" w:sz="6" w:space="0" w:color="auto"/>
            </w:tcBorders>
            <w:hideMark/>
          </w:tcPr>
          <w:p w14:paraId="494099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64742-38-7</w:t>
            </w:r>
          </w:p>
        </w:tc>
        <w:tc>
          <w:tcPr>
            <w:tcW w:w="0" w:type="auto"/>
            <w:tcBorders>
              <w:top w:val="outset" w:sz="6" w:space="0" w:color="auto"/>
              <w:left w:val="outset" w:sz="6" w:space="0" w:color="auto"/>
              <w:bottom w:val="outset" w:sz="6" w:space="0" w:color="auto"/>
              <w:right w:val="outset" w:sz="6" w:space="0" w:color="auto"/>
            </w:tcBorders>
            <w:hideMark/>
          </w:tcPr>
          <w:p w14:paraId="4E6020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43FFB83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95B0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hidrogenizovani, srednji; Gasno ulje - bez specifikacije</w:t>
            </w:r>
            <w:r w:rsidRPr="000640B4">
              <w:rPr>
                <w:rFonts w:ascii="Arial" w:eastAsia="Times New Roman" w:hAnsi="Arial" w:cs="Arial"/>
                <w:lang w:val="en-US"/>
              </w:rPr>
              <w:br/>
              <w:t>(Složena smeša ugljovodonika dobijena u postupku katalitičke hidrogenizacije naftne frakcije. Sastoji se od ugljovodonika, pretežno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sa intervalom ključanja u opsegu od 205°C do 400°C približno.)</w:t>
            </w:r>
          </w:p>
        </w:tc>
        <w:tc>
          <w:tcPr>
            <w:tcW w:w="0" w:type="auto"/>
            <w:tcBorders>
              <w:top w:val="outset" w:sz="6" w:space="0" w:color="auto"/>
              <w:left w:val="outset" w:sz="6" w:space="0" w:color="auto"/>
              <w:bottom w:val="outset" w:sz="6" w:space="0" w:color="auto"/>
              <w:right w:val="outset" w:sz="6" w:space="0" w:color="auto"/>
            </w:tcBorders>
            <w:hideMark/>
          </w:tcPr>
          <w:p w14:paraId="0F946E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649-221-00-X</w:t>
            </w:r>
          </w:p>
        </w:tc>
        <w:tc>
          <w:tcPr>
            <w:tcW w:w="0" w:type="auto"/>
            <w:tcBorders>
              <w:top w:val="outset" w:sz="6" w:space="0" w:color="auto"/>
              <w:left w:val="outset" w:sz="6" w:space="0" w:color="auto"/>
              <w:bottom w:val="outset" w:sz="6" w:space="0" w:color="auto"/>
              <w:right w:val="outset" w:sz="6" w:space="0" w:color="auto"/>
            </w:tcBorders>
            <w:hideMark/>
          </w:tcPr>
          <w:p w14:paraId="4C56D7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265-148-2</w:t>
            </w:r>
          </w:p>
        </w:tc>
        <w:tc>
          <w:tcPr>
            <w:tcW w:w="0" w:type="auto"/>
            <w:tcBorders>
              <w:top w:val="outset" w:sz="6" w:space="0" w:color="auto"/>
              <w:left w:val="outset" w:sz="6" w:space="0" w:color="auto"/>
              <w:bottom w:val="outset" w:sz="6" w:space="0" w:color="auto"/>
              <w:right w:val="outset" w:sz="6" w:space="0" w:color="auto"/>
            </w:tcBorders>
            <w:hideMark/>
          </w:tcPr>
          <w:p w14:paraId="3AA3CC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64742-46-7</w:t>
            </w:r>
          </w:p>
        </w:tc>
        <w:tc>
          <w:tcPr>
            <w:tcW w:w="0" w:type="auto"/>
            <w:tcBorders>
              <w:top w:val="outset" w:sz="6" w:space="0" w:color="auto"/>
              <w:left w:val="outset" w:sz="6" w:space="0" w:color="auto"/>
              <w:bottom w:val="outset" w:sz="6" w:space="0" w:color="auto"/>
              <w:right w:val="outset" w:sz="6" w:space="0" w:color="auto"/>
            </w:tcBorders>
            <w:hideMark/>
          </w:tcPr>
          <w:p w14:paraId="38E4FE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6EEE6A6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4ADB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hidrodesulfurizovano; Gasno ulje - bez specifikacije</w:t>
            </w:r>
            <w:r w:rsidRPr="000640B4">
              <w:rPr>
                <w:rFonts w:ascii="Arial" w:eastAsia="Times New Roman" w:hAnsi="Arial" w:cs="Arial"/>
                <w:lang w:val="en-US"/>
              </w:rPr>
              <w:br/>
              <w:t>(Složena smeša ugljovodonika dobijena iz naftne sirovine hidrogenizacijom kojom se organski sumpor uklanja redukcijom do vodonik-sulfida. Sastoji se od ugljovodonika, pretežno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sa intervalom ključanja u opsegu od 230°C do 400°C približno.)</w:t>
            </w:r>
          </w:p>
        </w:tc>
        <w:tc>
          <w:tcPr>
            <w:tcW w:w="0" w:type="auto"/>
            <w:tcBorders>
              <w:top w:val="outset" w:sz="6" w:space="0" w:color="auto"/>
              <w:left w:val="outset" w:sz="6" w:space="0" w:color="auto"/>
              <w:bottom w:val="outset" w:sz="6" w:space="0" w:color="auto"/>
              <w:right w:val="outset" w:sz="6" w:space="0" w:color="auto"/>
            </w:tcBorders>
            <w:hideMark/>
          </w:tcPr>
          <w:p w14:paraId="06DF9F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649-222-00-5</w:t>
            </w:r>
          </w:p>
        </w:tc>
        <w:tc>
          <w:tcPr>
            <w:tcW w:w="0" w:type="auto"/>
            <w:tcBorders>
              <w:top w:val="outset" w:sz="6" w:space="0" w:color="auto"/>
              <w:left w:val="outset" w:sz="6" w:space="0" w:color="auto"/>
              <w:bottom w:val="outset" w:sz="6" w:space="0" w:color="auto"/>
              <w:right w:val="outset" w:sz="6" w:space="0" w:color="auto"/>
            </w:tcBorders>
            <w:hideMark/>
          </w:tcPr>
          <w:p w14:paraId="4BF671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265-182-8</w:t>
            </w:r>
          </w:p>
        </w:tc>
        <w:tc>
          <w:tcPr>
            <w:tcW w:w="0" w:type="auto"/>
            <w:tcBorders>
              <w:top w:val="outset" w:sz="6" w:space="0" w:color="auto"/>
              <w:left w:val="outset" w:sz="6" w:space="0" w:color="auto"/>
              <w:bottom w:val="outset" w:sz="6" w:space="0" w:color="auto"/>
              <w:right w:val="outset" w:sz="6" w:space="0" w:color="auto"/>
            </w:tcBorders>
            <w:hideMark/>
          </w:tcPr>
          <w:p w14:paraId="487E54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64742-79-6</w:t>
            </w:r>
          </w:p>
        </w:tc>
        <w:tc>
          <w:tcPr>
            <w:tcW w:w="0" w:type="auto"/>
            <w:tcBorders>
              <w:top w:val="outset" w:sz="6" w:space="0" w:color="auto"/>
              <w:left w:val="outset" w:sz="6" w:space="0" w:color="auto"/>
              <w:bottom w:val="outset" w:sz="6" w:space="0" w:color="auto"/>
              <w:right w:val="outset" w:sz="6" w:space="0" w:color="auto"/>
            </w:tcBorders>
            <w:hideMark/>
          </w:tcPr>
          <w:p w14:paraId="317EF7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5D4E1D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74AA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hidrodesulfurizovani, srednji; Gasno ulje - bez specifikacije</w:t>
            </w:r>
            <w:r w:rsidRPr="000640B4">
              <w:rPr>
                <w:rFonts w:ascii="Arial" w:eastAsia="Times New Roman" w:hAnsi="Arial" w:cs="Arial"/>
                <w:lang w:val="en-US"/>
              </w:rPr>
              <w:br/>
              <w:t>(Složena smeša ugljovodonika dobijena iz naftne sirovine hidrogenizacijom kojom se organski sumpor uklanja redukcijom do vodonik-sulfida. Sastoji se od ugljovodonika, pretežno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sa intervalom ključanja u opsegu od 205°C do 400°C približno.)</w:t>
            </w:r>
          </w:p>
        </w:tc>
        <w:tc>
          <w:tcPr>
            <w:tcW w:w="0" w:type="auto"/>
            <w:tcBorders>
              <w:top w:val="outset" w:sz="6" w:space="0" w:color="auto"/>
              <w:left w:val="outset" w:sz="6" w:space="0" w:color="auto"/>
              <w:bottom w:val="outset" w:sz="6" w:space="0" w:color="auto"/>
              <w:right w:val="outset" w:sz="6" w:space="0" w:color="auto"/>
            </w:tcBorders>
            <w:hideMark/>
          </w:tcPr>
          <w:p w14:paraId="55BE4D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649-223-00-0</w:t>
            </w:r>
          </w:p>
        </w:tc>
        <w:tc>
          <w:tcPr>
            <w:tcW w:w="0" w:type="auto"/>
            <w:tcBorders>
              <w:top w:val="outset" w:sz="6" w:space="0" w:color="auto"/>
              <w:left w:val="outset" w:sz="6" w:space="0" w:color="auto"/>
              <w:bottom w:val="outset" w:sz="6" w:space="0" w:color="auto"/>
              <w:right w:val="outset" w:sz="6" w:space="0" w:color="auto"/>
            </w:tcBorders>
            <w:hideMark/>
          </w:tcPr>
          <w:p w14:paraId="00A8DB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265-183-3</w:t>
            </w:r>
          </w:p>
        </w:tc>
        <w:tc>
          <w:tcPr>
            <w:tcW w:w="0" w:type="auto"/>
            <w:tcBorders>
              <w:top w:val="outset" w:sz="6" w:space="0" w:color="auto"/>
              <w:left w:val="outset" w:sz="6" w:space="0" w:color="auto"/>
              <w:bottom w:val="outset" w:sz="6" w:space="0" w:color="auto"/>
              <w:right w:val="outset" w:sz="6" w:space="0" w:color="auto"/>
            </w:tcBorders>
            <w:hideMark/>
          </w:tcPr>
          <w:p w14:paraId="68EEAF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64742-80-9</w:t>
            </w:r>
          </w:p>
        </w:tc>
        <w:tc>
          <w:tcPr>
            <w:tcW w:w="0" w:type="auto"/>
            <w:tcBorders>
              <w:top w:val="outset" w:sz="6" w:space="0" w:color="auto"/>
              <w:left w:val="outset" w:sz="6" w:space="0" w:color="auto"/>
              <w:bottom w:val="outset" w:sz="6" w:space="0" w:color="auto"/>
              <w:right w:val="outset" w:sz="6" w:space="0" w:color="auto"/>
            </w:tcBorders>
            <w:hideMark/>
          </w:tcPr>
          <w:p w14:paraId="27BEC9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3D3673E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C2D0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ostatak frakcionatora katalitičkog reformata, visokoključajući;</w:t>
            </w:r>
            <w:r w:rsidRPr="000640B4">
              <w:rPr>
                <w:rFonts w:ascii="Arial" w:eastAsia="Times New Roman" w:hAnsi="Arial" w:cs="Arial"/>
                <w:lang w:val="en-US"/>
              </w:rPr>
              <w:br/>
              <w:t>Gasno ulje - bez specifikacije</w:t>
            </w:r>
            <w:r w:rsidRPr="000640B4">
              <w:rPr>
                <w:rFonts w:ascii="Arial" w:eastAsia="Times New Roman" w:hAnsi="Arial" w:cs="Arial"/>
                <w:lang w:val="en-US"/>
              </w:rPr>
              <w:br/>
              <w:t>(Složena smeša ugljovodonika dobijena destilacijom ostatka iz frakcionatora katalitičkog reformata. Ima interval ključanja u opsegu od 343°C do 399°C približno.)</w:t>
            </w:r>
          </w:p>
        </w:tc>
        <w:tc>
          <w:tcPr>
            <w:tcW w:w="0" w:type="auto"/>
            <w:tcBorders>
              <w:top w:val="outset" w:sz="6" w:space="0" w:color="auto"/>
              <w:left w:val="outset" w:sz="6" w:space="0" w:color="auto"/>
              <w:bottom w:val="outset" w:sz="6" w:space="0" w:color="auto"/>
              <w:right w:val="outset" w:sz="6" w:space="0" w:color="auto"/>
            </w:tcBorders>
            <w:hideMark/>
          </w:tcPr>
          <w:p w14:paraId="04BAD2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649-228-00-8</w:t>
            </w:r>
          </w:p>
        </w:tc>
        <w:tc>
          <w:tcPr>
            <w:tcW w:w="0" w:type="auto"/>
            <w:tcBorders>
              <w:top w:val="outset" w:sz="6" w:space="0" w:color="auto"/>
              <w:left w:val="outset" w:sz="6" w:space="0" w:color="auto"/>
              <w:bottom w:val="outset" w:sz="6" w:space="0" w:color="auto"/>
              <w:right w:val="outset" w:sz="6" w:space="0" w:color="auto"/>
            </w:tcBorders>
            <w:hideMark/>
          </w:tcPr>
          <w:p w14:paraId="0E174C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270-719-4</w:t>
            </w:r>
          </w:p>
        </w:tc>
        <w:tc>
          <w:tcPr>
            <w:tcW w:w="0" w:type="auto"/>
            <w:tcBorders>
              <w:top w:val="outset" w:sz="6" w:space="0" w:color="auto"/>
              <w:left w:val="outset" w:sz="6" w:space="0" w:color="auto"/>
              <w:bottom w:val="outset" w:sz="6" w:space="0" w:color="auto"/>
              <w:right w:val="outset" w:sz="6" w:space="0" w:color="auto"/>
            </w:tcBorders>
            <w:hideMark/>
          </w:tcPr>
          <w:p w14:paraId="2ED13B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68477-29-2</w:t>
            </w:r>
          </w:p>
        </w:tc>
        <w:tc>
          <w:tcPr>
            <w:tcW w:w="0" w:type="auto"/>
            <w:tcBorders>
              <w:top w:val="outset" w:sz="6" w:space="0" w:color="auto"/>
              <w:left w:val="outset" w:sz="6" w:space="0" w:color="auto"/>
              <w:bottom w:val="outset" w:sz="6" w:space="0" w:color="auto"/>
              <w:right w:val="outset" w:sz="6" w:space="0" w:color="auto"/>
            </w:tcBorders>
            <w:hideMark/>
          </w:tcPr>
          <w:p w14:paraId="2BD8F4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4D5E0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08AE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ostatak iz frakcionatora katalitičkog reformata, srednjeključajući;</w:t>
            </w:r>
            <w:r w:rsidRPr="000640B4">
              <w:rPr>
                <w:rFonts w:ascii="Arial" w:eastAsia="Times New Roman" w:hAnsi="Arial" w:cs="Arial"/>
                <w:lang w:val="en-US"/>
              </w:rPr>
              <w:br/>
              <w:t>Gasno ulje - bez specifikacije</w:t>
            </w:r>
            <w:r w:rsidRPr="000640B4">
              <w:rPr>
                <w:rFonts w:ascii="Arial" w:eastAsia="Times New Roman" w:hAnsi="Arial" w:cs="Arial"/>
                <w:lang w:val="en-US"/>
              </w:rPr>
              <w:br/>
              <w:t>(Složena smeša ugljovodonika dobijena destilacijom iz ostatka iz frakcionatora katalitičkog reformata. Ima interval ključanja u opsegu od 288°C do 371°C približno.)</w:t>
            </w:r>
          </w:p>
        </w:tc>
        <w:tc>
          <w:tcPr>
            <w:tcW w:w="0" w:type="auto"/>
            <w:tcBorders>
              <w:top w:val="outset" w:sz="6" w:space="0" w:color="auto"/>
              <w:left w:val="outset" w:sz="6" w:space="0" w:color="auto"/>
              <w:bottom w:val="outset" w:sz="6" w:space="0" w:color="auto"/>
              <w:right w:val="outset" w:sz="6" w:space="0" w:color="auto"/>
            </w:tcBorders>
            <w:hideMark/>
          </w:tcPr>
          <w:p w14:paraId="0124A2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649-229-00-3</w:t>
            </w:r>
          </w:p>
        </w:tc>
        <w:tc>
          <w:tcPr>
            <w:tcW w:w="0" w:type="auto"/>
            <w:tcBorders>
              <w:top w:val="outset" w:sz="6" w:space="0" w:color="auto"/>
              <w:left w:val="outset" w:sz="6" w:space="0" w:color="auto"/>
              <w:bottom w:val="outset" w:sz="6" w:space="0" w:color="auto"/>
              <w:right w:val="outset" w:sz="6" w:space="0" w:color="auto"/>
            </w:tcBorders>
            <w:hideMark/>
          </w:tcPr>
          <w:p w14:paraId="75830B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270-721-5</w:t>
            </w:r>
          </w:p>
        </w:tc>
        <w:tc>
          <w:tcPr>
            <w:tcW w:w="0" w:type="auto"/>
            <w:tcBorders>
              <w:top w:val="outset" w:sz="6" w:space="0" w:color="auto"/>
              <w:left w:val="outset" w:sz="6" w:space="0" w:color="auto"/>
              <w:bottom w:val="outset" w:sz="6" w:space="0" w:color="auto"/>
              <w:right w:val="outset" w:sz="6" w:space="0" w:color="auto"/>
            </w:tcBorders>
            <w:hideMark/>
          </w:tcPr>
          <w:p w14:paraId="3F56DF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68477-30-5</w:t>
            </w:r>
          </w:p>
        </w:tc>
        <w:tc>
          <w:tcPr>
            <w:tcW w:w="0" w:type="auto"/>
            <w:tcBorders>
              <w:top w:val="outset" w:sz="6" w:space="0" w:color="auto"/>
              <w:left w:val="outset" w:sz="6" w:space="0" w:color="auto"/>
              <w:bottom w:val="outset" w:sz="6" w:space="0" w:color="auto"/>
              <w:right w:val="outset" w:sz="6" w:space="0" w:color="auto"/>
            </w:tcBorders>
            <w:hideMark/>
          </w:tcPr>
          <w:p w14:paraId="02CFB1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2F44740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12D3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ostatak iz frakcionatora katalitičkog reformata niskoključajući;</w:t>
            </w:r>
            <w:r w:rsidRPr="000640B4">
              <w:rPr>
                <w:rFonts w:ascii="Arial" w:eastAsia="Times New Roman" w:hAnsi="Arial" w:cs="Arial"/>
                <w:lang w:val="en-US"/>
              </w:rPr>
              <w:br/>
              <w:t>Gasno ulje - bez specifikacije</w:t>
            </w:r>
            <w:r w:rsidRPr="000640B4">
              <w:rPr>
                <w:rFonts w:ascii="Arial" w:eastAsia="Times New Roman" w:hAnsi="Arial" w:cs="Arial"/>
                <w:lang w:val="en-US"/>
              </w:rPr>
              <w:br/>
              <w:t>(Složena smeša ugljovodonika dobijena destilacijom iz ostatka iz frakcionatora katalitičkog reformata. Ima interval ključanja ispod 288°C.)</w:t>
            </w:r>
          </w:p>
        </w:tc>
        <w:tc>
          <w:tcPr>
            <w:tcW w:w="0" w:type="auto"/>
            <w:tcBorders>
              <w:top w:val="outset" w:sz="6" w:space="0" w:color="auto"/>
              <w:left w:val="outset" w:sz="6" w:space="0" w:color="auto"/>
              <w:bottom w:val="outset" w:sz="6" w:space="0" w:color="auto"/>
              <w:right w:val="outset" w:sz="6" w:space="0" w:color="auto"/>
            </w:tcBorders>
            <w:hideMark/>
          </w:tcPr>
          <w:p w14:paraId="094841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649-230-00-9</w:t>
            </w:r>
          </w:p>
        </w:tc>
        <w:tc>
          <w:tcPr>
            <w:tcW w:w="0" w:type="auto"/>
            <w:tcBorders>
              <w:top w:val="outset" w:sz="6" w:space="0" w:color="auto"/>
              <w:left w:val="outset" w:sz="6" w:space="0" w:color="auto"/>
              <w:bottom w:val="outset" w:sz="6" w:space="0" w:color="auto"/>
              <w:right w:val="outset" w:sz="6" w:space="0" w:color="auto"/>
            </w:tcBorders>
            <w:hideMark/>
          </w:tcPr>
          <w:p w14:paraId="33FFAC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270-722-0</w:t>
            </w:r>
          </w:p>
        </w:tc>
        <w:tc>
          <w:tcPr>
            <w:tcW w:w="0" w:type="auto"/>
            <w:tcBorders>
              <w:top w:val="outset" w:sz="6" w:space="0" w:color="auto"/>
              <w:left w:val="outset" w:sz="6" w:space="0" w:color="auto"/>
              <w:bottom w:val="outset" w:sz="6" w:space="0" w:color="auto"/>
              <w:right w:val="outset" w:sz="6" w:space="0" w:color="auto"/>
            </w:tcBorders>
            <w:hideMark/>
          </w:tcPr>
          <w:p w14:paraId="727B3B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68477-31-6</w:t>
            </w:r>
          </w:p>
        </w:tc>
        <w:tc>
          <w:tcPr>
            <w:tcW w:w="0" w:type="auto"/>
            <w:tcBorders>
              <w:top w:val="outset" w:sz="6" w:space="0" w:color="auto"/>
              <w:left w:val="outset" w:sz="6" w:space="0" w:color="auto"/>
              <w:bottom w:val="outset" w:sz="6" w:space="0" w:color="auto"/>
              <w:right w:val="outset" w:sz="6" w:space="0" w:color="auto"/>
            </w:tcBorders>
            <w:hideMark/>
          </w:tcPr>
          <w:p w14:paraId="7CADB6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B1748D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2481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visokorafinisani, srednji; Gasno ulje - bez specifikacije</w:t>
            </w:r>
            <w:r w:rsidRPr="000640B4">
              <w:rPr>
                <w:rFonts w:ascii="Arial" w:eastAsia="Times New Roman" w:hAnsi="Arial" w:cs="Arial"/>
                <w:lang w:val="en-US"/>
              </w:rPr>
              <w:br/>
              <w:t>(Složena smeša ugljovodonika dobijena obradom naftne frakcije u nekoliko sledećih koraka: filtracija, centrifugiranje, destilacija na atmosferskom pritisku, vakuum destilacija, zakišeljavanje, neutralizacija i obrada glinom. Sastoji se od ugljovodonika, pretežno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39AD4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649-231-00-4</w:t>
            </w:r>
          </w:p>
        </w:tc>
        <w:tc>
          <w:tcPr>
            <w:tcW w:w="0" w:type="auto"/>
            <w:tcBorders>
              <w:top w:val="outset" w:sz="6" w:space="0" w:color="auto"/>
              <w:left w:val="outset" w:sz="6" w:space="0" w:color="auto"/>
              <w:bottom w:val="outset" w:sz="6" w:space="0" w:color="auto"/>
              <w:right w:val="outset" w:sz="6" w:space="0" w:color="auto"/>
            </w:tcBorders>
            <w:hideMark/>
          </w:tcPr>
          <w:p w14:paraId="25E537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292-615-8</w:t>
            </w:r>
          </w:p>
        </w:tc>
        <w:tc>
          <w:tcPr>
            <w:tcW w:w="0" w:type="auto"/>
            <w:tcBorders>
              <w:top w:val="outset" w:sz="6" w:space="0" w:color="auto"/>
              <w:left w:val="outset" w:sz="6" w:space="0" w:color="auto"/>
              <w:bottom w:val="outset" w:sz="6" w:space="0" w:color="auto"/>
              <w:right w:val="outset" w:sz="6" w:space="0" w:color="auto"/>
            </w:tcBorders>
            <w:hideMark/>
          </w:tcPr>
          <w:p w14:paraId="658DC2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90640-93-0</w:t>
            </w:r>
          </w:p>
        </w:tc>
        <w:tc>
          <w:tcPr>
            <w:tcW w:w="0" w:type="auto"/>
            <w:tcBorders>
              <w:top w:val="outset" w:sz="6" w:space="0" w:color="auto"/>
              <w:left w:val="outset" w:sz="6" w:space="0" w:color="auto"/>
              <w:bottom w:val="outset" w:sz="6" w:space="0" w:color="auto"/>
              <w:right w:val="outset" w:sz="6" w:space="0" w:color="auto"/>
            </w:tcBorders>
            <w:hideMark/>
          </w:tcPr>
          <w:p w14:paraId="0A79BB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28A1E03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5151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katalitički reformat, aromatični, teški </w:t>
            </w:r>
            <w:r w:rsidRPr="000640B4">
              <w:rPr>
                <w:rFonts w:ascii="Arial" w:eastAsia="Times New Roman" w:hAnsi="Arial" w:cs="Arial"/>
                <w:lang w:val="en-US"/>
              </w:rPr>
              <w:br/>
              <w:t>Gasno ulje - bez specifikacije</w:t>
            </w:r>
            <w:r w:rsidRPr="000640B4">
              <w:rPr>
                <w:rFonts w:ascii="Arial" w:eastAsia="Times New Roman" w:hAnsi="Arial" w:cs="Arial"/>
                <w:lang w:val="en-US"/>
              </w:rPr>
              <w:br/>
              <w:t>(Složena smeša ugljovodonika dobijena destilacijom katalitički reformirane naftne frakcije. Sastoji se od aromatičnih ugljovodonika, pretežno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sa intervalom ključanja u opsegu od 200°C do 300°C približno.)</w:t>
            </w:r>
          </w:p>
        </w:tc>
        <w:tc>
          <w:tcPr>
            <w:tcW w:w="0" w:type="auto"/>
            <w:tcBorders>
              <w:top w:val="outset" w:sz="6" w:space="0" w:color="auto"/>
              <w:left w:val="outset" w:sz="6" w:space="0" w:color="auto"/>
              <w:bottom w:val="outset" w:sz="6" w:space="0" w:color="auto"/>
              <w:right w:val="outset" w:sz="6" w:space="0" w:color="auto"/>
            </w:tcBorders>
            <w:hideMark/>
          </w:tcPr>
          <w:p w14:paraId="159FDC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649-232-00-X</w:t>
            </w:r>
          </w:p>
        </w:tc>
        <w:tc>
          <w:tcPr>
            <w:tcW w:w="0" w:type="auto"/>
            <w:tcBorders>
              <w:top w:val="outset" w:sz="6" w:space="0" w:color="auto"/>
              <w:left w:val="outset" w:sz="6" w:space="0" w:color="auto"/>
              <w:bottom w:val="outset" w:sz="6" w:space="0" w:color="auto"/>
              <w:right w:val="outset" w:sz="6" w:space="0" w:color="auto"/>
            </w:tcBorders>
            <w:hideMark/>
          </w:tcPr>
          <w:p w14:paraId="30DF01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295-294-2</w:t>
            </w:r>
          </w:p>
        </w:tc>
        <w:tc>
          <w:tcPr>
            <w:tcW w:w="0" w:type="auto"/>
            <w:tcBorders>
              <w:top w:val="outset" w:sz="6" w:space="0" w:color="auto"/>
              <w:left w:val="outset" w:sz="6" w:space="0" w:color="auto"/>
              <w:bottom w:val="outset" w:sz="6" w:space="0" w:color="auto"/>
              <w:right w:val="outset" w:sz="6" w:space="0" w:color="auto"/>
            </w:tcBorders>
            <w:hideMark/>
          </w:tcPr>
          <w:p w14:paraId="764C21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91995-34-5</w:t>
            </w:r>
          </w:p>
        </w:tc>
        <w:tc>
          <w:tcPr>
            <w:tcW w:w="0" w:type="auto"/>
            <w:tcBorders>
              <w:top w:val="outset" w:sz="6" w:space="0" w:color="auto"/>
              <w:left w:val="outset" w:sz="6" w:space="0" w:color="auto"/>
              <w:bottom w:val="outset" w:sz="6" w:space="0" w:color="auto"/>
              <w:right w:val="outset" w:sz="6" w:space="0" w:color="auto"/>
            </w:tcBorders>
            <w:hideMark/>
          </w:tcPr>
          <w:p w14:paraId="619B94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308A244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22B3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parafinska; Gasno ulje - bez specifikacije</w:t>
            </w:r>
            <w:r w:rsidRPr="000640B4">
              <w:rPr>
                <w:rFonts w:ascii="Arial" w:eastAsia="Times New Roman" w:hAnsi="Arial" w:cs="Arial"/>
                <w:lang w:val="en-US"/>
              </w:rPr>
              <w:br/>
            </w:r>
            <w:r w:rsidRPr="000640B4">
              <w:rPr>
                <w:rFonts w:ascii="Arial" w:eastAsia="Times New Roman" w:hAnsi="Arial" w:cs="Arial"/>
                <w:lang w:val="en-US"/>
              </w:rPr>
              <w:lastRenderedPageBreak/>
              <w:t>(Destilat nastao redestilacijom iz složene smeše ugljovodonika dobijene destilacijom efluenata iz intenzivne katalitičke hidrogenizacije parafina. Interval ključanja ima u opsegu od 190°C do 330°C približno.)</w:t>
            </w:r>
          </w:p>
        </w:tc>
        <w:tc>
          <w:tcPr>
            <w:tcW w:w="0" w:type="auto"/>
            <w:tcBorders>
              <w:top w:val="outset" w:sz="6" w:space="0" w:color="auto"/>
              <w:left w:val="outset" w:sz="6" w:space="0" w:color="auto"/>
              <w:bottom w:val="outset" w:sz="6" w:space="0" w:color="auto"/>
              <w:right w:val="outset" w:sz="6" w:space="0" w:color="auto"/>
            </w:tcBorders>
            <w:hideMark/>
          </w:tcPr>
          <w:p w14:paraId="7F55F7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649-233-00-5</w:t>
            </w:r>
          </w:p>
        </w:tc>
        <w:tc>
          <w:tcPr>
            <w:tcW w:w="0" w:type="auto"/>
            <w:tcBorders>
              <w:top w:val="outset" w:sz="6" w:space="0" w:color="auto"/>
              <w:left w:val="outset" w:sz="6" w:space="0" w:color="auto"/>
              <w:bottom w:val="outset" w:sz="6" w:space="0" w:color="auto"/>
              <w:right w:val="outset" w:sz="6" w:space="0" w:color="auto"/>
            </w:tcBorders>
            <w:hideMark/>
          </w:tcPr>
          <w:p w14:paraId="20012E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300-227-8</w:t>
            </w:r>
          </w:p>
        </w:tc>
        <w:tc>
          <w:tcPr>
            <w:tcW w:w="0" w:type="auto"/>
            <w:tcBorders>
              <w:top w:val="outset" w:sz="6" w:space="0" w:color="auto"/>
              <w:left w:val="outset" w:sz="6" w:space="0" w:color="auto"/>
              <w:bottom w:val="outset" w:sz="6" w:space="0" w:color="auto"/>
              <w:right w:val="outset" w:sz="6" w:space="0" w:color="auto"/>
            </w:tcBorders>
            <w:hideMark/>
          </w:tcPr>
          <w:p w14:paraId="6870C0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93924-33-5</w:t>
            </w:r>
          </w:p>
        </w:tc>
        <w:tc>
          <w:tcPr>
            <w:tcW w:w="0" w:type="auto"/>
            <w:tcBorders>
              <w:top w:val="outset" w:sz="6" w:space="0" w:color="auto"/>
              <w:left w:val="outset" w:sz="6" w:space="0" w:color="auto"/>
              <w:bottom w:val="outset" w:sz="6" w:space="0" w:color="auto"/>
              <w:right w:val="outset" w:sz="6" w:space="0" w:color="auto"/>
            </w:tcBorders>
            <w:hideMark/>
          </w:tcPr>
          <w:p w14:paraId="4884FA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2F06F34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9E07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Teški benzin (nafta), hidrodesulfurizovan, prečišćen solventnom ekstrakcijom, teški;</w:t>
            </w:r>
            <w:r w:rsidRPr="000640B4">
              <w:rPr>
                <w:rFonts w:ascii="Arial" w:eastAsia="Times New Roman" w:hAnsi="Arial" w:cs="Arial"/>
                <w:lang w:val="en-US"/>
              </w:rPr>
              <w:br/>
              <w:t>Gasno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4F9413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649-234-00-0</w:t>
            </w:r>
          </w:p>
        </w:tc>
        <w:tc>
          <w:tcPr>
            <w:tcW w:w="0" w:type="auto"/>
            <w:tcBorders>
              <w:top w:val="outset" w:sz="6" w:space="0" w:color="auto"/>
              <w:left w:val="outset" w:sz="6" w:space="0" w:color="auto"/>
              <w:bottom w:val="outset" w:sz="6" w:space="0" w:color="auto"/>
              <w:right w:val="outset" w:sz="6" w:space="0" w:color="auto"/>
            </w:tcBorders>
            <w:hideMark/>
          </w:tcPr>
          <w:p w14:paraId="7ECB2A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307-035-3</w:t>
            </w:r>
          </w:p>
        </w:tc>
        <w:tc>
          <w:tcPr>
            <w:tcW w:w="0" w:type="auto"/>
            <w:tcBorders>
              <w:top w:val="outset" w:sz="6" w:space="0" w:color="auto"/>
              <w:left w:val="outset" w:sz="6" w:space="0" w:color="auto"/>
              <w:bottom w:val="outset" w:sz="6" w:space="0" w:color="auto"/>
              <w:right w:val="outset" w:sz="6" w:space="0" w:color="auto"/>
            </w:tcBorders>
            <w:hideMark/>
          </w:tcPr>
          <w:p w14:paraId="532D3E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97488-96-5</w:t>
            </w:r>
          </w:p>
        </w:tc>
        <w:tc>
          <w:tcPr>
            <w:tcW w:w="0" w:type="auto"/>
            <w:tcBorders>
              <w:top w:val="outset" w:sz="6" w:space="0" w:color="auto"/>
              <w:left w:val="outset" w:sz="6" w:space="0" w:color="auto"/>
              <w:bottom w:val="outset" w:sz="6" w:space="0" w:color="auto"/>
              <w:right w:val="outset" w:sz="6" w:space="0" w:color="auto"/>
            </w:tcBorders>
            <w:hideMark/>
          </w:tcPr>
          <w:p w14:paraId="09B2E4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2B146F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FEE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laki destilati iz hidrogenizovanih srednjih destilata; </w:t>
            </w:r>
            <w:r w:rsidRPr="000640B4">
              <w:rPr>
                <w:rFonts w:ascii="Arial" w:eastAsia="Times New Roman" w:hAnsi="Arial" w:cs="Arial"/>
                <w:lang w:val="en-US"/>
              </w:rPr>
              <w:br/>
              <w:t>Gasno ulje - bez specifikacije</w:t>
            </w:r>
            <w:r w:rsidRPr="000640B4">
              <w:rPr>
                <w:rFonts w:ascii="Arial" w:eastAsia="Times New Roman" w:hAnsi="Arial" w:cs="Arial"/>
                <w:lang w:val="en-US"/>
              </w:rPr>
              <w:br/>
              <w:t>(Složena smeša ugljovodonika dobijena kao prvi tok vakuum destilacije efluenata iz postupka hidrogenizacije srednjeg destilata. Sastoji se uglavnom od ugljovodonika, pretežno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sa intervalom ključanja u opsegu od 290°C do 350°C približno. U obliku je ulja viskoznosti 2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100°C.)</w:t>
            </w:r>
          </w:p>
        </w:tc>
        <w:tc>
          <w:tcPr>
            <w:tcW w:w="0" w:type="auto"/>
            <w:tcBorders>
              <w:top w:val="outset" w:sz="6" w:space="0" w:color="auto"/>
              <w:left w:val="outset" w:sz="6" w:space="0" w:color="auto"/>
              <w:bottom w:val="outset" w:sz="6" w:space="0" w:color="auto"/>
              <w:right w:val="outset" w:sz="6" w:space="0" w:color="auto"/>
            </w:tcBorders>
            <w:hideMark/>
          </w:tcPr>
          <w:p w14:paraId="505584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649-235-00-6</w:t>
            </w:r>
          </w:p>
        </w:tc>
        <w:tc>
          <w:tcPr>
            <w:tcW w:w="0" w:type="auto"/>
            <w:tcBorders>
              <w:top w:val="outset" w:sz="6" w:space="0" w:color="auto"/>
              <w:left w:val="outset" w:sz="6" w:space="0" w:color="auto"/>
              <w:bottom w:val="outset" w:sz="6" w:space="0" w:color="auto"/>
              <w:right w:val="outset" w:sz="6" w:space="0" w:color="auto"/>
            </w:tcBorders>
            <w:hideMark/>
          </w:tcPr>
          <w:p w14:paraId="7BCD85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307-659-6</w:t>
            </w:r>
          </w:p>
        </w:tc>
        <w:tc>
          <w:tcPr>
            <w:tcW w:w="0" w:type="auto"/>
            <w:tcBorders>
              <w:top w:val="outset" w:sz="6" w:space="0" w:color="auto"/>
              <w:left w:val="outset" w:sz="6" w:space="0" w:color="auto"/>
              <w:bottom w:val="outset" w:sz="6" w:space="0" w:color="auto"/>
              <w:right w:val="outset" w:sz="6" w:space="0" w:color="auto"/>
            </w:tcBorders>
            <w:hideMark/>
          </w:tcPr>
          <w:p w14:paraId="167ED3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97675-85-9</w:t>
            </w:r>
          </w:p>
        </w:tc>
        <w:tc>
          <w:tcPr>
            <w:tcW w:w="0" w:type="auto"/>
            <w:tcBorders>
              <w:top w:val="outset" w:sz="6" w:space="0" w:color="auto"/>
              <w:left w:val="outset" w:sz="6" w:space="0" w:color="auto"/>
              <w:bottom w:val="outset" w:sz="6" w:space="0" w:color="auto"/>
              <w:right w:val="outset" w:sz="6" w:space="0" w:color="auto"/>
            </w:tcBorders>
            <w:hideMark/>
          </w:tcPr>
          <w:p w14:paraId="1A84C6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3CAC98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FC31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hidrogenizovani parafinski; laki destilati; Gasno ulje - bez specifikacije</w:t>
            </w:r>
            <w:r w:rsidRPr="000640B4">
              <w:rPr>
                <w:rFonts w:ascii="Arial" w:eastAsia="Times New Roman" w:hAnsi="Arial" w:cs="Arial"/>
                <w:lang w:val="en-US"/>
              </w:rPr>
              <w:br/>
              <w:t>(Složena smeša ugljovodonika dobijena kao prvi tok vakuum destilacije efluenata katalitičke hidrogenizacije teških parafina. Sastoji se uglavnom od ugljovodonika, pretežno C</w:t>
            </w:r>
            <w:r w:rsidRPr="000640B4">
              <w:rPr>
                <w:rFonts w:ascii="Arial" w:eastAsia="Times New Roman" w:hAnsi="Arial" w:cs="Arial"/>
                <w:sz w:val="15"/>
                <w:szCs w:val="15"/>
                <w:vertAlign w:val="subscript"/>
                <w:lang w:val="en-US"/>
              </w:rPr>
              <w:t xml:space="preserve">12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sa intervalom ključanja u opsegu od 230°C do 350°C približno. U obliku je ulja viskoznosti 2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100°C.)</w:t>
            </w:r>
          </w:p>
        </w:tc>
        <w:tc>
          <w:tcPr>
            <w:tcW w:w="0" w:type="auto"/>
            <w:tcBorders>
              <w:top w:val="outset" w:sz="6" w:space="0" w:color="auto"/>
              <w:left w:val="outset" w:sz="6" w:space="0" w:color="auto"/>
              <w:bottom w:val="outset" w:sz="6" w:space="0" w:color="auto"/>
              <w:right w:val="outset" w:sz="6" w:space="0" w:color="auto"/>
            </w:tcBorders>
            <w:hideMark/>
          </w:tcPr>
          <w:p w14:paraId="0714DE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649-236-00-1</w:t>
            </w:r>
          </w:p>
        </w:tc>
        <w:tc>
          <w:tcPr>
            <w:tcW w:w="0" w:type="auto"/>
            <w:tcBorders>
              <w:top w:val="outset" w:sz="6" w:space="0" w:color="auto"/>
              <w:left w:val="outset" w:sz="6" w:space="0" w:color="auto"/>
              <w:bottom w:val="outset" w:sz="6" w:space="0" w:color="auto"/>
              <w:right w:val="outset" w:sz="6" w:space="0" w:color="auto"/>
            </w:tcBorders>
            <w:hideMark/>
          </w:tcPr>
          <w:p w14:paraId="469615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307-660-1</w:t>
            </w:r>
          </w:p>
        </w:tc>
        <w:tc>
          <w:tcPr>
            <w:tcW w:w="0" w:type="auto"/>
            <w:tcBorders>
              <w:top w:val="outset" w:sz="6" w:space="0" w:color="auto"/>
              <w:left w:val="outset" w:sz="6" w:space="0" w:color="auto"/>
              <w:bottom w:val="outset" w:sz="6" w:space="0" w:color="auto"/>
              <w:right w:val="outset" w:sz="6" w:space="0" w:color="auto"/>
            </w:tcBorders>
            <w:hideMark/>
          </w:tcPr>
          <w:p w14:paraId="06CE0A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97675-86-0</w:t>
            </w:r>
          </w:p>
        </w:tc>
        <w:tc>
          <w:tcPr>
            <w:tcW w:w="0" w:type="auto"/>
            <w:tcBorders>
              <w:top w:val="outset" w:sz="6" w:space="0" w:color="auto"/>
              <w:left w:val="outset" w:sz="6" w:space="0" w:color="auto"/>
              <w:bottom w:val="outset" w:sz="6" w:space="0" w:color="auto"/>
              <w:right w:val="outset" w:sz="6" w:space="0" w:color="auto"/>
            </w:tcBorders>
            <w:hideMark/>
          </w:tcPr>
          <w:p w14:paraId="296256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08BAB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6497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solventno ekstrahovani laki naftenski; Gasno ulje - bez specifikacije.</w:t>
            </w:r>
            <w:r w:rsidRPr="000640B4">
              <w:rPr>
                <w:rFonts w:ascii="Arial" w:eastAsia="Times New Roman" w:hAnsi="Arial" w:cs="Arial"/>
                <w:lang w:val="en-US"/>
              </w:rPr>
              <w:br/>
              <w:t>(Složena smeša ugljovodonika dobijena ekstrakcijom aromatičnih ugljovodonika iz lakog naftenskog destilata, sa viskoznošću od 2,2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Sastoji se uglavnom od ugljovodonika, pretežno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sa intervalom ključanja u opsegu od 200°C do 300°C približno.)</w:t>
            </w:r>
          </w:p>
        </w:tc>
        <w:tc>
          <w:tcPr>
            <w:tcW w:w="0" w:type="auto"/>
            <w:tcBorders>
              <w:top w:val="outset" w:sz="6" w:space="0" w:color="auto"/>
              <w:left w:val="outset" w:sz="6" w:space="0" w:color="auto"/>
              <w:bottom w:val="outset" w:sz="6" w:space="0" w:color="auto"/>
              <w:right w:val="outset" w:sz="6" w:space="0" w:color="auto"/>
            </w:tcBorders>
            <w:hideMark/>
          </w:tcPr>
          <w:p w14:paraId="62182A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649-237-00-7</w:t>
            </w:r>
          </w:p>
        </w:tc>
        <w:tc>
          <w:tcPr>
            <w:tcW w:w="0" w:type="auto"/>
            <w:tcBorders>
              <w:top w:val="outset" w:sz="6" w:space="0" w:color="auto"/>
              <w:left w:val="outset" w:sz="6" w:space="0" w:color="auto"/>
              <w:bottom w:val="outset" w:sz="6" w:space="0" w:color="auto"/>
              <w:right w:val="outset" w:sz="6" w:space="0" w:color="auto"/>
            </w:tcBorders>
            <w:hideMark/>
          </w:tcPr>
          <w:p w14:paraId="543029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307-757-9</w:t>
            </w:r>
          </w:p>
        </w:tc>
        <w:tc>
          <w:tcPr>
            <w:tcW w:w="0" w:type="auto"/>
            <w:tcBorders>
              <w:top w:val="outset" w:sz="6" w:space="0" w:color="auto"/>
              <w:left w:val="outset" w:sz="6" w:space="0" w:color="auto"/>
              <w:bottom w:val="outset" w:sz="6" w:space="0" w:color="auto"/>
              <w:right w:val="outset" w:sz="6" w:space="0" w:color="auto"/>
            </w:tcBorders>
            <w:hideMark/>
          </w:tcPr>
          <w:p w14:paraId="56ADA6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97722-08-2</w:t>
            </w:r>
          </w:p>
        </w:tc>
        <w:tc>
          <w:tcPr>
            <w:tcW w:w="0" w:type="auto"/>
            <w:tcBorders>
              <w:top w:val="outset" w:sz="6" w:space="0" w:color="auto"/>
              <w:left w:val="outset" w:sz="6" w:space="0" w:color="auto"/>
              <w:bottom w:val="outset" w:sz="6" w:space="0" w:color="auto"/>
              <w:right w:val="outset" w:sz="6" w:space="0" w:color="auto"/>
            </w:tcBorders>
            <w:hideMark/>
          </w:tcPr>
          <w:p w14:paraId="5ECCC4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482D361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5084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hidrogenizovana; Gasno ulje - bez specifikacije.</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redestilacijom efluenata katalitičke hidrogenizacije parafina. Sastoji se uglavnom od ugljovodonika, pretežno C</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27</w:t>
            </w:r>
            <w:r w:rsidRPr="000640B4">
              <w:rPr>
                <w:rFonts w:ascii="Arial" w:eastAsia="Times New Roman" w:hAnsi="Arial" w:cs="Arial"/>
                <w:lang w:val="en-US"/>
              </w:rPr>
              <w:t>, sa intervalom ključanja u opsegu od 330°C do 340°C približno.)</w:t>
            </w:r>
          </w:p>
        </w:tc>
        <w:tc>
          <w:tcPr>
            <w:tcW w:w="0" w:type="auto"/>
            <w:tcBorders>
              <w:top w:val="outset" w:sz="6" w:space="0" w:color="auto"/>
              <w:left w:val="outset" w:sz="6" w:space="0" w:color="auto"/>
              <w:bottom w:val="outset" w:sz="6" w:space="0" w:color="auto"/>
              <w:right w:val="outset" w:sz="6" w:space="0" w:color="auto"/>
            </w:tcBorders>
            <w:hideMark/>
          </w:tcPr>
          <w:p w14:paraId="60F0AE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649-238-00-2</w:t>
            </w:r>
          </w:p>
        </w:tc>
        <w:tc>
          <w:tcPr>
            <w:tcW w:w="0" w:type="auto"/>
            <w:tcBorders>
              <w:top w:val="outset" w:sz="6" w:space="0" w:color="auto"/>
              <w:left w:val="outset" w:sz="6" w:space="0" w:color="auto"/>
              <w:bottom w:val="outset" w:sz="6" w:space="0" w:color="auto"/>
              <w:right w:val="outset" w:sz="6" w:space="0" w:color="auto"/>
            </w:tcBorders>
            <w:hideMark/>
          </w:tcPr>
          <w:p w14:paraId="0C6082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308-128-1</w:t>
            </w:r>
          </w:p>
        </w:tc>
        <w:tc>
          <w:tcPr>
            <w:tcW w:w="0" w:type="auto"/>
            <w:tcBorders>
              <w:top w:val="outset" w:sz="6" w:space="0" w:color="auto"/>
              <w:left w:val="outset" w:sz="6" w:space="0" w:color="auto"/>
              <w:bottom w:val="outset" w:sz="6" w:space="0" w:color="auto"/>
              <w:right w:val="outset" w:sz="6" w:space="0" w:color="auto"/>
            </w:tcBorders>
            <w:hideMark/>
          </w:tcPr>
          <w:p w14:paraId="6D8438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97862-78-7</w:t>
            </w:r>
          </w:p>
        </w:tc>
        <w:tc>
          <w:tcPr>
            <w:tcW w:w="0" w:type="auto"/>
            <w:tcBorders>
              <w:top w:val="outset" w:sz="6" w:space="0" w:color="auto"/>
              <w:left w:val="outset" w:sz="6" w:space="0" w:color="auto"/>
              <w:bottom w:val="outset" w:sz="6" w:space="0" w:color="auto"/>
              <w:right w:val="outset" w:sz="6" w:space="0" w:color="auto"/>
            </w:tcBorders>
            <w:hideMark/>
          </w:tcPr>
          <w:p w14:paraId="04839D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19EFAA4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8020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laki parafinski, obrađeni aktivnim ugljem; Gasno ulje - bez specifikacije.</w:t>
            </w:r>
            <w:r w:rsidRPr="000640B4">
              <w:rPr>
                <w:rFonts w:ascii="Arial" w:eastAsia="Times New Roman" w:hAnsi="Arial" w:cs="Arial"/>
                <w:lang w:val="en-US"/>
              </w:rPr>
              <w:br/>
              <w:t>(Složena smeša ugljovodonika dobijena iz naftnih uljnih frakcija uklanjanjem tragova polarnih sastojaka i nečistoća aktivnim ugljem. Sastoji se uglavnom od ugljovodonika, pretežno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28</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3684E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649-239-00-8</w:t>
            </w:r>
          </w:p>
        </w:tc>
        <w:tc>
          <w:tcPr>
            <w:tcW w:w="0" w:type="auto"/>
            <w:tcBorders>
              <w:top w:val="outset" w:sz="6" w:space="0" w:color="auto"/>
              <w:left w:val="outset" w:sz="6" w:space="0" w:color="auto"/>
              <w:bottom w:val="outset" w:sz="6" w:space="0" w:color="auto"/>
              <w:right w:val="outset" w:sz="6" w:space="0" w:color="auto"/>
            </w:tcBorders>
            <w:hideMark/>
          </w:tcPr>
          <w:p w14:paraId="23896C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309-667-5</w:t>
            </w:r>
          </w:p>
        </w:tc>
        <w:tc>
          <w:tcPr>
            <w:tcW w:w="0" w:type="auto"/>
            <w:tcBorders>
              <w:top w:val="outset" w:sz="6" w:space="0" w:color="auto"/>
              <w:left w:val="outset" w:sz="6" w:space="0" w:color="auto"/>
              <w:bottom w:val="outset" w:sz="6" w:space="0" w:color="auto"/>
              <w:right w:val="outset" w:sz="6" w:space="0" w:color="auto"/>
            </w:tcBorders>
            <w:hideMark/>
          </w:tcPr>
          <w:p w14:paraId="6A172C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100683-97-4</w:t>
            </w:r>
          </w:p>
        </w:tc>
        <w:tc>
          <w:tcPr>
            <w:tcW w:w="0" w:type="auto"/>
            <w:tcBorders>
              <w:top w:val="outset" w:sz="6" w:space="0" w:color="auto"/>
              <w:left w:val="outset" w:sz="6" w:space="0" w:color="auto"/>
              <w:bottom w:val="outset" w:sz="6" w:space="0" w:color="auto"/>
              <w:right w:val="outset" w:sz="6" w:space="0" w:color="auto"/>
            </w:tcBorders>
            <w:hideMark/>
          </w:tcPr>
          <w:p w14:paraId="16140A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3DD5972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632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srednji parafinski, aktivnim ugljem obrađeni; Gasno ulje - bez specifikacije.</w:t>
            </w:r>
            <w:r w:rsidRPr="000640B4">
              <w:rPr>
                <w:rFonts w:ascii="Arial" w:eastAsia="Times New Roman" w:hAnsi="Arial" w:cs="Arial"/>
                <w:lang w:val="en-US"/>
              </w:rPr>
              <w:br/>
              <w:t>(Složena smeša ugljovodonika dobijena odvajanjem tragova polarnih sastojaka i nečistoća aktivnim ugljem. Sastoji se uglavnom od ugljovodonika, pretežno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E2BF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649-240-00-3</w:t>
            </w:r>
          </w:p>
        </w:tc>
        <w:tc>
          <w:tcPr>
            <w:tcW w:w="0" w:type="auto"/>
            <w:tcBorders>
              <w:top w:val="outset" w:sz="6" w:space="0" w:color="auto"/>
              <w:left w:val="outset" w:sz="6" w:space="0" w:color="auto"/>
              <w:bottom w:val="outset" w:sz="6" w:space="0" w:color="auto"/>
              <w:right w:val="outset" w:sz="6" w:space="0" w:color="auto"/>
            </w:tcBorders>
            <w:hideMark/>
          </w:tcPr>
          <w:p w14:paraId="5DDCE0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309-668-0</w:t>
            </w:r>
          </w:p>
        </w:tc>
        <w:tc>
          <w:tcPr>
            <w:tcW w:w="0" w:type="auto"/>
            <w:tcBorders>
              <w:top w:val="outset" w:sz="6" w:space="0" w:color="auto"/>
              <w:left w:val="outset" w:sz="6" w:space="0" w:color="auto"/>
              <w:bottom w:val="outset" w:sz="6" w:space="0" w:color="auto"/>
              <w:right w:val="outset" w:sz="6" w:space="0" w:color="auto"/>
            </w:tcBorders>
            <w:hideMark/>
          </w:tcPr>
          <w:p w14:paraId="7D9662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100683-98-5</w:t>
            </w:r>
          </w:p>
        </w:tc>
        <w:tc>
          <w:tcPr>
            <w:tcW w:w="0" w:type="auto"/>
            <w:tcBorders>
              <w:top w:val="outset" w:sz="6" w:space="0" w:color="auto"/>
              <w:left w:val="outset" w:sz="6" w:space="0" w:color="auto"/>
              <w:bottom w:val="outset" w:sz="6" w:space="0" w:color="auto"/>
              <w:right w:val="outset" w:sz="6" w:space="0" w:color="auto"/>
            </w:tcBorders>
            <w:hideMark/>
          </w:tcPr>
          <w:p w14:paraId="0D5981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BCB393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155C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srednji parafinski, obrađeni glinom; Gasno ulje - bez specifikacije</w:t>
            </w:r>
            <w:r w:rsidRPr="000640B4">
              <w:rPr>
                <w:rFonts w:ascii="Arial" w:eastAsia="Times New Roman" w:hAnsi="Arial" w:cs="Arial"/>
                <w:lang w:val="en-US"/>
              </w:rPr>
              <w:br/>
              <w:t>(Složena smeša ugljovodonika dobijena uklanjanjem tragova polarnih sastojaka i nečistoća obradom nafte glinom za beljenje. Sastoji se uglavnom od ugljovodonika, pretežno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9B10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649-241-00-9</w:t>
            </w:r>
          </w:p>
        </w:tc>
        <w:tc>
          <w:tcPr>
            <w:tcW w:w="0" w:type="auto"/>
            <w:tcBorders>
              <w:top w:val="outset" w:sz="6" w:space="0" w:color="auto"/>
              <w:left w:val="outset" w:sz="6" w:space="0" w:color="auto"/>
              <w:bottom w:val="outset" w:sz="6" w:space="0" w:color="auto"/>
              <w:right w:val="outset" w:sz="6" w:space="0" w:color="auto"/>
            </w:tcBorders>
            <w:hideMark/>
          </w:tcPr>
          <w:p w14:paraId="23D594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309-669-6</w:t>
            </w:r>
          </w:p>
        </w:tc>
        <w:tc>
          <w:tcPr>
            <w:tcW w:w="0" w:type="auto"/>
            <w:tcBorders>
              <w:top w:val="outset" w:sz="6" w:space="0" w:color="auto"/>
              <w:left w:val="outset" w:sz="6" w:space="0" w:color="auto"/>
              <w:bottom w:val="outset" w:sz="6" w:space="0" w:color="auto"/>
              <w:right w:val="outset" w:sz="6" w:space="0" w:color="auto"/>
            </w:tcBorders>
            <w:hideMark/>
          </w:tcPr>
          <w:p w14:paraId="539CEF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100683-99-6</w:t>
            </w:r>
          </w:p>
        </w:tc>
        <w:tc>
          <w:tcPr>
            <w:tcW w:w="0" w:type="auto"/>
            <w:tcBorders>
              <w:top w:val="outset" w:sz="6" w:space="0" w:color="auto"/>
              <w:left w:val="outset" w:sz="6" w:space="0" w:color="auto"/>
              <w:bottom w:val="outset" w:sz="6" w:space="0" w:color="auto"/>
              <w:right w:val="outset" w:sz="6" w:space="0" w:color="auto"/>
            </w:tcBorders>
            <w:hideMark/>
          </w:tcPr>
          <w:p w14:paraId="4695CC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37CD45D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5F5A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26</w:t>
            </w:r>
            <w:r w:rsidRPr="000640B4">
              <w:rPr>
                <w:rFonts w:ascii="Arial" w:eastAsia="Times New Roman" w:hAnsi="Arial" w:cs="Arial"/>
                <w:lang w:val="en-US"/>
              </w:rPr>
              <w:t xml:space="preserve"> - račvasti i normalni.</w:t>
            </w:r>
          </w:p>
        </w:tc>
        <w:tc>
          <w:tcPr>
            <w:tcW w:w="0" w:type="auto"/>
            <w:tcBorders>
              <w:top w:val="outset" w:sz="6" w:space="0" w:color="auto"/>
              <w:left w:val="outset" w:sz="6" w:space="0" w:color="auto"/>
              <w:bottom w:val="outset" w:sz="6" w:space="0" w:color="auto"/>
              <w:right w:val="outset" w:sz="6" w:space="0" w:color="auto"/>
            </w:tcBorders>
            <w:hideMark/>
          </w:tcPr>
          <w:p w14:paraId="6B0ED2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649-242-00-4</w:t>
            </w:r>
          </w:p>
        </w:tc>
        <w:tc>
          <w:tcPr>
            <w:tcW w:w="0" w:type="auto"/>
            <w:tcBorders>
              <w:top w:val="outset" w:sz="6" w:space="0" w:color="auto"/>
              <w:left w:val="outset" w:sz="6" w:space="0" w:color="auto"/>
              <w:bottom w:val="outset" w:sz="6" w:space="0" w:color="auto"/>
              <w:right w:val="outset" w:sz="6" w:space="0" w:color="auto"/>
            </w:tcBorders>
            <w:hideMark/>
          </w:tcPr>
          <w:p w14:paraId="32A21B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292-454-3</w:t>
            </w:r>
          </w:p>
        </w:tc>
        <w:tc>
          <w:tcPr>
            <w:tcW w:w="0" w:type="auto"/>
            <w:tcBorders>
              <w:top w:val="outset" w:sz="6" w:space="0" w:color="auto"/>
              <w:left w:val="outset" w:sz="6" w:space="0" w:color="auto"/>
              <w:bottom w:val="outset" w:sz="6" w:space="0" w:color="auto"/>
              <w:right w:val="outset" w:sz="6" w:space="0" w:color="auto"/>
            </w:tcBorders>
            <w:hideMark/>
          </w:tcPr>
          <w:p w14:paraId="100BDA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90622-53-0</w:t>
            </w:r>
          </w:p>
        </w:tc>
        <w:tc>
          <w:tcPr>
            <w:tcW w:w="0" w:type="auto"/>
            <w:tcBorders>
              <w:top w:val="outset" w:sz="6" w:space="0" w:color="auto"/>
              <w:left w:val="outset" w:sz="6" w:space="0" w:color="auto"/>
              <w:bottom w:val="outset" w:sz="6" w:space="0" w:color="auto"/>
              <w:right w:val="outset" w:sz="6" w:space="0" w:color="auto"/>
            </w:tcBorders>
            <w:hideMark/>
          </w:tcPr>
          <w:p w14:paraId="31B996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31C9B25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FD2C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Masti za podmazivanje; Masti</w:t>
            </w:r>
            <w:r w:rsidRPr="000640B4">
              <w:rPr>
                <w:rFonts w:ascii="Arial" w:eastAsia="Times New Roman" w:hAnsi="Arial" w:cs="Arial"/>
                <w:lang w:val="en-US"/>
              </w:rPr>
              <w:br/>
              <w:t>(Složena smeša ugljovodonika, pretežno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Može sadržati organske soli alkalnih i zemnoalkalnih metala i/ili aluminijumova jedinjenja.)</w:t>
            </w:r>
          </w:p>
        </w:tc>
        <w:tc>
          <w:tcPr>
            <w:tcW w:w="0" w:type="auto"/>
            <w:tcBorders>
              <w:top w:val="outset" w:sz="6" w:space="0" w:color="auto"/>
              <w:left w:val="outset" w:sz="6" w:space="0" w:color="auto"/>
              <w:bottom w:val="outset" w:sz="6" w:space="0" w:color="auto"/>
              <w:right w:val="outset" w:sz="6" w:space="0" w:color="auto"/>
            </w:tcBorders>
            <w:hideMark/>
          </w:tcPr>
          <w:p w14:paraId="0399BF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649-243-00-X</w:t>
            </w:r>
          </w:p>
        </w:tc>
        <w:tc>
          <w:tcPr>
            <w:tcW w:w="0" w:type="auto"/>
            <w:tcBorders>
              <w:top w:val="outset" w:sz="6" w:space="0" w:color="auto"/>
              <w:left w:val="outset" w:sz="6" w:space="0" w:color="auto"/>
              <w:bottom w:val="outset" w:sz="6" w:space="0" w:color="auto"/>
              <w:right w:val="outset" w:sz="6" w:space="0" w:color="auto"/>
            </w:tcBorders>
            <w:hideMark/>
          </w:tcPr>
          <w:p w14:paraId="3C515B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278-011-7</w:t>
            </w:r>
          </w:p>
        </w:tc>
        <w:tc>
          <w:tcPr>
            <w:tcW w:w="0" w:type="auto"/>
            <w:tcBorders>
              <w:top w:val="outset" w:sz="6" w:space="0" w:color="auto"/>
              <w:left w:val="outset" w:sz="6" w:space="0" w:color="auto"/>
              <w:bottom w:val="outset" w:sz="6" w:space="0" w:color="auto"/>
              <w:right w:val="outset" w:sz="6" w:space="0" w:color="auto"/>
            </w:tcBorders>
            <w:hideMark/>
          </w:tcPr>
          <w:p w14:paraId="182523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74869-21-9</w:t>
            </w:r>
          </w:p>
        </w:tc>
        <w:tc>
          <w:tcPr>
            <w:tcW w:w="0" w:type="auto"/>
            <w:tcBorders>
              <w:top w:val="outset" w:sz="6" w:space="0" w:color="auto"/>
              <w:left w:val="outset" w:sz="6" w:space="0" w:color="auto"/>
              <w:bottom w:val="outset" w:sz="6" w:space="0" w:color="auto"/>
              <w:right w:val="outset" w:sz="6" w:space="0" w:color="auto"/>
            </w:tcBorders>
            <w:hideMark/>
          </w:tcPr>
          <w:p w14:paraId="63D65D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63EDAAF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CBE5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Presovani parafin (nafta), Presovani parafin; </w:t>
            </w:r>
            <w:r w:rsidRPr="000640B4">
              <w:rPr>
                <w:rFonts w:ascii="Arial" w:eastAsia="Times New Roman" w:hAnsi="Arial" w:cs="Arial"/>
                <w:lang w:val="en-US"/>
              </w:rPr>
              <w:br/>
              <w:t>(Složena smeša ugljovodonika dobijena iz naftne frakcije solventnom kristalizacijom (uklanjanje parafinskog voska rastvaračem) ili kao destilaciona frakcija iz veoma voskaste sirovine. Sastoji se uglavnom od zasićenih normalnih i račvastih ugljovodonika, pretežno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62428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649-244-00-5</w:t>
            </w:r>
          </w:p>
        </w:tc>
        <w:tc>
          <w:tcPr>
            <w:tcW w:w="0" w:type="auto"/>
            <w:tcBorders>
              <w:top w:val="outset" w:sz="6" w:space="0" w:color="auto"/>
              <w:left w:val="outset" w:sz="6" w:space="0" w:color="auto"/>
              <w:bottom w:val="outset" w:sz="6" w:space="0" w:color="auto"/>
              <w:right w:val="outset" w:sz="6" w:space="0" w:color="auto"/>
            </w:tcBorders>
            <w:hideMark/>
          </w:tcPr>
          <w:p w14:paraId="543823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265-165-5</w:t>
            </w:r>
          </w:p>
        </w:tc>
        <w:tc>
          <w:tcPr>
            <w:tcW w:w="0" w:type="auto"/>
            <w:tcBorders>
              <w:top w:val="outset" w:sz="6" w:space="0" w:color="auto"/>
              <w:left w:val="outset" w:sz="6" w:space="0" w:color="auto"/>
              <w:bottom w:val="outset" w:sz="6" w:space="0" w:color="auto"/>
              <w:right w:val="outset" w:sz="6" w:space="0" w:color="auto"/>
            </w:tcBorders>
            <w:hideMark/>
          </w:tcPr>
          <w:p w14:paraId="08B0EC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64742-61-6</w:t>
            </w:r>
          </w:p>
        </w:tc>
        <w:tc>
          <w:tcPr>
            <w:tcW w:w="0" w:type="auto"/>
            <w:tcBorders>
              <w:top w:val="outset" w:sz="6" w:space="0" w:color="auto"/>
              <w:left w:val="outset" w:sz="6" w:space="0" w:color="auto"/>
              <w:bottom w:val="outset" w:sz="6" w:space="0" w:color="auto"/>
              <w:right w:val="outset" w:sz="6" w:space="0" w:color="auto"/>
            </w:tcBorders>
            <w:hideMark/>
          </w:tcPr>
          <w:p w14:paraId="0664CB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5352515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C56D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Presovani parafin (nafta); obrađen kiselinom; Presovani parafin </w:t>
            </w:r>
            <w:r w:rsidRPr="000640B4">
              <w:rPr>
                <w:rFonts w:ascii="Arial" w:eastAsia="Times New Roman" w:hAnsi="Arial" w:cs="Arial"/>
                <w:lang w:val="en-US"/>
              </w:rPr>
              <w:br/>
              <w:t>(Složena smeša ugljovodonika dobijena kao rafinat posle obrade naftne frakcije presovanog parafina sumpornom kiselinom. Sastoji se uglavnom od zasićenih normalnih i račvastih ugljovodonika, pretežno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3FCF2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649-245-00-0</w:t>
            </w:r>
          </w:p>
        </w:tc>
        <w:tc>
          <w:tcPr>
            <w:tcW w:w="0" w:type="auto"/>
            <w:tcBorders>
              <w:top w:val="outset" w:sz="6" w:space="0" w:color="auto"/>
              <w:left w:val="outset" w:sz="6" w:space="0" w:color="auto"/>
              <w:bottom w:val="outset" w:sz="6" w:space="0" w:color="auto"/>
              <w:right w:val="outset" w:sz="6" w:space="0" w:color="auto"/>
            </w:tcBorders>
            <w:hideMark/>
          </w:tcPr>
          <w:p w14:paraId="59F80E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292-659-8</w:t>
            </w:r>
          </w:p>
        </w:tc>
        <w:tc>
          <w:tcPr>
            <w:tcW w:w="0" w:type="auto"/>
            <w:tcBorders>
              <w:top w:val="outset" w:sz="6" w:space="0" w:color="auto"/>
              <w:left w:val="outset" w:sz="6" w:space="0" w:color="auto"/>
              <w:bottom w:val="outset" w:sz="6" w:space="0" w:color="auto"/>
              <w:right w:val="outset" w:sz="6" w:space="0" w:color="auto"/>
            </w:tcBorders>
            <w:hideMark/>
          </w:tcPr>
          <w:p w14:paraId="1C4C66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90669-77-5</w:t>
            </w:r>
          </w:p>
        </w:tc>
        <w:tc>
          <w:tcPr>
            <w:tcW w:w="0" w:type="auto"/>
            <w:tcBorders>
              <w:top w:val="outset" w:sz="6" w:space="0" w:color="auto"/>
              <w:left w:val="outset" w:sz="6" w:space="0" w:color="auto"/>
              <w:bottom w:val="outset" w:sz="6" w:space="0" w:color="auto"/>
              <w:right w:val="outset" w:sz="6" w:space="0" w:color="auto"/>
            </w:tcBorders>
            <w:hideMark/>
          </w:tcPr>
          <w:p w14:paraId="39F3A6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1813C9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07A5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Presovani parafin (nafta); obrađeni glinom;</w:t>
            </w:r>
            <w:r w:rsidRPr="000640B4">
              <w:rPr>
                <w:rFonts w:ascii="Arial" w:eastAsia="Times New Roman" w:hAnsi="Arial" w:cs="Arial"/>
                <w:lang w:val="en-US"/>
              </w:rPr>
              <w:br/>
              <w:t xml:space="preserve">Nerafinisani parafinski vosak sa visokom sadržajem ulja (meki vosak) </w:t>
            </w:r>
            <w:r w:rsidRPr="000640B4">
              <w:rPr>
                <w:rFonts w:ascii="Arial" w:eastAsia="Times New Roman" w:hAnsi="Arial" w:cs="Arial"/>
                <w:lang w:val="en-US"/>
              </w:rPr>
              <w:br/>
              <w:t>(Složena smeša ugljovodonika dobijena posle obrade naftne frakcije presovanog parafina prirodnom ili modifikovanom glinom kontaktnim ili perkolacionim postupkom. Sastoji se uglavnom od zasićenih normalnih i račvastih ugljovodonika, pretežno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86484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649-246-00-6</w:t>
            </w:r>
          </w:p>
        </w:tc>
        <w:tc>
          <w:tcPr>
            <w:tcW w:w="0" w:type="auto"/>
            <w:tcBorders>
              <w:top w:val="outset" w:sz="6" w:space="0" w:color="auto"/>
              <w:left w:val="outset" w:sz="6" w:space="0" w:color="auto"/>
              <w:bottom w:val="outset" w:sz="6" w:space="0" w:color="auto"/>
              <w:right w:val="outset" w:sz="6" w:space="0" w:color="auto"/>
            </w:tcBorders>
            <w:hideMark/>
          </w:tcPr>
          <w:p w14:paraId="43345A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292-660-3</w:t>
            </w:r>
          </w:p>
        </w:tc>
        <w:tc>
          <w:tcPr>
            <w:tcW w:w="0" w:type="auto"/>
            <w:tcBorders>
              <w:top w:val="outset" w:sz="6" w:space="0" w:color="auto"/>
              <w:left w:val="outset" w:sz="6" w:space="0" w:color="auto"/>
              <w:bottom w:val="outset" w:sz="6" w:space="0" w:color="auto"/>
              <w:right w:val="outset" w:sz="6" w:space="0" w:color="auto"/>
            </w:tcBorders>
            <w:hideMark/>
          </w:tcPr>
          <w:p w14:paraId="4A7873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90669-78-6</w:t>
            </w:r>
          </w:p>
        </w:tc>
        <w:tc>
          <w:tcPr>
            <w:tcW w:w="0" w:type="auto"/>
            <w:tcBorders>
              <w:top w:val="outset" w:sz="6" w:space="0" w:color="auto"/>
              <w:left w:val="outset" w:sz="6" w:space="0" w:color="auto"/>
              <w:bottom w:val="outset" w:sz="6" w:space="0" w:color="auto"/>
              <w:right w:val="outset" w:sz="6" w:space="0" w:color="auto"/>
            </w:tcBorders>
            <w:hideMark/>
          </w:tcPr>
          <w:p w14:paraId="0A05B5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24161EC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2072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Presovani parafin (nafta); katalitički hidrogenizovan; Presovani parafin </w:t>
            </w:r>
            <w:r w:rsidRPr="000640B4">
              <w:rPr>
                <w:rFonts w:ascii="Arial" w:eastAsia="Times New Roman" w:hAnsi="Arial" w:cs="Arial"/>
                <w:lang w:val="en-US"/>
              </w:rPr>
              <w:br/>
              <w:t>(Složena smeša ugljovodonika dobijena obradom presovanog parafina katalitičkom hidrogenizacijom. Sastoji se uglavnom od zasićenih normalnih i račvastih ugljovodonika, pretežno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9DCA0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649-247-00-1</w:t>
            </w:r>
          </w:p>
        </w:tc>
        <w:tc>
          <w:tcPr>
            <w:tcW w:w="0" w:type="auto"/>
            <w:tcBorders>
              <w:top w:val="outset" w:sz="6" w:space="0" w:color="auto"/>
              <w:left w:val="outset" w:sz="6" w:space="0" w:color="auto"/>
              <w:bottom w:val="outset" w:sz="6" w:space="0" w:color="auto"/>
              <w:right w:val="outset" w:sz="6" w:space="0" w:color="auto"/>
            </w:tcBorders>
            <w:hideMark/>
          </w:tcPr>
          <w:p w14:paraId="000560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295-523-6</w:t>
            </w:r>
          </w:p>
        </w:tc>
        <w:tc>
          <w:tcPr>
            <w:tcW w:w="0" w:type="auto"/>
            <w:tcBorders>
              <w:top w:val="outset" w:sz="6" w:space="0" w:color="auto"/>
              <w:left w:val="outset" w:sz="6" w:space="0" w:color="auto"/>
              <w:bottom w:val="outset" w:sz="6" w:space="0" w:color="auto"/>
              <w:right w:val="outset" w:sz="6" w:space="0" w:color="auto"/>
            </w:tcBorders>
            <w:hideMark/>
          </w:tcPr>
          <w:p w14:paraId="6959DB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92062-09-4</w:t>
            </w:r>
          </w:p>
        </w:tc>
        <w:tc>
          <w:tcPr>
            <w:tcW w:w="0" w:type="auto"/>
            <w:tcBorders>
              <w:top w:val="outset" w:sz="6" w:space="0" w:color="auto"/>
              <w:left w:val="outset" w:sz="6" w:space="0" w:color="auto"/>
              <w:bottom w:val="outset" w:sz="6" w:space="0" w:color="auto"/>
              <w:right w:val="outset" w:sz="6" w:space="0" w:color="auto"/>
            </w:tcBorders>
            <w:hideMark/>
          </w:tcPr>
          <w:p w14:paraId="37571D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50CAF7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A800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Presovani parafin (nafta); lako topivi; Presovani parafin </w:t>
            </w:r>
            <w:r w:rsidRPr="000640B4">
              <w:rPr>
                <w:rFonts w:ascii="Arial" w:eastAsia="Times New Roman" w:hAnsi="Arial" w:cs="Arial"/>
                <w:lang w:val="en-US"/>
              </w:rPr>
              <w:br/>
              <w:t>(Složena smeša ugljovodonika dobijena iz naftne frakcije solventnom deparafinizacijom. Sastoji se uglavnom od zasićenih normalnih i račvastih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B2535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649-248-00-7</w:t>
            </w:r>
          </w:p>
        </w:tc>
        <w:tc>
          <w:tcPr>
            <w:tcW w:w="0" w:type="auto"/>
            <w:tcBorders>
              <w:top w:val="outset" w:sz="6" w:space="0" w:color="auto"/>
              <w:left w:val="outset" w:sz="6" w:space="0" w:color="auto"/>
              <w:bottom w:val="outset" w:sz="6" w:space="0" w:color="auto"/>
              <w:right w:val="outset" w:sz="6" w:space="0" w:color="auto"/>
            </w:tcBorders>
            <w:hideMark/>
          </w:tcPr>
          <w:p w14:paraId="0D8842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295-524-1</w:t>
            </w:r>
          </w:p>
        </w:tc>
        <w:tc>
          <w:tcPr>
            <w:tcW w:w="0" w:type="auto"/>
            <w:tcBorders>
              <w:top w:val="outset" w:sz="6" w:space="0" w:color="auto"/>
              <w:left w:val="outset" w:sz="6" w:space="0" w:color="auto"/>
              <w:bottom w:val="outset" w:sz="6" w:space="0" w:color="auto"/>
              <w:right w:val="outset" w:sz="6" w:space="0" w:color="auto"/>
            </w:tcBorders>
            <w:hideMark/>
          </w:tcPr>
          <w:p w14:paraId="3F7690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92062-10-7</w:t>
            </w:r>
          </w:p>
        </w:tc>
        <w:tc>
          <w:tcPr>
            <w:tcW w:w="0" w:type="auto"/>
            <w:tcBorders>
              <w:top w:val="outset" w:sz="6" w:space="0" w:color="auto"/>
              <w:left w:val="outset" w:sz="6" w:space="0" w:color="auto"/>
              <w:bottom w:val="outset" w:sz="6" w:space="0" w:color="auto"/>
              <w:right w:val="outset" w:sz="6" w:space="0" w:color="auto"/>
            </w:tcBorders>
            <w:hideMark/>
          </w:tcPr>
          <w:p w14:paraId="42945D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6B256A0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74CF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Presovani parafin (nafta); lako topivi, hidrogenizovan; Presovani parafin </w:t>
            </w:r>
            <w:r w:rsidRPr="000640B4">
              <w:rPr>
                <w:rFonts w:ascii="Arial" w:eastAsia="Times New Roman" w:hAnsi="Arial" w:cs="Arial"/>
                <w:lang w:val="en-US"/>
              </w:rPr>
              <w:br/>
              <w:t>(Složena smeša ugljovodonika dobijena katalitičkom hidrogenizacijom presovanog parafina. Sastoji se uglavnom od zasićenih normalnih i račvastih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D5754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649-249-00-2</w:t>
            </w:r>
          </w:p>
        </w:tc>
        <w:tc>
          <w:tcPr>
            <w:tcW w:w="0" w:type="auto"/>
            <w:tcBorders>
              <w:top w:val="outset" w:sz="6" w:space="0" w:color="auto"/>
              <w:left w:val="outset" w:sz="6" w:space="0" w:color="auto"/>
              <w:bottom w:val="outset" w:sz="6" w:space="0" w:color="auto"/>
              <w:right w:val="outset" w:sz="6" w:space="0" w:color="auto"/>
            </w:tcBorders>
            <w:hideMark/>
          </w:tcPr>
          <w:p w14:paraId="5A4575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295-525-7</w:t>
            </w:r>
          </w:p>
        </w:tc>
        <w:tc>
          <w:tcPr>
            <w:tcW w:w="0" w:type="auto"/>
            <w:tcBorders>
              <w:top w:val="outset" w:sz="6" w:space="0" w:color="auto"/>
              <w:left w:val="outset" w:sz="6" w:space="0" w:color="auto"/>
              <w:bottom w:val="outset" w:sz="6" w:space="0" w:color="auto"/>
              <w:right w:val="outset" w:sz="6" w:space="0" w:color="auto"/>
            </w:tcBorders>
            <w:hideMark/>
          </w:tcPr>
          <w:p w14:paraId="35B6B5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92062-11-8</w:t>
            </w:r>
          </w:p>
        </w:tc>
        <w:tc>
          <w:tcPr>
            <w:tcW w:w="0" w:type="auto"/>
            <w:tcBorders>
              <w:top w:val="outset" w:sz="6" w:space="0" w:color="auto"/>
              <w:left w:val="outset" w:sz="6" w:space="0" w:color="auto"/>
              <w:bottom w:val="outset" w:sz="6" w:space="0" w:color="auto"/>
              <w:right w:val="outset" w:sz="6" w:space="0" w:color="auto"/>
            </w:tcBorders>
            <w:hideMark/>
          </w:tcPr>
          <w:p w14:paraId="3D4DC2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357F911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619A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Presovani parafin (nafta); lako topivi, prečišćen aktivnim ugljem; </w:t>
            </w:r>
            <w:r w:rsidRPr="000640B4">
              <w:rPr>
                <w:rFonts w:ascii="Arial" w:eastAsia="Times New Roman" w:hAnsi="Arial" w:cs="Arial"/>
                <w:lang w:val="en-US"/>
              </w:rPr>
              <w:lastRenderedPageBreak/>
              <w:t xml:space="preserve">Presovani parafin </w:t>
            </w:r>
            <w:r w:rsidRPr="000640B4">
              <w:rPr>
                <w:rFonts w:ascii="Arial" w:eastAsia="Times New Roman" w:hAnsi="Arial" w:cs="Arial"/>
                <w:lang w:val="en-US"/>
              </w:rPr>
              <w:br/>
              <w:t>(Složena smeša ugljovodonika dobijena uklanjanjem tragova polarnih sastojaka i nečistoća obradom presovanog parafina aktivnim ugljem. Sastoji se uglavnom od zasićenih normalnih i račvastih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C6B93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649-250-00-8</w:t>
            </w:r>
          </w:p>
        </w:tc>
        <w:tc>
          <w:tcPr>
            <w:tcW w:w="0" w:type="auto"/>
            <w:tcBorders>
              <w:top w:val="outset" w:sz="6" w:space="0" w:color="auto"/>
              <w:left w:val="outset" w:sz="6" w:space="0" w:color="auto"/>
              <w:bottom w:val="outset" w:sz="6" w:space="0" w:color="auto"/>
              <w:right w:val="outset" w:sz="6" w:space="0" w:color="auto"/>
            </w:tcBorders>
            <w:hideMark/>
          </w:tcPr>
          <w:p w14:paraId="25F980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308-155-9</w:t>
            </w:r>
          </w:p>
        </w:tc>
        <w:tc>
          <w:tcPr>
            <w:tcW w:w="0" w:type="auto"/>
            <w:tcBorders>
              <w:top w:val="outset" w:sz="6" w:space="0" w:color="auto"/>
              <w:left w:val="outset" w:sz="6" w:space="0" w:color="auto"/>
              <w:bottom w:val="outset" w:sz="6" w:space="0" w:color="auto"/>
              <w:right w:val="outset" w:sz="6" w:space="0" w:color="auto"/>
            </w:tcBorders>
            <w:hideMark/>
          </w:tcPr>
          <w:p w14:paraId="6FC8A0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97863-04-2</w:t>
            </w:r>
          </w:p>
        </w:tc>
        <w:tc>
          <w:tcPr>
            <w:tcW w:w="0" w:type="auto"/>
            <w:tcBorders>
              <w:top w:val="outset" w:sz="6" w:space="0" w:color="auto"/>
              <w:left w:val="outset" w:sz="6" w:space="0" w:color="auto"/>
              <w:bottom w:val="outset" w:sz="6" w:space="0" w:color="auto"/>
              <w:right w:val="outset" w:sz="6" w:space="0" w:color="auto"/>
            </w:tcBorders>
            <w:hideMark/>
          </w:tcPr>
          <w:p w14:paraId="7EC3B8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6D9B437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D06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Presovani parafin (nafta); prečišćavanje glinom obrađeni; Presovani parafin </w:t>
            </w:r>
            <w:r w:rsidRPr="000640B4">
              <w:rPr>
                <w:rFonts w:ascii="Arial" w:eastAsia="Times New Roman" w:hAnsi="Arial" w:cs="Arial"/>
                <w:lang w:val="en-US"/>
              </w:rPr>
              <w:br/>
              <w:t>(Složena smeša ugljovodonika dobijena posle obrade presovanog parafina bentonitom čime se uklanjaju tragovi polarnih sastojaka i nečistoća. Sastoji se uglavnom od zasićenih normalnih i račvastih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527E7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649-251-00-3</w:t>
            </w:r>
          </w:p>
        </w:tc>
        <w:tc>
          <w:tcPr>
            <w:tcW w:w="0" w:type="auto"/>
            <w:tcBorders>
              <w:top w:val="outset" w:sz="6" w:space="0" w:color="auto"/>
              <w:left w:val="outset" w:sz="6" w:space="0" w:color="auto"/>
              <w:bottom w:val="outset" w:sz="6" w:space="0" w:color="auto"/>
              <w:right w:val="outset" w:sz="6" w:space="0" w:color="auto"/>
            </w:tcBorders>
            <w:hideMark/>
          </w:tcPr>
          <w:p w14:paraId="36E299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308-156-4</w:t>
            </w:r>
          </w:p>
        </w:tc>
        <w:tc>
          <w:tcPr>
            <w:tcW w:w="0" w:type="auto"/>
            <w:tcBorders>
              <w:top w:val="outset" w:sz="6" w:space="0" w:color="auto"/>
              <w:left w:val="outset" w:sz="6" w:space="0" w:color="auto"/>
              <w:bottom w:val="outset" w:sz="6" w:space="0" w:color="auto"/>
              <w:right w:val="outset" w:sz="6" w:space="0" w:color="auto"/>
            </w:tcBorders>
            <w:hideMark/>
          </w:tcPr>
          <w:p w14:paraId="2E1819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97863-05-3</w:t>
            </w:r>
          </w:p>
        </w:tc>
        <w:tc>
          <w:tcPr>
            <w:tcW w:w="0" w:type="auto"/>
            <w:tcBorders>
              <w:top w:val="outset" w:sz="6" w:space="0" w:color="auto"/>
              <w:left w:val="outset" w:sz="6" w:space="0" w:color="auto"/>
              <w:bottom w:val="outset" w:sz="6" w:space="0" w:color="auto"/>
              <w:right w:val="outset" w:sz="6" w:space="0" w:color="auto"/>
            </w:tcBorders>
            <w:hideMark/>
          </w:tcPr>
          <w:p w14:paraId="6D8A4C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0A73477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77B9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Presovani parafin (nafta); prečišćavanje silicijumovom kiselinom; Presovani parafin </w:t>
            </w:r>
            <w:r w:rsidRPr="000640B4">
              <w:rPr>
                <w:rFonts w:ascii="Arial" w:eastAsia="Times New Roman" w:hAnsi="Arial" w:cs="Arial"/>
                <w:lang w:val="en-US"/>
              </w:rPr>
              <w:br/>
              <w:t>(Složena smeša ugljovodonika dobijena posle obrade presovanog parafina silicijumovom kiselinom čime se uklanjaju tragovi polarnih sastojaka i nečistoća. Sastoji se uglavnom od zasićenih normalnih i račvastih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402B7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649-252-00-9</w:t>
            </w:r>
          </w:p>
        </w:tc>
        <w:tc>
          <w:tcPr>
            <w:tcW w:w="0" w:type="auto"/>
            <w:tcBorders>
              <w:top w:val="outset" w:sz="6" w:space="0" w:color="auto"/>
              <w:left w:val="outset" w:sz="6" w:space="0" w:color="auto"/>
              <w:bottom w:val="outset" w:sz="6" w:space="0" w:color="auto"/>
              <w:right w:val="outset" w:sz="6" w:space="0" w:color="auto"/>
            </w:tcBorders>
            <w:hideMark/>
          </w:tcPr>
          <w:p w14:paraId="173C43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308-158-5</w:t>
            </w:r>
          </w:p>
        </w:tc>
        <w:tc>
          <w:tcPr>
            <w:tcW w:w="0" w:type="auto"/>
            <w:tcBorders>
              <w:top w:val="outset" w:sz="6" w:space="0" w:color="auto"/>
              <w:left w:val="outset" w:sz="6" w:space="0" w:color="auto"/>
              <w:bottom w:val="outset" w:sz="6" w:space="0" w:color="auto"/>
              <w:right w:val="outset" w:sz="6" w:space="0" w:color="auto"/>
            </w:tcBorders>
            <w:hideMark/>
          </w:tcPr>
          <w:p w14:paraId="7DF0A3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97863-06-4</w:t>
            </w:r>
          </w:p>
        </w:tc>
        <w:tc>
          <w:tcPr>
            <w:tcW w:w="0" w:type="auto"/>
            <w:tcBorders>
              <w:top w:val="outset" w:sz="6" w:space="0" w:color="auto"/>
              <w:left w:val="outset" w:sz="6" w:space="0" w:color="auto"/>
              <w:bottom w:val="outset" w:sz="6" w:space="0" w:color="auto"/>
              <w:right w:val="outset" w:sz="6" w:space="0" w:color="auto"/>
            </w:tcBorders>
            <w:hideMark/>
          </w:tcPr>
          <w:p w14:paraId="13B464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6E5F193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8A9B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Presovani parafin (nafta); prečišćen aktivnim ugljem; Presovani parafin </w:t>
            </w:r>
            <w:r w:rsidRPr="000640B4">
              <w:rPr>
                <w:rFonts w:ascii="Arial" w:eastAsia="Times New Roman" w:hAnsi="Arial" w:cs="Arial"/>
                <w:lang w:val="en-US"/>
              </w:rPr>
              <w:br/>
              <w:t>(Složena smeša ugljovodonika dobijena uklanjanjem tragova polarnih sastojaka i nečistoća obradom presovanog parafina aktivnim ugljem.)</w:t>
            </w:r>
          </w:p>
        </w:tc>
        <w:tc>
          <w:tcPr>
            <w:tcW w:w="0" w:type="auto"/>
            <w:tcBorders>
              <w:top w:val="outset" w:sz="6" w:space="0" w:color="auto"/>
              <w:left w:val="outset" w:sz="6" w:space="0" w:color="auto"/>
              <w:bottom w:val="outset" w:sz="6" w:space="0" w:color="auto"/>
              <w:right w:val="outset" w:sz="6" w:space="0" w:color="auto"/>
            </w:tcBorders>
            <w:hideMark/>
          </w:tcPr>
          <w:p w14:paraId="777742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649-253-00-4</w:t>
            </w:r>
          </w:p>
        </w:tc>
        <w:tc>
          <w:tcPr>
            <w:tcW w:w="0" w:type="auto"/>
            <w:tcBorders>
              <w:top w:val="outset" w:sz="6" w:space="0" w:color="auto"/>
              <w:left w:val="outset" w:sz="6" w:space="0" w:color="auto"/>
              <w:bottom w:val="outset" w:sz="6" w:space="0" w:color="auto"/>
              <w:right w:val="outset" w:sz="6" w:space="0" w:color="auto"/>
            </w:tcBorders>
            <w:hideMark/>
          </w:tcPr>
          <w:p w14:paraId="354DBA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309-723-9</w:t>
            </w:r>
          </w:p>
        </w:tc>
        <w:tc>
          <w:tcPr>
            <w:tcW w:w="0" w:type="auto"/>
            <w:tcBorders>
              <w:top w:val="outset" w:sz="6" w:space="0" w:color="auto"/>
              <w:left w:val="outset" w:sz="6" w:space="0" w:color="auto"/>
              <w:bottom w:val="outset" w:sz="6" w:space="0" w:color="auto"/>
              <w:right w:val="outset" w:sz="6" w:space="0" w:color="auto"/>
            </w:tcBorders>
            <w:hideMark/>
          </w:tcPr>
          <w:p w14:paraId="02064C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100684-49-9</w:t>
            </w:r>
          </w:p>
        </w:tc>
        <w:tc>
          <w:tcPr>
            <w:tcW w:w="0" w:type="auto"/>
            <w:tcBorders>
              <w:top w:val="outset" w:sz="6" w:space="0" w:color="auto"/>
              <w:left w:val="outset" w:sz="6" w:space="0" w:color="auto"/>
              <w:bottom w:val="outset" w:sz="6" w:space="0" w:color="auto"/>
              <w:right w:val="outset" w:sz="6" w:space="0" w:color="auto"/>
            </w:tcBorders>
            <w:hideMark/>
          </w:tcPr>
          <w:p w14:paraId="46C428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4EF93B2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575F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Parafinska mast (vazelin); Parafinska mast (vazelin);</w:t>
            </w:r>
            <w:r w:rsidRPr="000640B4">
              <w:rPr>
                <w:rFonts w:ascii="Arial" w:eastAsia="Times New Roman" w:hAnsi="Arial" w:cs="Arial"/>
                <w:lang w:val="en-US"/>
              </w:rPr>
              <w:br/>
              <w:t>(Složena smeša ugljovodonika dobijena kao polučvrsti proizvod posle uklanjanja parafinskih voskova iz rezidualnog parafinskog ulja. Sastoji se pretežno od čvrstih i tečnih ugljovodonika, uglavnom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001EE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649-254-00-X</w:t>
            </w:r>
          </w:p>
        </w:tc>
        <w:tc>
          <w:tcPr>
            <w:tcW w:w="0" w:type="auto"/>
            <w:tcBorders>
              <w:top w:val="outset" w:sz="6" w:space="0" w:color="auto"/>
              <w:left w:val="outset" w:sz="6" w:space="0" w:color="auto"/>
              <w:bottom w:val="outset" w:sz="6" w:space="0" w:color="auto"/>
              <w:right w:val="outset" w:sz="6" w:space="0" w:color="auto"/>
            </w:tcBorders>
            <w:hideMark/>
          </w:tcPr>
          <w:p w14:paraId="0517ED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232-373-2</w:t>
            </w:r>
          </w:p>
        </w:tc>
        <w:tc>
          <w:tcPr>
            <w:tcW w:w="0" w:type="auto"/>
            <w:tcBorders>
              <w:top w:val="outset" w:sz="6" w:space="0" w:color="auto"/>
              <w:left w:val="outset" w:sz="6" w:space="0" w:color="auto"/>
              <w:bottom w:val="outset" w:sz="6" w:space="0" w:color="auto"/>
              <w:right w:val="outset" w:sz="6" w:space="0" w:color="auto"/>
            </w:tcBorders>
            <w:hideMark/>
          </w:tcPr>
          <w:p w14:paraId="01F69F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8009-03-8</w:t>
            </w:r>
          </w:p>
        </w:tc>
        <w:tc>
          <w:tcPr>
            <w:tcW w:w="0" w:type="auto"/>
            <w:tcBorders>
              <w:top w:val="outset" w:sz="6" w:space="0" w:color="auto"/>
              <w:left w:val="outset" w:sz="6" w:space="0" w:color="auto"/>
              <w:bottom w:val="outset" w:sz="6" w:space="0" w:color="auto"/>
              <w:right w:val="outset" w:sz="6" w:space="0" w:color="auto"/>
            </w:tcBorders>
            <w:hideMark/>
          </w:tcPr>
          <w:p w14:paraId="6D50C7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42FE58B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5FCB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Parafinska mast (vazelin) (nafta), oksidovan; Parafinska mast (vazelin)</w:t>
            </w:r>
            <w:r w:rsidRPr="000640B4">
              <w:rPr>
                <w:rFonts w:ascii="Arial" w:eastAsia="Times New Roman" w:hAnsi="Arial" w:cs="Arial"/>
                <w:lang w:val="en-US"/>
              </w:rPr>
              <w:br/>
              <w:t xml:space="preserve">(Složena smeša organskih </w:t>
            </w:r>
            <w:r w:rsidRPr="000640B4">
              <w:rPr>
                <w:rFonts w:ascii="Arial" w:eastAsia="Times New Roman" w:hAnsi="Arial" w:cs="Arial"/>
                <w:lang w:val="en-US"/>
              </w:rPr>
              <w:lastRenderedPageBreak/>
              <w:t>jedinjenja, pretežno karbonskih (karboksilnih) kiselina velike molekulske mase, dobijena vazdušnom oksidacijom parafinske masti (vazelina).)</w:t>
            </w:r>
          </w:p>
        </w:tc>
        <w:tc>
          <w:tcPr>
            <w:tcW w:w="0" w:type="auto"/>
            <w:tcBorders>
              <w:top w:val="outset" w:sz="6" w:space="0" w:color="auto"/>
              <w:left w:val="outset" w:sz="6" w:space="0" w:color="auto"/>
              <w:bottom w:val="outset" w:sz="6" w:space="0" w:color="auto"/>
              <w:right w:val="outset" w:sz="6" w:space="0" w:color="auto"/>
            </w:tcBorders>
            <w:hideMark/>
          </w:tcPr>
          <w:p w14:paraId="581634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649-255-00-5</w:t>
            </w:r>
          </w:p>
        </w:tc>
        <w:tc>
          <w:tcPr>
            <w:tcW w:w="0" w:type="auto"/>
            <w:tcBorders>
              <w:top w:val="outset" w:sz="6" w:space="0" w:color="auto"/>
              <w:left w:val="outset" w:sz="6" w:space="0" w:color="auto"/>
              <w:bottom w:val="outset" w:sz="6" w:space="0" w:color="auto"/>
              <w:right w:val="outset" w:sz="6" w:space="0" w:color="auto"/>
            </w:tcBorders>
            <w:hideMark/>
          </w:tcPr>
          <w:p w14:paraId="66F434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265-206-7</w:t>
            </w:r>
          </w:p>
        </w:tc>
        <w:tc>
          <w:tcPr>
            <w:tcW w:w="0" w:type="auto"/>
            <w:tcBorders>
              <w:top w:val="outset" w:sz="6" w:space="0" w:color="auto"/>
              <w:left w:val="outset" w:sz="6" w:space="0" w:color="auto"/>
              <w:bottom w:val="outset" w:sz="6" w:space="0" w:color="auto"/>
              <w:right w:val="outset" w:sz="6" w:space="0" w:color="auto"/>
            </w:tcBorders>
            <w:hideMark/>
          </w:tcPr>
          <w:p w14:paraId="418A1E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64743-01-7</w:t>
            </w:r>
          </w:p>
        </w:tc>
        <w:tc>
          <w:tcPr>
            <w:tcW w:w="0" w:type="auto"/>
            <w:tcBorders>
              <w:top w:val="outset" w:sz="6" w:space="0" w:color="auto"/>
              <w:left w:val="outset" w:sz="6" w:space="0" w:color="auto"/>
              <w:bottom w:val="outset" w:sz="6" w:space="0" w:color="auto"/>
              <w:right w:val="outset" w:sz="6" w:space="0" w:color="auto"/>
            </w:tcBorders>
            <w:hideMark/>
          </w:tcPr>
          <w:p w14:paraId="6AC281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79CB76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9EC1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Parafinska mast (vazelin) (nafta), obrada aluminijum oksidom; Parafinska mast (vazelin)</w:t>
            </w:r>
            <w:r w:rsidRPr="000640B4">
              <w:rPr>
                <w:rFonts w:ascii="Arial" w:eastAsia="Times New Roman" w:hAnsi="Arial" w:cs="Arial"/>
                <w:lang w:val="en-US"/>
              </w:rPr>
              <w:br/>
              <w:t>(Složena smeša ugljovodonika dobijena prečišćavanjem parafinske masti sa Al</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radi uklanjanja tragova polarnih sastojaka i nečistoća. Sastoji se pretežno od zasićenih, kristalnih i tečnih ugljovodonika, pretežno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F6A3F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649-256-00-0</w:t>
            </w:r>
          </w:p>
        </w:tc>
        <w:tc>
          <w:tcPr>
            <w:tcW w:w="0" w:type="auto"/>
            <w:tcBorders>
              <w:top w:val="outset" w:sz="6" w:space="0" w:color="auto"/>
              <w:left w:val="outset" w:sz="6" w:space="0" w:color="auto"/>
              <w:bottom w:val="outset" w:sz="6" w:space="0" w:color="auto"/>
              <w:right w:val="outset" w:sz="6" w:space="0" w:color="auto"/>
            </w:tcBorders>
            <w:hideMark/>
          </w:tcPr>
          <w:p w14:paraId="7A0F0E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285-098-5</w:t>
            </w:r>
          </w:p>
        </w:tc>
        <w:tc>
          <w:tcPr>
            <w:tcW w:w="0" w:type="auto"/>
            <w:tcBorders>
              <w:top w:val="outset" w:sz="6" w:space="0" w:color="auto"/>
              <w:left w:val="outset" w:sz="6" w:space="0" w:color="auto"/>
              <w:bottom w:val="outset" w:sz="6" w:space="0" w:color="auto"/>
              <w:right w:val="outset" w:sz="6" w:space="0" w:color="auto"/>
            </w:tcBorders>
            <w:hideMark/>
          </w:tcPr>
          <w:p w14:paraId="2E9E25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85029-74-9</w:t>
            </w:r>
          </w:p>
        </w:tc>
        <w:tc>
          <w:tcPr>
            <w:tcW w:w="0" w:type="auto"/>
            <w:tcBorders>
              <w:top w:val="outset" w:sz="6" w:space="0" w:color="auto"/>
              <w:left w:val="outset" w:sz="6" w:space="0" w:color="auto"/>
              <w:bottom w:val="outset" w:sz="6" w:space="0" w:color="auto"/>
              <w:right w:val="outset" w:sz="6" w:space="0" w:color="auto"/>
            </w:tcBorders>
            <w:hideMark/>
          </w:tcPr>
          <w:p w14:paraId="0416BE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4B9DE1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33CC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Parafinska mast (vazelin) (nafta) hidrogenizovana; Parafinska mast (vazelin).</w:t>
            </w:r>
            <w:r w:rsidRPr="000640B4">
              <w:rPr>
                <w:rFonts w:ascii="Arial" w:eastAsia="Times New Roman" w:hAnsi="Arial" w:cs="Arial"/>
                <w:lang w:val="en-US"/>
              </w:rPr>
              <w:br/>
              <w:t>(Složena smeša ugljovodonika dobijena kao polučvrsti proizvod posle katalitičke hidrogenizacije rezidualnog parafinskog ulja iz koga je prethodno uklonjen parafinski vosak. Sadrži pretežno zasićene sa mikrokristalima i tečne ugljovodonike,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82F55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649-257-00-6</w:t>
            </w:r>
          </w:p>
        </w:tc>
        <w:tc>
          <w:tcPr>
            <w:tcW w:w="0" w:type="auto"/>
            <w:tcBorders>
              <w:top w:val="outset" w:sz="6" w:space="0" w:color="auto"/>
              <w:left w:val="outset" w:sz="6" w:space="0" w:color="auto"/>
              <w:bottom w:val="outset" w:sz="6" w:space="0" w:color="auto"/>
              <w:right w:val="outset" w:sz="6" w:space="0" w:color="auto"/>
            </w:tcBorders>
            <w:hideMark/>
          </w:tcPr>
          <w:p w14:paraId="3AFB1C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295-459-9</w:t>
            </w:r>
          </w:p>
        </w:tc>
        <w:tc>
          <w:tcPr>
            <w:tcW w:w="0" w:type="auto"/>
            <w:tcBorders>
              <w:top w:val="outset" w:sz="6" w:space="0" w:color="auto"/>
              <w:left w:val="outset" w:sz="6" w:space="0" w:color="auto"/>
              <w:bottom w:val="outset" w:sz="6" w:space="0" w:color="auto"/>
              <w:right w:val="outset" w:sz="6" w:space="0" w:color="auto"/>
            </w:tcBorders>
            <w:hideMark/>
          </w:tcPr>
          <w:p w14:paraId="4E800B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92045-77-7</w:t>
            </w:r>
          </w:p>
        </w:tc>
        <w:tc>
          <w:tcPr>
            <w:tcW w:w="0" w:type="auto"/>
            <w:tcBorders>
              <w:top w:val="outset" w:sz="6" w:space="0" w:color="auto"/>
              <w:left w:val="outset" w:sz="6" w:space="0" w:color="auto"/>
              <w:bottom w:val="outset" w:sz="6" w:space="0" w:color="auto"/>
              <w:right w:val="outset" w:sz="6" w:space="0" w:color="auto"/>
            </w:tcBorders>
            <w:hideMark/>
          </w:tcPr>
          <w:p w14:paraId="214ABF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605AF2F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D396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Parafinska mast (vazelin) (nafta) prečišćena aktivnim ugljem; Parafinska mast (vazelin)</w:t>
            </w:r>
            <w:r w:rsidRPr="000640B4">
              <w:rPr>
                <w:rFonts w:ascii="Arial" w:eastAsia="Times New Roman" w:hAnsi="Arial" w:cs="Arial"/>
                <w:lang w:val="en-US"/>
              </w:rPr>
              <w:br/>
              <w:t>(Složena smeša ugljovodonika dobijena prečišćavanjem naftne parafinske masti uklanjanjem tragova polarnih sastojaka i nečistoća adsorpcijom na aktivnom uglju. Sadrži pretežno zasićene, čvrste i tečne ugljovodonike,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A3B8D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649-258-00-1</w:t>
            </w:r>
          </w:p>
        </w:tc>
        <w:tc>
          <w:tcPr>
            <w:tcW w:w="0" w:type="auto"/>
            <w:tcBorders>
              <w:top w:val="outset" w:sz="6" w:space="0" w:color="auto"/>
              <w:left w:val="outset" w:sz="6" w:space="0" w:color="auto"/>
              <w:bottom w:val="outset" w:sz="6" w:space="0" w:color="auto"/>
              <w:right w:val="outset" w:sz="6" w:space="0" w:color="auto"/>
            </w:tcBorders>
            <w:hideMark/>
          </w:tcPr>
          <w:p w14:paraId="29B05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308-149-6</w:t>
            </w:r>
          </w:p>
        </w:tc>
        <w:tc>
          <w:tcPr>
            <w:tcW w:w="0" w:type="auto"/>
            <w:tcBorders>
              <w:top w:val="outset" w:sz="6" w:space="0" w:color="auto"/>
              <w:left w:val="outset" w:sz="6" w:space="0" w:color="auto"/>
              <w:bottom w:val="outset" w:sz="6" w:space="0" w:color="auto"/>
              <w:right w:val="outset" w:sz="6" w:space="0" w:color="auto"/>
            </w:tcBorders>
            <w:hideMark/>
          </w:tcPr>
          <w:p w14:paraId="6D2E88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97862-97-0</w:t>
            </w:r>
          </w:p>
        </w:tc>
        <w:tc>
          <w:tcPr>
            <w:tcW w:w="0" w:type="auto"/>
            <w:tcBorders>
              <w:top w:val="outset" w:sz="6" w:space="0" w:color="auto"/>
              <w:left w:val="outset" w:sz="6" w:space="0" w:color="auto"/>
              <w:bottom w:val="outset" w:sz="6" w:space="0" w:color="auto"/>
              <w:right w:val="outset" w:sz="6" w:space="0" w:color="auto"/>
            </w:tcBorders>
            <w:hideMark/>
          </w:tcPr>
          <w:p w14:paraId="2D2786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1B66351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2771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Parafinska mast (vazelin) (nafta) prečišćena silicijumovom kiselinom</w:t>
            </w:r>
            <w:r w:rsidRPr="000640B4">
              <w:rPr>
                <w:rFonts w:ascii="Arial" w:eastAsia="Times New Roman" w:hAnsi="Arial" w:cs="Arial"/>
                <w:lang w:val="en-US"/>
              </w:rPr>
              <w:br/>
              <w:t>Parafinska mast (vazelin)</w:t>
            </w:r>
            <w:r w:rsidRPr="000640B4">
              <w:rPr>
                <w:rFonts w:ascii="Arial" w:eastAsia="Times New Roman" w:hAnsi="Arial" w:cs="Arial"/>
                <w:lang w:val="en-US"/>
              </w:rPr>
              <w:br/>
              <w:t>(Složena smeša ugljovodonika dobijena prečišćavanjem parafinske masti uklanjanjem tragova polarnih sastojaka i nečistoća sa silicijumovom kiselinom. Sadrži zasićene ugljovodonike, uglavnom &gt;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04A71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649-259-00-7</w:t>
            </w:r>
          </w:p>
        </w:tc>
        <w:tc>
          <w:tcPr>
            <w:tcW w:w="0" w:type="auto"/>
            <w:tcBorders>
              <w:top w:val="outset" w:sz="6" w:space="0" w:color="auto"/>
              <w:left w:val="outset" w:sz="6" w:space="0" w:color="auto"/>
              <w:bottom w:val="outset" w:sz="6" w:space="0" w:color="auto"/>
              <w:right w:val="outset" w:sz="6" w:space="0" w:color="auto"/>
            </w:tcBorders>
            <w:hideMark/>
          </w:tcPr>
          <w:p w14:paraId="32F23F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308-150-1</w:t>
            </w:r>
          </w:p>
        </w:tc>
        <w:tc>
          <w:tcPr>
            <w:tcW w:w="0" w:type="auto"/>
            <w:tcBorders>
              <w:top w:val="outset" w:sz="6" w:space="0" w:color="auto"/>
              <w:left w:val="outset" w:sz="6" w:space="0" w:color="auto"/>
              <w:bottom w:val="outset" w:sz="6" w:space="0" w:color="auto"/>
              <w:right w:val="outset" w:sz="6" w:space="0" w:color="auto"/>
            </w:tcBorders>
            <w:hideMark/>
          </w:tcPr>
          <w:p w14:paraId="127A19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97862-98-1</w:t>
            </w:r>
          </w:p>
        </w:tc>
        <w:tc>
          <w:tcPr>
            <w:tcW w:w="0" w:type="auto"/>
            <w:tcBorders>
              <w:top w:val="outset" w:sz="6" w:space="0" w:color="auto"/>
              <w:left w:val="outset" w:sz="6" w:space="0" w:color="auto"/>
              <w:bottom w:val="outset" w:sz="6" w:space="0" w:color="auto"/>
              <w:right w:val="outset" w:sz="6" w:space="0" w:color="auto"/>
            </w:tcBorders>
            <w:hideMark/>
          </w:tcPr>
          <w:p w14:paraId="713864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0D7E3C9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1035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Parafinska mast (vazelin) (nafta) prečišćavanje adsorpcijom na glini; Parafinska mast (vazelin).</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prečišćavanjem parafinske masti adsorpcijom tragova polarnih sastojaka i nečistoća na glini. Sadrži uglavnom zasićene ugljovodonike koji imaju broj C atoma, pretežno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7CF67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649-260-00-2</w:t>
            </w:r>
          </w:p>
        </w:tc>
        <w:tc>
          <w:tcPr>
            <w:tcW w:w="0" w:type="auto"/>
            <w:tcBorders>
              <w:top w:val="outset" w:sz="6" w:space="0" w:color="auto"/>
              <w:left w:val="outset" w:sz="6" w:space="0" w:color="auto"/>
              <w:bottom w:val="outset" w:sz="6" w:space="0" w:color="auto"/>
              <w:right w:val="outset" w:sz="6" w:space="0" w:color="auto"/>
            </w:tcBorders>
            <w:hideMark/>
          </w:tcPr>
          <w:p w14:paraId="6AB4DE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309-706-6</w:t>
            </w:r>
          </w:p>
        </w:tc>
        <w:tc>
          <w:tcPr>
            <w:tcW w:w="0" w:type="auto"/>
            <w:tcBorders>
              <w:top w:val="outset" w:sz="6" w:space="0" w:color="auto"/>
              <w:left w:val="outset" w:sz="6" w:space="0" w:color="auto"/>
              <w:bottom w:val="outset" w:sz="6" w:space="0" w:color="auto"/>
              <w:right w:val="outset" w:sz="6" w:space="0" w:color="auto"/>
            </w:tcBorders>
            <w:hideMark/>
          </w:tcPr>
          <w:p w14:paraId="37BDD3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100684-33-1</w:t>
            </w:r>
          </w:p>
        </w:tc>
        <w:tc>
          <w:tcPr>
            <w:tcW w:w="0" w:type="auto"/>
            <w:tcBorders>
              <w:top w:val="outset" w:sz="6" w:space="0" w:color="auto"/>
              <w:left w:val="outset" w:sz="6" w:space="0" w:color="auto"/>
              <w:bottom w:val="outset" w:sz="6" w:space="0" w:color="auto"/>
              <w:right w:val="outset" w:sz="6" w:space="0" w:color="auto"/>
            </w:tcBorders>
            <w:hideMark/>
          </w:tcPr>
          <w:p w14:paraId="08750C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w:t>
            </w:r>
          </w:p>
        </w:tc>
      </w:tr>
      <w:tr w:rsidR="000640B4" w:rsidRPr="000640B4" w14:paraId="7B3A3E0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E81C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prirodni; Niskoključajući teški benzin.</w:t>
            </w:r>
            <w:r w:rsidRPr="000640B4">
              <w:rPr>
                <w:rFonts w:ascii="Arial" w:eastAsia="Times New Roman" w:hAnsi="Arial" w:cs="Arial"/>
                <w:lang w:val="en-US"/>
              </w:rPr>
              <w:br/>
              <w:t>Složena smeša ugljovodonika izdvojena iz prirodnog gasa hlađenjem ili absorpcijom. Sastoji se pretežno od zasićenih alifatičnih ugljovodonika, uglavnom C</w:t>
            </w:r>
            <w:r w:rsidRPr="000640B4">
              <w:rPr>
                <w:rFonts w:ascii="Arial" w:eastAsia="Times New Roman" w:hAnsi="Arial" w:cs="Arial"/>
                <w:sz w:val="15"/>
                <w:szCs w:val="15"/>
                <w:vertAlign w:val="subscript"/>
                <w:lang w:val="en-US"/>
              </w:rPr>
              <w:t xml:space="preserve">4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sa intervalom ključanja u opsegu od -20°C do 120°C približno.)</w:t>
            </w:r>
          </w:p>
        </w:tc>
        <w:tc>
          <w:tcPr>
            <w:tcW w:w="0" w:type="auto"/>
            <w:tcBorders>
              <w:top w:val="outset" w:sz="6" w:space="0" w:color="auto"/>
              <w:left w:val="outset" w:sz="6" w:space="0" w:color="auto"/>
              <w:bottom w:val="outset" w:sz="6" w:space="0" w:color="auto"/>
              <w:right w:val="outset" w:sz="6" w:space="0" w:color="auto"/>
            </w:tcBorders>
            <w:hideMark/>
          </w:tcPr>
          <w:p w14:paraId="69931B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649-261-00-8</w:t>
            </w:r>
          </w:p>
        </w:tc>
        <w:tc>
          <w:tcPr>
            <w:tcW w:w="0" w:type="auto"/>
            <w:tcBorders>
              <w:top w:val="outset" w:sz="6" w:space="0" w:color="auto"/>
              <w:left w:val="outset" w:sz="6" w:space="0" w:color="auto"/>
              <w:bottom w:val="outset" w:sz="6" w:space="0" w:color="auto"/>
              <w:right w:val="outset" w:sz="6" w:space="0" w:color="auto"/>
            </w:tcBorders>
            <w:hideMark/>
          </w:tcPr>
          <w:p w14:paraId="4B97BE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232-349-1</w:t>
            </w:r>
          </w:p>
        </w:tc>
        <w:tc>
          <w:tcPr>
            <w:tcW w:w="0" w:type="auto"/>
            <w:tcBorders>
              <w:top w:val="outset" w:sz="6" w:space="0" w:color="auto"/>
              <w:left w:val="outset" w:sz="6" w:space="0" w:color="auto"/>
              <w:bottom w:val="outset" w:sz="6" w:space="0" w:color="auto"/>
              <w:right w:val="outset" w:sz="6" w:space="0" w:color="auto"/>
            </w:tcBorders>
            <w:hideMark/>
          </w:tcPr>
          <w:p w14:paraId="1783DF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8006-61-9</w:t>
            </w:r>
          </w:p>
        </w:tc>
        <w:tc>
          <w:tcPr>
            <w:tcW w:w="0" w:type="auto"/>
            <w:tcBorders>
              <w:top w:val="outset" w:sz="6" w:space="0" w:color="auto"/>
              <w:left w:val="outset" w:sz="6" w:space="0" w:color="auto"/>
              <w:bottom w:val="outset" w:sz="6" w:space="0" w:color="auto"/>
              <w:right w:val="outset" w:sz="6" w:space="0" w:color="auto"/>
            </w:tcBorders>
            <w:hideMark/>
          </w:tcPr>
          <w:p w14:paraId="391525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8097C9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6B87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Teški benzin; (nafta) Niskoključajući teški benzin.</w:t>
            </w:r>
            <w:r w:rsidRPr="000640B4">
              <w:rPr>
                <w:rFonts w:ascii="Arial" w:eastAsia="Times New Roman" w:hAnsi="Arial" w:cs="Arial"/>
                <w:lang w:val="en-US"/>
              </w:rPr>
              <w:br/>
              <w:t>(Rafinisani, delimično rafinisani ili nerafinisani naftni proizvodi dobijeni destilacijom prirodnog gasa. Sastoje se od zasićenih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sa intervalom ključanja u opsegu od 100°C do 200°C približno.)</w:t>
            </w:r>
          </w:p>
        </w:tc>
        <w:tc>
          <w:tcPr>
            <w:tcW w:w="0" w:type="auto"/>
            <w:tcBorders>
              <w:top w:val="outset" w:sz="6" w:space="0" w:color="auto"/>
              <w:left w:val="outset" w:sz="6" w:space="0" w:color="auto"/>
              <w:bottom w:val="outset" w:sz="6" w:space="0" w:color="auto"/>
              <w:right w:val="outset" w:sz="6" w:space="0" w:color="auto"/>
            </w:tcBorders>
            <w:hideMark/>
          </w:tcPr>
          <w:p w14:paraId="2C4CB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649-262-00-3</w:t>
            </w:r>
          </w:p>
        </w:tc>
        <w:tc>
          <w:tcPr>
            <w:tcW w:w="0" w:type="auto"/>
            <w:tcBorders>
              <w:top w:val="outset" w:sz="6" w:space="0" w:color="auto"/>
              <w:left w:val="outset" w:sz="6" w:space="0" w:color="auto"/>
              <w:bottom w:val="outset" w:sz="6" w:space="0" w:color="auto"/>
              <w:right w:val="outset" w:sz="6" w:space="0" w:color="auto"/>
            </w:tcBorders>
            <w:hideMark/>
          </w:tcPr>
          <w:p w14:paraId="15999B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232-443-2</w:t>
            </w:r>
          </w:p>
        </w:tc>
        <w:tc>
          <w:tcPr>
            <w:tcW w:w="0" w:type="auto"/>
            <w:tcBorders>
              <w:top w:val="outset" w:sz="6" w:space="0" w:color="auto"/>
              <w:left w:val="outset" w:sz="6" w:space="0" w:color="auto"/>
              <w:bottom w:val="outset" w:sz="6" w:space="0" w:color="auto"/>
              <w:right w:val="outset" w:sz="6" w:space="0" w:color="auto"/>
            </w:tcBorders>
            <w:hideMark/>
          </w:tcPr>
          <w:p w14:paraId="4101B8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8030-30-6</w:t>
            </w:r>
          </w:p>
        </w:tc>
        <w:tc>
          <w:tcPr>
            <w:tcW w:w="0" w:type="auto"/>
            <w:tcBorders>
              <w:top w:val="outset" w:sz="6" w:space="0" w:color="auto"/>
              <w:left w:val="outset" w:sz="6" w:space="0" w:color="auto"/>
              <w:bottom w:val="outset" w:sz="6" w:space="0" w:color="auto"/>
              <w:right w:val="outset" w:sz="6" w:space="0" w:color="auto"/>
            </w:tcBorders>
            <w:hideMark/>
          </w:tcPr>
          <w:p w14:paraId="7A227C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A95705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FE46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Ligroin (petroletar); Niskoključajući benzin.</w:t>
            </w:r>
            <w:r w:rsidRPr="000640B4">
              <w:rPr>
                <w:rFonts w:ascii="Arial" w:eastAsia="Times New Roman" w:hAnsi="Arial" w:cs="Arial"/>
                <w:lang w:val="en-US"/>
              </w:rPr>
              <w:br/>
              <w:t>(Složena smeša ugljovodonika dobijena frakcionom destilacijom nafte. Ova frakcija ima interval ključanja u opsegu od 20°C do 135°C približno.)</w:t>
            </w:r>
          </w:p>
        </w:tc>
        <w:tc>
          <w:tcPr>
            <w:tcW w:w="0" w:type="auto"/>
            <w:tcBorders>
              <w:top w:val="outset" w:sz="6" w:space="0" w:color="auto"/>
              <w:left w:val="outset" w:sz="6" w:space="0" w:color="auto"/>
              <w:bottom w:val="outset" w:sz="6" w:space="0" w:color="auto"/>
              <w:right w:val="outset" w:sz="6" w:space="0" w:color="auto"/>
            </w:tcBorders>
            <w:hideMark/>
          </w:tcPr>
          <w:p w14:paraId="3BE3E1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649-263-00-9</w:t>
            </w:r>
          </w:p>
        </w:tc>
        <w:tc>
          <w:tcPr>
            <w:tcW w:w="0" w:type="auto"/>
            <w:tcBorders>
              <w:top w:val="outset" w:sz="6" w:space="0" w:color="auto"/>
              <w:left w:val="outset" w:sz="6" w:space="0" w:color="auto"/>
              <w:bottom w:val="outset" w:sz="6" w:space="0" w:color="auto"/>
              <w:right w:val="outset" w:sz="6" w:space="0" w:color="auto"/>
            </w:tcBorders>
            <w:hideMark/>
          </w:tcPr>
          <w:p w14:paraId="3045A0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232-453-7</w:t>
            </w:r>
          </w:p>
        </w:tc>
        <w:tc>
          <w:tcPr>
            <w:tcW w:w="0" w:type="auto"/>
            <w:tcBorders>
              <w:top w:val="outset" w:sz="6" w:space="0" w:color="auto"/>
              <w:left w:val="outset" w:sz="6" w:space="0" w:color="auto"/>
              <w:bottom w:val="outset" w:sz="6" w:space="0" w:color="auto"/>
              <w:right w:val="outset" w:sz="6" w:space="0" w:color="auto"/>
            </w:tcBorders>
            <w:hideMark/>
          </w:tcPr>
          <w:p w14:paraId="7A33F4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8032-32-4</w:t>
            </w:r>
          </w:p>
        </w:tc>
        <w:tc>
          <w:tcPr>
            <w:tcW w:w="0" w:type="auto"/>
            <w:tcBorders>
              <w:top w:val="outset" w:sz="6" w:space="0" w:color="auto"/>
              <w:left w:val="outset" w:sz="6" w:space="0" w:color="auto"/>
              <w:bottom w:val="outset" w:sz="6" w:space="0" w:color="auto"/>
              <w:right w:val="outset" w:sz="6" w:space="0" w:color="auto"/>
            </w:tcBorders>
            <w:hideMark/>
          </w:tcPr>
          <w:p w14:paraId="362A94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C859DA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043A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teški primarni; Niskoključajući benzin.</w:t>
            </w:r>
            <w:r w:rsidRPr="000640B4">
              <w:rPr>
                <w:rFonts w:ascii="Arial" w:eastAsia="Times New Roman" w:hAnsi="Arial" w:cs="Arial"/>
                <w:lang w:val="en-US"/>
              </w:rPr>
              <w:br/>
              <w:t>(Složena smeša ugljovodonika dobijena destilacijom sirove nafte. Sastoji se od ugljovodonika,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65°C do 230°C približno.)</w:t>
            </w:r>
          </w:p>
        </w:tc>
        <w:tc>
          <w:tcPr>
            <w:tcW w:w="0" w:type="auto"/>
            <w:tcBorders>
              <w:top w:val="outset" w:sz="6" w:space="0" w:color="auto"/>
              <w:left w:val="outset" w:sz="6" w:space="0" w:color="auto"/>
              <w:bottom w:val="outset" w:sz="6" w:space="0" w:color="auto"/>
              <w:right w:val="outset" w:sz="6" w:space="0" w:color="auto"/>
            </w:tcBorders>
            <w:hideMark/>
          </w:tcPr>
          <w:p w14:paraId="2754CD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649-264-00-4</w:t>
            </w:r>
          </w:p>
        </w:tc>
        <w:tc>
          <w:tcPr>
            <w:tcW w:w="0" w:type="auto"/>
            <w:tcBorders>
              <w:top w:val="outset" w:sz="6" w:space="0" w:color="auto"/>
              <w:left w:val="outset" w:sz="6" w:space="0" w:color="auto"/>
              <w:bottom w:val="outset" w:sz="6" w:space="0" w:color="auto"/>
              <w:right w:val="outset" w:sz="6" w:space="0" w:color="auto"/>
            </w:tcBorders>
            <w:hideMark/>
          </w:tcPr>
          <w:p w14:paraId="7B4AF5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265-041-0</w:t>
            </w:r>
          </w:p>
        </w:tc>
        <w:tc>
          <w:tcPr>
            <w:tcW w:w="0" w:type="auto"/>
            <w:tcBorders>
              <w:top w:val="outset" w:sz="6" w:space="0" w:color="auto"/>
              <w:left w:val="outset" w:sz="6" w:space="0" w:color="auto"/>
              <w:bottom w:val="outset" w:sz="6" w:space="0" w:color="auto"/>
              <w:right w:val="outset" w:sz="6" w:space="0" w:color="auto"/>
            </w:tcBorders>
            <w:hideMark/>
          </w:tcPr>
          <w:p w14:paraId="05A941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64741-41-9</w:t>
            </w:r>
          </w:p>
        </w:tc>
        <w:tc>
          <w:tcPr>
            <w:tcW w:w="0" w:type="auto"/>
            <w:tcBorders>
              <w:top w:val="outset" w:sz="6" w:space="0" w:color="auto"/>
              <w:left w:val="outset" w:sz="6" w:space="0" w:color="auto"/>
              <w:bottom w:val="outset" w:sz="6" w:space="0" w:color="auto"/>
              <w:right w:val="outset" w:sz="6" w:space="0" w:color="auto"/>
            </w:tcBorders>
            <w:hideMark/>
          </w:tcPr>
          <w:p w14:paraId="49513C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C3CF56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FD7E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primarni, punog opsega ključanja; Niskoključajući benzin.</w:t>
            </w:r>
            <w:r w:rsidRPr="000640B4">
              <w:rPr>
                <w:rFonts w:ascii="Arial" w:eastAsia="Times New Roman" w:hAnsi="Arial" w:cs="Arial"/>
                <w:lang w:val="en-US"/>
              </w:rPr>
              <w:br/>
              <w:t>(Složena smeša ugljovodonika dobijena destilacijom sirove nafte. Sastoji se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-20°C do 220°C približno.)</w:t>
            </w:r>
          </w:p>
        </w:tc>
        <w:tc>
          <w:tcPr>
            <w:tcW w:w="0" w:type="auto"/>
            <w:tcBorders>
              <w:top w:val="outset" w:sz="6" w:space="0" w:color="auto"/>
              <w:left w:val="outset" w:sz="6" w:space="0" w:color="auto"/>
              <w:bottom w:val="outset" w:sz="6" w:space="0" w:color="auto"/>
              <w:right w:val="outset" w:sz="6" w:space="0" w:color="auto"/>
            </w:tcBorders>
            <w:hideMark/>
          </w:tcPr>
          <w:p w14:paraId="63FC69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649-265-00-X</w:t>
            </w:r>
          </w:p>
        </w:tc>
        <w:tc>
          <w:tcPr>
            <w:tcW w:w="0" w:type="auto"/>
            <w:tcBorders>
              <w:top w:val="outset" w:sz="6" w:space="0" w:color="auto"/>
              <w:left w:val="outset" w:sz="6" w:space="0" w:color="auto"/>
              <w:bottom w:val="outset" w:sz="6" w:space="0" w:color="auto"/>
              <w:right w:val="outset" w:sz="6" w:space="0" w:color="auto"/>
            </w:tcBorders>
            <w:hideMark/>
          </w:tcPr>
          <w:p w14:paraId="6573AD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265-042-6</w:t>
            </w:r>
          </w:p>
        </w:tc>
        <w:tc>
          <w:tcPr>
            <w:tcW w:w="0" w:type="auto"/>
            <w:tcBorders>
              <w:top w:val="outset" w:sz="6" w:space="0" w:color="auto"/>
              <w:left w:val="outset" w:sz="6" w:space="0" w:color="auto"/>
              <w:bottom w:val="outset" w:sz="6" w:space="0" w:color="auto"/>
              <w:right w:val="outset" w:sz="6" w:space="0" w:color="auto"/>
            </w:tcBorders>
            <w:hideMark/>
          </w:tcPr>
          <w:p w14:paraId="21D0DA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64741-42-0</w:t>
            </w:r>
          </w:p>
        </w:tc>
        <w:tc>
          <w:tcPr>
            <w:tcW w:w="0" w:type="auto"/>
            <w:tcBorders>
              <w:top w:val="outset" w:sz="6" w:space="0" w:color="auto"/>
              <w:left w:val="outset" w:sz="6" w:space="0" w:color="auto"/>
              <w:bottom w:val="outset" w:sz="6" w:space="0" w:color="auto"/>
              <w:right w:val="outset" w:sz="6" w:space="0" w:color="auto"/>
            </w:tcBorders>
            <w:hideMark/>
          </w:tcPr>
          <w:p w14:paraId="6466F1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B90E7F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9F1A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primarni; Niskoključajući benzin</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destilacijom sirove nafte. Sastoji se uglavnom od alifatičnih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sa intervalom ključanja u opsegu od -20°C do 180°C približno.)</w:t>
            </w:r>
          </w:p>
        </w:tc>
        <w:tc>
          <w:tcPr>
            <w:tcW w:w="0" w:type="auto"/>
            <w:tcBorders>
              <w:top w:val="outset" w:sz="6" w:space="0" w:color="auto"/>
              <w:left w:val="outset" w:sz="6" w:space="0" w:color="auto"/>
              <w:bottom w:val="outset" w:sz="6" w:space="0" w:color="auto"/>
              <w:right w:val="outset" w:sz="6" w:space="0" w:color="auto"/>
            </w:tcBorders>
            <w:hideMark/>
          </w:tcPr>
          <w:p w14:paraId="57C0EA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649-266-00-5</w:t>
            </w:r>
          </w:p>
        </w:tc>
        <w:tc>
          <w:tcPr>
            <w:tcW w:w="0" w:type="auto"/>
            <w:tcBorders>
              <w:top w:val="outset" w:sz="6" w:space="0" w:color="auto"/>
              <w:left w:val="outset" w:sz="6" w:space="0" w:color="auto"/>
              <w:bottom w:val="outset" w:sz="6" w:space="0" w:color="auto"/>
              <w:right w:val="outset" w:sz="6" w:space="0" w:color="auto"/>
            </w:tcBorders>
            <w:hideMark/>
          </w:tcPr>
          <w:p w14:paraId="1EEDDA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265-046-8</w:t>
            </w:r>
          </w:p>
        </w:tc>
        <w:tc>
          <w:tcPr>
            <w:tcW w:w="0" w:type="auto"/>
            <w:tcBorders>
              <w:top w:val="outset" w:sz="6" w:space="0" w:color="auto"/>
              <w:left w:val="outset" w:sz="6" w:space="0" w:color="auto"/>
              <w:bottom w:val="outset" w:sz="6" w:space="0" w:color="auto"/>
              <w:right w:val="outset" w:sz="6" w:space="0" w:color="auto"/>
            </w:tcBorders>
            <w:hideMark/>
          </w:tcPr>
          <w:p w14:paraId="25EABD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64741-46-4</w:t>
            </w:r>
          </w:p>
        </w:tc>
        <w:tc>
          <w:tcPr>
            <w:tcW w:w="0" w:type="auto"/>
            <w:tcBorders>
              <w:top w:val="outset" w:sz="6" w:space="0" w:color="auto"/>
              <w:left w:val="outset" w:sz="6" w:space="0" w:color="auto"/>
              <w:bottom w:val="outset" w:sz="6" w:space="0" w:color="auto"/>
              <w:right w:val="outset" w:sz="6" w:space="0" w:color="auto"/>
            </w:tcBorders>
            <w:hideMark/>
          </w:tcPr>
          <w:p w14:paraId="396610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39E73B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2085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Benzinski rastvarač (nafta), laki alifatični; Niskoključajući benzin</w:t>
            </w:r>
            <w:r w:rsidRPr="000640B4">
              <w:rPr>
                <w:rFonts w:ascii="Arial" w:eastAsia="Times New Roman" w:hAnsi="Arial" w:cs="Arial"/>
                <w:lang w:val="en-US"/>
              </w:rPr>
              <w:br/>
              <w:t>(Složena smeša ugljovodonika dobijena destilacijom sirove nafte ili prirodnog benzina. Sastoji se uglavnom od zasićenih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sa intervalom ključanja u opsegu od 30°C do 160°C približno.)</w:t>
            </w:r>
          </w:p>
        </w:tc>
        <w:tc>
          <w:tcPr>
            <w:tcW w:w="0" w:type="auto"/>
            <w:tcBorders>
              <w:top w:val="outset" w:sz="6" w:space="0" w:color="auto"/>
              <w:left w:val="outset" w:sz="6" w:space="0" w:color="auto"/>
              <w:bottom w:val="outset" w:sz="6" w:space="0" w:color="auto"/>
              <w:right w:val="outset" w:sz="6" w:space="0" w:color="auto"/>
            </w:tcBorders>
            <w:hideMark/>
          </w:tcPr>
          <w:p w14:paraId="77BB54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649-267-00-0</w:t>
            </w:r>
          </w:p>
        </w:tc>
        <w:tc>
          <w:tcPr>
            <w:tcW w:w="0" w:type="auto"/>
            <w:tcBorders>
              <w:top w:val="outset" w:sz="6" w:space="0" w:color="auto"/>
              <w:left w:val="outset" w:sz="6" w:space="0" w:color="auto"/>
              <w:bottom w:val="outset" w:sz="6" w:space="0" w:color="auto"/>
              <w:right w:val="outset" w:sz="6" w:space="0" w:color="auto"/>
            </w:tcBorders>
            <w:hideMark/>
          </w:tcPr>
          <w:p w14:paraId="6893A9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265-192-2</w:t>
            </w:r>
          </w:p>
        </w:tc>
        <w:tc>
          <w:tcPr>
            <w:tcW w:w="0" w:type="auto"/>
            <w:tcBorders>
              <w:top w:val="outset" w:sz="6" w:space="0" w:color="auto"/>
              <w:left w:val="outset" w:sz="6" w:space="0" w:color="auto"/>
              <w:bottom w:val="outset" w:sz="6" w:space="0" w:color="auto"/>
              <w:right w:val="outset" w:sz="6" w:space="0" w:color="auto"/>
            </w:tcBorders>
            <w:hideMark/>
          </w:tcPr>
          <w:p w14:paraId="03D396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64742-89-8</w:t>
            </w:r>
          </w:p>
        </w:tc>
        <w:tc>
          <w:tcPr>
            <w:tcW w:w="0" w:type="auto"/>
            <w:tcBorders>
              <w:top w:val="outset" w:sz="6" w:space="0" w:color="auto"/>
              <w:left w:val="outset" w:sz="6" w:space="0" w:color="auto"/>
              <w:bottom w:val="outset" w:sz="6" w:space="0" w:color="auto"/>
              <w:right w:val="outset" w:sz="6" w:space="0" w:color="auto"/>
            </w:tcBorders>
            <w:hideMark/>
          </w:tcPr>
          <w:p w14:paraId="6749C1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48D4BA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CA94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primarni; Niskoključajući benzin</w:t>
            </w:r>
            <w:r w:rsidRPr="000640B4">
              <w:rPr>
                <w:rFonts w:ascii="Arial" w:eastAsia="Times New Roman" w:hAnsi="Arial" w:cs="Arial"/>
                <w:lang w:val="en-US"/>
              </w:rPr>
              <w:br/>
              <w:t>(Složena smeša ugljovodonika dobijena destilacijom sirove nafte. Sastoji se od ugljovodonika sa brojem,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sa intervalom ključanja u opsegu od -88°C do 99°C približno.)</w:t>
            </w:r>
          </w:p>
        </w:tc>
        <w:tc>
          <w:tcPr>
            <w:tcW w:w="0" w:type="auto"/>
            <w:tcBorders>
              <w:top w:val="outset" w:sz="6" w:space="0" w:color="auto"/>
              <w:left w:val="outset" w:sz="6" w:space="0" w:color="auto"/>
              <w:bottom w:val="outset" w:sz="6" w:space="0" w:color="auto"/>
              <w:right w:val="outset" w:sz="6" w:space="0" w:color="auto"/>
            </w:tcBorders>
            <w:hideMark/>
          </w:tcPr>
          <w:p w14:paraId="36BDCA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649-268-00-6</w:t>
            </w:r>
          </w:p>
        </w:tc>
        <w:tc>
          <w:tcPr>
            <w:tcW w:w="0" w:type="auto"/>
            <w:tcBorders>
              <w:top w:val="outset" w:sz="6" w:space="0" w:color="auto"/>
              <w:left w:val="outset" w:sz="6" w:space="0" w:color="auto"/>
              <w:bottom w:val="outset" w:sz="6" w:space="0" w:color="auto"/>
              <w:right w:val="outset" w:sz="6" w:space="0" w:color="auto"/>
            </w:tcBorders>
            <w:hideMark/>
          </w:tcPr>
          <w:p w14:paraId="2A0ED0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270-077-5</w:t>
            </w:r>
          </w:p>
        </w:tc>
        <w:tc>
          <w:tcPr>
            <w:tcW w:w="0" w:type="auto"/>
            <w:tcBorders>
              <w:top w:val="outset" w:sz="6" w:space="0" w:color="auto"/>
              <w:left w:val="outset" w:sz="6" w:space="0" w:color="auto"/>
              <w:bottom w:val="outset" w:sz="6" w:space="0" w:color="auto"/>
              <w:right w:val="outset" w:sz="6" w:space="0" w:color="auto"/>
            </w:tcBorders>
            <w:hideMark/>
          </w:tcPr>
          <w:p w14:paraId="15604D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68410-05-9</w:t>
            </w:r>
          </w:p>
        </w:tc>
        <w:tc>
          <w:tcPr>
            <w:tcW w:w="0" w:type="auto"/>
            <w:tcBorders>
              <w:top w:val="outset" w:sz="6" w:space="0" w:color="auto"/>
              <w:left w:val="outset" w:sz="6" w:space="0" w:color="auto"/>
              <w:bottom w:val="outset" w:sz="6" w:space="0" w:color="auto"/>
              <w:right w:val="outset" w:sz="6" w:space="0" w:color="auto"/>
            </w:tcBorders>
            <w:hideMark/>
          </w:tcPr>
          <w:p w14:paraId="2A770F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38A954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9CCC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rekuperacija para; Niskoključajući benzin</w:t>
            </w:r>
            <w:r w:rsidRPr="000640B4">
              <w:rPr>
                <w:rFonts w:ascii="Arial" w:eastAsia="Times New Roman" w:hAnsi="Arial" w:cs="Arial"/>
                <w:lang w:val="en-US"/>
              </w:rPr>
              <w:br/>
              <w:t>(Složena smeša ugljovodonika izdvojena hlađenjem iz gasova u sistemu za rekuperaciju para. Sastoji se od zasićenih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-20°C do 196°C približno.)</w:t>
            </w:r>
          </w:p>
        </w:tc>
        <w:tc>
          <w:tcPr>
            <w:tcW w:w="0" w:type="auto"/>
            <w:tcBorders>
              <w:top w:val="outset" w:sz="6" w:space="0" w:color="auto"/>
              <w:left w:val="outset" w:sz="6" w:space="0" w:color="auto"/>
              <w:bottom w:val="outset" w:sz="6" w:space="0" w:color="auto"/>
              <w:right w:val="outset" w:sz="6" w:space="0" w:color="auto"/>
            </w:tcBorders>
            <w:hideMark/>
          </w:tcPr>
          <w:p w14:paraId="396485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649-269-00-1</w:t>
            </w:r>
          </w:p>
        </w:tc>
        <w:tc>
          <w:tcPr>
            <w:tcW w:w="0" w:type="auto"/>
            <w:tcBorders>
              <w:top w:val="outset" w:sz="6" w:space="0" w:color="auto"/>
              <w:left w:val="outset" w:sz="6" w:space="0" w:color="auto"/>
              <w:bottom w:val="outset" w:sz="6" w:space="0" w:color="auto"/>
              <w:right w:val="outset" w:sz="6" w:space="0" w:color="auto"/>
            </w:tcBorders>
            <w:hideMark/>
          </w:tcPr>
          <w:p w14:paraId="60502D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271-025-4</w:t>
            </w:r>
          </w:p>
        </w:tc>
        <w:tc>
          <w:tcPr>
            <w:tcW w:w="0" w:type="auto"/>
            <w:tcBorders>
              <w:top w:val="outset" w:sz="6" w:space="0" w:color="auto"/>
              <w:left w:val="outset" w:sz="6" w:space="0" w:color="auto"/>
              <w:bottom w:val="outset" w:sz="6" w:space="0" w:color="auto"/>
              <w:right w:val="outset" w:sz="6" w:space="0" w:color="auto"/>
            </w:tcBorders>
            <w:hideMark/>
          </w:tcPr>
          <w:p w14:paraId="7EE56D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68514-15-8</w:t>
            </w:r>
          </w:p>
        </w:tc>
        <w:tc>
          <w:tcPr>
            <w:tcW w:w="0" w:type="auto"/>
            <w:tcBorders>
              <w:top w:val="outset" w:sz="6" w:space="0" w:color="auto"/>
              <w:left w:val="outset" w:sz="6" w:space="0" w:color="auto"/>
              <w:bottom w:val="outset" w:sz="6" w:space="0" w:color="auto"/>
              <w:right w:val="outset" w:sz="6" w:space="0" w:color="auto"/>
            </w:tcBorders>
            <w:hideMark/>
          </w:tcPr>
          <w:p w14:paraId="42AF8B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0223B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8E20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primarni, iz atmosferske destilacije; Niskoključajući benzin.</w:t>
            </w:r>
            <w:r w:rsidRPr="000640B4">
              <w:rPr>
                <w:rFonts w:ascii="Arial" w:eastAsia="Times New Roman" w:hAnsi="Arial" w:cs="Arial"/>
                <w:lang w:val="en-US"/>
              </w:rPr>
              <w:br/>
              <w:t>(Složena smeša ugljovodonika dobijena atmosferskom destilacijom sirove nafte. Interval ključanja ima u opsegu od 36,1°C do 193,3°C.)</w:t>
            </w:r>
          </w:p>
        </w:tc>
        <w:tc>
          <w:tcPr>
            <w:tcW w:w="0" w:type="auto"/>
            <w:tcBorders>
              <w:top w:val="outset" w:sz="6" w:space="0" w:color="auto"/>
              <w:left w:val="outset" w:sz="6" w:space="0" w:color="auto"/>
              <w:bottom w:val="outset" w:sz="6" w:space="0" w:color="auto"/>
              <w:right w:val="outset" w:sz="6" w:space="0" w:color="auto"/>
            </w:tcBorders>
            <w:hideMark/>
          </w:tcPr>
          <w:p w14:paraId="2586BE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649-270-00-7</w:t>
            </w:r>
          </w:p>
        </w:tc>
        <w:tc>
          <w:tcPr>
            <w:tcW w:w="0" w:type="auto"/>
            <w:tcBorders>
              <w:top w:val="outset" w:sz="6" w:space="0" w:color="auto"/>
              <w:left w:val="outset" w:sz="6" w:space="0" w:color="auto"/>
              <w:bottom w:val="outset" w:sz="6" w:space="0" w:color="auto"/>
              <w:right w:val="outset" w:sz="6" w:space="0" w:color="auto"/>
            </w:tcBorders>
            <w:hideMark/>
          </w:tcPr>
          <w:p w14:paraId="3D395C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271-727-0</w:t>
            </w:r>
          </w:p>
        </w:tc>
        <w:tc>
          <w:tcPr>
            <w:tcW w:w="0" w:type="auto"/>
            <w:tcBorders>
              <w:top w:val="outset" w:sz="6" w:space="0" w:color="auto"/>
              <w:left w:val="outset" w:sz="6" w:space="0" w:color="auto"/>
              <w:bottom w:val="outset" w:sz="6" w:space="0" w:color="auto"/>
              <w:right w:val="outset" w:sz="6" w:space="0" w:color="auto"/>
            </w:tcBorders>
            <w:hideMark/>
          </w:tcPr>
          <w:p w14:paraId="5C9974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68606-11-1</w:t>
            </w:r>
          </w:p>
        </w:tc>
        <w:tc>
          <w:tcPr>
            <w:tcW w:w="0" w:type="auto"/>
            <w:tcBorders>
              <w:top w:val="outset" w:sz="6" w:space="0" w:color="auto"/>
              <w:left w:val="outset" w:sz="6" w:space="0" w:color="auto"/>
              <w:bottom w:val="outset" w:sz="6" w:space="0" w:color="auto"/>
              <w:right w:val="outset" w:sz="6" w:space="0" w:color="auto"/>
            </w:tcBorders>
            <w:hideMark/>
          </w:tcPr>
          <w:p w14:paraId="0619A0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516843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5772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neslađeni; Niskoključajući benzin.</w:t>
            </w:r>
            <w:r w:rsidRPr="000640B4">
              <w:rPr>
                <w:rFonts w:ascii="Arial" w:eastAsia="Times New Roman" w:hAnsi="Arial" w:cs="Arial"/>
                <w:lang w:val="en-US"/>
              </w:rPr>
              <w:br/>
              <w:t>(Složena smeša ugljovodonika dobijena destilacijom naftnih tokova iz različitih rafinerijskih procesa. Sastoji se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0°C do 230°C približno.)</w:t>
            </w:r>
          </w:p>
        </w:tc>
        <w:tc>
          <w:tcPr>
            <w:tcW w:w="0" w:type="auto"/>
            <w:tcBorders>
              <w:top w:val="outset" w:sz="6" w:space="0" w:color="auto"/>
              <w:left w:val="outset" w:sz="6" w:space="0" w:color="auto"/>
              <w:bottom w:val="outset" w:sz="6" w:space="0" w:color="auto"/>
              <w:right w:val="outset" w:sz="6" w:space="0" w:color="auto"/>
            </w:tcBorders>
            <w:hideMark/>
          </w:tcPr>
          <w:p w14:paraId="21BF24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649-271-00-2</w:t>
            </w:r>
          </w:p>
        </w:tc>
        <w:tc>
          <w:tcPr>
            <w:tcW w:w="0" w:type="auto"/>
            <w:tcBorders>
              <w:top w:val="outset" w:sz="6" w:space="0" w:color="auto"/>
              <w:left w:val="outset" w:sz="6" w:space="0" w:color="auto"/>
              <w:bottom w:val="outset" w:sz="6" w:space="0" w:color="auto"/>
              <w:right w:val="outset" w:sz="6" w:space="0" w:color="auto"/>
            </w:tcBorders>
            <w:hideMark/>
          </w:tcPr>
          <w:p w14:paraId="3CDFA3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272-186-3</w:t>
            </w:r>
          </w:p>
        </w:tc>
        <w:tc>
          <w:tcPr>
            <w:tcW w:w="0" w:type="auto"/>
            <w:tcBorders>
              <w:top w:val="outset" w:sz="6" w:space="0" w:color="auto"/>
              <w:left w:val="outset" w:sz="6" w:space="0" w:color="auto"/>
              <w:bottom w:val="outset" w:sz="6" w:space="0" w:color="auto"/>
              <w:right w:val="outset" w:sz="6" w:space="0" w:color="auto"/>
            </w:tcBorders>
            <w:hideMark/>
          </w:tcPr>
          <w:p w14:paraId="6A91C6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68783-12-0</w:t>
            </w:r>
          </w:p>
        </w:tc>
        <w:tc>
          <w:tcPr>
            <w:tcW w:w="0" w:type="auto"/>
            <w:tcBorders>
              <w:top w:val="outset" w:sz="6" w:space="0" w:color="auto"/>
              <w:left w:val="outset" w:sz="6" w:space="0" w:color="auto"/>
              <w:bottom w:val="outset" w:sz="6" w:space="0" w:color="auto"/>
              <w:right w:val="outset" w:sz="6" w:space="0" w:color="auto"/>
            </w:tcBorders>
            <w:hideMark/>
          </w:tcPr>
          <w:p w14:paraId="757D5A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5D0C9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DB73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laki primarni benzin, sa vrha frakcionog stabilizatora </w:t>
            </w:r>
            <w:r w:rsidRPr="000640B4">
              <w:rPr>
                <w:rFonts w:ascii="Arial" w:eastAsia="Times New Roman" w:hAnsi="Arial" w:cs="Arial"/>
                <w:lang w:val="en-US"/>
              </w:rPr>
              <w:br/>
            </w:r>
            <w:r w:rsidRPr="000640B4">
              <w:rPr>
                <w:rFonts w:ascii="Arial" w:eastAsia="Times New Roman" w:hAnsi="Arial" w:cs="Arial"/>
                <w:lang w:val="en-US"/>
              </w:rPr>
              <w:lastRenderedPageBreak/>
              <w:t>Niskoključajući benzin</w:t>
            </w:r>
            <w:r w:rsidRPr="000640B4">
              <w:rPr>
                <w:rFonts w:ascii="Arial" w:eastAsia="Times New Roman" w:hAnsi="Arial" w:cs="Arial"/>
                <w:lang w:val="en-US"/>
              </w:rPr>
              <w:br/>
              <w:t>(Složena smeša ugljovodonika dobijena frakcionisanjem lakog primarnog benzina. Sastoji se od zasićenih alifatičnih ugljovodonika, uglavnom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CE016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649-272-00-8</w:t>
            </w:r>
          </w:p>
        </w:tc>
        <w:tc>
          <w:tcPr>
            <w:tcW w:w="0" w:type="auto"/>
            <w:tcBorders>
              <w:top w:val="outset" w:sz="6" w:space="0" w:color="auto"/>
              <w:left w:val="outset" w:sz="6" w:space="0" w:color="auto"/>
              <w:bottom w:val="outset" w:sz="6" w:space="0" w:color="auto"/>
              <w:right w:val="outset" w:sz="6" w:space="0" w:color="auto"/>
            </w:tcBorders>
            <w:hideMark/>
          </w:tcPr>
          <w:p w14:paraId="5BCBAF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272-931-2</w:t>
            </w:r>
          </w:p>
        </w:tc>
        <w:tc>
          <w:tcPr>
            <w:tcW w:w="0" w:type="auto"/>
            <w:tcBorders>
              <w:top w:val="outset" w:sz="6" w:space="0" w:color="auto"/>
              <w:left w:val="outset" w:sz="6" w:space="0" w:color="auto"/>
              <w:bottom w:val="outset" w:sz="6" w:space="0" w:color="auto"/>
              <w:right w:val="outset" w:sz="6" w:space="0" w:color="auto"/>
            </w:tcBorders>
            <w:hideMark/>
          </w:tcPr>
          <w:p w14:paraId="3026DE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68921-08-4</w:t>
            </w:r>
          </w:p>
        </w:tc>
        <w:tc>
          <w:tcPr>
            <w:tcW w:w="0" w:type="auto"/>
            <w:tcBorders>
              <w:top w:val="outset" w:sz="6" w:space="0" w:color="auto"/>
              <w:left w:val="outset" w:sz="6" w:space="0" w:color="auto"/>
              <w:bottom w:val="outset" w:sz="6" w:space="0" w:color="auto"/>
              <w:right w:val="outset" w:sz="6" w:space="0" w:color="auto"/>
            </w:tcBorders>
            <w:hideMark/>
          </w:tcPr>
          <w:p w14:paraId="5E336C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C4F2F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C7A4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teški, primarni, sadrži aromatična jedinjenja; Niskoključajući benzin</w:t>
            </w:r>
            <w:r w:rsidRPr="000640B4">
              <w:rPr>
                <w:rFonts w:ascii="Arial" w:eastAsia="Times New Roman" w:hAnsi="Arial" w:cs="Arial"/>
                <w:lang w:val="en-US"/>
              </w:rPr>
              <w:br/>
              <w:t>(Složena smeša ugljovodonika dobijena destilacijom sirove nafte. Sastoji se pretežno od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130°C do 210°C približno.)</w:t>
            </w:r>
          </w:p>
        </w:tc>
        <w:tc>
          <w:tcPr>
            <w:tcW w:w="0" w:type="auto"/>
            <w:tcBorders>
              <w:top w:val="outset" w:sz="6" w:space="0" w:color="auto"/>
              <w:left w:val="outset" w:sz="6" w:space="0" w:color="auto"/>
              <w:bottom w:val="outset" w:sz="6" w:space="0" w:color="auto"/>
              <w:right w:val="outset" w:sz="6" w:space="0" w:color="auto"/>
            </w:tcBorders>
            <w:hideMark/>
          </w:tcPr>
          <w:p w14:paraId="370E1D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649-273-00-3</w:t>
            </w:r>
          </w:p>
        </w:tc>
        <w:tc>
          <w:tcPr>
            <w:tcW w:w="0" w:type="auto"/>
            <w:tcBorders>
              <w:top w:val="outset" w:sz="6" w:space="0" w:color="auto"/>
              <w:left w:val="outset" w:sz="6" w:space="0" w:color="auto"/>
              <w:bottom w:val="outset" w:sz="6" w:space="0" w:color="auto"/>
              <w:right w:val="outset" w:sz="6" w:space="0" w:color="auto"/>
            </w:tcBorders>
            <w:hideMark/>
          </w:tcPr>
          <w:p w14:paraId="339204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309-945-6</w:t>
            </w:r>
          </w:p>
        </w:tc>
        <w:tc>
          <w:tcPr>
            <w:tcW w:w="0" w:type="auto"/>
            <w:tcBorders>
              <w:top w:val="outset" w:sz="6" w:space="0" w:color="auto"/>
              <w:left w:val="outset" w:sz="6" w:space="0" w:color="auto"/>
              <w:bottom w:val="outset" w:sz="6" w:space="0" w:color="auto"/>
              <w:right w:val="outset" w:sz="6" w:space="0" w:color="auto"/>
            </w:tcBorders>
            <w:hideMark/>
          </w:tcPr>
          <w:p w14:paraId="03BE74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101631-20-3</w:t>
            </w:r>
          </w:p>
        </w:tc>
        <w:tc>
          <w:tcPr>
            <w:tcW w:w="0" w:type="auto"/>
            <w:tcBorders>
              <w:top w:val="outset" w:sz="6" w:space="0" w:color="auto"/>
              <w:left w:val="outset" w:sz="6" w:space="0" w:color="auto"/>
              <w:bottom w:val="outset" w:sz="6" w:space="0" w:color="auto"/>
              <w:right w:val="outset" w:sz="6" w:space="0" w:color="auto"/>
            </w:tcBorders>
            <w:hideMark/>
          </w:tcPr>
          <w:p w14:paraId="3C7B96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17EE2B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ED83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alkilat punog opsega ključanja; Modifikovani niskoključajući benzin.</w:t>
            </w:r>
            <w:r w:rsidRPr="000640B4">
              <w:rPr>
                <w:rFonts w:ascii="Arial" w:eastAsia="Times New Roman" w:hAnsi="Arial" w:cs="Arial"/>
                <w:lang w:val="en-US"/>
              </w:rPr>
              <w:br/>
              <w:t>(Složena smeša ugljovodonika dobijena destilacijom proizvoda reakcije izobutana sa (najčešće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monoolefinskim ugljovodonicima. Sastoji se pretežno od račvastih alkana,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90°C do 220°C približno.)</w:t>
            </w:r>
          </w:p>
        </w:tc>
        <w:tc>
          <w:tcPr>
            <w:tcW w:w="0" w:type="auto"/>
            <w:tcBorders>
              <w:top w:val="outset" w:sz="6" w:space="0" w:color="auto"/>
              <w:left w:val="outset" w:sz="6" w:space="0" w:color="auto"/>
              <w:bottom w:val="outset" w:sz="6" w:space="0" w:color="auto"/>
              <w:right w:val="outset" w:sz="6" w:space="0" w:color="auto"/>
            </w:tcBorders>
            <w:hideMark/>
          </w:tcPr>
          <w:p w14:paraId="16D472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649-274-00-9</w:t>
            </w:r>
          </w:p>
        </w:tc>
        <w:tc>
          <w:tcPr>
            <w:tcW w:w="0" w:type="auto"/>
            <w:tcBorders>
              <w:top w:val="outset" w:sz="6" w:space="0" w:color="auto"/>
              <w:left w:val="outset" w:sz="6" w:space="0" w:color="auto"/>
              <w:bottom w:val="outset" w:sz="6" w:space="0" w:color="auto"/>
              <w:right w:val="outset" w:sz="6" w:space="0" w:color="auto"/>
            </w:tcBorders>
            <w:hideMark/>
          </w:tcPr>
          <w:p w14:paraId="6F4AC6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265-066-7</w:t>
            </w:r>
          </w:p>
        </w:tc>
        <w:tc>
          <w:tcPr>
            <w:tcW w:w="0" w:type="auto"/>
            <w:tcBorders>
              <w:top w:val="outset" w:sz="6" w:space="0" w:color="auto"/>
              <w:left w:val="outset" w:sz="6" w:space="0" w:color="auto"/>
              <w:bottom w:val="outset" w:sz="6" w:space="0" w:color="auto"/>
              <w:right w:val="outset" w:sz="6" w:space="0" w:color="auto"/>
            </w:tcBorders>
            <w:hideMark/>
          </w:tcPr>
          <w:p w14:paraId="229B7D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64741-64-6</w:t>
            </w:r>
          </w:p>
        </w:tc>
        <w:tc>
          <w:tcPr>
            <w:tcW w:w="0" w:type="auto"/>
            <w:tcBorders>
              <w:top w:val="outset" w:sz="6" w:space="0" w:color="auto"/>
              <w:left w:val="outset" w:sz="6" w:space="0" w:color="auto"/>
              <w:bottom w:val="outset" w:sz="6" w:space="0" w:color="auto"/>
              <w:right w:val="outset" w:sz="6" w:space="0" w:color="auto"/>
            </w:tcBorders>
            <w:hideMark/>
          </w:tcPr>
          <w:p w14:paraId="42235B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4FDEBA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CD4F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teški alkilat; Modifikovani niskoključajući benzin.</w:t>
            </w:r>
            <w:r w:rsidRPr="000640B4">
              <w:rPr>
                <w:rFonts w:ascii="Arial" w:eastAsia="Times New Roman" w:hAnsi="Arial" w:cs="Arial"/>
                <w:lang w:val="en-US"/>
              </w:rPr>
              <w:br/>
              <w:t>(Složena smeša ugljovodonika dobijena destilacijom proizvoda reakcije izobutana sa (najčešće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monoolefinskim ugljovodonicima. Sastoji se pretežno od račvastih alkana, uglavnom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sa intervalom ključanja u opsegu od 150°C do 220°C približno.) </w:t>
            </w:r>
          </w:p>
        </w:tc>
        <w:tc>
          <w:tcPr>
            <w:tcW w:w="0" w:type="auto"/>
            <w:tcBorders>
              <w:top w:val="outset" w:sz="6" w:space="0" w:color="auto"/>
              <w:left w:val="outset" w:sz="6" w:space="0" w:color="auto"/>
              <w:bottom w:val="outset" w:sz="6" w:space="0" w:color="auto"/>
              <w:right w:val="outset" w:sz="6" w:space="0" w:color="auto"/>
            </w:tcBorders>
            <w:hideMark/>
          </w:tcPr>
          <w:p w14:paraId="6E7ADE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649-275-00-4</w:t>
            </w:r>
          </w:p>
        </w:tc>
        <w:tc>
          <w:tcPr>
            <w:tcW w:w="0" w:type="auto"/>
            <w:tcBorders>
              <w:top w:val="outset" w:sz="6" w:space="0" w:color="auto"/>
              <w:left w:val="outset" w:sz="6" w:space="0" w:color="auto"/>
              <w:bottom w:val="outset" w:sz="6" w:space="0" w:color="auto"/>
              <w:right w:val="outset" w:sz="6" w:space="0" w:color="auto"/>
            </w:tcBorders>
            <w:hideMark/>
          </w:tcPr>
          <w:p w14:paraId="7AA8B1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265-067-2</w:t>
            </w:r>
          </w:p>
        </w:tc>
        <w:tc>
          <w:tcPr>
            <w:tcW w:w="0" w:type="auto"/>
            <w:tcBorders>
              <w:top w:val="outset" w:sz="6" w:space="0" w:color="auto"/>
              <w:left w:val="outset" w:sz="6" w:space="0" w:color="auto"/>
              <w:bottom w:val="outset" w:sz="6" w:space="0" w:color="auto"/>
              <w:right w:val="outset" w:sz="6" w:space="0" w:color="auto"/>
            </w:tcBorders>
            <w:hideMark/>
          </w:tcPr>
          <w:p w14:paraId="34BA75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64741-65-7</w:t>
            </w:r>
          </w:p>
        </w:tc>
        <w:tc>
          <w:tcPr>
            <w:tcW w:w="0" w:type="auto"/>
            <w:tcBorders>
              <w:top w:val="outset" w:sz="6" w:space="0" w:color="auto"/>
              <w:left w:val="outset" w:sz="6" w:space="0" w:color="auto"/>
              <w:bottom w:val="outset" w:sz="6" w:space="0" w:color="auto"/>
              <w:right w:val="outset" w:sz="6" w:space="0" w:color="auto"/>
            </w:tcBorders>
            <w:hideMark/>
          </w:tcPr>
          <w:p w14:paraId="70338E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FB879F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46B7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alkilat; Modifikovani niskoključajući benzin.</w:t>
            </w:r>
            <w:r w:rsidRPr="000640B4">
              <w:rPr>
                <w:rFonts w:ascii="Arial" w:eastAsia="Times New Roman" w:hAnsi="Arial" w:cs="Arial"/>
                <w:lang w:val="en-US"/>
              </w:rPr>
              <w:br/>
              <w:t>(Složena smeša ugljovodonika dobijena destilacijom proizvoda reakcije izobutana sa (najčešće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monoolefinskim ugljovodonicima. Sastoji se pretežno od račvastih alkana,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sa intervalom ključanja u opsegu od 90°C do 160°C približno.)</w:t>
            </w:r>
          </w:p>
        </w:tc>
        <w:tc>
          <w:tcPr>
            <w:tcW w:w="0" w:type="auto"/>
            <w:tcBorders>
              <w:top w:val="outset" w:sz="6" w:space="0" w:color="auto"/>
              <w:left w:val="outset" w:sz="6" w:space="0" w:color="auto"/>
              <w:bottom w:val="outset" w:sz="6" w:space="0" w:color="auto"/>
              <w:right w:val="outset" w:sz="6" w:space="0" w:color="auto"/>
            </w:tcBorders>
            <w:hideMark/>
          </w:tcPr>
          <w:p w14:paraId="600D5F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649-276-00-X</w:t>
            </w:r>
          </w:p>
        </w:tc>
        <w:tc>
          <w:tcPr>
            <w:tcW w:w="0" w:type="auto"/>
            <w:tcBorders>
              <w:top w:val="outset" w:sz="6" w:space="0" w:color="auto"/>
              <w:left w:val="outset" w:sz="6" w:space="0" w:color="auto"/>
              <w:bottom w:val="outset" w:sz="6" w:space="0" w:color="auto"/>
              <w:right w:val="outset" w:sz="6" w:space="0" w:color="auto"/>
            </w:tcBorders>
            <w:hideMark/>
          </w:tcPr>
          <w:p w14:paraId="7C2684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265-068-8</w:t>
            </w:r>
          </w:p>
        </w:tc>
        <w:tc>
          <w:tcPr>
            <w:tcW w:w="0" w:type="auto"/>
            <w:tcBorders>
              <w:top w:val="outset" w:sz="6" w:space="0" w:color="auto"/>
              <w:left w:val="outset" w:sz="6" w:space="0" w:color="auto"/>
              <w:bottom w:val="outset" w:sz="6" w:space="0" w:color="auto"/>
              <w:right w:val="outset" w:sz="6" w:space="0" w:color="auto"/>
            </w:tcBorders>
            <w:hideMark/>
          </w:tcPr>
          <w:p w14:paraId="6CA7CF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64741-66-8</w:t>
            </w:r>
          </w:p>
        </w:tc>
        <w:tc>
          <w:tcPr>
            <w:tcW w:w="0" w:type="auto"/>
            <w:tcBorders>
              <w:top w:val="outset" w:sz="6" w:space="0" w:color="auto"/>
              <w:left w:val="outset" w:sz="6" w:space="0" w:color="auto"/>
              <w:bottom w:val="outset" w:sz="6" w:space="0" w:color="auto"/>
              <w:right w:val="outset" w:sz="6" w:space="0" w:color="auto"/>
            </w:tcBorders>
            <w:hideMark/>
          </w:tcPr>
          <w:p w14:paraId="7CC43F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FF850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2CB4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izomerizacija; Modifikovani niskoključajući </w:t>
            </w:r>
            <w:r w:rsidRPr="000640B4">
              <w:rPr>
                <w:rFonts w:ascii="Arial" w:eastAsia="Times New Roman" w:hAnsi="Arial" w:cs="Arial"/>
                <w:lang w:val="en-US"/>
              </w:rPr>
              <w:lastRenderedPageBreak/>
              <w:t>benzin.</w:t>
            </w:r>
            <w:r w:rsidRPr="000640B4">
              <w:rPr>
                <w:rFonts w:ascii="Arial" w:eastAsia="Times New Roman" w:hAnsi="Arial" w:cs="Arial"/>
                <w:lang w:val="en-US"/>
              </w:rPr>
              <w:br/>
              <w:t>(Složena smeša ugljovodonika dobijena katalitičkom izomerizacijom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parafina normalnog niza. Sastoji se uglavnom od zasićenih ugljovodonika: izobutana, izopentana, 2,2-dimetilbutana, 2-metilpentana i 3-metilpentana.) </w:t>
            </w:r>
          </w:p>
        </w:tc>
        <w:tc>
          <w:tcPr>
            <w:tcW w:w="0" w:type="auto"/>
            <w:tcBorders>
              <w:top w:val="outset" w:sz="6" w:space="0" w:color="auto"/>
              <w:left w:val="outset" w:sz="6" w:space="0" w:color="auto"/>
              <w:bottom w:val="outset" w:sz="6" w:space="0" w:color="auto"/>
              <w:right w:val="outset" w:sz="6" w:space="0" w:color="auto"/>
            </w:tcBorders>
            <w:hideMark/>
          </w:tcPr>
          <w:p w14:paraId="550BF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649-277-00-5</w:t>
            </w:r>
          </w:p>
        </w:tc>
        <w:tc>
          <w:tcPr>
            <w:tcW w:w="0" w:type="auto"/>
            <w:tcBorders>
              <w:top w:val="outset" w:sz="6" w:space="0" w:color="auto"/>
              <w:left w:val="outset" w:sz="6" w:space="0" w:color="auto"/>
              <w:bottom w:val="outset" w:sz="6" w:space="0" w:color="auto"/>
              <w:right w:val="outset" w:sz="6" w:space="0" w:color="auto"/>
            </w:tcBorders>
            <w:hideMark/>
          </w:tcPr>
          <w:p w14:paraId="47168A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265-073-5</w:t>
            </w:r>
          </w:p>
        </w:tc>
        <w:tc>
          <w:tcPr>
            <w:tcW w:w="0" w:type="auto"/>
            <w:tcBorders>
              <w:top w:val="outset" w:sz="6" w:space="0" w:color="auto"/>
              <w:left w:val="outset" w:sz="6" w:space="0" w:color="auto"/>
              <w:bottom w:val="outset" w:sz="6" w:space="0" w:color="auto"/>
              <w:right w:val="outset" w:sz="6" w:space="0" w:color="auto"/>
            </w:tcBorders>
            <w:hideMark/>
          </w:tcPr>
          <w:p w14:paraId="46C00B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64741-70-4</w:t>
            </w:r>
          </w:p>
        </w:tc>
        <w:tc>
          <w:tcPr>
            <w:tcW w:w="0" w:type="auto"/>
            <w:tcBorders>
              <w:top w:val="outset" w:sz="6" w:space="0" w:color="auto"/>
              <w:left w:val="outset" w:sz="6" w:space="0" w:color="auto"/>
              <w:bottom w:val="outset" w:sz="6" w:space="0" w:color="auto"/>
              <w:right w:val="outset" w:sz="6" w:space="0" w:color="auto"/>
            </w:tcBorders>
            <w:hideMark/>
          </w:tcPr>
          <w:p w14:paraId="5079E9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34E8F9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3009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prečišćen solventnom ekstrakcijom, laki; Modifikovani niskoključajući benzin.</w:t>
            </w:r>
            <w:r w:rsidRPr="000640B4">
              <w:rPr>
                <w:rFonts w:ascii="Arial" w:eastAsia="Times New Roman" w:hAnsi="Arial" w:cs="Arial"/>
                <w:lang w:val="en-US"/>
              </w:rPr>
              <w:br/>
              <w:t>(Složena smeša ugljovodonika dobijena kao rafinat u postupku solventne ekstrakcije. Sastoji se pretežno od alifatičnih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35°C do 190°C.)</w:t>
            </w:r>
          </w:p>
        </w:tc>
        <w:tc>
          <w:tcPr>
            <w:tcW w:w="0" w:type="auto"/>
            <w:tcBorders>
              <w:top w:val="outset" w:sz="6" w:space="0" w:color="auto"/>
              <w:left w:val="outset" w:sz="6" w:space="0" w:color="auto"/>
              <w:bottom w:val="outset" w:sz="6" w:space="0" w:color="auto"/>
              <w:right w:val="outset" w:sz="6" w:space="0" w:color="auto"/>
            </w:tcBorders>
            <w:hideMark/>
          </w:tcPr>
          <w:p w14:paraId="61F20D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649-278-00-0</w:t>
            </w:r>
          </w:p>
        </w:tc>
        <w:tc>
          <w:tcPr>
            <w:tcW w:w="0" w:type="auto"/>
            <w:tcBorders>
              <w:top w:val="outset" w:sz="6" w:space="0" w:color="auto"/>
              <w:left w:val="outset" w:sz="6" w:space="0" w:color="auto"/>
              <w:bottom w:val="outset" w:sz="6" w:space="0" w:color="auto"/>
              <w:right w:val="outset" w:sz="6" w:space="0" w:color="auto"/>
            </w:tcBorders>
            <w:hideMark/>
          </w:tcPr>
          <w:p w14:paraId="1E09F9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265-086-6</w:t>
            </w:r>
          </w:p>
        </w:tc>
        <w:tc>
          <w:tcPr>
            <w:tcW w:w="0" w:type="auto"/>
            <w:tcBorders>
              <w:top w:val="outset" w:sz="6" w:space="0" w:color="auto"/>
              <w:left w:val="outset" w:sz="6" w:space="0" w:color="auto"/>
              <w:bottom w:val="outset" w:sz="6" w:space="0" w:color="auto"/>
              <w:right w:val="outset" w:sz="6" w:space="0" w:color="auto"/>
            </w:tcBorders>
            <w:hideMark/>
          </w:tcPr>
          <w:p w14:paraId="7FA907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64741-84-0</w:t>
            </w:r>
          </w:p>
        </w:tc>
        <w:tc>
          <w:tcPr>
            <w:tcW w:w="0" w:type="auto"/>
            <w:tcBorders>
              <w:top w:val="outset" w:sz="6" w:space="0" w:color="auto"/>
              <w:left w:val="outset" w:sz="6" w:space="0" w:color="auto"/>
              <w:bottom w:val="outset" w:sz="6" w:space="0" w:color="auto"/>
              <w:right w:val="outset" w:sz="6" w:space="0" w:color="auto"/>
            </w:tcBorders>
            <w:hideMark/>
          </w:tcPr>
          <w:p w14:paraId="129CC5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C35857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E72E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prečišćen solventnom ekstrakcijom, teški; </w:t>
            </w:r>
            <w:r w:rsidRPr="000640B4">
              <w:rPr>
                <w:rFonts w:ascii="Arial" w:eastAsia="Times New Roman" w:hAnsi="Arial" w:cs="Arial"/>
                <w:lang w:val="en-US"/>
              </w:rPr>
              <w:br/>
              <w:t>Modifikovani niskoključajući benzin.</w:t>
            </w:r>
            <w:r w:rsidRPr="000640B4">
              <w:rPr>
                <w:rFonts w:ascii="Arial" w:eastAsia="Times New Roman" w:hAnsi="Arial" w:cs="Arial"/>
                <w:lang w:val="en-US"/>
              </w:rPr>
              <w:br/>
              <w:t>(Složena smeša ugljovodonika dobijena kao rafinat u postupku solventne ekstrakcije. Sastoji se pretežno od alifatičnih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sa intervalom ključanja u opsegu od 90°C do 230°C.) </w:t>
            </w:r>
          </w:p>
        </w:tc>
        <w:tc>
          <w:tcPr>
            <w:tcW w:w="0" w:type="auto"/>
            <w:tcBorders>
              <w:top w:val="outset" w:sz="6" w:space="0" w:color="auto"/>
              <w:left w:val="outset" w:sz="6" w:space="0" w:color="auto"/>
              <w:bottom w:val="outset" w:sz="6" w:space="0" w:color="auto"/>
              <w:right w:val="outset" w:sz="6" w:space="0" w:color="auto"/>
            </w:tcBorders>
            <w:hideMark/>
          </w:tcPr>
          <w:p w14:paraId="1AF6A4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649-279-00-6</w:t>
            </w:r>
          </w:p>
        </w:tc>
        <w:tc>
          <w:tcPr>
            <w:tcW w:w="0" w:type="auto"/>
            <w:tcBorders>
              <w:top w:val="outset" w:sz="6" w:space="0" w:color="auto"/>
              <w:left w:val="outset" w:sz="6" w:space="0" w:color="auto"/>
              <w:bottom w:val="outset" w:sz="6" w:space="0" w:color="auto"/>
              <w:right w:val="outset" w:sz="6" w:space="0" w:color="auto"/>
            </w:tcBorders>
            <w:hideMark/>
          </w:tcPr>
          <w:p w14:paraId="030239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265-095-5</w:t>
            </w:r>
          </w:p>
        </w:tc>
        <w:tc>
          <w:tcPr>
            <w:tcW w:w="0" w:type="auto"/>
            <w:tcBorders>
              <w:top w:val="outset" w:sz="6" w:space="0" w:color="auto"/>
              <w:left w:val="outset" w:sz="6" w:space="0" w:color="auto"/>
              <w:bottom w:val="outset" w:sz="6" w:space="0" w:color="auto"/>
              <w:right w:val="outset" w:sz="6" w:space="0" w:color="auto"/>
            </w:tcBorders>
            <w:hideMark/>
          </w:tcPr>
          <w:p w14:paraId="0767F5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64741-92-0</w:t>
            </w:r>
          </w:p>
        </w:tc>
        <w:tc>
          <w:tcPr>
            <w:tcW w:w="0" w:type="auto"/>
            <w:tcBorders>
              <w:top w:val="outset" w:sz="6" w:space="0" w:color="auto"/>
              <w:left w:val="outset" w:sz="6" w:space="0" w:color="auto"/>
              <w:bottom w:val="outset" w:sz="6" w:space="0" w:color="auto"/>
              <w:right w:val="outset" w:sz="6" w:space="0" w:color="auto"/>
            </w:tcBorders>
            <w:hideMark/>
          </w:tcPr>
          <w:p w14:paraId="3A43F5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771DE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4E39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Rafinati (nafta), ekstrakcija proizvoda katalitičkog reformata suprotnim strujanjem etilenglikol-voda; Modifikovani niskoključajući benzin.</w:t>
            </w:r>
            <w:r w:rsidRPr="000640B4">
              <w:rPr>
                <w:rFonts w:ascii="Arial" w:eastAsia="Times New Roman" w:hAnsi="Arial" w:cs="Arial"/>
                <w:lang w:val="en-US"/>
              </w:rPr>
              <w:br/>
              <w:t xml:space="preserve">(Složena smeša ugljovodonika dobijena kao rafinat iz </w:t>
            </w:r>
            <w:r w:rsidRPr="000640B4">
              <w:rPr>
                <w:rFonts w:ascii="Arial" w:eastAsia="Times New Roman" w:hAnsi="Arial" w:cs="Arial"/>
                <w:i/>
                <w:iCs/>
                <w:lang w:val="en-US"/>
              </w:rPr>
              <w:t>UDEX</w:t>
            </w:r>
            <w:r w:rsidRPr="000640B4">
              <w:rPr>
                <w:rFonts w:ascii="Arial" w:eastAsia="Times New Roman" w:hAnsi="Arial" w:cs="Arial"/>
                <w:lang w:val="en-US"/>
              </w:rPr>
              <w:t xml:space="preserve"> postupka ekstrakcije (ekstrakcija smešom etilenglikol-voda u sistemu suprotnih tokova) toka katalitičkog reformata. Sastoji se pretežno od zasićenih ugljovodonika,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FEE21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649-280-00-1</w:t>
            </w:r>
          </w:p>
        </w:tc>
        <w:tc>
          <w:tcPr>
            <w:tcW w:w="0" w:type="auto"/>
            <w:tcBorders>
              <w:top w:val="outset" w:sz="6" w:space="0" w:color="auto"/>
              <w:left w:val="outset" w:sz="6" w:space="0" w:color="auto"/>
              <w:bottom w:val="outset" w:sz="6" w:space="0" w:color="auto"/>
              <w:right w:val="outset" w:sz="6" w:space="0" w:color="auto"/>
            </w:tcBorders>
            <w:hideMark/>
          </w:tcPr>
          <w:p w14:paraId="5D9841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270-088-5</w:t>
            </w:r>
          </w:p>
        </w:tc>
        <w:tc>
          <w:tcPr>
            <w:tcW w:w="0" w:type="auto"/>
            <w:tcBorders>
              <w:top w:val="outset" w:sz="6" w:space="0" w:color="auto"/>
              <w:left w:val="outset" w:sz="6" w:space="0" w:color="auto"/>
              <w:bottom w:val="outset" w:sz="6" w:space="0" w:color="auto"/>
              <w:right w:val="outset" w:sz="6" w:space="0" w:color="auto"/>
            </w:tcBorders>
            <w:hideMark/>
          </w:tcPr>
          <w:p w14:paraId="352566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68410-71-9</w:t>
            </w:r>
          </w:p>
        </w:tc>
        <w:tc>
          <w:tcPr>
            <w:tcW w:w="0" w:type="auto"/>
            <w:tcBorders>
              <w:top w:val="outset" w:sz="6" w:space="0" w:color="auto"/>
              <w:left w:val="outset" w:sz="6" w:space="0" w:color="auto"/>
              <w:bottom w:val="outset" w:sz="6" w:space="0" w:color="auto"/>
              <w:right w:val="outset" w:sz="6" w:space="0" w:color="auto"/>
            </w:tcBorders>
            <w:hideMark/>
          </w:tcPr>
          <w:p w14:paraId="76C8FB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BD8FA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741F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Rafinati (nafta), reformat, </w:t>
            </w:r>
            <w:r w:rsidRPr="000640B4">
              <w:rPr>
                <w:rFonts w:ascii="Arial" w:eastAsia="Times New Roman" w:hAnsi="Arial" w:cs="Arial"/>
                <w:i/>
                <w:iCs/>
                <w:lang w:val="en-US"/>
              </w:rPr>
              <w:t>Lurgi</w:t>
            </w:r>
            <w:r w:rsidRPr="000640B4">
              <w:rPr>
                <w:rFonts w:ascii="Arial" w:eastAsia="Times New Roman" w:hAnsi="Arial" w:cs="Arial"/>
                <w:lang w:val="en-US"/>
              </w:rPr>
              <w:t xml:space="preserve"> jedinica za odvajanje; Modifikovani niskoključajući benzin</w:t>
            </w:r>
            <w:r w:rsidRPr="000640B4">
              <w:rPr>
                <w:rFonts w:ascii="Arial" w:eastAsia="Times New Roman" w:hAnsi="Arial" w:cs="Arial"/>
                <w:lang w:val="en-US"/>
              </w:rPr>
              <w:br/>
              <w:t xml:space="preserve">(Složena smeša ugljovodonika dobijena kao rafinat iz </w:t>
            </w:r>
            <w:r w:rsidRPr="000640B4">
              <w:rPr>
                <w:rFonts w:ascii="Arial" w:eastAsia="Times New Roman" w:hAnsi="Arial" w:cs="Arial"/>
                <w:i/>
                <w:iCs/>
                <w:lang w:val="en-US"/>
              </w:rPr>
              <w:t>Lurgi</w:t>
            </w:r>
            <w:r w:rsidRPr="000640B4">
              <w:rPr>
                <w:rFonts w:ascii="Arial" w:eastAsia="Times New Roman" w:hAnsi="Arial" w:cs="Arial"/>
                <w:lang w:val="en-US"/>
              </w:rPr>
              <w:t xml:space="preserve"> jedinice za odvajanje. Sastoji se uglavnom od nearomatičnih, pretežno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ugljovodonika, </w:t>
            </w:r>
            <w:r w:rsidRPr="000640B4">
              <w:rPr>
                <w:rFonts w:ascii="Arial" w:eastAsia="Times New Roman" w:hAnsi="Arial" w:cs="Arial"/>
                <w:lang w:val="en-US"/>
              </w:rPr>
              <w:lastRenderedPageBreak/>
              <w:t>sa različitim, manjim količinama aromatičnih jedinjenja.)</w:t>
            </w:r>
          </w:p>
        </w:tc>
        <w:tc>
          <w:tcPr>
            <w:tcW w:w="0" w:type="auto"/>
            <w:tcBorders>
              <w:top w:val="outset" w:sz="6" w:space="0" w:color="auto"/>
              <w:left w:val="outset" w:sz="6" w:space="0" w:color="auto"/>
              <w:bottom w:val="outset" w:sz="6" w:space="0" w:color="auto"/>
              <w:right w:val="outset" w:sz="6" w:space="0" w:color="auto"/>
            </w:tcBorders>
            <w:hideMark/>
          </w:tcPr>
          <w:p w14:paraId="2FEADA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649-281-00-7</w:t>
            </w:r>
          </w:p>
        </w:tc>
        <w:tc>
          <w:tcPr>
            <w:tcW w:w="0" w:type="auto"/>
            <w:tcBorders>
              <w:top w:val="outset" w:sz="6" w:space="0" w:color="auto"/>
              <w:left w:val="outset" w:sz="6" w:space="0" w:color="auto"/>
              <w:bottom w:val="outset" w:sz="6" w:space="0" w:color="auto"/>
              <w:right w:val="outset" w:sz="6" w:space="0" w:color="auto"/>
            </w:tcBorders>
            <w:hideMark/>
          </w:tcPr>
          <w:p w14:paraId="5FC109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270-349-3</w:t>
            </w:r>
          </w:p>
        </w:tc>
        <w:tc>
          <w:tcPr>
            <w:tcW w:w="0" w:type="auto"/>
            <w:tcBorders>
              <w:top w:val="outset" w:sz="6" w:space="0" w:color="auto"/>
              <w:left w:val="outset" w:sz="6" w:space="0" w:color="auto"/>
              <w:bottom w:val="outset" w:sz="6" w:space="0" w:color="auto"/>
              <w:right w:val="outset" w:sz="6" w:space="0" w:color="auto"/>
            </w:tcBorders>
            <w:hideMark/>
          </w:tcPr>
          <w:p w14:paraId="0BA4B7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68425-35-4</w:t>
            </w:r>
          </w:p>
        </w:tc>
        <w:tc>
          <w:tcPr>
            <w:tcW w:w="0" w:type="auto"/>
            <w:tcBorders>
              <w:top w:val="outset" w:sz="6" w:space="0" w:color="auto"/>
              <w:left w:val="outset" w:sz="6" w:space="0" w:color="auto"/>
              <w:bottom w:val="outset" w:sz="6" w:space="0" w:color="auto"/>
              <w:right w:val="outset" w:sz="6" w:space="0" w:color="auto"/>
            </w:tcBorders>
            <w:hideMark/>
          </w:tcPr>
          <w:p w14:paraId="491453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B2A7A3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1DC7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alkilat punog opsega ključanja, sadrži butan; Modifikovani niskoključajući benzin</w:t>
            </w:r>
            <w:r w:rsidRPr="000640B4">
              <w:rPr>
                <w:rFonts w:ascii="Arial" w:eastAsia="Times New Roman" w:hAnsi="Arial" w:cs="Arial"/>
                <w:lang w:val="en-US"/>
              </w:rPr>
              <w:br/>
              <w:t>(Složena smeša ugljovodonika dobijena destilacijom proizvoda reakcije izobutana sa (najčešće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monoolefinskim ugljovodonicima. Sastoji se pretežno od račvastih,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alkana, sadrži i neke butane, a ima interval ključanja u opsegu od 35°C do 200°C približno.)</w:t>
            </w:r>
          </w:p>
        </w:tc>
        <w:tc>
          <w:tcPr>
            <w:tcW w:w="0" w:type="auto"/>
            <w:tcBorders>
              <w:top w:val="outset" w:sz="6" w:space="0" w:color="auto"/>
              <w:left w:val="outset" w:sz="6" w:space="0" w:color="auto"/>
              <w:bottom w:val="outset" w:sz="6" w:space="0" w:color="auto"/>
              <w:right w:val="outset" w:sz="6" w:space="0" w:color="auto"/>
            </w:tcBorders>
            <w:hideMark/>
          </w:tcPr>
          <w:p w14:paraId="177C89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649-282-00-2</w:t>
            </w:r>
          </w:p>
        </w:tc>
        <w:tc>
          <w:tcPr>
            <w:tcW w:w="0" w:type="auto"/>
            <w:tcBorders>
              <w:top w:val="outset" w:sz="6" w:space="0" w:color="auto"/>
              <w:left w:val="outset" w:sz="6" w:space="0" w:color="auto"/>
              <w:bottom w:val="outset" w:sz="6" w:space="0" w:color="auto"/>
              <w:right w:val="outset" w:sz="6" w:space="0" w:color="auto"/>
            </w:tcBorders>
            <w:hideMark/>
          </w:tcPr>
          <w:p w14:paraId="1FC3CA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271-267-0</w:t>
            </w:r>
          </w:p>
        </w:tc>
        <w:tc>
          <w:tcPr>
            <w:tcW w:w="0" w:type="auto"/>
            <w:tcBorders>
              <w:top w:val="outset" w:sz="6" w:space="0" w:color="auto"/>
              <w:left w:val="outset" w:sz="6" w:space="0" w:color="auto"/>
              <w:bottom w:val="outset" w:sz="6" w:space="0" w:color="auto"/>
              <w:right w:val="outset" w:sz="6" w:space="0" w:color="auto"/>
            </w:tcBorders>
            <w:hideMark/>
          </w:tcPr>
          <w:p w14:paraId="3531BB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68527-27-5</w:t>
            </w:r>
          </w:p>
        </w:tc>
        <w:tc>
          <w:tcPr>
            <w:tcW w:w="0" w:type="auto"/>
            <w:tcBorders>
              <w:top w:val="outset" w:sz="6" w:space="0" w:color="auto"/>
              <w:left w:val="outset" w:sz="6" w:space="0" w:color="auto"/>
              <w:bottom w:val="outset" w:sz="6" w:space="0" w:color="auto"/>
              <w:right w:val="outset" w:sz="6" w:space="0" w:color="auto"/>
            </w:tcBorders>
            <w:hideMark/>
          </w:tcPr>
          <w:p w14:paraId="50056C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801085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9F4F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naftni derivat parnog krakovanja, prečišćen ekstrakcijom, hidrogenizovan;</w:t>
            </w:r>
            <w:r w:rsidRPr="000640B4">
              <w:rPr>
                <w:rFonts w:ascii="Arial" w:eastAsia="Times New Roman" w:hAnsi="Arial" w:cs="Arial"/>
                <w:lang w:val="en-US"/>
              </w:rPr>
              <w:br/>
              <w:t>Modifikovani niskoključajući benzin.</w:t>
            </w:r>
            <w:r w:rsidRPr="000640B4">
              <w:rPr>
                <w:rFonts w:ascii="Arial" w:eastAsia="Times New Roman" w:hAnsi="Arial" w:cs="Arial"/>
                <w:lang w:val="en-US"/>
              </w:rPr>
              <w:br/>
              <w:t>(Složena smeša ugljovodonika dobijena kao rafinat iz procesa solventne ekstrakcije hidrogenizovanog lakog destilata parnokrakovanog benzina.)</w:t>
            </w:r>
          </w:p>
        </w:tc>
        <w:tc>
          <w:tcPr>
            <w:tcW w:w="0" w:type="auto"/>
            <w:tcBorders>
              <w:top w:val="outset" w:sz="6" w:space="0" w:color="auto"/>
              <w:left w:val="outset" w:sz="6" w:space="0" w:color="auto"/>
              <w:bottom w:val="outset" w:sz="6" w:space="0" w:color="auto"/>
              <w:right w:val="outset" w:sz="6" w:space="0" w:color="auto"/>
            </w:tcBorders>
            <w:hideMark/>
          </w:tcPr>
          <w:p w14:paraId="25C31C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649-283-00-8</w:t>
            </w:r>
          </w:p>
        </w:tc>
        <w:tc>
          <w:tcPr>
            <w:tcW w:w="0" w:type="auto"/>
            <w:tcBorders>
              <w:top w:val="outset" w:sz="6" w:space="0" w:color="auto"/>
              <w:left w:val="outset" w:sz="6" w:space="0" w:color="auto"/>
              <w:bottom w:val="outset" w:sz="6" w:space="0" w:color="auto"/>
              <w:right w:val="outset" w:sz="6" w:space="0" w:color="auto"/>
            </w:tcBorders>
            <w:hideMark/>
          </w:tcPr>
          <w:p w14:paraId="49179A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295-315-5</w:t>
            </w:r>
          </w:p>
        </w:tc>
        <w:tc>
          <w:tcPr>
            <w:tcW w:w="0" w:type="auto"/>
            <w:tcBorders>
              <w:top w:val="outset" w:sz="6" w:space="0" w:color="auto"/>
              <w:left w:val="outset" w:sz="6" w:space="0" w:color="auto"/>
              <w:bottom w:val="outset" w:sz="6" w:space="0" w:color="auto"/>
              <w:right w:val="outset" w:sz="6" w:space="0" w:color="auto"/>
            </w:tcBorders>
            <w:hideMark/>
          </w:tcPr>
          <w:p w14:paraId="2995C0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91995-53-8</w:t>
            </w:r>
          </w:p>
        </w:tc>
        <w:tc>
          <w:tcPr>
            <w:tcW w:w="0" w:type="auto"/>
            <w:tcBorders>
              <w:top w:val="outset" w:sz="6" w:space="0" w:color="auto"/>
              <w:left w:val="outset" w:sz="6" w:space="0" w:color="auto"/>
              <w:bottom w:val="outset" w:sz="6" w:space="0" w:color="auto"/>
              <w:right w:val="outset" w:sz="6" w:space="0" w:color="auto"/>
            </w:tcBorders>
            <w:hideMark/>
          </w:tcPr>
          <w:p w14:paraId="70F4BC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0CF7D9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AA0A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butanski alkilat, bogat izooktanom; Modifikovani niskoključajući benzin.</w:t>
            </w:r>
            <w:r w:rsidRPr="000640B4">
              <w:rPr>
                <w:rFonts w:ascii="Arial" w:eastAsia="Times New Roman" w:hAnsi="Arial" w:cs="Arial"/>
                <w:lang w:val="en-US"/>
              </w:rPr>
              <w:br/>
              <w:t>(Složena smeša ugljovodonika dobijena alkilovanjem butana. Sastoji se pretežno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bogata izooktanom, sa intervalom ključanja u opsegu od 35°C do 210°C.)</w:t>
            </w:r>
          </w:p>
        </w:tc>
        <w:tc>
          <w:tcPr>
            <w:tcW w:w="0" w:type="auto"/>
            <w:tcBorders>
              <w:top w:val="outset" w:sz="6" w:space="0" w:color="auto"/>
              <w:left w:val="outset" w:sz="6" w:space="0" w:color="auto"/>
              <w:bottom w:val="outset" w:sz="6" w:space="0" w:color="auto"/>
              <w:right w:val="outset" w:sz="6" w:space="0" w:color="auto"/>
            </w:tcBorders>
            <w:hideMark/>
          </w:tcPr>
          <w:p w14:paraId="487438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649-284-00-3</w:t>
            </w:r>
          </w:p>
        </w:tc>
        <w:tc>
          <w:tcPr>
            <w:tcW w:w="0" w:type="auto"/>
            <w:tcBorders>
              <w:top w:val="outset" w:sz="6" w:space="0" w:color="auto"/>
              <w:left w:val="outset" w:sz="6" w:space="0" w:color="auto"/>
              <w:bottom w:val="outset" w:sz="6" w:space="0" w:color="auto"/>
              <w:right w:val="outset" w:sz="6" w:space="0" w:color="auto"/>
            </w:tcBorders>
            <w:hideMark/>
          </w:tcPr>
          <w:p w14:paraId="2DA816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295-430-0</w:t>
            </w:r>
          </w:p>
        </w:tc>
        <w:tc>
          <w:tcPr>
            <w:tcW w:w="0" w:type="auto"/>
            <w:tcBorders>
              <w:top w:val="outset" w:sz="6" w:space="0" w:color="auto"/>
              <w:left w:val="outset" w:sz="6" w:space="0" w:color="auto"/>
              <w:bottom w:val="outset" w:sz="6" w:space="0" w:color="auto"/>
              <w:right w:val="outset" w:sz="6" w:space="0" w:color="auto"/>
            </w:tcBorders>
            <w:hideMark/>
          </w:tcPr>
          <w:p w14:paraId="24755A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92045-49-3</w:t>
            </w:r>
          </w:p>
        </w:tc>
        <w:tc>
          <w:tcPr>
            <w:tcW w:w="0" w:type="auto"/>
            <w:tcBorders>
              <w:top w:val="outset" w:sz="6" w:space="0" w:color="auto"/>
              <w:left w:val="outset" w:sz="6" w:space="0" w:color="auto"/>
              <w:bottom w:val="outset" w:sz="6" w:space="0" w:color="auto"/>
              <w:right w:val="outset" w:sz="6" w:space="0" w:color="auto"/>
            </w:tcBorders>
            <w:hideMark/>
          </w:tcPr>
          <w:p w14:paraId="4523FD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C4143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114C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hidrogenizovani laki naftni destilati, prečišćeni solventnom rafinacijom;</w:t>
            </w:r>
            <w:r w:rsidRPr="000640B4">
              <w:rPr>
                <w:rFonts w:ascii="Arial" w:eastAsia="Times New Roman" w:hAnsi="Arial" w:cs="Arial"/>
                <w:lang w:val="en-US"/>
              </w:rPr>
              <w:br/>
              <w:t>Modifikovani niskoključajući benzin.</w:t>
            </w:r>
            <w:r w:rsidRPr="000640B4">
              <w:rPr>
                <w:rFonts w:ascii="Arial" w:eastAsia="Times New Roman" w:hAnsi="Arial" w:cs="Arial"/>
                <w:lang w:val="en-US"/>
              </w:rPr>
              <w:br/>
              <w:t>(Složena smeša ugljovodonika dobijena destilacijom iz hidrogenizovanog teškog benzina obrađenog solventnom ekstrakcijom. Sastoji se pretežno od zasićenih ugljovodonika, sa intervalom ključanja u opsegu od 94°C do 99°C.)</w:t>
            </w:r>
          </w:p>
        </w:tc>
        <w:tc>
          <w:tcPr>
            <w:tcW w:w="0" w:type="auto"/>
            <w:tcBorders>
              <w:top w:val="outset" w:sz="6" w:space="0" w:color="auto"/>
              <w:left w:val="outset" w:sz="6" w:space="0" w:color="auto"/>
              <w:bottom w:val="outset" w:sz="6" w:space="0" w:color="auto"/>
              <w:right w:val="outset" w:sz="6" w:space="0" w:color="auto"/>
            </w:tcBorders>
            <w:hideMark/>
          </w:tcPr>
          <w:p w14:paraId="49A79A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649-285-00-9</w:t>
            </w:r>
          </w:p>
        </w:tc>
        <w:tc>
          <w:tcPr>
            <w:tcW w:w="0" w:type="auto"/>
            <w:tcBorders>
              <w:top w:val="outset" w:sz="6" w:space="0" w:color="auto"/>
              <w:left w:val="outset" w:sz="6" w:space="0" w:color="auto"/>
              <w:bottom w:val="outset" w:sz="6" w:space="0" w:color="auto"/>
              <w:right w:val="outset" w:sz="6" w:space="0" w:color="auto"/>
            </w:tcBorders>
            <w:hideMark/>
          </w:tcPr>
          <w:p w14:paraId="3DE6C8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295-436-3</w:t>
            </w:r>
          </w:p>
        </w:tc>
        <w:tc>
          <w:tcPr>
            <w:tcW w:w="0" w:type="auto"/>
            <w:tcBorders>
              <w:top w:val="outset" w:sz="6" w:space="0" w:color="auto"/>
              <w:left w:val="outset" w:sz="6" w:space="0" w:color="auto"/>
              <w:bottom w:val="outset" w:sz="6" w:space="0" w:color="auto"/>
              <w:right w:val="outset" w:sz="6" w:space="0" w:color="auto"/>
            </w:tcBorders>
            <w:hideMark/>
          </w:tcPr>
          <w:p w14:paraId="59AAAB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92045-55-1</w:t>
            </w:r>
          </w:p>
        </w:tc>
        <w:tc>
          <w:tcPr>
            <w:tcW w:w="0" w:type="auto"/>
            <w:tcBorders>
              <w:top w:val="outset" w:sz="6" w:space="0" w:color="auto"/>
              <w:left w:val="outset" w:sz="6" w:space="0" w:color="auto"/>
              <w:bottom w:val="outset" w:sz="6" w:space="0" w:color="auto"/>
              <w:right w:val="outset" w:sz="6" w:space="0" w:color="auto"/>
            </w:tcBorders>
            <w:hideMark/>
          </w:tcPr>
          <w:p w14:paraId="037A0C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4A857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C01A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izomerizacija,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-frakcija; Modifikovani niskoključajući benzin.</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destilacijom iz katalitički izomerizovanog benzina. Sastoji se uglavnom od izomera heksana, sa intervalom ključanja u opsegu od 60°C do 66°C.)</w:t>
            </w:r>
          </w:p>
        </w:tc>
        <w:tc>
          <w:tcPr>
            <w:tcW w:w="0" w:type="auto"/>
            <w:tcBorders>
              <w:top w:val="outset" w:sz="6" w:space="0" w:color="auto"/>
              <w:left w:val="outset" w:sz="6" w:space="0" w:color="auto"/>
              <w:bottom w:val="outset" w:sz="6" w:space="0" w:color="auto"/>
              <w:right w:val="outset" w:sz="6" w:space="0" w:color="auto"/>
            </w:tcBorders>
            <w:hideMark/>
          </w:tcPr>
          <w:p w14:paraId="5ACDE9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649-286-00-4</w:t>
            </w:r>
          </w:p>
        </w:tc>
        <w:tc>
          <w:tcPr>
            <w:tcW w:w="0" w:type="auto"/>
            <w:tcBorders>
              <w:top w:val="outset" w:sz="6" w:space="0" w:color="auto"/>
              <w:left w:val="outset" w:sz="6" w:space="0" w:color="auto"/>
              <w:bottom w:val="outset" w:sz="6" w:space="0" w:color="auto"/>
              <w:right w:val="outset" w:sz="6" w:space="0" w:color="auto"/>
            </w:tcBorders>
            <w:hideMark/>
          </w:tcPr>
          <w:p w14:paraId="288E1E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295-440-5</w:t>
            </w:r>
          </w:p>
        </w:tc>
        <w:tc>
          <w:tcPr>
            <w:tcW w:w="0" w:type="auto"/>
            <w:tcBorders>
              <w:top w:val="outset" w:sz="6" w:space="0" w:color="auto"/>
              <w:left w:val="outset" w:sz="6" w:space="0" w:color="auto"/>
              <w:bottom w:val="outset" w:sz="6" w:space="0" w:color="auto"/>
              <w:right w:val="outset" w:sz="6" w:space="0" w:color="auto"/>
            </w:tcBorders>
            <w:hideMark/>
          </w:tcPr>
          <w:p w14:paraId="6F28AE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92045-58-4</w:t>
            </w:r>
          </w:p>
        </w:tc>
        <w:tc>
          <w:tcPr>
            <w:tcW w:w="0" w:type="auto"/>
            <w:tcBorders>
              <w:top w:val="outset" w:sz="6" w:space="0" w:color="auto"/>
              <w:left w:val="outset" w:sz="6" w:space="0" w:color="auto"/>
              <w:bottom w:val="outset" w:sz="6" w:space="0" w:color="auto"/>
              <w:right w:val="outset" w:sz="6" w:space="0" w:color="auto"/>
            </w:tcBorders>
            <w:hideMark/>
          </w:tcPr>
          <w:p w14:paraId="06CD14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EFBBF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3006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6-7</w:t>
            </w:r>
            <w:r w:rsidRPr="000640B4">
              <w:rPr>
                <w:rFonts w:ascii="Arial" w:eastAsia="Times New Roman" w:hAnsi="Arial" w:cs="Arial"/>
                <w:lang w:val="en-US"/>
              </w:rPr>
              <w:t>, krakovanje benzina, prečišćeni solventnom ekstrakcijom;</w:t>
            </w:r>
            <w:r w:rsidRPr="000640B4">
              <w:rPr>
                <w:rFonts w:ascii="Arial" w:eastAsia="Times New Roman" w:hAnsi="Arial" w:cs="Arial"/>
                <w:lang w:val="en-US"/>
              </w:rPr>
              <w:br/>
              <w:t>Modifikovani niskoključajući benzin.</w:t>
            </w:r>
            <w:r w:rsidRPr="000640B4">
              <w:rPr>
                <w:rFonts w:ascii="Arial" w:eastAsia="Times New Roman" w:hAnsi="Arial" w:cs="Arial"/>
                <w:lang w:val="en-US"/>
              </w:rPr>
              <w:br/>
              <w:t>(Složena smeša ugljovodonika nastala sorpcijom benzena iz, katalitički, potpuno hidrogenizovane ugljovodonične frakcije bogate benzenom dobijene destilacijom iz predhidrogenizovanog krakovanog benzina. Sastoji se najvećim delom od parafinskih i naftenskih ugljovodonika,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sa intervalom ključanja u opsegu od 70°C do 100°C.)</w:t>
            </w:r>
          </w:p>
        </w:tc>
        <w:tc>
          <w:tcPr>
            <w:tcW w:w="0" w:type="auto"/>
            <w:tcBorders>
              <w:top w:val="outset" w:sz="6" w:space="0" w:color="auto"/>
              <w:left w:val="outset" w:sz="6" w:space="0" w:color="auto"/>
              <w:bottom w:val="outset" w:sz="6" w:space="0" w:color="auto"/>
              <w:right w:val="outset" w:sz="6" w:space="0" w:color="auto"/>
            </w:tcBorders>
            <w:hideMark/>
          </w:tcPr>
          <w:p w14:paraId="5272BA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649-287-00-X</w:t>
            </w:r>
          </w:p>
        </w:tc>
        <w:tc>
          <w:tcPr>
            <w:tcW w:w="0" w:type="auto"/>
            <w:tcBorders>
              <w:top w:val="outset" w:sz="6" w:space="0" w:color="auto"/>
              <w:left w:val="outset" w:sz="6" w:space="0" w:color="auto"/>
              <w:bottom w:val="outset" w:sz="6" w:space="0" w:color="auto"/>
              <w:right w:val="outset" w:sz="6" w:space="0" w:color="auto"/>
            </w:tcBorders>
            <w:hideMark/>
          </w:tcPr>
          <w:p w14:paraId="167C7B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295-446-8</w:t>
            </w:r>
          </w:p>
        </w:tc>
        <w:tc>
          <w:tcPr>
            <w:tcW w:w="0" w:type="auto"/>
            <w:tcBorders>
              <w:top w:val="outset" w:sz="6" w:space="0" w:color="auto"/>
              <w:left w:val="outset" w:sz="6" w:space="0" w:color="auto"/>
              <w:bottom w:val="outset" w:sz="6" w:space="0" w:color="auto"/>
              <w:right w:val="outset" w:sz="6" w:space="0" w:color="auto"/>
            </w:tcBorders>
            <w:hideMark/>
          </w:tcPr>
          <w:p w14:paraId="40A3D6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92045-64-2</w:t>
            </w:r>
          </w:p>
        </w:tc>
        <w:tc>
          <w:tcPr>
            <w:tcW w:w="0" w:type="auto"/>
            <w:tcBorders>
              <w:top w:val="outset" w:sz="6" w:space="0" w:color="auto"/>
              <w:left w:val="outset" w:sz="6" w:space="0" w:color="auto"/>
              <w:bottom w:val="outset" w:sz="6" w:space="0" w:color="auto"/>
              <w:right w:val="outset" w:sz="6" w:space="0" w:color="auto"/>
            </w:tcBorders>
            <w:hideMark/>
          </w:tcPr>
          <w:p w14:paraId="687657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F4C28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E118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bogati sa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hidrogenizovani laki destilati benzina, prečišćeni solventnom ekstrakcijom</w:t>
            </w:r>
            <w:r w:rsidRPr="000640B4">
              <w:rPr>
                <w:rFonts w:ascii="Arial" w:eastAsia="Times New Roman" w:hAnsi="Arial" w:cs="Arial"/>
                <w:lang w:val="en-US"/>
              </w:rPr>
              <w:br/>
              <w:t>Modifikovani niskoključajući benzin.</w:t>
            </w:r>
            <w:r w:rsidRPr="000640B4">
              <w:rPr>
                <w:rFonts w:ascii="Arial" w:eastAsia="Times New Roman" w:hAnsi="Arial" w:cs="Arial"/>
                <w:lang w:val="en-US"/>
              </w:rPr>
              <w:br/>
              <w:t>(Složena smeša ugljovodonika dobijena destilacijom posle solventne ekstrakcije hidrogenizovanog teškog benzina. Sastoji se pretežno od zasićenih ugljovodonika, sa intervalom ključanja u opsegu od 65°C do 70°C.)</w:t>
            </w:r>
          </w:p>
        </w:tc>
        <w:tc>
          <w:tcPr>
            <w:tcW w:w="0" w:type="auto"/>
            <w:tcBorders>
              <w:top w:val="outset" w:sz="6" w:space="0" w:color="auto"/>
              <w:left w:val="outset" w:sz="6" w:space="0" w:color="auto"/>
              <w:bottom w:val="outset" w:sz="6" w:space="0" w:color="auto"/>
              <w:right w:val="outset" w:sz="6" w:space="0" w:color="auto"/>
            </w:tcBorders>
            <w:hideMark/>
          </w:tcPr>
          <w:p w14:paraId="6876D9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649-288-00-5</w:t>
            </w:r>
          </w:p>
        </w:tc>
        <w:tc>
          <w:tcPr>
            <w:tcW w:w="0" w:type="auto"/>
            <w:tcBorders>
              <w:top w:val="outset" w:sz="6" w:space="0" w:color="auto"/>
              <w:left w:val="outset" w:sz="6" w:space="0" w:color="auto"/>
              <w:bottom w:val="outset" w:sz="6" w:space="0" w:color="auto"/>
              <w:right w:val="outset" w:sz="6" w:space="0" w:color="auto"/>
            </w:tcBorders>
            <w:hideMark/>
          </w:tcPr>
          <w:p w14:paraId="327BF6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309-871-4</w:t>
            </w:r>
          </w:p>
        </w:tc>
        <w:tc>
          <w:tcPr>
            <w:tcW w:w="0" w:type="auto"/>
            <w:tcBorders>
              <w:top w:val="outset" w:sz="6" w:space="0" w:color="auto"/>
              <w:left w:val="outset" w:sz="6" w:space="0" w:color="auto"/>
              <w:bottom w:val="outset" w:sz="6" w:space="0" w:color="auto"/>
              <w:right w:val="outset" w:sz="6" w:space="0" w:color="auto"/>
            </w:tcBorders>
            <w:hideMark/>
          </w:tcPr>
          <w:p w14:paraId="58A4EE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101316-67-0</w:t>
            </w:r>
          </w:p>
        </w:tc>
        <w:tc>
          <w:tcPr>
            <w:tcW w:w="0" w:type="auto"/>
            <w:tcBorders>
              <w:top w:val="outset" w:sz="6" w:space="0" w:color="auto"/>
              <w:left w:val="outset" w:sz="6" w:space="0" w:color="auto"/>
              <w:bottom w:val="outset" w:sz="6" w:space="0" w:color="auto"/>
              <w:right w:val="outset" w:sz="6" w:space="0" w:color="auto"/>
            </w:tcBorders>
            <w:hideMark/>
          </w:tcPr>
          <w:p w14:paraId="4A51CD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953908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B8FC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 teški; Katalitički krakovan, niskoključajući benzin.</w:t>
            </w:r>
            <w:r w:rsidRPr="000640B4">
              <w:rPr>
                <w:rFonts w:ascii="Arial" w:eastAsia="Times New Roman" w:hAnsi="Arial" w:cs="Arial"/>
                <w:lang w:val="en-US"/>
              </w:rPr>
              <w:br/>
              <w:t>(Složena smeša ugljovodonika dobijena destilacijom proizvoda katalitičkog krakovanja. Sastoji se od ugljovodonika, pretežno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65°C do 230°C. Sadrži relativno veliku količinu nezasićenih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3EC343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649-289-00-0</w:t>
            </w:r>
          </w:p>
        </w:tc>
        <w:tc>
          <w:tcPr>
            <w:tcW w:w="0" w:type="auto"/>
            <w:tcBorders>
              <w:top w:val="outset" w:sz="6" w:space="0" w:color="auto"/>
              <w:left w:val="outset" w:sz="6" w:space="0" w:color="auto"/>
              <w:bottom w:val="outset" w:sz="6" w:space="0" w:color="auto"/>
              <w:right w:val="outset" w:sz="6" w:space="0" w:color="auto"/>
            </w:tcBorders>
            <w:hideMark/>
          </w:tcPr>
          <w:p w14:paraId="6412DB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265-055-7</w:t>
            </w:r>
          </w:p>
        </w:tc>
        <w:tc>
          <w:tcPr>
            <w:tcW w:w="0" w:type="auto"/>
            <w:tcBorders>
              <w:top w:val="outset" w:sz="6" w:space="0" w:color="auto"/>
              <w:left w:val="outset" w:sz="6" w:space="0" w:color="auto"/>
              <w:bottom w:val="outset" w:sz="6" w:space="0" w:color="auto"/>
              <w:right w:val="outset" w:sz="6" w:space="0" w:color="auto"/>
            </w:tcBorders>
            <w:hideMark/>
          </w:tcPr>
          <w:p w14:paraId="426F50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64741-54-4</w:t>
            </w:r>
          </w:p>
        </w:tc>
        <w:tc>
          <w:tcPr>
            <w:tcW w:w="0" w:type="auto"/>
            <w:tcBorders>
              <w:top w:val="outset" w:sz="6" w:space="0" w:color="auto"/>
              <w:left w:val="outset" w:sz="6" w:space="0" w:color="auto"/>
              <w:bottom w:val="outset" w:sz="6" w:space="0" w:color="auto"/>
              <w:right w:val="outset" w:sz="6" w:space="0" w:color="auto"/>
            </w:tcBorders>
            <w:hideMark/>
          </w:tcPr>
          <w:p w14:paraId="438325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92FCCC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DD50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 laki; Katalitički krakovan, niskoključajući benzin.</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destilacijom proizvoda katalitičkog krakovanja. Sastoji se od ugljovodonika, pretežno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-20°C do 190°C. Sadrži relativno veliku količinu nezasićenih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066D0C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649-290-00-6</w:t>
            </w:r>
          </w:p>
        </w:tc>
        <w:tc>
          <w:tcPr>
            <w:tcW w:w="0" w:type="auto"/>
            <w:tcBorders>
              <w:top w:val="outset" w:sz="6" w:space="0" w:color="auto"/>
              <w:left w:val="outset" w:sz="6" w:space="0" w:color="auto"/>
              <w:bottom w:val="outset" w:sz="6" w:space="0" w:color="auto"/>
              <w:right w:val="outset" w:sz="6" w:space="0" w:color="auto"/>
            </w:tcBorders>
            <w:hideMark/>
          </w:tcPr>
          <w:p w14:paraId="209052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265-056-2</w:t>
            </w:r>
          </w:p>
        </w:tc>
        <w:tc>
          <w:tcPr>
            <w:tcW w:w="0" w:type="auto"/>
            <w:tcBorders>
              <w:top w:val="outset" w:sz="6" w:space="0" w:color="auto"/>
              <w:left w:val="outset" w:sz="6" w:space="0" w:color="auto"/>
              <w:bottom w:val="outset" w:sz="6" w:space="0" w:color="auto"/>
              <w:right w:val="outset" w:sz="6" w:space="0" w:color="auto"/>
            </w:tcBorders>
            <w:hideMark/>
          </w:tcPr>
          <w:p w14:paraId="5BAFB2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64741-55-5</w:t>
            </w:r>
          </w:p>
        </w:tc>
        <w:tc>
          <w:tcPr>
            <w:tcW w:w="0" w:type="auto"/>
            <w:tcBorders>
              <w:top w:val="outset" w:sz="6" w:space="0" w:color="auto"/>
              <w:left w:val="outset" w:sz="6" w:space="0" w:color="auto"/>
              <w:bottom w:val="outset" w:sz="6" w:space="0" w:color="auto"/>
              <w:right w:val="outset" w:sz="6" w:space="0" w:color="auto"/>
            </w:tcBorders>
            <w:hideMark/>
          </w:tcPr>
          <w:p w14:paraId="7E511F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EC7B27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D0A8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destilati katalitičkog krakovanja </w:t>
            </w:r>
            <w:r w:rsidRPr="000640B4">
              <w:rPr>
                <w:rFonts w:ascii="Arial" w:eastAsia="Times New Roman" w:hAnsi="Arial" w:cs="Arial"/>
                <w:lang w:val="en-US"/>
              </w:rPr>
              <w:br/>
              <w:t>Katalitički krakovan, niskoključajući benzin.</w:t>
            </w:r>
            <w:r w:rsidRPr="000640B4">
              <w:rPr>
                <w:rFonts w:ascii="Arial" w:eastAsia="Times New Roman" w:hAnsi="Arial" w:cs="Arial"/>
                <w:lang w:val="en-US"/>
              </w:rPr>
              <w:br/>
              <w:t>(Složena smeša ugljovodonika dobijena destilacijom proizvoda katalitičkog krakovanja. Sastoji se od ugljovodonika, pretežno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ispod 204°C.)</w:t>
            </w:r>
          </w:p>
        </w:tc>
        <w:tc>
          <w:tcPr>
            <w:tcW w:w="0" w:type="auto"/>
            <w:tcBorders>
              <w:top w:val="outset" w:sz="6" w:space="0" w:color="auto"/>
              <w:left w:val="outset" w:sz="6" w:space="0" w:color="auto"/>
              <w:bottom w:val="outset" w:sz="6" w:space="0" w:color="auto"/>
              <w:right w:val="outset" w:sz="6" w:space="0" w:color="auto"/>
            </w:tcBorders>
            <w:hideMark/>
          </w:tcPr>
          <w:p w14:paraId="24DBCE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649-291-00-1</w:t>
            </w:r>
          </w:p>
        </w:tc>
        <w:tc>
          <w:tcPr>
            <w:tcW w:w="0" w:type="auto"/>
            <w:tcBorders>
              <w:top w:val="outset" w:sz="6" w:space="0" w:color="auto"/>
              <w:left w:val="outset" w:sz="6" w:space="0" w:color="auto"/>
              <w:bottom w:val="outset" w:sz="6" w:space="0" w:color="auto"/>
              <w:right w:val="outset" w:sz="6" w:space="0" w:color="auto"/>
            </w:tcBorders>
            <w:hideMark/>
          </w:tcPr>
          <w:p w14:paraId="1F9A36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270-686-6</w:t>
            </w:r>
          </w:p>
        </w:tc>
        <w:tc>
          <w:tcPr>
            <w:tcW w:w="0" w:type="auto"/>
            <w:tcBorders>
              <w:top w:val="outset" w:sz="6" w:space="0" w:color="auto"/>
              <w:left w:val="outset" w:sz="6" w:space="0" w:color="auto"/>
              <w:bottom w:val="outset" w:sz="6" w:space="0" w:color="auto"/>
              <w:right w:val="outset" w:sz="6" w:space="0" w:color="auto"/>
            </w:tcBorders>
            <w:hideMark/>
          </w:tcPr>
          <w:p w14:paraId="7A1EB3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68476-46-0</w:t>
            </w:r>
          </w:p>
        </w:tc>
        <w:tc>
          <w:tcPr>
            <w:tcW w:w="0" w:type="auto"/>
            <w:tcBorders>
              <w:top w:val="outset" w:sz="6" w:space="0" w:color="auto"/>
              <w:left w:val="outset" w:sz="6" w:space="0" w:color="auto"/>
              <w:bottom w:val="outset" w:sz="6" w:space="0" w:color="auto"/>
              <w:right w:val="outset" w:sz="6" w:space="0" w:color="auto"/>
            </w:tcBorders>
            <w:hideMark/>
          </w:tcPr>
          <w:p w14:paraId="06D32F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32DBE8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1561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 laki destilat; Kataltički krakovan, niskoključajući benzin.</w:t>
            </w:r>
            <w:r w:rsidRPr="000640B4">
              <w:rPr>
                <w:rFonts w:ascii="Arial" w:eastAsia="Times New Roman" w:hAnsi="Arial" w:cs="Arial"/>
                <w:lang w:val="en-US"/>
              </w:rPr>
              <w:br/>
              <w:t>(Složena smeša ugljovodonika dobijena destilacijom proizvoda katalitičkog krakovanja. Sastoji se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558E3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649-292-00-7</w:t>
            </w:r>
          </w:p>
        </w:tc>
        <w:tc>
          <w:tcPr>
            <w:tcW w:w="0" w:type="auto"/>
            <w:tcBorders>
              <w:top w:val="outset" w:sz="6" w:space="0" w:color="auto"/>
              <w:left w:val="outset" w:sz="6" w:space="0" w:color="auto"/>
              <w:bottom w:val="outset" w:sz="6" w:space="0" w:color="auto"/>
              <w:right w:val="outset" w:sz="6" w:space="0" w:color="auto"/>
            </w:tcBorders>
            <w:hideMark/>
          </w:tcPr>
          <w:p w14:paraId="0E2A30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272-185-8</w:t>
            </w:r>
          </w:p>
        </w:tc>
        <w:tc>
          <w:tcPr>
            <w:tcW w:w="0" w:type="auto"/>
            <w:tcBorders>
              <w:top w:val="outset" w:sz="6" w:space="0" w:color="auto"/>
              <w:left w:val="outset" w:sz="6" w:space="0" w:color="auto"/>
              <w:bottom w:val="outset" w:sz="6" w:space="0" w:color="auto"/>
              <w:right w:val="outset" w:sz="6" w:space="0" w:color="auto"/>
            </w:tcBorders>
            <w:hideMark/>
          </w:tcPr>
          <w:p w14:paraId="039E5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68783-09-5</w:t>
            </w:r>
          </w:p>
        </w:tc>
        <w:tc>
          <w:tcPr>
            <w:tcW w:w="0" w:type="auto"/>
            <w:tcBorders>
              <w:top w:val="outset" w:sz="6" w:space="0" w:color="auto"/>
              <w:left w:val="outset" w:sz="6" w:space="0" w:color="auto"/>
              <w:bottom w:val="outset" w:sz="6" w:space="0" w:color="auto"/>
              <w:right w:val="outset" w:sz="6" w:space="0" w:color="auto"/>
            </w:tcBorders>
            <w:hideMark/>
          </w:tcPr>
          <w:p w14:paraId="6D3847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D1F75A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F2F4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iz lakog destilata parnokrakovanog benzina, hidrogenizovani, aromatični;</w:t>
            </w:r>
            <w:r w:rsidRPr="000640B4">
              <w:rPr>
                <w:rFonts w:ascii="Arial" w:eastAsia="Times New Roman" w:hAnsi="Arial" w:cs="Arial"/>
                <w:lang w:val="en-US"/>
              </w:rPr>
              <w:br/>
              <w:t>Katalitički krakovan, niskoključajući benzin.</w:t>
            </w:r>
            <w:r w:rsidRPr="000640B4">
              <w:rPr>
                <w:rFonts w:ascii="Arial" w:eastAsia="Times New Roman" w:hAnsi="Arial" w:cs="Arial"/>
                <w:lang w:val="en-US"/>
              </w:rPr>
              <w:br/>
              <w:t>(Složena smeša ugljovodonika dobijena obradom lakog destilata iz parnokrakovanja benzina. Sastoji se pretežno od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7FA6E3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649-293-00-2</w:t>
            </w:r>
          </w:p>
        </w:tc>
        <w:tc>
          <w:tcPr>
            <w:tcW w:w="0" w:type="auto"/>
            <w:tcBorders>
              <w:top w:val="outset" w:sz="6" w:space="0" w:color="auto"/>
              <w:left w:val="outset" w:sz="6" w:space="0" w:color="auto"/>
              <w:bottom w:val="outset" w:sz="6" w:space="0" w:color="auto"/>
              <w:right w:val="outset" w:sz="6" w:space="0" w:color="auto"/>
            </w:tcBorders>
            <w:hideMark/>
          </w:tcPr>
          <w:p w14:paraId="407161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295-311-3</w:t>
            </w:r>
          </w:p>
        </w:tc>
        <w:tc>
          <w:tcPr>
            <w:tcW w:w="0" w:type="auto"/>
            <w:tcBorders>
              <w:top w:val="outset" w:sz="6" w:space="0" w:color="auto"/>
              <w:left w:val="outset" w:sz="6" w:space="0" w:color="auto"/>
              <w:bottom w:val="outset" w:sz="6" w:space="0" w:color="auto"/>
              <w:right w:val="outset" w:sz="6" w:space="0" w:color="auto"/>
            </w:tcBorders>
            <w:hideMark/>
          </w:tcPr>
          <w:p w14:paraId="58C42B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91995-50-5</w:t>
            </w:r>
          </w:p>
        </w:tc>
        <w:tc>
          <w:tcPr>
            <w:tcW w:w="0" w:type="auto"/>
            <w:tcBorders>
              <w:top w:val="outset" w:sz="6" w:space="0" w:color="auto"/>
              <w:left w:val="outset" w:sz="6" w:space="0" w:color="auto"/>
              <w:bottom w:val="outset" w:sz="6" w:space="0" w:color="auto"/>
              <w:right w:val="outset" w:sz="6" w:space="0" w:color="auto"/>
            </w:tcBorders>
            <w:hideMark/>
          </w:tcPr>
          <w:p w14:paraId="78B5AF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8164F1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F14A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katalitički krakovan, teški, slađeni; Katalitički krakovan, niskoključajući benzin. </w:t>
            </w:r>
            <w:r w:rsidRPr="000640B4">
              <w:rPr>
                <w:rFonts w:ascii="Arial" w:eastAsia="Times New Roman" w:hAnsi="Arial" w:cs="Arial"/>
                <w:lang w:val="en-US"/>
              </w:rPr>
              <w:br/>
              <w:t>(Složena smeša ugljovodonika dobijena slađenjem destilata katalitički krakovanog benzina radi prevođenja merkaptana ili uklanjanja kiselih nečistoća. Sastoji se uglavnom od ugljovodonika,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60°C do 200°C.)</w:t>
            </w:r>
          </w:p>
        </w:tc>
        <w:tc>
          <w:tcPr>
            <w:tcW w:w="0" w:type="auto"/>
            <w:tcBorders>
              <w:top w:val="outset" w:sz="6" w:space="0" w:color="auto"/>
              <w:left w:val="outset" w:sz="6" w:space="0" w:color="auto"/>
              <w:bottom w:val="outset" w:sz="6" w:space="0" w:color="auto"/>
              <w:right w:val="outset" w:sz="6" w:space="0" w:color="auto"/>
            </w:tcBorders>
            <w:hideMark/>
          </w:tcPr>
          <w:p w14:paraId="45B5B2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649-294-00-8</w:t>
            </w:r>
          </w:p>
        </w:tc>
        <w:tc>
          <w:tcPr>
            <w:tcW w:w="0" w:type="auto"/>
            <w:tcBorders>
              <w:top w:val="outset" w:sz="6" w:space="0" w:color="auto"/>
              <w:left w:val="outset" w:sz="6" w:space="0" w:color="auto"/>
              <w:bottom w:val="outset" w:sz="6" w:space="0" w:color="auto"/>
              <w:right w:val="outset" w:sz="6" w:space="0" w:color="auto"/>
            </w:tcBorders>
            <w:hideMark/>
          </w:tcPr>
          <w:p w14:paraId="6686E8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295-431-6</w:t>
            </w:r>
          </w:p>
        </w:tc>
        <w:tc>
          <w:tcPr>
            <w:tcW w:w="0" w:type="auto"/>
            <w:tcBorders>
              <w:top w:val="outset" w:sz="6" w:space="0" w:color="auto"/>
              <w:left w:val="outset" w:sz="6" w:space="0" w:color="auto"/>
              <w:bottom w:val="outset" w:sz="6" w:space="0" w:color="auto"/>
              <w:right w:val="outset" w:sz="6" w:space="0" w:color="auto"/>
            </w:tcBorders>
            <w:hideMark/>
          </w:tcPr>
          <w:p w14:paraId="607F3D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92045-50-6</w:t>
            </w:r>
          </w:p>
        </w:tc>
        <w:tc>
          <w:tcPr>
            <w:tcW w:w="0" w:type="auto"/>
            <w:tcBorders>
              <w:top w:val="outset" w:sz="6" w:space="0" w:color="auto"/>
              <w:left w:val="outset" w:sz="6" w:space="0" w:color="auto"/>
              <w:bottom w:val="outset" w:sz="6" w:space="0" w:color="auto"/>
              <w:right w:val="outset" w:sz="6" w:space="0" w:color="auto"/>
            </w:tcBorders>
            <w:hideMark/>
          </w:tcPr>
          <w:p w14:paraId="0C6C76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C32E58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E618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 laki, slađeni; Katalitički krakovan, niskoključajući benzin.</w:t>
            </w:r>
            <w:r w:rsidRPr="000640B4">
              <w:rPr>
                <w:rFonts w:ascii="Arial" w:eastAsia="Times New Roman" w:hAnsi="Arial" w:cs="Arial"/>
                <w:lang w:val="en-US"/>
              </w:rPr>
              <w:br/>
              <w:t xml:space="preserve">(Složena smeša ugljovodonika dobijena slađenjem katalitički </w:t>
            </w:r>
            <w:r w:rsidRPr="000640B4">
              <w:rPr>
                <w:rFonts w:ascii="Arial" w:eastAsia="Times New Roman" w:hAnsi="Arial" w:cs="Arial"/>
                <w:lang w:val="en-US"/>
              </w:rPr>
              <w:lastRenderedPageBreak/>
              <w:t>krakovanih naftnih derivata radi prevođenja merkaptana ili uklanjanja kiselih nečistoća. Sastoji se pretežno od ugljovodonika, sa intervalom ključanja u opsegu od 35°C do 210°C.)</w:t>
            </w:r>
          </w:p>
        </w:tc>
        <w:tc>
          <w:tcPr>
            <w:tcW w:w="0" w:type="auto"/>
            <w:tcBorders>
              <w:top w:val="outset" w:sz="6" w:space="0" w:color="auto"/>
              <w:left w:val="outset" w:sz="6" w:space="0" w:color="auto"/>
              <w:bottom w:val="outset" w:sz="6" w:space="0" w:color="auto"/>
              <w:right w:val="outset" w:sz="6" w:space="0" w:color="auto"/>
            </w:tcBorders>
            <w:hideMark/>
          </w:tcPr>
          <w:p w14:paraId="78348E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649-295-00-3</w:t>
            </w:r>
          </w:p>
        </w:tc>
        <w:tc>
          <w:tcPr>
            <w:tcW w:w="0" w:type="auto"/>
            <w:tcBorders>
              <w:top w:val="outset" w:sz="6" w:space="0" w:color="auto"/>
              <w:left w:val="outset" w:sz="6" w:space="0" w:color="auto"/>
              <w:bottom w:val="outset" w:sz="6" w:space="0" w:color="auto"/>
              <w:right w:val="outset" w:sz="6" w:space="0" w:color="auto"/>
            </w:tcBorders>
            <w:hideMark/>
          </w:tcPr>
          <w:p w14:paraId="133D23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295-441-0</w:t>
            </w:r>
          </w:p>
        </w:tc>
        <w:tc>
          <w:tcPr>
            <w:tcW w:w="0" w:type="auto"/>
            <w:tcBorders>
              <w:top w:val="outset" w:sz="6" w:space="0" w:color="auto"/>
              <w:left w:val="outset" w:sz="6" w:space="0" w:color="auto"/>
              <w:bottom w:val="outset" w:sz="6" w:space="0" w:color="auto"/>
              <w:right w:val="outset" w:sz="6" w:space="0" w:color="auto"/>
            </w:tcBorders>
            <w:hideMark/>
          </w:tcPr>
          <w:p w14:paraId="2B817F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92045-59-5</w:t>
            </w:r>
          </w:p>
        </w:tc>
        <w:tc>
          <w:tcPr>
            <w:tcW w:w="0" w:type="auto"/>
            <w:tcBorders>
              <w:top w:val="outset" w:sz="6" w:space="0" w:color="auto"/>
              <w:left w:val="outset" w:sz="6" w:space="0" w:color="auto"/>
              <w:bottom w:val="outset" w:sz="6" w:space="0" w:color="auto"/>
              <w:right w:val="outset" w:sz="6" w:space="0" w:color="auto"/>
            </w:tcBorders>
            <w:hideMark/>
          </w:tcPr>
          <w:p w14:paraId="2209C7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329792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9C27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katalitički krakovani, hemijski neutralizovani;</w:t>
            </w:r>
            <w:r w:rsidRPr="000640B4">
              <w:rPr>
                <w:rFonts w:ascii="Arial" w:eastAsia="Times New Roman" w:hAnsi="Arial" w:cs="Arial"/>
                <w:lang w:val="en-US"/>
              </w:rPr>
              <w:br/>
              <w:t xml:space="preserve">Katalitički krakovan, niskoključajući benzin. </w:t>
            </w:r>
            <w:r w:rsidRPr="000640B4">
              <w:rPr>
                <w:rFonts w:ascii="Arial" w:eastAsia="Times New Roman" w:hAnsi="Arial" w:cs="Arial"/>
                <w:lang w:val="en-US"/>
              </w:rPr>
              <w:br/>
              <w:t>(Složena smeša ugljovodonika dobijena destilacijom frakcije katalitičkog krakovanja koja je prethodno isprana alkalijama. Sastoji se uglavnom od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130°C do 210°C.)</w:t>
            </w:r>
          </w:p>
        </w:tc>
        <w:tc>
          <w:tcPr>
            <w:tcW w:w="0" w:type="auto"/>
            <w:tcBorders>
              <w:top w:val="outset" w:sz="6" w:space="0" w:color="auto"/>
              <w:left w:val="outset" w:sz="6" w:space="0" w:color="auto"/>
              <w:bottom w:val="outset" w:sz="6" w:space="0" w:color="auto"/>
              <w:right w:val="outset" w:sz="6" w:space="0" w:color="auto"/>
            </w:tcBorders>
            <w:hideMark/>
          </w:tcPr>
          <w:p w14:paraId="3C9A15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649-296-00-9</w:t>
            </w:r>
          </w:p>
        </w:tc>
        <w:tc>
          <w:tcPr>
            <w:tcW w:w="0" w:type="auto"/>
            <w:tcBorders>
              <w:top w:val="outset" w:sz="6" w:space="0" w:color="auto"/>
              <w:left w:val="outset" w:sz="6" w:space="0" w:color="auto"/>
              <w:bottom w:val="outset" w:sz="6" w:space="0" w:color="auto"/>
              <w:right w:val="outset" w:sz="6" w:space="0" w:color="auto"/>
            </w:tcBorders>
            <w:hideMark/>
          </w:tcPr>
          <w:p w14:paraId="7E43D7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295-794-0</w:t>
            </w:r>
          </w:p>
        </w:tc>
        <w:tc>
          <w:tcPr>
            <w:tcW w:w="0" w:type="auto"/>
            <w:tcBorders>
              <w:top w:val="outset" w:sz="6" w:space="0" w:color="auto"/>
              <w:left w:val="outset" w:sz="6" w:space="0" w:color="auto"/>
              <w:bottom w:val="outset" w:sz="6" w:space="0" w:color="auto"/>
              <w:right w:val="outset" w:sz="6" w:space="0" w:color="auto"/>
            </w:tcBorders>
            <w:hideMark/>
          </w:tcPr>
          <w:p w14:paraId="0BBCB9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92128-94-4</w:t>
            </w:r>
          </w:p>
        </w:tc>
        <w:tc>
          <w:tcPr>
            <w:tcW w:w="0" w:type="auto"/>
            <w:tcBorders>
              <w:top w:val="outset" w:sz="6" w:space="0" w:color="auto"/>
              <w:left w:val="outset" w:sz="6" w:space="0" w:color="auto"/>
              <w:bottom w:val="outset" w:sz="6" w:space="0" w:color="auto"/>
              <w:right w:val="outset" w:sz="6" w:space="0" w:color="auto"/>
            </w:tcBorders>
            <w:hideMark/>
          </w:tcPr>
          <w:p w14:paraId="622E3E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B6B409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1AAD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katalitički krakovani destilati; Katalitički krakovan, niskoključajući benzin. </w:t>
            </w:r>
            <w:r w:rsidRPr="000640B4">
              <w:rPr>
                <w:rFonts w:ascii="Arial" w:eastAsia="Times New Roman" w:hAnsi="Arial" w:cs="Arial"/>
                <w:lang w:val="en-US"/>
              </w:rPr>
              <w:br/>
              <w:t>(Složena smeša ugljovodonika dobijena destilacijom proizvoda katalitičkog krakovanja. Sastoji se uglavnom od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140°C do 210°C.)</w:t>
            </w:r>
          </w:p>
        </w:tc>
        <w:tc>
          <w:tcPr>
            <w:tcW w:w="0" w:type="auto"/>
            <w:tcBorders>
              <w:top w:val="outset" w:sz="6" w:space="0" w:color="auto"/>
              <w:left w:val="outset" w:sz="6" w:space="0" w:color="auto"/>
              <w:bottom w:val="outset" w:sz="6" w:space="0" w:color="auto"/>
              <w:right w:val="outset" w:sz="6" w:space="0" w:color="auto"/>
            </w:tcBorders>
            <w:hideMark/>
          </w:tcPr>
          <w:p w14:paraId="5F6FC5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649-297-00-4</w:t>
            </w:r>
          </w:p>
        </w:tc>
        <w:tc>
          <w:tcPr>
            <w:tcW w:w="0" w:type="auto"/>
            <w:tcBorders>
              <w:top w:val="outset" w:sz="6" w:space="0" w:color="auto"/>
              <w:left w:val="outset" w:sz="6" w:space="0" w:color="auto"/>
              <w:bottom w:val="outset" w:sz="6" w:space="0" w:color="auto"/>
              <w:right w:val="outset" w:sz="6" w:space="0" w:color="auto"/>
            </w:tcBorders>
            <w:hideMark/>
          </w:tcPr>
          <w:p w14:paraId="5DE60C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309-974-4</w:t>
            </w:r>
          </w:p>
        </w:tc>
        <w:tc>
          <w:tcPr>
            <w:tcW w:w="0" w:type="auto"/>
            <w:tcBorders>
              <w:top w:val="outset" w:sz="6" w:space="0" w:color="auto"/>
              <w:left w:val="outset" w:sz="6" w:space="0" w:color="auto"/>
              <w:bottom w:val="outset" w:sz="6" w:space="0" w:color="auto"/>
              <w:right w:val="outset" w:sz="6" w:space="0" w:color="auto"/>
            </w:tcBorders>
            <w:hideMark/>
          </w:tcPr>
          <w:p w14:paraId="5D8CF3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101794-97-2</w:t>
            </w:r>
          </w:p>
        </w:tc>
        <w:tc>
          <w:tcPr>
            <w:tcW w:w="0" w:type="auto"/>
            <w:tcBorders>
              <w:top w:val="outset" w:sz="6" w:space="0" w:color="auto"/>
              <w:left w:val="outset" w:sz="6" w:space="0" w:color="auto"/>
              <w:bottom w:val="outset" w:sz="6" w:space="0" w:color="auto"/>
              <w:right w:val="outset" w:sz="6" w:space="0" w:color="auto"/>
            </w:tcBorders>
            <w:hideMark/>
          </w:tcPr>
          <w:p w14:paraId="037646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73D277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993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katalitičko krakovani, hemijski neutralizovani, slađeni;</w:t>
            </w:r>
            <w:r w:rsidRPr="000640B4">
              <w:rPr>
                <w:rFonts w:ascii="Arial" w:eastAsia="Times New Roman" w:hAnsi="Arial" w:cs="Arial"/>
                <w:lang w:val="en-US"/>
              </w:rPr>
              <w:br/>
              <w:t xml:space="preserve">Katalitički krakovan, niskoključajući benzin. </w:t>
            </w:r>
          </w:p>
        </w:tc>
        <w:tc>
          <w:tcPr>
            <w:tcW w:w="0" w:type="auto"/>
            <w:tcBorders>
              <w:top w:val="outset" w:sz="6" w:space="0" w:color="auto"/>
              <w:left w:val="outset" w:sz="6" w:space="0" w:color="auto"/>
              <w:bottom w:val="outset" w:sz="6" w:space="0" w:color="auto"/>
              <w:right w:val="outset" w:sz="6" w:space="0" w:color="auto"/>
            </w:tcBorders>
            <w:hideMark/>
          </w:tcPr>
          <w:p w14:paraId="7AC553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649-298-00-X</w:t>
            </w:r>
          </w:p>
        </w:tc>
        <w:tc>
          <w:tcPr>
            <w:tcW w:w="0" w:type="auto"/>
            <w:tcBorders>
              <w:top w:val="outset" w:sz="6" w:space="0" w:color="auto"/>
              <w:left w:val="outset" w:sz="6" w:space="0" w:color="auto"/>
              <w:bottom w:val="outset" w:sz="6" w:space="0" w:color="auto"/>
              <w:right w:val="outset" w:sz="6" w:space="0" w:color="auto"/>
            </w:tcBorders>
            <w:hideMark/>
          </w:tcPr>
          <w:p w14:paraId="7F2755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309-987-5</w:t>
            </w:r>
          </w:p>
        </w:tc>
        <w:tc>
          <w:tcPr>
            <w:tcW w:w="0" w:type="auto"/>
            <w:tcBorders>
              <w:top w:val="outset" w:sz="6" w:space="0" w:color="auto"/>
              <w:left w:val="outset" w:sz="6" w:space="0" w:color="auto"/>
              <w:bottom w:val="outset" w:sz="6" w:space="0" w:color="auto"/>
              <w:right w:val="outset" w:sz="6" w:space="0" w:color="auto"/>
            </w:tcBorders>
            <w:hideMark/>
          </w:tcPr>
          <w:p w14:paraId="230271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101896-28-0</w:t>
            </w:r>
          </w:p>
        </w:tc>
        <w:tc>
          <w:tcPr>
            <w:tcW w:w="0" w:type="auto"/>
            <w:tcBorders>
              <w:top w:val="outset" w:sz="6" w:space="0" w:color="auto"/>
              <w:left w:val="outset" w:sz="6" w:space="0" w:color="auto"/>
              <w:bottom w:val="outset" w:sz="6" w:space="0" w:color="auto"/>
              <w:right w:val="outset" w:sz="6" w:space="0" w:color="auto"/>
            </w:tcBorders>
            <w:hideMark/>
          </w:tcPr>
          <w:p w14:paraId="2FCFF0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B9A495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1FE0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reformiran, laki; Katalitički reformiran, niskoključajući benzin.</w:t>
            </w:r>
            <w:r w:rsidRPr="000640B4">
              <w:rPr>
                <w:rFonts w:ascii="Arial" w:eastAsia="Times New Roman" w:hAnsi="Arial" w:cs="Arial"/>
                <w:lang w:val="en-US"/>
              </w:rPr>
              <w:br/>
              <w:t>(Složena smeša ugljovodonika dobijena destilacijom proizvoda katalitičkog reforminga. Sastoji se pretežno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35°C do 190°C. Sadrži relativno veliku količinu aromatičnih i račvastih ugljovodonika. Ovaj tok može sadržati 10% (zapreminski) ili više benzena.)</w:t>
            </w:r>
          </w:p>
        </w:tc>
        <w:tc>
          <w:tcPr>
            <w:tcW w:w="0" w:type="auto"/>
            <w:tcBorders>
              <w:top w:val="outset" w:sz="6" w:space="0" w:color="auto"/>
              <w:left w:val="outset" w:sz="6" w:space="0" w:color="auto"/>
              <w:bottom w:val="outset" w:sz="6" w:space="0" w:color="auto"/>
              <w:right w:val="outset" w:sz="6" w:space="0" w:color="auto"/>
            </w:tcBorders>
            <w:hideMark/>
          </w:tcPr>
          <w:p w14:paraId="41F4EB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649-299-00-5</w:t>
            </w:r>
          </w:p>
        </w:tc>
        <w:tc>
          <w:tcPr>
            <w:tcW w:w="0" w:type="auto"/>
            <w:tcBorders>
              <w:top w:val="outset" w:sz="6" w:space="0" w:color="auto"/>
              <w:left w:val="outset" w:sz="6" w:space="0" w:color="auto"/>
              <w:bottom w:val="outset" w:sz="6" w:space="0" w:color="auto"/>
              <w:right w:val="outset" w:sz="6" w:space="0" w:color="auto"/>
            </w:tcBorders>
            <w:hideMark/>
          </w:tcPr>
          <w:p w14:paraId="6BEBA1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265-065-1</w:t>
            </w:r>
          </w:p>
        </w:tc>
        <w:tc>
          <w:tcPr>
            <w:tcW w:w="0" w:type="auto"/>
            <w:tcBorders>
              <w:top w:val="outset" w:sz="6" w:space="0" w:color="auto"/>
              <w:left w:val="outset" w:sz="6" w:space="0" w:color="auto"/>
              <w:bottom w:val="outset" w:sz="6" w:space="0" w:color="auto"/>
              <w:right w:val="outset" w:sz="6" w:space="0" w:color="auto"/>
            </w:tcBorders>
            <w:hideMark/>
          </w:tcPr>
          <w:p w14:paraId="49A37F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64741-63-5</w:t>
            </w:r>
          </w:p>
        </w:tc>
        <w:tc>
          <w:tcPr>
            <w:tcW w:w="0" w:type="auto"/>
            <w:tcBorders>
              <w:top w:val="outset" w:sz="6" w:space="0" w:color="auto"/>
              <w:left w:val="outset" w:sz="6" w:space="0" w:color="auto"/>
              <w:bottom w:val="outset" w:sz="6" w:space="0" w:color="auto"/>
              <w:right w:val="outset" w:sz="6" w:space="0" w:color="auto"/>
            </w:tcBorders>
            <w:hideMark/>
          </w:tcPr>
          <w:p w14:paraId="205AEF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8BB78D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FD55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katalitički reformiran, teški; Katalitički reformiran, niskoključajući </w:t>
            </w:r>
            <w:r w:rsidRPr="000640B4">
              <w:rPr>
                <w:rFonts w:ascii="Arial" w:eastAsia="Times New Roman" w:hAnsi="Arial" w:cs="Arial"/>
                <w:lang w:val="en-US"/>
              </w:rPr>
              <w:lastRenderedPageBreak/>
              <w:t xml:space="preserve">benzin. </w:t>
            </w:r>
            <w:r w:rsidRPr="000640B4">
              <w:rPr>
                <w:rFonts w:ascii="Arial" w:eastAsia="Times New Roman" w:hAnsi="Arial" w:cs="Arial"/>
                <w:lang w:val="en-US"/>
              </w:rPr>
              <w:br/>
              <w:t>(Složena smeša ugljovodonika dobijena destilacijom proizvoda katalitičkog reforminga. Sastoji se pretežno od aromatičnih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90°C do 230°C.)</w:t>
            </w:r>
          </w:p>
        </w:tc>
        <w:tc>
          <w:tcPr>
            <w:tcW w:w="0" w:type="auto"/>
            <w:tcBorders>
              <w:top w:val="outset" w:sz="6" w:space="0" w:color="auto"/>
              <w:left w:val="outset" w:sz="6" w:space="0" w:color="auto"/>
              <w:bottom w:val="outset" w:sz="6" w:space="0" w:color="auto"/>
              <w:right w:val="outset" w:sz="6" w:space="0" w:color="auto"/>
            </w:tcBorders>
            <w:hideMark/>
          </w:tcPr>
          <w:p w14:paraId="39B556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649-300-00-9</w:t>
            </w:r>
          </w:p>
        </w:tc>
        <w:tc>
          <w:tcPr>
            <w:tcW w:w="0" w:type="auto"/>
            <w:tcBorders>
              <w:top w:val="outset" w:sz="6" w:space="0" w:color="auto"/>
              <w:left w:val="outset" w:sz="6" w:space="0" w:color="auto"/>
              <w:bottom w:val="outset" w:sz="6" w:space="0" w:color="auto"/>
              <w:right w:val="outset" w:sz="6" w:space="0" w:color="auto"/>
            </w:tcBorders>
            <w:hideMark/>
          </w:tcPr>
          <w:p w14:paraId="7CCAFB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265-070-9</w:t>
            </w:r>
          </w:p>
        </w:tc>
        <w:tc>
          <w:tcPr>
            <w:tcW w:w="0" w:type="auto"/>
            <w:tcBorders>
              <w:top w:val="outset" w:sz="6" w:space="0" w:color="auto"/>
              <w:left w:val="outset" w:sz="6" w:space="0" w:color="auto"/>
              <w:bottom w:val="outset" w:sz="6" w:space="0" w:color="auto"/>
              <w:right w:val="outset" w:sz="6" w:space="0" w:color="auto"/>
            </w:tcBorders>
            <w:hideMark/>
          </w:tcPr>
          <w:p w14:paraId="120FB6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64741-68-0</w:t>
            </w:r>
          </w:p>
        </w:tc>
        <w:tc>
          <w:tcPr>
            <w:tcW w:w="0" w:type="auto"/>
            <w:tcBorders>
              <w:top w:val="outset" w:sz="6" w:space="0" w:color="auto"/>
              <w:left w:val="outset" w:sz="6" w:space="0" w:color="auto"/>
              <w:bottom w:val="outset" w:sz="6" w:space="0" w:color="auto"/>
              <w:right w:val="outset" w:sz="6" w:space="0" w:color="auto"/>
            </w:tcBorders>
            <w:hideMark/>
          </w:tcPr>
          <w:p w14:paraId="7FCC39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89DC16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1717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katalitički reformat iz depentanizera;</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(Složena smeša ugljovodonika dobijena destilacijom proizvoda katalitičkog reforminga. Sastoji se pretežno od alifatičnih ugljovodonika, uglavnom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sa intervalom ključanja u opsegu od - 49°C do 63°C.)</w:t>
            </w:r>
          </w:p>
        </w:tc>
        <w:tc>
          <w:tcPr>
            <w:tcW w:w="0" w:type="auto"/>
            <w:tcBorders>
              <w:top w:val="outset" w:sz="6" w:space="0" w:color="auto"/>
              <w:left w:val="outset" w:sz="6" w:space="0" w:color="auto"/>
              <w:bottom w:val="outset" w:sz="6" w:space="0" w:color="auto"/>
              <w:right w:val="outset" w:sz="6" w:space="0" w:color="auto"/>
            </w:tcBorders>
            <w:hideMark/>
          </w:tcPr>
          <w:p w14:paraId="2FDD78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649-301-00-4</w:t>
            </w:r>
          </w:p>
        </w:tc>
        <w:tc>
          <w:tcPr>
            <w:tcW w:w="0" w:type="auto"/>
            <w:tcBorders>
              <w:top w:val="outset" w:sz="6" w:space="0" w:color="auto"/>
              <w:left w:val="outset" w:sz="6" w:space="0" w:color="auto"/>
              <w:bottom w:val="outset" w:sz="6" w:space="0" w:color="auto"/>
              <w:right w:val="outset" w:sz="6" w:space="0" w:color="auto"/>
            </w:tcBorders>
            <w:hideMark/>
          </w:tcPr>
          <w:p w14:paraId="5E53EC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270-660-4</w:t>
            </w:r>
          </w:p>
        </w:tc>
        <w:tc>
          <w:tcPr>
            <w:tcW w:w="0" w:type="auto"/>
            <w:tcBorders>
              <w:top w:val="outset" w:sz="6" w:space="0" w:color="auto"/>
              <w:left w:val="outset" w:sz="6" w:space="0" w:color="auto"/>
              <w:bottom w:val="outset" w:sz="6" w:space="0" w:color="auto"/>
              <w:right w:val="outset" w:sz="6" w:space="0" w:color="auto"/>
            </w:tcBorders>
            <w:hideMark/>
          </w:tcPr>
          <w:p w14:paraId="54988F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68475-79-6</w:t>
            </w:r>
          </w:p>
        </w:tc>
        <w:tc>
          <w:tcPr>
            <w:tcW w:w="0" w:type="auto"/>
            <w:tcBorders>
              <w:top w:val="outset" w:sz="6" w:space="0" w:color="auto"/>
              <w:left w:val="outset" w:sz="6" w:space="0" w:color="auto"/>
              <w:bottom w:val="outset" w:sz="6" w:space="0" w:color="auto"/>
              <w:right w:val="outset" w:sz="6" w:space="0" w:color="auto"/>
            </w:tcBorders>
            <w:hideMark/>
          </w:tcPr>
          <w:p w14:paraId="7BD580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794294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1212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2-6</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katalitički reformirani; Katalitički reformiran, niskoključajući benzin.</w:t>
            </w:r>
          </w:p>
        </w:tc>
        <w:tc>
          <w:tcPr>
            <w:tcW w:w="0" w:type="auto"/>
            <w:tcBorders>
              <w:top w:val="outset" w:sz="6" w:space="0" w:color="auto"/>
              <w:left w:val="outset" w:sz="6" w:space="0" w:color="auto"/>
              <w:bottom w:val="outset" w:sz="6" w:space="0" w:color="auto"/>
              <w:right w:val="outset" w:sz="6" w:space="0" w:color="auto"/>
            </w:tcBorders>
            <w:hideMark/>
          </w:tcPr>
          <w:p w14:paraId="3B549A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649-302-00-X</w:t>
            </w:r>
          </w:p>
        </w:tc>
        <w:tc>
          <w:tcPr>
            <w:tcW w:w="0" w:type="auto"/>
            <w:tcBorders>
              <w:top w:val="outset" w:sz="6" w:space="0" w:color="auto"/>
              <w:left w:val="outset" w:sz="6" w:space="0" w:color="auto"/>
              <w:bottom w:val="outset" w:sz="6" w:space="0" w:color="auto"/>
              <w:right w:val="outset" w:sz="6" w:space="0" w:color="auto"/>
            </w:tcBorders>
            <w:hideMark/>
          </w:tcPr>
          <w:p w14:paraId="37C045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270-687-1</w:t>
            </w:r>
          </w:p>
        </w:tc>
        <w:tc>
          <w:tcPr>
            <w:tcW w:w="0" w:type="auto"/>
            <w:tcBorders>
              <w:top w:val="outset" w:sz="6" w:space="0" w:color="auto"/>
              <w:left w:val="outset" w:sz="6" w:space="0" w:color="auto"/>
              <w:bottom w:val="outset" w:sz="6" w:space="0" w:color="auto"/>
              <w:right w:val="outset" w:sz="6" w:space="0" w:color="auto"/>
            </w:tcBorders>
            <w:hideMark/>
          </w:tcPr>
          <w:p w14:paraId="663D1C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68476-47-1</w:t>
            </w:r>
          </w:p>
        </w:tc>
        <w:tc>
          <w:tcPr>
            <w:tcW w:w="0" w:type="auto"/>
            <w:tcBorders>
              <w:top w:val="outset" w:sz="6" w:space="0" w:color="auto"/>
              <w:left w:val="outset" w:sz="6" w:space="0" w:color="auto"/>
              <w:bottom w:val="outset" w:sz="6" w:space="0" w:color="auto"/>
              <w:right w:val="outset" w:sz="6" w:space="0" w:color="auto"/>
            </w:tcBorders>
            <w:hideMark/>
          </w:tcPr>
          <w:p w14:paraId="5178EF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24A711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0107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C</w:t>
            </w:r>
            <w:r w:rsidRPr="000640B4">
              <w:rPr>
                <w:rFonts w:ascii="Arial" w:eastAsia="Times New Roman" w:hAnsi="Arial" w:cs="Arial"/>
                <w:sz w:val="15"/>
                <w:szCs w:val="15"/>
                <w:vertAlign w:val="subscript"/>
                <w:lang w:val="en-US"/>
              </w:rPr>
              <w:t xml:space="preserve">6-8 </w:t>
            </w:r>
            <w:r w:rsidRPr="000640B4">
              <w:rPr>
                <w:rFonts w:ascii="Arial" w:eastAsia="Times New Roman" w:hAnsi="Arial" w:cs="Arial"/>
                <w:lang w:val="en-US"/>
              </w:rPr>
              <w:t>katalitički reformirani; Katalitički reformiran, niskoključajući benzin.</w:t>
            </w:r>
            <w:r w:rsidRPr="000640B4">
              <w:rPr>
                <w:rFonts w:ascii="Arial" w:eastAsia="Times New Roman" w:hAnsi="Arial" w:cs="Arial"/>
                <w:lang w:val="en-US"/>
              </w:rPr>
              <w:br/>
              <w:t>(Ostatak, složenog sastava, katalitičkog reforminga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sirovine. Sastoji se od ugljovodonika,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482D6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649-303-00-5</w:t>
            </w:r>
          </w:p>
        </w:tc>
        <w:tc>
          <w:tcPr>
            <w:tcW w:w="0" w:type="auto"/>
            <w:tcBorders>
              <w:top w:val="outset" w:sz="6" w:space="0" w:color="auto"/>
              <w:left w:val="outset" w:sz="6" w:space="0" w:color="auto"/>
              <w:bottom w:val="outset" w:sz="6" w:space="0" w:color="auto"/>
              <w:right w:val="outset" w:sz="6" w:space="0" w:color="auto"/>
            </w:tcBorders>
            <w:hideMark/>
          </w:tcPr>
          <w:p w14:paraId="7A62C3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270-794-3</w:t>
            </w:r>
          </w:p>
        </w:tc>
        <w:tc>
          <w:tcPr>
            <w:tcW w:w="0" w:type="auto"/>
            <w:tcBorders>
              <w:top w:val="outset" w:sz="6" w:space="0" w:color="auto"/>
              <w:left w:val="outset" w:sz="6" w:space="0" w:color="auto"/>
              <w:bottom w:val="outset" w:sz="6" w:space="0" w:color="auto"/>
              <w:right w:val="outset" w:sz="6" w:space="0" w:color="auto"/>
            </w:tcBorders>
            <w:hideMark/>
          </w:tcPr>
          <w:p w14:paraId="39FC56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68478-15-9</w:t>
            </w:r>
          </w:p>
        </w:tc>
        <w:tc>
          <w:tcPr>
            <w:tcW w:w="0" w:type="auto"/>
            <w:tcBorders>
              <w:top w:val="outset" w:sz="6" w:space="0" w:color="auto"/>
              <w:left w:val="outset" w:sz="6" w:space="0" w:color="auto"/>
              <w:bottom w:val="outset" w:sz="6" w:space="0" w:color="auto"/>
              <w:right w:val="outset" w:sz="6" w:space="0" w:color="auto"/>
            </w:tcBorders>
            <w:hideMark/>
          </w:tcPr>
          <w:p w14:paraId="208D28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FD203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E0F1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reformiran, laki, bez aromatičnih sastojaka;</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(Složena smeša ugljovodonika dobijena destilacijom proizvoda katalitičkog reforminga. Sastoji se pretežno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sa intervalom ključanja u opsegu od 35°C do 120°C. Sadrži relativno veliku količinu račvastih ugljovodonika, bez aromatičnih sastojaka.)</w:t>
            </w:r>
          </w:p>
        </w:tc>
        <w:tc>
          <w:tcPr>
            <w:tcW w:w="0" w:type="auto"/>
            <w:tcBorders>
              <w:top w:val="outset" w:sz="6" w:space="0" w:color="auto"/>
              <w:left w:val="outset" w:sz="6" w:space="0" w:color="auto"/>
              <w:bottom w:val="outset" w:sz="6" w:space="0" w:color="auto"/>
              <w:right w:val="outset" w:sz="6" w:space="0" w:color="auto"/>
            </w:tcBorders>
            <w:hideMark/>
          </w:tcPr>
          <w:p w14:paraId="3C9798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649-304-00-0</w:t>
            </w:r>
          </w:p>
        </w:tc>
        <w:tc>
          <w:tcPr>
            <w:tcW w:w="0" w:type="auto"/>
            <w:tcBorders>
              <w:top w:val="outset" w:sz="6" w:space="0" w:color="auto"/>
              <w:left w:val="outset" w:sz="6" w:space="0" w:color="auto"/>
              <w:bottom w:val="outset" w:sz="6" w:space="0" w:color="auto"/>
              <w:right w:val="outset" w:sz="6" w:space="0" w:color="auto"/>
            </w:tcBorders>
            <w:hideMark/>
          </w:tcPr>
          <w:p w14:paraId="1EB232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270-993-5</w:t>
            </w:r>
          </w:p>
        </w:tc>
        <w:tc>
          <w:tcPr>
            <w:tcW w:w="0" w:type="auto"/>
            <w:tcBorders>
              <w:top w:val="outset" w:sz="6" w:space="0" w:color="auto"/>
              <w:left w:val="outset" w:sz="6" w:space="0" w:color="auto"/>
              <w:bottom w:val="outset" w:sz="6" w:space="0" w:color="auto"/>
              <w:right w:val="outset" w:sz="6" w:space="0" w:color="auto"/>
            </w:tcBorders>
            <w:hideMark/>
          </w:tcPr>
          <w:p w14:paraId="354ED0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68513-03-1</w:t>
            </w:r>
          </w:p>
        </w:tc>
        <w:tc>
          <w:tcPr>
            <w:tcW w:w="0" w:type="auto"/>
            <w:tcBorders>
              <w:top w:val="outset" w:sz="6" w:space="0" w:color="auto"/>
              <w:left w:val="outset" w:sz="6" w:space="0" w:color="auto"/>
              <w:bottom w:val="outset" w:sz="6" w:space="0" w:color="auto"/>
              <w:right w:val="outset" w:sz="6" w:space="0" w:color="auto"/>
            </w:tcBorders>
            <w:hideMark/>
          </w:tcPr>
          <w:p w14:paraId="2BA339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9478B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EF08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katalitički reformisane gornje frakcije primarnog benzina; </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 xml:space="preserve">(Složena smeša ugljovodonika dobijena frakcionisanjem ukupnog efluenta katalitički reformisanog primarnog benzina. Sastoji se od zasićenih alifatičnih </w:t>
            </w:r>
            <w:r w:rsidRPr="000640B4">
              <w:rPr>
                <w:rFonts w:ascii="Arial" w:eastAsia="Times New Roman" w:hAnsi="Arial" w:cs="Arial"/>
                <w:lang w:val="en-US"/>
              </w:rPr>
              <w:lastRenderedPageBreak/>
              <w:t>ugljovodonika, pretežno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B14B5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649-305-00-6</w:t>
            </w:r>
          </w:p>
        </w:tc>
        <w:tc>
          <w:tcPr>
            <w:tcW w:w="0" w:type="auto"/>
            <w:tcBorders>
              <w:top w:val="outset" w:sz="6" w:space="0" w:color="auto"/>
              <w:left w:val="outset" w:sz="6" w:space="0" w:color="auto"/>
              <w:bottom w:val="outset" w:sz="6" w:space="0" w:color="auto"/>
              <w:right w:val="outset" w:sz="6" w:space="0" w:color="auto"/>
            </w:tcBorders>
            <w:hideMark/>
          </w:tcPr>
          <w:p w14:paraId="2473E9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271-008-1</w:t>
            </w:r>
          </w:p>
        </w:tc>
        <w:tc>
          <w:tcPr>
            <w:tcW w:w="0" w:type="auto"/>
            <w:tcBorders>
              <w:top w:val="outset" w:sz="6" w:space="0" w:color="auto"/>
              <w:left w:val="outset" w:sz="6" w:space="0" w:color="auto"/>
              <w:bottom w:val="outset" w:sz="6" w:space="0" w:color="auto"/>
              <w:right w:val="outset" w:sz="6" w:space="0" w:color="auto"/>
            </w:tcBorders>
            <w:hideMark/>
          </w:tcPr>
          <w:p w14:paraId="0DC187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68513-63-3</w:t>
            </w:r>
          </w:p>
        </w:tc>
        <w:tc>
          <w:tcPr>
            <w:tcW w:w="0" w:type="auto"/>
            <w:tcBorders>
              <w:top w:val="outset" w:sz="6" w:space="0" w:color="auto"/>
              <w:left w:val="outset" w:sz="6" w:space="0" w:color="auto"/>
              <w:bottom w:val="outset" w:sz="6" w:space="0" w:color="auto"/>
              <w:right w:val="outset" w:sz="6" w:space="0" w:color="auto"/>
            </w:tcBorders>
            <w:hideMark/>
          </w:tcPr>
          <w:p w14:paraId="546B73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77338C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CCB2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Naftni proizvodi, reformati iz procesa "hydrofiner-powerformer"</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(Složena smeša ugljovodonika dobijena u "hydrofiner-powerformer" procesu, sa intervalom ključanja u opsegu od 27°C do 210°C.)</w:t>
            </w:r>
          </w:p>
        </w:tc>
        <w:tc>
          <w:tcPr>
            <w:tcW w:w="0" w:type="auto"/>
            <w:tcBorders>
              <w:top w:val="outset" w:sz="6" w:space="0" w:color="auto"/>
              <w:left w:val="outset" w:sz="6" w:space="0" w:color="auto"/>
              <w:bottom w:val="outset" w:sz="6" w:space="0" w:color="auto"/>
              <w:right w:val="outset" w:sz="6" w:space="0" w:color="auto"/>
            </w:tcBorders>
            <w:hideMark/>
          </w:tcPr>
          <w:p w14:paraId="2FEEEB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649-306-00-1</w:t>
            </w:r>
          </w:p>
        </w:tc>
        <w:tc>
          <w:tcPr>
            <w:tcW w:w="0" w:type="auto"/>
            <w:tcBorders>
              <w:top w:val="outset" w:sz="6" w:space="0" w:color="auto"/>
              <w:left w:val="outset" w:sz="6" w:space="0" w:color="auto"/>
              <w:bottom w:val="outset" w:sz="6" w:space="0" w:color="auto"/>
              <w:right w:val="outset" w:sz="6" w:space="0" w:color="auto"/>
            </w:tcBorders>
            <w:hideMark/>
          </w:tcPr>
          <w:p w14:paraId="7BC927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271-058-4</w:t>
            </w:r>
          </w:p>
        </w:tc>
        <w:tc>
          <w:tcPr>
            <w:tcW w:w="0" w:type="auto"/>
            <w:tcBorders>
              <w:top w:val="outset" w:sz="6" w:space="0" w:color="auto"/>
              <w:left w:val="outset" w:sz="6" w:space="0" w:color="auto"/>
              <w:bottom w:val="outset" w:sz="6" w:space="0" w:color="auto"/>
              <w:right w:val="outset" w:sz="6" w:space="0" w:color="auto"/>
            </w:tcBorders>
            <w:hideMark/>
          </w:tcPr>
          <w:p w14:paraId="6F041B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68514-79-4</w:t>
            </w:r>
          </w:p>
        </w:tc>
        <w:tc>
          <w:tcPr>
            <w:tcW w:w="0" w:type="auto"/>
            <w:tcBorders>
              <w:top w:val="outset" w:sz="6" w:space="0" w:color="auto"/>
              <w:left w:val="outset" w:sz="6" w:space="0" w:color="auto"/>
              <w:bottom w:val="outset" w:sz="6" w:space="0" w:color="auto"/>
              <w:right w:val="outset" w:sz="6" w:space="0" w:color="auto"/>
            </w:tcBorders>
            <w:hideMark/>
          </w:tcPr>
          <w:p w14:paraId="0BA296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AF1D5D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5549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reformat punog opsega ključanja; Katalitički reformiran, niskoključajući benzin.</w:t>
            </w:r>
            <w:r w:rsidRPr="000640B4">
              <w:rPr>
                <w:rFonts w:ascii="Arial" w:eastAsia="Times New Roman" w:hAnsi="Arial" w:cs="Arial"/>
                <w:lang w:val="en-US"/>
              </w:rPr>
              <w:br/>
              <w:t>(Složena smeša ugljovodonika dobijena destilacijom proizvoda katalitičkog reforminga. Sastoji se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35°C do 230°C.)</w:t>
            </w:r>
          </w:p>
        </w:tc>
        <w:tc>
          <w:tcPr>
            <w:tcW w:w="0" w:type="auto"/>
            <w:tcBorders>
              <w:top w:val="outset" w:sz="6" w:space="0" w:color="auto"/>
              <w:left w:val="outset" w:sz="6" w:space="0" w:color="auto"/>
              <w:bottom w:val="outset" w:sz="6" w:space="0" w:color="auto"/>
              <w:right w:val="outset" w:sz="6" w:space="0" w:color="auto"/>
            </w:tcBorders>
            <w:hideMark/>
          </w:tcPr>
          <w:p w14:paraId="54DFC1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649-307-00-7</w:t>
            </w:r>
          </w:p>
        </w:tc>
        <w:tc>
          <w:tcPr>
            <w:tcW w:w="0" w:type="auto"/>
            <w:tcBorders>
              <w:top w:val="outset" w:sz="6" w:space="0" w:color="auto"/>
              <w:left w:val="outset" w:sz="6" w:space="0" w:color="auto"/>
              <w:bottom w:val="outset" w:sz="6" w:space="0" w:color="auto"/>
              <w:right w:val="outset" w:sz="6" w:space="0" w:color="auto"/>
            </w:tcBorders>
            <w:hideMark/>
          </w:tcPr>
          <w:p w14:paraId="26FFCC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272-895-8</w:t>
            </w:r>
          </w:p>
        </w:tc>
        <w:tc>
          <w:tcPr>
            <w:tcW w:w="0" w:type="auto"/>
            <w:tcBorders>
              <w:top w:val="outset" w:sz="6" w:space="0" w:color="auto"/>
              <w:left w:val="outset" w:sz="6" w:space="0" w:color="auto"/>
              <w:bottom w:val="outset" w:sz="6" w:space="0" w:color="auto"/>
              <w:right w:val="outset" w:sz="6" w:space="0" w:color="auto"/>
            </w:tcBorders>
            <w:hideMark/>
          </w:tcPr>
          <w:p w14:paraId="3E4E69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68919-37-9</w:t>
            </w:r>
          </w:p>
        </w:tc>
        <w:tc>
          <w:tcPr>
            <w:tcW w:w="0" w:type="auto"/>
            <w:tcBorders>
              <w:top w:val="outset" w:sz="6" w:space="0" w:color="auto"/>
              <w:left w:val="outset" w:sz="6" w:space="0" w:color="auto"/>
              <w:bottom w:val="outset" w:sz="6" w:space="0" w:color="auto"/>
              <w:right w:val="outset" w:sz="6" w:space="0" w:color="auto"/>
            </w:tcBorders>
            <w:hideMark/>
          </w:tcPr>
          <w:p w14:paraId="613B4C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CDA1B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553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reformiran; Katalitički reformiran, niskoključajući benzin.</w:t>
            </w:r>
            <w:r w:rsidRPr="000640B4">
              <w:rPr>
                <w:rFonts w:ascii="Arial" w:eastAsia="Times New Roman" w:hAnsi="Arial" w:cs="Arial"/>
                <w:lang w:val="en-US"/>
              </w:rPr>
              <w:br/>
              <w:t>(Složena smeša ugljovodonika dobijena destilacijom proizvoda katalitičkog reforminga. Sastoji se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sa intervalom ključanja u opsegu od 30°C do 220°C. Sadrži relativno veliku količinu aromatičnih i račvastih ugljovodonika. Ovaj tok može sadržati (zapreminski) 10% ili više benzena.) </w:t>
            </w:r>
          </w:p>
        </w:tc>
        <w:tc>
          <w:tcPr>
            <w:tcW w:w="0" w:type="auto"/>
            <w:tcBorders>
              <w:top w:val="outset" w:sz="6" w:space="0" w:color="auto"/>
              <w:left w:val="outset" w:sz="6" w:space="0" w:color="auto"/>
              <w:bottom w:val="outset" w:sz="6" w:space="0" w:color="auto"/>
              <w:right w:val="outset" w:sz="6" w:space="0" w:color="auto"/>
            </w:tcBorders>
            <w:hideMark/>
          </w:tcPr>
          <w:p w14:paraId="6388D5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649-308-00-2</w:t>
            </w:r>
          </w:p>
        </w:tc>
        <w:tc>
          <w:tcPr>
            <w:tcW w:w="0" w:type="auto"/>
            <w:tcBorders>
              <w:top w:val="outset" w:sz="6" w:space="0" w:color="auto"/>
              <w:left w:val="outset" w:sz="6" w:space="0" w:color="auto"/>
              <w:bottom w:val="outset" w:sz="6" w:space="0" w:color="auto"/>
              <w:right w:val="outset" w:sz="6" w:space="0" w:color="auto"/>
            </w:tcBorders>
            <w:hideMark/>
          </w:tcPr>
          <w:p w14:paraId="1373FA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273-271-8</w:t>
            </w:r>
          </w:p>
        </w:tc>
        <w:tc>
          <w:tcPr>
            <w:tcW w:w="0" w:type="auto"/>
            <w:tcBorders>
              <w:top w:val="outset" w:sz="6" w:space="0" w:color="auto"/>
              <w:left w:val="outset" w:sz="6" w:space="0" w:color="auto"/>
              <w:bottom w:val="outset" w:sz="6" w:space="0" w:color="auto"/>
              <w:right w:val="outset" w:sz="6" w:space="0" w:color="auto"/>
            </w:tcBorders>
            <w:hideMark/>
          </w:tcPr>
          <w:p w14:paraId="635CE5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68955-35-1</w:t>
            </w:r>
          </w:p>
        </w:tc>
        <w:tc>
          <w:tcPr>
            <w:tcW w:w="0" w:type="auto"/>
            <w:tcBorders>
              <w:top w:val="outset" w:sz="6" w:space="0" w:color="auto"/>
              <w:left w:val="outset" w:sz="6" w:space="0" w:color="auto"/>
              <w:bottom w:val="outset" w:sz="6" w:space="0" w:color="auto"/>
              <w:right w:val="outset" w:sz="6" w:space="0" w:color="auto"/>
            </w:tcBorders>
            <w:hideMark/>
          </w:tcPr>
          <w:p w14:paraId="7DE7B3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57DD3E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4CE1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reformirani, hidrogenizovani, laki, C</w:t>
            </w:r>
            <w:r w:rsidRPr="000640B4">
              <w:rPr>
                <w:rFonts w:ascii="Arial" w:eastAsia="Times New Roman" w:hAnsi="Arial" w:cs="Arial"/>
                <w:sz w:val="15"/>
                <w:szCs w:val="15"/>
                <w:vertAlign w:val="subscript"/>
                <w:lang w:val="en-US"/>
              </w:rPr>
              <w:t>8-12</w:t>
            </w:r>
            <w:r w:rsidRPr="000640B4">
              <w:rPr>
                <w:rFonts w:ascii="Arial" w:eastAsia="Times New Roman" w:hAnsi="Arial" w:cs="Arial"/>
                <w:lang w:val="en-US"/>
              </w:rPr>
              <w:t xml:space="preserve"> aromatična frakcija;</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(Složena smeša alkilbenzena dobijena katalitičkim reformingom benzina iz nafte. Sastoji se uglavnom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10 </w:t>
            </w:r>
            <w:r w:rsidRPr="000640B4">
              <w:rPr>
                <w:rFonts w:ascii="Arial" w:eastAsia="Times New Roman" w:hAnsi="Arial" w:cs="Arial"/>
                <w:lang w:val="en-US"/>
              </w:rPr>
              <w:t xml:space="preserve">alkilbenzena, sa intervalom ključanja u opsegu od 160°C do 180°C.) </w:t>
            </w:r>
          </w:p>
        </w:tc>
        <w:tc>
          <w:tcPr>
            <w:tcW w:w="0" w:type="auto"/>
            <w:tcBorders>
              <w:top w:val="outset" w:sz="6" w:space="0" w:color="auto"/>
              <w:left w:val="outset" w:sz="6" w:space="0" w:color="auto"/>
              <w:bottom w:val="outset" w:sz="6" w:space="0" w:color="auto"/>
              <w:right w:val="outset" w:sz="6" w:space="0" w:color="auto"/>
            </w:tcBorders>
            <w:hideMark/>
          </w:tcPr>
          <w:p w14:paraId="1E757C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649-309-00-8</w:t>
            </w:r>
          </w:p>
        </w:tc>
        <w:tc>
          <w:tcPr>
            <w:tcW w:w="0" w:type="auto"/>
            <w:tcBorders>
              <w:top w:val="outset" w:sz="6" w:space="0" w:color="auto"/>
              <w:left w:val="outset" w:sz="6" w:space="0" w:color="auto"/>
              <w:bottom w:val="outset" w:sz="6" w:space="0" w:color="auto"/>
              <w:right w:val="outset" w:sz="6" w:space="0" w:color="auto"/>
            </w:tcBorders>
            <w:hideMark/>
          </w:tcPr>
          <w:p w14:paraId="1C2A56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285-509-8</w:t>
            </w:r>
          </w:p>
        </w:tc>
        <w:tc>
          <w:tcPr>
            <w:tcW w:w="0" w:type="auto"/>
            <w:tcBorders>
              <w:top w:val="outset" w:sz="6" w:space="0" w:color="auto"/>
              <w:left w:val="outset" w:sz="6" w:space="0" w:color="auto"/>
              <w:bottom w:val="outset" w:sz="6" w:space="0" w:color="auto"/>
              <w:right w:val="outset" w:sz="6" w:space="0" w:color="auto"/>
            </w:tcBorders>
            <w:hideMark/>
          </w:tcPr>
          <w:p w14:paraId="1F5162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85116-58-1</w:t>
            </w:r>
          </w:p>
        </w:tc>
        <w:tc>
          <w:tcPr>
            <w:tcW w:w="0" w:type="auto"/>
            <w:tcBorders>
              <w:top w:val="outset" w:sz="6" w:space="0" w:color="auto"/>
              <w:left w:val="outset" w:sz="6" w:space="0" w:color="auto"/>
              <w:bottom w:val="outset" w:sz="6" w:space="0" w:color="auto"/>
              <w:right w:val="outset" w:sz="6" w:space="0" w:color="auto"/>
            </w:tcBorders>
            <w:hideMark/>
          </w:tcPr>
          <w:p w14:paraId="104801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8E02D7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3849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dobijeni dobijeni katalitičkim reformingom;</w:t>
            </w:r>
            <w:r w:rsidRPr="000640B4">
              <w:rPr>
                <w:rFonts w:ascii="Arial" w:eastAsia="Times New Roman" w:hAnsi="Arial" w:cs="Arial"/>
                <w:lang w:val="en-US"/>
              </w:rPr>
              <w:br/>
              <w:t>Katalitički reformiran, niskoključajući benzin.</w:t>
            </w:r>
          </w:p>
        </w:tc>
        <w:tc>
          <w:tcPr>
            <w:tcW w:w="0" w:type="auto"/>
            <w:tcBorders>
              <w:top w:val="outset" w:sz="6" w:space="0" w:color="auto"/>
              <w:left w:val="outset" w:sz="6" w:space="0" w:color="auto"/>
              <w:bottom w:val="outset" w:sz="6" w:space="0" w:color="auto"/>
              <w:right w:val="outset" w:sz="6" w:space="0" w:color="auto"/>
            </w:tcBorders>
            <w:hideMark/>
          </w:tcPr>
          <w:p w14:paraId="056B46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649-310-00-3</w:t>
            </w:r>
          </w:p>
        </w:tc>
        <w:tc>
          <w:tcPr>
            <w:tcW w:w="0" w:type="auto"/>
            <w:tcBorders>
              <w:top w:val="outset" w:sz="6" w:space="0" w:color="auto"/>
              <w:left w:val="outset" w:sz="6" w:space="0" w:color="auto"/>
              <w:bottom w:val="outset" w:sz="6" w:space="0" w:color="auto"/>
              <w:right w:val="outset" w:sz="6" w:space="0" w:color="auto"/>
            </w:tcBorders>
            <w:hideMark/>
          </w:tcPr>
          <w:p w14:paraId="7F7881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295-279-0</w:t>
            </w:r>
          </w:p>
        </w:tc>
        <w:tc>
          <w:tcPr>
            <w:tcW w:w="0" w:type="auto"/>
            <w:tcBorders>
              <w:top w:val="outset" w:sz="6" w:space="0" w:color="auto"/>
              <w:left w:val="outset" w:sz="6" w:space="0" w:color="auto"/>
              <w:bottom w:val="outset" w:sz="6" w:space="0" w:color="auto"/>
              <w:right w:val="outset" w:sz="6" w:space="0" w:color="auto"/>
            </w:tcBorders>
            <w:hideMark/>
          </w:tcPr>
          <w:p w14:paraId="4CFFCE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91995-18-5</w:t>
            </w:r>
          </w:p>
        </w:tc>
        <w:tc>
          <w:tcPr>
            <w:tcW w:w="0" w:type="auto"/>
            <w:tcBorders>
              <w:top w:val="outset" w:sz="6" w:space="0" w:color="auto"/>
              <w:left w:val="outset" w:sz="6" w:space="0" w:color="auto"/>
              <w:bottom w:val="outset" w:sz="6" w:space="0" w:color="auto"/>
              <w:right w:val="outset" w:sz="6" w:space="0" w:color="auto"/>
            </w:tcBorders>
            <w:hideMark/>
          </w:tcPr>
          <w:p w14:paraId="0C8F84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0EF282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3E11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7-12</w:t>
            </w:r>
            <w:r w:rsidRPr="000640B4">
              <w:rPr>
                <w:rFonts w:ascii="Arial" w:eastAsia="Times New Roman" w:hAnsi="Arial" w:cs="Arial"/>
                <w:lang w:val="en-US"/>
              </w:rPr>
              <w:t>, bogati sa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Katalitički </w:t>
            </w:r>
            <w:r w:rsidRPr="000640B4">
              <w:rPr>
                <w:rFonts w:ascii="Arial" w:eastAsia="Times New Roman" w:hAnsi="Arial" w:cs="Arial"/>
                <w:lang w:val="en-US"/>
              </w:rPr>
              <w:lastRenderedPageBreak/>
              <w:t>reformiran, niskoključajući benzin.</w:t>
            </w:r>
            <w:r w:rsidRPr="000640B4">
              <w:rPr>
                <w:rFonts w:ascii="Arial" w:eastAsia="Times New Roman" w:hAnsi="Arial" w:cs="Arial"/>
                <w:lang w:val="en-US"/>
              </w:rPr>
              <w:br/>
              <w:t>(Složena smeša ugljovodonika dobijena odvajanjem iz platformata (visokooktanski benzin dobijen u platformeru jedinice za katalitički reforming). Sastoji se pretežno od aromatičnih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dominacijom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Može sadržati i nearomatične ugljovodonike. Interval ključanja ima u opsegu od 130°C do 200°C.)</w:t>
            </w:r>
          </w:p>
        </w:tc>
        <w:tc>
          <w:tcPr>
            <w:tcW w:w="0" w:type="auto"/>
            <w:tcBorders>
              <w:top w:val="outset" w:sz="6" w:space="0" w:color="auto"/>
              <w:left w:val="outset" w:sz="6" w:space="0" w:color="auto"/>
              <w:bottom w:val="outset" w:sz="6" w:space="0" w:color="auto"/>
              <w:right w:val="outset" w:sz="6" w:space="0" w:color="auto"/>
            </w:tcBorders>
            <w:hideMark/>
          </w:tcPr>
          <w:p w14:paraId="272562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649-311-00-9</w:t>
            </w:r>
          </w:p>
        </w:tc>
        <w:tc>
          <w:tcPr>
            <w:tcW w:w="0" w:type="auto"/>
            <w:tcBorders>
              <w:top w:val="outset" w:sz="6" w:space="0" w:color="auto"/>
              <w:left w:val="outset" w:sz="6" w:space="0" w:color="auto"/>
              <w:bottom w:val="outset" w:sz="6" w:space="0" w:color="auto"/>
              <w:right w:val="outset" w:sz="6" w:space="0" w:color="auto"/>
            </w:tcBorders>
            <w:hideMark/>
          </w:tcPr>
          <w:p w14:paraId="60497E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297-401-8</w:t>
            </w:r>
          </w:p>
        </w:tc>
        <w:tc>
          <w:tcPr>
            <w:tcW w:w="0" w:type="auto"/>
            <w:tcBorders>
              <w:top w:val="outset" w:sz="6" w:space="0" w:color="auto"/>
              <w:left w:val="outset" w:sz="6" w:space="0" w:color="auto"/>
              <w:bottom w:val="outset" w:sz="6" w:space="0" w:color="auto"/>
              <w:right w:val="outset" w:sz="6" w:space="0" w:color="auto"/>
            </w:tcBorders>
            <w:hideMark/>
          </w:tcPr>
          <w:p w14:paraId="7E754B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93571-75-6</w:t>
            </w:r>
          </w:p>
        </w:tc>
        <w:tc>
          <w:tcPr>
            <w:tcW w:w="0" w:type="auto"/>
            <w:tcBorders>
              <w:top w:val="outset" w:sz="6" w:space="0" w:color="auto"/>
              <w:left w:val="outset" w:sz="6" w:space="0" w:color="auto"/>
              <w:bottom w:val="outset" w:sz="6" w:space="0" w:color="auto"/>
              <w:right w:val="outset" w:sz="6" w:space="0" w:color="auto"/>
            </w:tcBorders>
            <w:hideMark/>
          </w:tcPr>
          <w:p w14:paraId="74D3EB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CFD4DC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E517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C</w:t>
            </w:r>
            <w:r w:rsidRPr="000640B4">
              <w:rPr>
                <w:rFonts w:ascii="Arial" w:eastAsia="Times New Roman" w:hAnsi="Arial" w:cs="Arial"/>
                <w:sz w:val="15"/>
                <w:szCs w:val="15"/>
                <w:vertAlign w:val="subscript"/>
                <w:lang w:val="en-US"/>
              </w:rPr>
              <w:t>5-11</w:t>
            </w:r>
            <w:r w:rsidRPr="000640B4">
              <w:rPr>
                <w:rFonts w:ascii="Arial" w:eastAsia="Times New Roman" w:hAnsi="Arial" w:cs="Arial"/>
                <w:lang w:val="en-US"/>
              </w:rPr>
              <w:t>, visoko-oktanski stabilizovani reformat;</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(Složena ugljovodonična smeša bogata oktanom, dobijena katalitičkom dehidrogenizacijom uglavnom naftenskog benzina. Sastoji se najvećim delom od aromatičnih i nearomatičnih,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ugljovodonika, sa intervalom ključanja u opsegu od 45°C do 185°C.)</w:t>
            </w:r>
          </w:p>
        </w:tc>
        <w:tc>
          <w:tcPr>
            <w:tcW w:w="0" w:type="auto"/>
            <w:tcBorders>
              <w:top w:val="outset" w:sz="6" w:space="0" w:color="auto"/>
              <w:left w:val="outset" w:sz="6" w:space="0" w:color="auto"/>
              <w:bottom w:val="outset" w:sz="6" w:space="0" w:color="auto"/>
              <w:right w:val="outset" w:sz="6" w:space="0" w:color="auto"/>
            </w:tcBorders>
            <w:hideMark/>
          </w:tcPr>
          <w:p w14:paraId="7CB7B2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649-312-00-4</w:t>
            </w:r>
          </w:p>
        </w:tc>
        <w:tc>
          <w:tcPr>
            <w:tcW w:w="0" w:type="auto"/>
            <w:tcBorders>
              <w:top w:val="outset" w:sz="6" w:space="0" w:color="auto"/>
              <w:left w:val="outset" w:sz="6" w:space="0" w:color="auto"/>
              <w:bottom w:val="outset" w:sz="6" w:space="0" w:color="auto"/>
              <w:right w:val="outset" w:sz="6" w:space="0" w:color="auto"/>
            </w:tcBorders>
            <w:hideMark/>
          </w:tcPr>
          <w:p w14:paraId="2E4CAB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297-458-9</w:t>
            </w:r>
          </w:p>
        </w:tc>
        <w:tc>
          <w:tcPr>
            <w:tcW w:w="0" w:type="auto"/>
            <w:tcBorders>
              <w:top w:val="outset" w:sz="6" w:space="0" w:color="auto"/>
              <w:left w:val="outset" w:sz="6" w:space="0" w:color="auto"/>
              <w:bottom w:val="outset" w:sz="6" w:space="0" w:color="auto"/>
              <w:right w:val="outset" w:sz="6" w:space="0" w:color="auto"/>
            </w:tcBorders>
            <w:hideMark/>
          </w:tcPr>
          <w:p w14:paraId="4E5170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93572-29-3</w:t>
            </w:r>
          </w:p>
        </w:tc>
        <w:tc>
          <w:tcPr>
            <w:tcW w:w="0" w:type="auto"/>
            <w:tcBorders>
              <w:top w:val="outset" w:sz="6" w:space="0" w:color="auto"/>
              <w:left w:val="outset" w:sz="6" w:space="0" w:color="auto"/>
              <w:bottom w:val="outset" w:sz="6" w:space="0" w:color="auto"/>
              <w:right w:val="outset" w:sz="6" w:space="0" w:color="auto"/>
            </w:tcBorders>
            <w:hideMark/>
          </w:tcPr>
          <w:p w14:paraId="255084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912D33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9DF9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7-12</w:t>
            </w:r>
            <w:r w:rsidRPr="000640B4">
              <w:rPr>
                <w:rFonts w:ascii="Arial" w:eastAsia="Times New Roman" w:hAnsi="Arial" w:cs="Arial"/>
                <w:lang w:val="en-US"/>
              </w:rPr>
              <w:t>, bogati sa C</w:t>
            </w:r>
            <w:r w:rsidRPr="000640B4">
              <w:rPr>
                <w:rFonts w:ascii="Arial" w:eastAsia="Times New Roman" w:hAnsi="Arial" w:cs="Arial"/>
                <w:sz w:val="15"/>
                <w:szCs w:val="15"/>
                <w:vertAlign w:val="subscript"/>
                <w:lang w:val="en-US"/>
              </w:rPr>
              <w:t xml:space="preserve"> ≥ 9</w:t>
            </w:r>
            <w:r w:rsidRPr="000640B4">
              <w:rPr>
                <w:rFonts w:ascii="Arial" w:eastAsia="Times New Roman" w:hAnsi="Arial" w:cs="Arial"/>
                <w:lang w:val="en-US"/>
              </w:rPr>
              <w:t xml:space="preserve"> aromatičnim jedinjenjima, frakcija teških reformata;</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(Složena smeša ugljovodonika dobijena odvajanjem iz platformata (frakcija dobijena u platformeru jedinice za katalitički reforming). Sastoji se pretežno od nearomatičnih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i od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i viših aromatičnih ugljovodonika. Ima interval ključanja u opsegu od 120°C do 210°C.)</w:t>
            </w:r>
          </w:p>
        </w:tc>
        <w:tc>
          <w:tcPr>
            <w:tcW w:w="0" w:type="auto"/>
            <w:tcBorders>
              <w:top w:val="outset" w:sz="6" w:space="0" w:color="auto"/>
              <w:left w:val="outset" w:sz="6" w:space="0" w:color="auto"/>
              <w:bottom w:val="outset" w:sz="6" w:space="0" w:color="auto"/>
              <w:right w:val="outset" w:sz="6" w:space="0" w:color="auto"/>
            </w:tcBorders>
            <w:hideMark/>
          </w:tcPr>
          <w:p w14:paraId="1376A9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649-313-00-X</w:t>
            </w:r>
          </w:p>
        </w:tc>
        <w:tc>
          <w:tcPr>
            <w:tcW w:w="0" w:type="auto"/>
            <w:tcBorders>
              <w:top w:val="outset" w:sz="6" w:space="0" w:color="auto"/>
              <w:left w:val="outset" w:sz="6" w:space="0" w:color="auto"/>
              <w:bottom w:val="outset" w:sz="6" w:space="0" w:color="auto"/>
              <w:right w:val="outset" w:sz="6" w:space="0" w:color="auto"/>
            </w:tcBorders>
            <w:hideMark/>
          </w:tcPr>
          <w:p w14:paraId="4A52A5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297-465-7</w:t>
            </w:r>
          </w:p>
        </w:tc>
        <w:tc>
          <w:tcPr>
            <w:tcW w:w="0" w:type="auto"/>
            <w:tcBorders>
              <w:top w:val="outset" w:sz="6" w:space="0" w:color="auto"/>
              <w:left w:val="outset" w:sz="6" w:space="0" w:color="auto"/>
              <w:bottom w:val="outset" w:sz="6" w:space="0" w:color="auto"/>
              <w:right w:val="outset" w:sz="6" w:space="0" w:color="auto"/>
            </w:tcBorders>
            <w:hideMark/>
          </w:tcPr>
          <w:p w14:paraId="5FA679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93572-35-1</w:t>
            </w:r>
          </w:p>
        </w:tc>
        <w:tc>
          <w:tcPr>
            <w:tcW w:w="0" w:type="auto"/>
            <w:tcBorders>
              <w:top w:val="outset" w:sz="6" w:space="0" w:color="auto"/>
              <w:left w:val="outset" w:sz="6" w:space="0" w:color="auto"/>
              <w:bottom w:val="outset" w:sz="6" w:space="0" w:color="auto"/>
              <w:right w:val="outset" w:sz="6" w:space="0" w:color="auto"/>
            </w:tcBorders>
            <w:hideMark/>
          </w:tcPr>
          <w:p w14:paraId="108B3F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5D301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3E36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5-11</w:t>
            </w:r>
            <w:r w:rsidRPr="000640B4">
              <w:rPr>
                <w:rFonts w:ascii="Arial" w:eastAsia="Times New Roman" w:hAnsi="Arial" w:cs="Arial"/>
                <w:lang w:val="en-US"/>
              </w:rPr>
              <w:t>, bogati nearomatičnim jedinjenjima, laka frakcija reformata;</w:t>
            </w:r>
            <w:r w:rsidRPr="000640B4">
              <w:rPr>
                <w:rFonts w:ascii="Arial" w:eastAsia="Times New Roman" w:hAnsi="Arial" w:cs="Arial"/>
                <w:lang w:val="en-US"/>
              </w:rPr>
              <w:br/>
              <w:t>Katalitički reformiran, niskoključajući benzin.</w:t>
            </w:r>
            <w:r w:rsidRPr="000640B4">
              <w:rPr>
                <w:rFonts w:ascii="Arial" w:eastAsia="Times New Roman" w:hAnsi="Arial" w:cs="Arial"/>
                <w:lang w:val="en-US"/>
              </w:rPr>
              <w:br/>
              <w:t>(Složena smeša ugljovodonika dobijena odvajanjem iz platformata. Sastoji se pretežno od nearomatičnih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benzena i toluena, ima interval ključanja u opsegu od 35°C do 125°C.)</w:t>
            </w:r>
          </w:p>
        </w:tc>
        <w:tc>
          <w:tcPr>
            <w:tcW w:w="0" w:type="auto"/>
            <w:tcBorders>
              <w:top w:val="outset" w:sz="6" w:space="0" w:color="auto"/>
              <w:left w:val="outset" w:sz="6" w:space="0" w:color="auto"/>
              <w:bottom w:val="outset" w:sz="6" w:space="0" w:color="auto"/>
              <w:right w:val="outset" w:sz="6" w:space="0" w:color="auto"/>
            </w:tcBorders>
            <w:hideMark/>
          </w:tcPr>
          <w:p w14:paraId="57B721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649-314-00-5</w:t>
            </w:r>
          </w:p>
        </w:tc>
        <w:tc>
          <w:tcPr>
            <w:tcW w:w="0" w:type="auto"/>
            <w:tcBorders>
              <w:top w:val="outset" w:sz="6" w:space="0" w:color="auto"/>
              <w:left w:val="outset" w:sz="6" w:space="0" w:color="auto"/>
              <w:bottom w:val="outset" w:sz="6" w:space="0" w:color="auto"/>
              <w:right w:val="outset" w:sz="6" w:space="0" w:color="auto"/>
            </w:tcBorders>
            <w:hideMark/>
          </w:tcPr>
          <w:p w14:paraId="279429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297-466-2</w:t>
            </w:r>
          </w:p>
        </w:tc>
        <w:tc>
          <w:tcPr>
            <w:tcW w:w="0" w:type="auto"/>
            <w:tcBorders>
              <w:top w:val="outset" w:sz="6" w:space="0" w:color="auto"/>
              <w:left w:val="outset" w:sz="6" w:space="0" w:color="auto"/>
              <w:bottom w:val="outset" w:sz="6" w:space="0" w:color="auto"/>
              <w:right w:val="outset" w:sz="6" w:space="0" w:color="auto"/>
            </w:tcBorders>
            <w:hideMark/>
          </w:tcPr>
          <w:p w14:paraId="7A0698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93572-36-2</w:t>
            </w:r>
          </w:p>
        </w:tc>
        <w:tc>
          <w:tcPr>
            <w:tcW w:w="0" w:type="auto"/>
            <w:tcBorders>
              <w:top w:val="outset" w:sz="6" w:space="0" w:color="auto"/>
              <w:left w:val="outset" w:sz="6" w:space="0" w:color="auto"/>
              <w:bottom w:val="outset" w:sz="6" w:space="0" w:color="auto"/>
              <w:right w:val="outset" w:sz="6" w:space="0" w:color="auto"/>
            </w:tcBorders>
            <w:hideMark/>
          </w:tcPr>
          <w:p w14:paraId="6A27D9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D13AF5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EC38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Ulja iz deparafinacije (nafta), obrađena silicijumovom kiselinom; Ulja iz deparafinacije.</w:t>
            </w:r>
            <w:r w:rsidRPr="000640B4">
              <w:rPr>
                <w:rFonts w:ascii="Arial" w:eastAsia="Times New Roman" w:hAnsi="Arial" w:cs="Arial"/>
                <w:lang w:val="en-US"/>
              </w:rPr>
              <w:br/>
              <w:t>(Složena smeša ugljovodonika dobijena uklanjanjem tragova supstanci i nečistoća iz Ulja iz deparafinacije obradom sa silicijumovom kiselinom. Sastoji se uglavnom od normalnih ugljovodonika, pretežno &gt;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33AB3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649-315-00-0</w:t>
            </w:r>
          </w:p>
        </w:tc>
        <w:tc>
          <w:tcPr>
            <w:tcW w:w="0" w:type="auto"/>
            <w:tcBorders>
              <w:top w:val="outset" w:sz="6" w:space="0" w:color="auto"/>
              <w:left w:val="outset" w:sz="6" w:space="0" w:color="auto"/>
              <w:bottom w:val="outset" w:sz="6" w:space="0" w:color="auto"/>
              <w:right w:val="outset" w:sz="6" w:space="0" w:color="auto"/>
            </w:tcBorders>
            <w:hideMark/>
          </w:tcPr>
          <w:p w14:paraId="6E0FC6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308-127-6</w:t>
            </w:r>
          </w:p>
        </w:tc>
        <w:tc>
          <w:tcPr>
            <w:tcW w:w="0" w:type="auto"/>
            <w:tcBorders>
              <w:top w:val="outset" w:sz="6" w:space="0" w:color="auto"/>
              <w:left w:val="outset" w:sz="6" w:space="0" w:color="auto"/>
              <w:bottom w:val="outset" w:sz="6" w:space="0" w:color="auto"/>
              <w:right w:val="outset" w:sz="6" w:space="0" w:color="auto"/>
            </w:tcBorders>
            <w:hideMark/>
          </w:tcPr>
          <w:p w14:paraId="6E3AAF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97862-77-6</w:t>
            </w:r>
          </w:p>
        </w:tc>
        <w:tc>
          <w:tcPr>
            <w:tcW w:w="0" w:type="auto"/>
            <w:tcBorders>
              <w:top w:val="outset" w:sz="6" w:space="0" w:color="auto"/>
              <w:left w:val="outset" w:sz="6" w:space="0" w:color="auto"/>
              <w:bottom w:val="outset" w:sz="6" w:space="0" w:color="auto"/>
              <w:right w:val="outset" w:sz="6" w:space="0" w:color="auto"/>
            </w:tcBorders>
            <w:hideMark/>
          </w:tcPr>
          <w:p w14:paraId="5C769A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21EA8F6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39BB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termički krakovan, laki; Termički krakovan, niskoključajući benzin.</w:t>
            </w:r>
            <w:r w:rsidRPr="000640B4">
              <w:rPr>
                <w:rFonts w:ascii="Arial" w:eastAsia="Times New Roman" w:hAnsi="Arial" w:cs="Arial"/>
                <w:lang w:val="en-US"/>
              </w:rPr>
              <w:br/>
              <w:t>(Složena smeša ugljovodonika dobijena destilacijom proizvoda termičkog krakovanja. Sastoji se pretežno od nezasićenih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sa intervalom ključanja u opsegu od -10°C do 130°C.)</w:t>
            </w:r>
          </w:p>
        </w:tc>
        <w:tc>
          <w:tcPr>
            <w:tcW w:w="0" w:type="auto"/>
            <w:tcBorders>
              <w:top w:val="outset" w:sz="6" w:space="0" w:color="auto"/>
              <w:left w:val="outset" w:sz="6" w:space="0" w:color="auto"/>
              <w:bottom w:val="outset" w:sz="6" w:space="0" w:color="auto"/>
              <w:right w:val="outset" w:sz="6" w:space="0" w:color="auto"/>
            </w:tcBorders>
            <w:hideMark/>
          </w:tcPr>
          <w:p w14:paraId="4CC9A8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649-316-00-6</w:t>
            </w:r>
          </w:p>
        </w:tc>
        <w:tc>
          <w:tcPr>
            <w:tcW w:w="0" w:type="auto"/>
            <w:tcBorders>
              <w:top w:val="outset" w:sz="6" w:space="0" w:color="auto"/>
              <w:left w:val="outset" w:sz="6" w:space="0" w:color="auto"/>
              <w:bottom w:val="outset" w:sz="6" w:space="0" w:color="auto"/>
              <w:right w:val="outset" w:sz="6" w:space="0" w:color="auto"/>
            </w:tcBorders>
            <w:hideMark/>
          </w:tcPr>
          <w:p w14:paraId="6F5335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265-075-6</w:t>
            </w:r>
          </w:p>
        </w:tc>
        <w:tc>
          <w:tcPr>
            <w:tcW w:w="0" w:type="auto"/>
            <w:tcBorders>
              <w:top w:val="outset" w:sz="6" w:space="0" w:color="auto"/>
              <w:left w:val="outset" w:sz="6" w:space="0" w:color="auto"/>
              <w:bottom w:val="outset" w:sz="6" w:space="0" w:color="auto"/>
              <w:right w:val="outset" w:sz="6" w:space="0" w:color="auto"/>
            </w:tcBorders>
            <w:hideMark/>
          </w:tcPr>
          <w:p w14:paraId="664510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64741-74-8</w:t>
            </w:r>
          </w:p>
        </w:tc>
        <w:tc>
          <w:tcPr>
            <w:tcW w:w="0" w:type="auto"/>
            <w:tcBorders>
              <w:top w:val="outset" w:sz="6" w:space="0" w:color="auto"/>
              <w:left w:val="outset" w:sz="6" w:space="0" w:color="auto"/>
              <w:bottom w:val="outset" w:sz="6" w:space="0" w:color="auto"/>
              <w:right w:val="outset" w:sz="6" w:space="0" w:color="auto"/>
            </w:tcBorders>
            <w:hideMark/>
          </w:tcPr>
          <w:p w14:paraId="029ED1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EEA8C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8C60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termički krakovan, teški; Termički krakovan, niskoključajući benzin.</w:t>
            </w:r>
            <w:r w:rsidRPr="000640B4">
              <w:rPr>
                <w:rFonts w:ascii="Arial" w:eastAsia="Times New Roman" w:hAnsi="Arial" w:cs="Arial"/>
                <w:lang w:val="en-US"/>
              </w:rPr>
              <w:br/>
              <w:t>(Složena smeša ugljovodonika dobijena destilacijom proizvoda termičkog krakovanja. Sastoji se pretežno od nezasićenih ugljovodonika,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65°C do 220°C.)</w:t>
            </w:r>
          </w:p>
        </w:tc>
        <w:tc>
          <w:tcPr>
            <w:tcW w:w="0" w:type="auto"/>
            <w:tcBorders>
              <w:top w:val="outset" w:sz="6" w:space="0" w:color="auto"/>
              <w:left w:val="outset" w:sz="6" w:space="0" w:color="auto"/>
              <w:bottom w:val="outset" w:sz="6" w:space="0" w:color="auto"/>
              <w:right w:val="outset" w:sz="6" w:space="0" w:color="auto"/>
            </w:tcBorders>
            <w:hideMark/>
          </w:tcPr>
          <w:p w14:paraId="2A7119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649-317-00-1</w:t>
            </w:r>
          </w:p>
        </w:tc>
        <w:tc>
          <w:tcPr>
            <w:tcW w:w="0" w:type="auto"/>
            <w:tcBorders>
              <w:top w:val="outset" w:sz="6" w:space="0" w:color="auto"/>
              <w:left w:val="outset" w:sz="6" w:space="0" w:color="auto"/>
              <w:bottom w:val="outset" w:sz="6" w:space="0" w:color="auto"/>
              <w:right w:val="outset" w:sz="6" w:space="0" w:color="auto"/>
            </w:tcBorders>
            <w:hideMark/>
          </w:tcPr>
          <w:p w14:paraId="4FE3BD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265-085-0</w:t>
            </w:r>
          </w:p>
        </w:tc>
        <w:tc>
          <w:tcPr>
            <w:tcW w:w="0" w:type="auto"/>
            <w:tcBorders>
              <w:top w:val="outset" w:sz="6" w:space="0" w:color="auto"/>
              <w:left w:val="outset" w:sz="6" w:space="0" w:color="auto"/>
              <w:bottom w:val="outset" w:sz="6" w:space="0" w:color="auto"/>
              <w:right w:val="outset" w:sz="6" w:space="0" w:color="auto"/>
            </w:tcBorders>
            <w:hideMark/>
          </w:tcPr>
          <w:p w14:paraId="6EE678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64741-83-9</w:t>
            </w:r>
          </w:p>
        </w:tc>
        <w:tc>
          <w:tcPr>
            <w:tcW w:w="0" w:type="auto"/>
            <w:tcBorders>
              <w:top w:val="outset" w:sz="6" w:space="0" w:color="auto"/>
              <w:left w:val="outset" w:sz="6" w:space="0" w:color="auto"/>
              <w:bottom w:val="outset" w:sz="6" w:space="0" w:color="auto"/>
              <w:right w:val="outset" w:sz="6" w:space="0" w:color="auto"/>
            </w:tcBorders>
            <w:hideMark/>
          </w:tcPr>
          <w:p w14:paraId="1AB077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045DFF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1E92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teški aromatični; Termički krakovan, niskoključajući benzin.</w:t>
            </w:r>
            <w:r w:rsidRPr="000640B4">
              <w:rPr>
                <w:rFonts w:ascii="Arial" w:eastAsia="Times New Roman" w:hAnsi="Arial" w:cs="Arial"/>
                <w:lang w:val="en-US"/>
              </w:rPr>
              <w:br/>
              <w:t>(Složena smeša ugljovodonika dobijena destilacijom proizvoda termičkog krakovanja etana i propana. Ova frakcija, više tačke ključanja, sastoji se uglavnom od C</w:t>
            </w:r>
            <w:r w:rsidRPr="000640B4">
              <w:rPr>
                <w:rFonts w:ascii="Arial" w:eastAsia="Times New Roman" w:hAnsi="Arial" w:cs="Arial"/>
                <w:sz w:val="15"/>
                <w:szCs w:val="15"/>
                <w:vertAlign w:val="subscript"/>
                <w:lang w:val="en-US"/>
              </w:rPr>
              <w:t>5-7</w:t>
            </w:r>
            <w:r w:rsidRPr="000640B4">
              <w:rPr>
                <w:rFonts w:ascii="Arial" w:eastAsia="Times New Roman" w:hAnsi="Arial" w:cs="Arial"/>
                <w:lang w:val="en-US"/>
              </w:rPr>
              <w:t xml:space="preserve"> aromatičnih ugljovodonika, sa izvesnim količinama nezasićenih alifatičnih,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Može sadržati i benzen.)</w:t>
            </w:r>
          </w:p>
        </w:tc>
        <w:tc>
          <w:tcPr>
            <w:tcW w:w="0" w:type="auto"/>
            <w:tcBorders>
              <w:top w:val="outset" w:sz="6" w:space="0" w:color="auto"/>
              <w:left w:val="outset" w:sz="6" w:space="0" w:color="auto"/>
              <w:bottom w:val="outset" w:sz="6" w:space="0" w:color="auto"/>
              <w:right w:val="outset" w:sz="6" w:space="0" w:color="auto"/>
            </w:tcBorders>
            <w:hideMark/>
          </w:tcPr>
          <w:p w14:paraId="3AECE8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649-318-00-7</w:t>
            </w:r>
          </w:p>
        </w:tc>
        <w:tc>
          <w:tcPr>
            <w:tcW w:w="0" w:type="auto"/>
            <w:tcBorders>
              <w:top w:val="outset" w:sz="6" w:space="0" w:color="auto"/>
              <w:left w:val="outset" w:sz="6" w:space="0" w:color="auto"/>
              <w:bottom w:val="outset" w:sz="6" w:space="0" w:color="auto"/>
              <w:right w:val="outset" w:sz="6" w:space="0" w:color="auto"/>
            </w:tcBorders>
            <w:hideMark/>
          </w:tcPr>
          <w:p w14:paraId="2DA852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267-563-4</w:t>
            </w:r>
          </w:p>
        </w:tc>
        <w:tc>
          <w:tcPr>
            <w:tcW w:w="0" w:type="auto"/>
            <w:tcBorders>
              <w:top w:val="outset" w:sz="6" w:space="0" w:color="auto"/>
              <w:left w:val="outset" w:sz="6" w:space="0" w:color="auto"/>
              <w:bottom w:val="outset" w:sz="6" w:space="0" w:color="auto"/>
              <w:right w:val="outset" w:sz="6" w:space="0" w:color="auto"/>
            </w:tcBorders>
            <w:hideMark/>
          </w:tcPr>
          <w:p w14:paraId="2D5EB9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67891-79-6</w:t>
            </w:r>
          </w:p>
        </w:tc>
        <w:tc>
          <w:tcPr>
            <w:tcW w:w="0" w:type="auto"/>
            <w:tcBorders>
              <w:top w:val="outset" w:sz="6" w:space="0" w:color="auto"/>
              <w:left w:val="outset" w:sz="6" w:space="0" w:color="auto"/>
              <w:bottom w:val="outset" w:sz="6" w:space="0" w:color="auto"/>
              <w:right w:val="outset" w:sz="6" w:space="0" w:color="auto"/>
            </w:tcBorders>
            <w:hideMark/>
          </w:tcPr>
          <w:p w14:paraId="2601DB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8C8880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AE41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aromatični; Termički krakovan, niskoključajući benzin</w:t>
            </w:r>
            <w:r w:rsidRPr="000640B4">
              <w:rPr>
                <w:rFonts w:ascii="Arial" w:eastAsia="Times New Roman" w:hAnsi="Arial" w:cs="Arial"/>
                <w:lang w:val="en-US"/>
              </w:rPr>
              <w:br/>
              <w:t>Složena smeša ugljovodonika dobijena destilacijom proizvoda termičkog krakovanja etana i propana. Ova frakcija, niže tačke ključanja, sastoji se uglavnom od C</w:t>
            </w:r>
            <w:r w:rsidRPr="000640B4">
              <w:rPr>
                <w:rFonts w:ascii="Arial" w:eastAsia="Times New Roman" w:hAnsi="Arial" w:cs="Arial"/>
                <w:sz w:val="15"/>
                <w:szCs w:val="15"/>
                <w:vertAlign w:val="subscript"/>
                <w:lang w:val="en-US"/>
              </w:rPr>
              <w:t>5-7</w:t>
            </w:r>
            <w:r w:rsidRPr="000640B4">
              <w:rPr>
                <w:rFonts w:ascii="Arial" w:eastAsia="Times New Roman" w:hAnsi="Arial" w:cs="Arial"/>
                <w:lang w:val="en-US"/>
              </w:rPr>
              <w:t xml:space="preserve"> aromatičnih ugljovodonika, sa izvesnim količinama nezasićenih </w:t>
            </w:r>
            <w:r w:rsidRPr="000640B4">
              <w:rPr>
                <w:rFonts w:ascii="Arial" w:eastAsia="Times New Roman" w:hAnsi="Arial" w:cs="Arial"/>
                <w:lang w:val="en-US"/>
              </w:rPr>
              <w:lastRenderedPageBreak/>
              <w:t>alifatičnih,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Može sadržati i benzen.)</w:t>
            </w:r>
          </w:p>
        </w:tc>
        <w:tc>
          <w:tcPr>
            <w:tcW w:w="0" w:type="auto"/>
            <w:tcBorders>
              <w:top w:val="outset" w:sz="6" w:space="0" w:color="auto"/>
              <w:left w:val="outset" w:sz="6" w:space="0" w:color="auto"/>
              <w:bottom w:val="outset" w:sz="6" w:space="0" w:color="auto"/>
              <w:right w:val="outset" w:sz="6" w:space="0" w:color="auto"/>
            </w:tcBorders>
            <w:hideMark/>
          </w:tcPr>
          <w:p w14:paraId="4F178B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649-319-00-2</w:t>
            </w:r>
          </w:p>
        </w:tc>
        <w:tc>
          <w:tcPr>
            <w:tcW w:w="0" w:type="auto"/>
            <w:tcBorders>
              <w:top w:val="outset" w:sz="6" w:space="0" w:color="auto"/>
              <w:left w:val="outset" w:sz="6" w:space="0" w:color="auto"/>
              <w:bottom w:val="outset" w:sz="6" w:space="0" w:color="auto"/>
              <w:right w:val="outset" w:sz="6" w:space="0" w:color="auto"/>
            </w:tcBorders>
            <w:hideMark/>
          </w:tcPr>
          <w:p w14:paraId="554551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267-565-5</w:t>
            </w:r>
          </w:p>
        </w:tc>
        <w:tc>
          <w:tcPr>
            <w:tcW w:w="0" w:type="auto"/>
            <w:tcBorders>
              <w:top w:val="outset" w:sz="6" w:space="0" w:color="auto"/>
              <w:left w:val="outset" w:sz="6" w:space="0" w:color="auto"/>
              <w:bottom w:val="outset" w:sz="6" w:space="0" w:color="auto"/>
              <w:right w:val="outset" w:sz="6" w:space="0" w:color="auto"/>
            </w:tcBorders>
            <w:hideMark/>
          </w:tcPr>
          <w:p w14:paraId="5F6465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67891-80-9</w:t>
            </w:r>
          </w:p>
        </w:tc>
        <w:tc>
          <w:tcPr>
            <w:tcW w:w="0" w:type="auto"/>
            <w:tcBorders>
              <w:top w:val="outset" w:sz="6" w:space="0" w:color="auto"/>
              <w:left w:val="outset" w:sz="6" w:space="0" w:color="auto"/>
              <w:bottom w:val="outset" w:sz="6" w:space="0" w:color="auto"/>
              <w:right w:val="outset" w:sz="6" w:space="0" w:color="auto"/>
            </w:tcBorders>
            <w:hideMark/>
          </w:tcPr>
          <w:p w14:paraId="2984DA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AE6284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169E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pirolizovan rafinat i benzin, za namešavanje motornog benzina;</w:t>
            </w:r>
            <w:r w:rsidRPr="000640B4">
              <w:rPr>
                <w:rFonts w:ascii="Arial" w:eastAsia="Times New Roman" w:hAnsi="Arial" w:cs="Arial"/>
                <w:lang w:val="en-US"/>
              </w:rPr>
              <w:br/>
              <w:t>Termički krakovan, niskoključajući benzin</w:t>
            </w:r>
            <w:r w:rsidRPr="000640B4">
              <w:rPr>
                <w:rFonts w:ascii="Arial" w:eastAsia="Times New Roman" w:hAnsi="Arial" w:cs="Arial"/>
                <w:lang w:val="en-US"/>
              </w:rPr>
              <w:br/>
              <w:t>(Složena smeša ugljovodonika dobijena pirolitičkim frakcionisanjem na 816°C benzina i rafinata. Sastoji se uglavnom od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ugljovodonika, a ključa na temperaturi od oko 204°C.)</w:t>
            </w:r>
          </w:p>
        </w:tc>
        <w:tc>
          <w:tcPr>
            <w:tcW w:w="0" w:type="auto"/>
            <w:tcBorders>
              <w:top w:val="outset" w:sz="6" w:space="0" w:color="auto"/>
              <w:left w:val="outset" w:sz="6" w:space="0" w:color="auto"/>
              <w:bottom w:val="outset" w:sz="6" w:space="0" w:color="auto"/>
              <w:right w:val="outset" w:sz="6" w:space="0" w:color="auto"/>
            </w:tcBorders>
            <w:hideMark/>
          </w:tcPr>
          <w:p w14:paraId="2ECC66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649-320-00-8</w:t>
            </w:r>
          </w:p>
        </w:tc>
        <w:tc>
          <w:tcPr>
            <w:tcW w:w="0" w:type="auto"/>
            <w:tcBorders>
              <w:top w:val="outset" w:sz="6" w:space="0" w:color="auto"/>
              <w:left w:val="outset" w:sz="6" w:space="0" w:color="auto"/>
              <w:bottom w:val="outset" w:sz="6" w:space="0" w:color="auto"/>
              <w:right w:val="outset" w:sz="6" w:space="0" w:color="auto"/>
            </w:tcBorders>
            <w:hideMark/>
          </w:tcPr>
          <w:p w14:paraId="7290A4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270-344-6</w:t>
            </w:r>
          </w:p>
        </w:tc>
        <w:tc>
          <w:tcPr>
            <w:tcW w:w="0" w:type="auto"/>
            <w:tcBorders>
              <w:top w:val="outset" w:sz="6" w:space="0" w:color="auto"/>
              <w:left w:val="outset" w:sz="6" w:space="0" w:color="auto"/>
              <w:bottom w:val="outset" w:sz="6" w:space="0" w:color="auto"/>
              <w:right w:val="outset" w:sz="6" w:space="0" w:color="auto"/>
            </w:tcBorders>
            <w:hideMark/>
          </w:tcPr>
          <w:p w14:paraId="3203E7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68425-29-6</w:t>
            </w:r>
          </w:p>
        </w:tc>
        <w:tc>
          <w:tcPr>
            <w:tcW w:w="0" w:type="auto"/>
            <w:tcBorders>
              <w:top w:val="outset" w:sz="6" w:space="0" w:color="auto"/>
              <w:left w:val="outset" w:sz="6" w:space="0" w:color="auto"/>
              <w:bottom w:val="outset" w:sz="6" w:space="0" w:color="auto"/>
              <w:right w:val="outset" w:sz="6" w:space="0" w:color="auto"/>
            </w:tcBorders>
            <w:hideMark/>
          </w:tcPr>
          <w:p w14:paraId="5AD4A5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B90303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A350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iz pirolizata rafinata benzina;</w:t>
            </w:r>
            <w:r w:rsidRPr="000640B4">
              <w:rPr>
                <w:rFonts w:ascii="Arial" w:eastAsia="Times New Roman" w:hAnsi="Arial" w:cs="Arial"/>
                <w:lang w:val="en-US"/>
              </w:rPr>
              <w:br/>
              <w:t>Termički krakovan, niskoključajući benzin</w:t>
            </w:r>
            <w:r w:rsidRPr="000640B4">
              <w:rPr>
                <w:rFonts w:ascii="Arial" w:eastAsia="Times New Roman" w:hAnsi="Arial" w:cs="Arial"/>
                <w:lang w:val="en-US"/>
              </w:rPr>
              <w:br/>
              <w:t>(Složena smeša ugljovodonika dobijena pirolitičkim frakcionisanjem na 816°C benzina i rafinata. Sastoji se uglavnom od aromatičnih ugljovodonika, pretežno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uključujući benzen.)</w:t>
            </w:r>
          </w:p>
        </w:tc>
        <w:tc>
          <w:tcPr>
            <w:tcW w:w="0" w:type="auto"/>
            <w:tcBorders>
              <w:top w:val="outset" w:sz="6" w:space="0" w:color="auto"/>
              <w:left w:val="outset" w:sz="6" w:space="0" w:color="auto"/>
              <w:bottom w:val="outset" w:sz="6" w:space="0" w:color="auto"/>
              <w:right w:val="outset" w:sz="6" w:space="0" w:color="auto"/>
            </w:tcBorders>
            <w:hideMark/>
          </w:tcPr>
          <w:p w14:paraId="465262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649-321-00-3</w:t>
            </w:r>
          </w:p>
        </w:tc>
        <w:tc>
          <w:tcPr>
            <w:tcW w:w="0" w:type="auto"/>
            <w:tcBorders>
              <w:top w:val="outset" w:sz="6" w:space="0" w:color="auto"/>
              <w:left w:val="outset" w:sz="6" w:space="0" w:color="auto"/>
              <w:bottom w:val="outset" w:sz="6" w:space="0" w:color="auto"/>
              <w:right w:val="outset" w:sz="6" w:space="0" w:color="auto"/>
            </w:tcBorders>
            <w:hideMark/>
          </w:tcPr>
          <w:p w14:paraId="618F67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270-658-3</w:t>
            </w:r>
          </w:p>
        </w:tc>
        <w:tc>
          <w:tcPr>
            <w:tcW w:w="0" w:type="auto"/>
            <w:tcBorders>
              <w:top w:val="outset" w:sz="6" w:space="0" w:color="auto"/>
              <w:left w:val="outset" w:sz="6" w:space="0" w:color="auto"/>
              <w:bottom w:val="outset" w:sz="6" w:space="0" w:color="auto"/>
              <w:right w:val="outset" w:sz="6" w:space="0" w:color="auto"/>
            </w:tcBorders>
            <w:hideMark/>
          </w:tcPr>
          <w:p w14:paraId="55805D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68475-70-7</w:t>
            </w:r>
          </w:p>
        </w:tc>
        <w:tc>
          <w:tcPr>
            <w:tcW w:w="0" w:type="auto"/>
            <w:tcBorders>
              <w:top w:val="outset" w:sz="6" w:space="0" w:color="auto"/>
              <w:left w:val="outset" w:sz="6" w:space="0" w:color="auto"/>
              <w:bottom w:val="outset" w:sz="6" w:space="0" w:color="auto"/>
              <w:right w:val="outset" w:sz="6" w:space="0" w:color="auto"/>
            </w:tcBorders>
            <w:hideMark/>
          </w:tcPr>
          <w:p w14:paraId="388EDB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71DF8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963F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termički krakovan benzin i gasno ulje; Termički krakovan, niskoključajući benzin.</w:t>
            </w:r>
            <w:r w:rsidRPr="000640B4">
              <w:rPr>
                <w:rFonts w:ascii="Arial" w:eastAsia="Times New Roman" w:hAnsi="Arial" w:cs="Arial"/>
                <w:lang w:val="en-US"/>
              </w:rPr>
              <w:br/>
              <w:t>(Složena smeša ugljovodonika dobijena destilacijom termički krakovanog benzina i/ili gasnog ulja. Sastoji se pretežno od olefinskih C5 ugljovodonika, sa intervalom ključanja u opsegu od 33°C do 60°C.)</w:t>
            </w:r>
          </w:p>
        </w:tc>
        <w:tc>
          <w:tcPr>
            <w:tcW w:w="0" w:type="auto"/>
            <w:tcBorders>
              <w:top w:val="outset" w:sz="6" w:space="0" w:color="auto"/>
              <w:left w:val="outset" w:sz="6" w:space="0" w:color="auto"/>
              <w:bottom w:val="outset" w:sz="6" w:space="0" w:color="auto"/>
              <w:right w:val="outset" w:sz="6" w:space="0" w:color="auto"/>
            </w:tcBorders>
            <w:hideMark/>
          </w:tcPr>
          <w:p w14:paraId="301251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649-322-00-9</w:t>
            </w:r>
          </w:p>
        </w:tc>
        <w:tc>
          <w:tcPr>
            <w:tcW w:w="0" w:type="auto"/>
            <w:tcBorders>
              <w:top w:val="outset" w:sz="6" w:space="0" w:color="auto"/>
              <w:left w:val="outset" w:sz="6" w:space="0" w:color="auto"/>
              <w:bottom w:val="outset" w:sz="6" w:space="0" w:color="auto"/>
              <w:right w:val="outset" w:sz="6" w:space="0" w:color="auto"/>
            </w:tcBorders>
            <w:hideMark/>
          </w:tcPr>
          <w:p w14:paraId="49D27C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271-631-9</w:t>
            </w:r>
          </w:p>
        </w:tc>
        <w:tc>
          <w:tcPr>
            <w:tcW w:w="0" w:type="auto"/>
            <w:tcBorders>
              <w:top w:val="outset" w:sz="6" w:space="0" w:color="auto"/>
              <w:left w:val="outset" w:sz="6" w:space="0" w:color="auto"/>
              <w:bottom w:val="outset" w:sz="6" w:space="0" w:color="auto"/>
              <w:right w:val="outset" w:sz="6" w:space="0" w:color="auto"/>
            </w:tcBorders>
            <w:hideMark/>
          </w:tcPr>
          <w:p w14:paraId="2AF1EF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68603-00-9</w:t>
            </w:r>
          </w:p>
        </w:tc>
        <w:tc>
          <w:tcPr>
            <w:tcW w:w="0" w:type="auto"/>
            <w:tcBorders>
              <w:top w:val="outset" w:sz="6" w:space="0" w:color="auto"/>
              <w:left w:val="outset" w:sz="6" w:space="0" w:color="auto"/>
              <w:bottom w:val="outset" w:sz="6" w:space="0" w:color="auto"/>
              <w:right w:val="outset" w:sz="6" w:space="0" w:color="auto"/>
            </w:tcBorders>
            <w:hideMark/>
          </w:tcPr>
          <w:p w14:paraId="1E73AF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B80B4E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D756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termički krakovan benzin i gasno ulje, sadrži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-dimer; </w:t>
            </w:r>
            <w:r w:rsidRPr="000640B4">
              <w:rPr>
                <w:rFonts w:ascii="Arial" w:eastAsia="Times New Roman" w:hAnsi="Arial" w:cs="Arial"/>
                <w:lang w:val="en-US"/>
              </w:rPr>
              <w:br/>
              <w:t>Termički krakovan, niskoključajući benzin</w:t>
            </w:r>
            <w:r w:rsidRPr="000640B4">
              <w:rPr>
                <w:rFonts w:ascii="Arial" w:eastAsia="Times New Roman" w:hAnsi="Arial" w:cs="Arial"/>
                <w:lang w:val="en-US"/>
              </w:rPr>
              <w:br/>
              <w:t>(Složena smeša ugljovodonika dobijena ekstraktivnom destilacijom termički krakovanog benzina i/ili gasnog ulja. Sadrži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ugljovodonike sa nešto dimerizovanih C</w:t>
            </w:r>
            <w:r w:rsidRPr="000640B4">
              <w:rPr>
                <w:rFonts w:ascii="Arial" w:eastAsia="Times New Roman" w:hAnsi="Arial" w:cs="Arial"/>
                <w:sz w:val="15"/>
                <w:szCs w:val="15"/>
                <w:vertAlign w:val="subscript"/>
                <w:lang w:val="en-US"/>
              </w:rPr>
              <w:t xml:space="preserve">5 </w:t>
            </w:r>
            <w:r w:rsidRPr="000640B4">
              <w:rPr>
                <w:rFonts w:ascii="Arial" w:eastAsia="Times New Roman" w:hAnsi="Arial" w:cs="Arial"/>
                <w:lang w:val="en-US"/>
              </w:rPr>
              <w:t>olefina, ima interval ključanja je u opsegu od 33°C do 184°C.)</w:t>
            </w:r>
          </w:p>
        </w:tc>
        <w:tc>
          <w:tcPr>
            <w:tcW w:w="0" w:type="auto"/>
            <w:tcBorders>
              <w:top w:val="outset" w:sz="6" w:space="0" w:color="auto"/>
              <w:left w:val="outset" w:sz="6" w:space="0" w:color="auto"/>
              <w:bottom w:val="outset" w:sz="6" w:space="0" w:color="auto"/>
              <w:right w:val="outset" w:sz="6" w:space="0" w:color="auto"/>
            </w:tcBorders>
            <w:hideMark/>
          </w:tcPr>
          <w:p w14:paraId="672BF5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649-323-00-4</w:t>
            </w:r>
          </w:p>
        </w:tc>
        <w:tc>
          <w:tcPr>
            <w:tcW w:w="0" w:type="auto"/>
            <w:tcBorders>
              <w:top w:val="outset" w:sz="6" w:space="0" w:color="auto"/>
              <w:left w:val="outset" w:sz="6" w:space="0" w:color="auto"/>
              <w:bottom w:val="outset" w:sz="6" w:space="0" w:color="auto"/>
              <w:right w:val="outset" w:sz="6" w:space="0" w:color="auto"/>
            </w:tcBorders>
            <w:hideMark/>
          </w:tcPr>
          <w:p w14:paraId="1C800A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271-632-4</w:t>
            </w:r>
          </w:p>
        </w:tc>
        <w:tc>
          <w:tcPr>
            <w:tcW w:w="0" w:type="auto"/>
            <w:tcBorders>
              <w:top w:val="outset" w:sz="6" w:space="0" w:color="auto"/>
              <w:left w:val="outset" w:sz="6" w:space="0" w:color="auto"/>
              <w:bottom w:val="outset" w:sz="6" w:space="0" w:color="auto"/>
              <w:right w:val="outset" w:sz="6" w:space="0" w:color="auto"/>
            </w:tcBorders>
            <w:hideMark/>
          </w:tcPr>
          <w:p w14:paraId="771B5B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68603-01-0</w:t>
            </w:r>
          </w:p>
        </w:tc>
        <w:tc>
          <w:tcPr>
            <w:tcW w:w="0" w:type="auto"/>
            <w:tcBorders>
              <w:top w:val="outset" w:sz="6" w:space="0" w:color="auto"/>
              <w:left w:val="outset" w:sz="6" w:space="0" w:color="auto"/>
              <w:bottom w:val="outset" w:sz="6" w:space="0" w:color="auto"/>
              <w:right w:val="outset" w:sz="6" w:space="0" w:color="auto"/>
            </w:tcBorders>
            <w:hideMark/>
          </w:tcPr>
          <w:p w14:paraId="6FA22C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25538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A9EF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termički krakovan benzin i gasno ulje, ekstraktivni;</w:t>
            </w:r>
            <w:r w:rsidRPr="000640B4">
              <w:rPr>
                <w:rFonts w:ascii="Arial" w:eastAsia="Times New Roman" w:hAnsi="Arial" w:cs="Arial"/>
                <w:lang w:val="en-US"/>
              </w:rPr>
              <w:br/>
            </w:r>
            <w:r w:rsidRPr="000640B4">
              <w:rPr>
                <w:rFonts w:ascii="Arial" w:eastAsia="Times New Roman" w:hAnsi="Arial" w:cs="Arial"/>
                <w:lang w:val="en-US"/>
              </w:rPr>
              <w:lastRenderedPageBreak/>
              <w:t>Termički krakovan, niskoključajući benzin</w:t>
            </w:r>
            <w:r w:rsidRPr="000640B4">
              <w:rPr>
                <w:rFonts w:ascii="Arial" w:eastAsia="Times New Roman" w:hAnsi="Arial" w:cs="Arial"/>
                <w:lang w:val="en-US"/>
              </w:rPr>
              <w:br/>
              <w:t>(Složena smeša ugljovodonika dobijena ekstraktivnom destilacijom termički krakovanog benzina i/ili gasnog ulja. Sastoji se od parafinskih i olefinskih ugljovodonika. Olefinski ugljovodonici uglavnom obuhvataju izoamilene kao što su 2-metil-1-buten i 2-metil-1-buten. Smeša ima interval ključanja u opsegu od 31°C do 40°C.)</w:t>
            </w:r>
          </w:p>
        </w:tc>
        <w:tc>
          <w:tcPr>
            <w:tcW w:w="0" w:type="auto"/>
            <w:tcBorders>
              <w:top w:val="outset" w:sz="6" w:space="0" w:color="auto"/>
              <w:left w:val="outset" w:sz="6" w:space="0" w:color="auto"/>
              <w:bottom w:val="outset" w:sz="6" w:space="0" w:color="auto"/>
              <w:right w:val="outset" w:sz="6" w:space="0" w:color="auto"/>
            </w:tcBorders>
            <w:hideMark/>
          </w:tcPr>
          <w:p w14:paraId="3966D6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649-324-00-X</w:t>
            </w:r>
          </w:p>
        </w:tc>
        <w:tc>
          <w:tcPr>
            <w:tcW w:w="0" w:type="auto"/>
            <w:tcBorders>
              <w:top w:val="outset" w:sz="6" w:space="0" w:color="auto"/>
              <w:left w:val="outset" w:sz="6" w:space="0" w:color="auto"/>
              <w:bottom w:val="outset" w:sz="6" w:space="0" w:color="auto"/>
              <w:right w:val="outset" w:sz="6" w:space="0" w:color="auto"/>
            </w:tcBorders>
            <w:hideMark/>
          </w:tcPr>
          <w:p w14:paraId="393DFB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271-634-5</w:t>
            </w:r>
          </w:p>
        </w:tc>
        <w:tc>
          <w:tcPr>
            <w:tcW w:w="0" w:type="auto"/>
            <w:tcBorders>
              <w:top w:val="outset" w:sz="6" w:space="0" w:color="auto"/>
              <w:left w:val="outset" w:sz="6" w:space="0" w:color="auto"/>
              <w:bottom w:val="outset" w:sz="6" w:space="0" w:color="auto"/>
              <w:right w:val="outset" w:sz="6" w:space="0" w:color="auto"/>
            </w:tcBorders>
            <w:hideMark/>
          </w:tcPr>
          <w:p w14:paraId="19D9E1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68603-03-2</w:t>
            </w:r>
          </w:p>
        </w:tc>
        <w:tc>
          <w:tcPr>
            <w:tcW w:w="0" w:type="auto"/>
            <w:tcBorders>
              <w:top w:val="outset" w:sz="6" w:space="0" w:color="auto"/>
              <w:left w:val="outset" w:sz="6" w:space="0" w:color="auto"/>
              <w:bottom w:val="outset" w:sz="6" w:space="0" w:color="auto"/>
              <w:right w:val="outset" w:sz="6" w:space="0" w:color="auto"/>
            </w:tcBorders>
            <w:hideMark/>
          </w:tcPr>
          <w:p w14:paraId="56B7C0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F2CD43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6ED7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termički krakovani, debutanizovani aromatični, laki;</w:t>
            </w:r>
            <w:r w:rsidRPr="000640B4">
              <w:rPr>
                <w:rFonts w:ascii="Arial" w:eastAsia="Times New Roman" w:hAnsi="Arial" w:cs="Arial"/>
                <w:lang w:val="en-US"/>
              </w:rPr>
              <w:br/>
              <w:t>Termički krakovan, niskoključajući benzin</w:t>
            </w:r>
            <w:r w:rsidRPr="000640B4">
              <w:rPr>
                <w:rFonts w:ascii="Arial" w:eastAsia="Times New Roman" w:hAnsi="Arial" w:cs="Arial"/>
                <w:lang w:val="en-US"/>
              </w:rPr>
              <w:br/>
              <w:t>(Složena smeša ugljovodonika dobijena destilacijom proizvoda termičkog krakovanja. Sastoji se uglavnom od aromatičnih ugljovodonika, prvenstveno benzena.)</w:t>
            </w:r>
          </w:p>
        </w:tc>
        <w:tc>
          <w:tcPr>
            <w:tcW w:w="0" w:type="auto"/>
            <w:tcBorders>
              <w:top w:val="outset" w:sz="6" w:space="0" w:color="auto"/>
              <w:left w:val="outset" w:sz="6" w:space="0" w:color="auto"/>
              <w:bottom w:val="outset" w:sz="6" w:space="0" w:color="auto"/>
              <w:right w:val="outset" w:sz="6" w:space="0" w:color="auto"/>
            </w:tcBorders>
            <w:hideMark/>
          </w:tcPr>
          <w:p w14:paraId="094EE4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649-325-00-5</w:t>
            </w:r>
          </w:p>
        </w:tc>
        <w:tc>
          <w:tcPr>
            <w:tcW w:w="0" w:type="auto"/>
            <w:tcBorders>
              <w:top w:val="outset" w:sz="6" w:space="0" w:color="auto"/>
              <w:left w:val="outset" w:sz="6" w:space="0" w:color="auto"/>
              <w:bottom w:val="outset" w:sz="6" w:space="0" w:color="auto"/>
              <w:right w:val="outset" w:sz="6" w:space="0" w:color="auto"/>
            </w:tcBorders>
            <w:hideMark/>
          </w:tcPr>
          <w:p w14:paraId="32AF64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273-266-0</w:t>
            </w:r>
          </w:p>
        </w:tc>
        <w:tc>
          <w:tcPr>
            <w:tcW w:w="0" w:type="auto"/>
            <w:tcBorders>
              <w:top w:val="outset" w:sz="6" w:space="0" w:color="auto"/>
              <w:left w:val="outset" w:sz="6" w:space="0" w:color="auto"/>
              <w:bottom w:val="outset" w:sz="6" w:space="0" w:color="auto"/>
              <w:right w:val="outset" w:sz="6" w:space="0" w:color="auto"/>
            </w:tcBorders>
            <w:hideMark/>
          </w:tcPr>
          <w:p w14:paraId="0DAAB2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68955-29-3</w:t>
            </w:r>
          </w:p>
        </w:tc>
        <w:tc>
          <w:tcPr>
            <w:tcW w:w="0" w:type="auto"/>
            <w:tcBorders>
              <w:top w:val="outset" w:sz="6" w:space="0" w:color="auto"/>
              <w:left w:val="outset" w:sz="6" w:space="0" w:color="auto"/>
              <w:bottom w:val="outset" w:sz="6" w:space="0" w:color="auto"/>
              <w:right w:val="outset" w:sz="6" w:space="0" w:color="auto"/>
            </w:tcBorders>
            <w:hideMark/>
          </w:tcPr>
          <w:p w14:paraId="688EF3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4B2066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D752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termički krakovan, laki, slađeni; Termički krakovan, niskoključajući benzin.</w:t>
            </w:r>
            <w:r w:rsidRPr="000640B4">
              <w:rPr>
                <w:rFonts w:ascii="Arial" w:eastAsia="Times New Roman" w:hAnsi="Arial" w:cs="Arial"/>
                <w:lang w:val="en-US"/>
              </w:rPr>
              <w:br/>
              <w:t xml:space="preserve">(Složena smeša ugljovodonika dobijena slađenjem (radi prevođenja merkaptana) naftnog destilata iz visokotemperaturnog termičkog krakovanja frakcija teškog ulja. Sastoji se najvećim delom od aromatičnih, olefinskih i zasićenih ugljovodonika, sa intervalom ključanja u opsegu od 20°C do 100°C.) </w:t>
            </w:r>
          </w:p>
        </w:tc>
        <w:tc>
          <w:tcPr>
            <w:tcW w:w="0" w:type="auto"/>
            <w:tcBorders>
              <w:top w:val="outset" w:sz="6" w:space="0" w:color="auto"/>
              <w:left w:val="outset" w:sz="6" w:space="0" w:color="auto"/>
              <w:bottom w:val="outset" w:sz="6" w:space="0" w:color="auto"/>
              <w:right w:val="outset" w:sz="6" w:space="0" w:color="auto"/>
            </w:tcBorders>
            <w:hideMark/>
          </w:tcPr>
          <w:p w14:paraId="308980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649-326-00-0</w:t>
            </w:r>
          </w:p>
        </w:tc>
        <w:tc>
          <w:tcPr>
            <w:tcW w:w="0" w:type="auto"/>
            <w:tcBorders>
              <w:top w:val="outset" w:sz="6" w:space="0" w:color="auto"/>
              <w:left w:val="outset" w:sz="6" w:space="0" w:color="auto"/>
              <w:bottom w:val="outset" w:sz="6" w:space="0" w:color="auto"/>
              <w:right w:val="outset" w:sz="6" w:space="0" w:color="auto"/>
            </w:tcBorders>
            <w:hideMark/>
          </w:tcPr>
          <w:p w14:paraId="261431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295-447-3</w:t>
            </w:r>
          </w:p>
        </w:tc>
        <w:tc>
          <w:tcPr>
            <w:tcW w:w="0" w:type="auto"/>
            <w:tcBorders>
              <w:top w:val="outset" w:sz="6" w:space="0" w:color="auto"/>
              <w:left w:val="outset" w:sz="6" w:space="0" w:color="auto"/>
              <w:bottom w:val="outset" w:sz="6" w:space="0" w:color="auto"/>
              <w:right w:val="outset" w:sz="6" w:space="0" w:color="auto"/>
            </w:tcBorders>
            <w:hideMark/>
          </w:tcPr>
          <w:p w14:paraId="6FB15F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92045-65-3</w:t>
            </w:r>
          </w:p>
        </w:tc>
        <w:tc>
          <w:tcPr>
            <w:tcW w:w="0" w:type="auto"/>
            <w:tcBorders>
              <w:top w:val="outset" w:sz="6" w:space="0" w:color="auto"/>
              <w:left w:val="outset" w:sz="6" w:space="0" w:color="auto"/>
              <w:bottom w:val="outset" w:sz="6" w:space="0" w:color="auto"/>
              <w:right w:val="outset" w:sz="6" w:space="0" w:color="auto"/>
            </w:tcBorders>
            <w:hideMark/>
          </w:tcPr>
          <w:p w14:paraId="02B429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1D1ED2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ACC0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hidrogenizovani, teški; Hidrogenizovani, niskoključajući benzin.</w:t>
            </w:r>
            <w:r w:rsidRPr="000640B4">
              <w:rPr>
                <w:rFonts w:ascii="Arial" w:eastAsia="Times New Roman" w:hAnsi="Arial" w:cs="Arial"/>
                <w:lang w:val="en-US"/>
              </w:rPr>
              <w:br/>
              <w:t>(Složena smeša ugljovodonika dobijena katalitičkom hidrogenizacijom naftne frakcije. Sastoji se uglavnom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ugljovodonika, sa intervalom ključanja u opsegu od 65°C do 230°C.)</w:t>
            </w:r>
          </w:p>
        </w:tc>
        <w:tc>
          <w:tcPr>
            <w:tcW w:w="0" w:type="auto"/>
            <w:tcBorders>
              <w:top w:val="outset" w:sz="6" w:space="0" w:color="auto"/>
              <w:left w:val="outset" w:sz="6" w:space="0" w:color="auto"/>
              <w:bottom w:val="outset" w:sz="6" w:space="0" w:color="auto"/>
              <w:right w:val="outset" w:sz="6" w:space="0" w:color="auto"/>
            </w:tcBorders>
            <w:hideMark/>
          </w:tcPr>
          <w:p w14:paraId="1A5AA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649-327-00-6</w:t>
            </w:r>
          </w:p>
        </w:tc>
        <w:tc>
          <w:tcPr>
            <w:tcW w:w="0" w:type="auto"/>
            <w:tcBorders>
              <w:top w:val="outset" w:sz="6" w:space="0" w:color="auto"/>
              <w:left w:val="outset" w:sz="6" w:space="0" w:color="auto"/>
              <w:bottom w:val="outset" w:sz="6" w:space="0" w:color="auto"/>
              <w:right w:val="outset" w:sz="6" w:space="0" w:color="auto"/>
            </w:tcBorders>
            <w:hideMark/>
          </w:tcPr>
          <w:p w14:paraId="2327AD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265-150-3</w:t>
            </w:r>
          </w:p>
        </w:tc>
        <w:tc>
          <w:tcPr>
            <w:tcW w:w="0" w:type="auto"/>
            <w:tcBorders>
              <w:top w:val="outset" w:sz="6" w:space="0" w:color="auto"/>
              <w:left w:val="outset" w:sz="6" w:space="0" w:color="auto"/>
              <w:bottom w:val="outset" w:sz="6" w:space="0" w:color="auto"/>
              <w:right w:val="outset" w:sz="6" w:space="0" w:color="auto"/>
            </w:tcBorders>
            <w:hideMark/>
          </w:tcPr>
          <w:p w14:paraId="443392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64742-48-9</w:t>
            </w:r>
          </w:p>
        </w:tc>
        <w:tc>
          <w:tcPr>
            <w:tcW w:w="0" w:type="auto"/>
            <w:tcBorders>
              <w:top w:val="outset" w:sz="6" w:space="0" w:color="auto"/>
              <w:left w:val="outset" w:sz="6" w:space="0" w:color="auto"/>
              <w:bottom w:val="outset" w:sz="6" w:space="0" w:color="auto"/>
              <w:right w:val="outset" w:sz="6" w:space="0" w:color="auto"/>
            </w:tcBorders>
            <w:hideMark/>
          </w:tcPr>
          <w:p w14:paraId="0975A8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BF285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8460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hidrogenizovani, laki; Hidrogenizovani, niskoključajući benzin.</w:t>
            </w:r>
            <w:r w:rsidRPr="000640B4">
              <w:rPr>
                <w:rFonts w:ascii="Arial" w:eastAsia="Times New Roman" w:hAnsi="Arial" w:cs="Arial"/>
                <w:lang w:val="en-US"/>
              </w:rPr>
              <w:br/>
              <w:t xml:space="preserve">(Složena smeša ugljovodonika dobijena katalitičkom hidrogenizacijom naftne frakcije. </w:t>
            </w:r>
            <w:r w:rsidRPr="000640B4">
              <w:rPr>
                <w:rFonts w:ascii="Arial" w:eastAsia="Times New Roman" w:hAnsi="Arial" w:cs="Arial"/>
                <w:lang w:val="en-US"/>
              </w:rPr>
              <w:lastRenderedPageBreak/>
              <w:t>Sastoji se uglavnom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ugljovodonika, sa intervalom ključanja u opsegu od - 20°C do 190°C.)</w:t>
            </w:r>
          </w:p>
        </w:tc>
        <w:tc>
          <w:tcPr>
            <w:tcW w:w="0" w:type="auto"/>
            <w:tcBorders>
              <w:top w:val="outset" w:sz="6" w:space="0" w:color="auto"/>
              <w:left w:val="outset" w:sz="6" w:space="0" w:color="auto"/>
              <w:bottom w:val="outset" w:sz="6" w:space="0" w:color="auto"/>
              <w:right w:val="outset" w:sz="6" w:space="0" w:color="auto"/>
            </w:tcBorders>
            <w:hideMark/>
          </w:tcPr>
          <w:p w14:paraId="0A795B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649-328-00-1</w:t>
            </w:r>
          </w:p>
        </w:tc>
        <w:tc>
          <w:tcPr>
            <w:tcW w:w="0" w:type="auto"/>
            <w:tcBorders>
              <w:top w:val="outset" w:sz="6" w:space="0" w:color="auto"/>
              <w:left w:val="outset" w:sz="6" w:space="0" w:color="auto"/>
              <w:bottom w:val="outset" w:sz="6" w:space="0" w:color="auto"/>
              <w:right w:val="outset" w:sz="6" w:space="0" w:color="auto"/>
            </w:tcBorders>
            <w:hideMark/>
          </w:tcPr>
          <w:p w14:paraId="6CAF20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265-151-9</w:t>
            </w:r>
          </w:p>
        </w:tc>
        <w:tc>
          <w:tcPr>
            <w:tcW w:w="0" w:type="auto"/>
            <w:tcBorders>
              <w:top w:val="outset" w:sz="6" w:space="0" w:color="auto"/>
              <w:left w:val="outset" w:sz="6" w:space="0" w:color="auto"/>
              <w:bottom w:val="outset" w:sz="6" w:space="0" w:color="auto"/>
              <w:right w:val="outset" w:sz="6" w:space="0" w:color="auto"/>
            </w:tcBorders>
            <w:hideMark/>
          </w:tcPr>
          <w:p w14:paraId="15766F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64742-49-0</w:t>
            </w:r>
          </w:p>
        </w:tc>
        <w:tc>
          <w:tcPr>
            <w:tcW w:w="0" w:type="auto"/>
            <w:tcBorders>
              <w:top w:val="outset" w:sz="6" w:space="0" w:color="auto"/>
              <w:left w:val="outset" w:sz="6" w:space="0" w:color="auto"/>
              <w:bottom w:val="outset" w:sz="6" w:space="0" w:color="auto"/>
              <w:right w:val="outset" w:sz="6" w:space="0" w:color="auto"/>
            </w:tcBorders>
            <w:hideMark/>
          </w:tcPr>
          <w:p w14:paraId="7BA174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DB495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FACD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hidrodesulfurizovan, laki; Hidrogenizovani, niskoključajući benzin.</w:t>
            </w:r>
            <w:r w:rsidRPr="000640B4">
              <w:rPr>
                <w:rFonts w:ascii="Arial" w:eastAsia="Times New Roman" w:hAnsi="Arial" w:cs="Arial"/>
                <w:lang w:val="en-US"/>
              </w:rPr>
              <w:br/>
              <w:t>(Složena smeša ugljovodonika dobijena katalitičkom hidrodesulfurizacijom. Sastoji se uglavnom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ugljovodonika, sa intervalom ključanja u opsegu od - 20°C do 190°C.)</w:t>
            </w:r>
          </w:p>
        </w:tc>
        <w:tc>
          <w:tcPr>
            <w:tcW w:w="0" w:type="auto"/>
            <w:tcBorders>
              <w:top w:val="outset" w:sz="6" w:space="0" w:color="auto"/>
              <w:left w:val="outset" w:sz="6" w:space="0" w:color="auto"/>
              <w:bottom w:val="outset" w:sz="6" w:space="0" w:color="auto"/>
              <w:right w:val="outset" w:sz="6" w:space="0" w:color="auto"/>
            </w:tcBorders>
            <w:hideMark/>
          </w:tcPr>
          <w:p w14:paraId="2DABF4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649-329-00-7</w:t>
            </w:r>
          </w:p>
        </w:tc>
        <w:tc>
          <w:tcPr>
            <w:tcW w:w="0" w:type="auto"/>
            <w:tcBorders>
              <w:top w:val="outset" w:sz="6" w:space="0" w:color="auto"/>
              <w:left w:val="outset" w:sz="6" w:space="0" w:color="auto"/>
              <w:bottom w:val="outset" w:sz="6" w:space="0" w:color="auto"/>
              <w:right w:val="outset" w:sz="6" w:space="0" w:color="auto"/>
            </w:tcBorders>
            <w:hideMark/>
          </w:tcPr>
          <w:p w14:paraId="38BFB8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265-178-6</w:t>
            </w:r>
          </w:p>
        </w:tc>
        <w:tc>
          <w:tcPr>
            <w:tcW w:w="0" w:type="auto"/>
            <w:tcBorders>
              <w:top w:val="outset" w:sz="6" w:space="0" w:color="auto"/>
              <w:left w:val="outset" w:sz="6" w:space="0" w:color="auto"/>
              <w:bottom w:val="outset" w:sz="6" w:space="0" w:color="auto"/>
              <w:right w:val="outset" w:sz="6" w:space="0" w:color="auto"/>
            </w:tcBorders>
            <w:hideMark/>
          </w:tcPr>
          <w:p w14:paraId="2E1100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64742-73-0</w:t>
            </w:r>
          </w:p>
        </w:tc>
        <w:tc>
          <w:tcPr>
            <w:tcW w:w="0" w:type="auto"/>
            <w:tcBorders>
              <w:top w:val="outset" w:sz="6" w:space="0" w:color="auto"/>
              <w:left w:val="outset" w:sz="6" w:space="0" w:color="auto"/>
              <w:bottom w:val="outset" w:sz="6" w:space="0" w:color="auto"/>
              <w:right w:val="outset" w:sz="6" w:space="0" w:color="auto"/>
            </w:tcBorders>
            <w:hideMark/>
          </w:tcPr>
          <w:p w14:paraId="5D40E5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9743EE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D8C3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hidrodesulfurizovan teški; Hidrogenizovani, niskoključajući benzin.</w:t>
            </w:r>
            <w:r w:rsidRPr="000640B4">
              <w:rPr>
                <w:rFonts w:ascii="Arial" w:eastAsia="Times New Roman" w:hAnsi="Arial" w:cs="Arial"/>
                <w:lang w:val="en-US"/>
              </w:rPr>
              <w:br/>
              <w:t>(Složena smeša ugljovodonika dobijena katalitičkom hidrodesulfurizacijom. Sastoji se uglavnom od C</w:t>
            </w:r>
            <w:r w:rsidRPr="000640B4">
              <w:rPr>
                <w:rFonts w:ascii="Arial" w:eastAsia="Times New Roman" w:hAnsi="Arial" w:cs="Arial"/>
                <w:sz w:val="15"/>
                <w:szCs w:val="15"/>
                <w:vertAlign w:val="subscript"/>
                <w:lang w:val="en-US"/>
              </w:rPr>
              <w:t xml:space="preserve">7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ugljovodonika, sa intervalom ključanja u opsegu od 90°C do 230°C.)</w:t>
            </w:r>
          </w:p>
        </w:tc>
        <w:tc>
          <w:tcPr>
            <w:tcW w:w="0" w:type="auto"/>
            <w:tcBorders>
              <w:top w:val="outset" w:sz="6" w:space="0" w:color="auto"/>
              <w:left w:val="outset" w:sz="6" w:space="0" w:color="auto"/>
              <w:bottom w:val="outset" w:sz="6" w:space="0" w:color="auto"/>
              <w:right w:val="outset" w:sz="6" w:space="0" w:color="auto"/>
            </w:tcBorders>
            <w:hideMark/>
          </w:tcPr>
          <w:p w14:paraId="1DD555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649-330-00-2</w:t>
            </w:r>
          </w:p>
        </w:tc>
        <w:tc>
          <w:tcPr>
            <w:tcW w:w="0" w:type="auto"/>
            <w:tcBorders>
              <w:top w:val="outset" w:sz="6" w:space="0" w:color="auto"/>
              <w:left w:val="outset" w:sz="6" w:space="0" w:color="auto"/>
              <w:bottom w:val="outset" w:sz="6" w:space="0" w:color="auto"/>
              <w:right w:val="outset" w:sz="6" w:space="0" w:color="auto"/>
            </w:tcBorders>
            <w:hideMark/>
          </w:tcPr>
          <w:p w14:paraId="1C50EA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265-185-4</w:t>
            </w:r>
          </w:p>
        </w:tc>
        <w:tc>
          <w:tcPr>
            <w:tcW w:w="0" w:type="auto"/>
            <w:tcBorders>
              <w:top w:val="outset" w:sz="6" w:space="0" w:color="auto"/>
              <w:left w:val="outset" w:sz="6" w:space="0" w:color="auto"/>
              <w:bottom w:val="outset" w:sz="6" w:space="0" w:color="auto"/>
              <w:right w:val="outset" w:sz="6" w:space="0" w:color="auto"/>
            </w:tcBorders>
            <w:hideMark/>
          </w:tcPr>
          <w:p w14:paraId="673013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64742-82-1</w:t>
            </w:r>
          </w:p>
        </w:tc>
        <w:tc>
          <w:tcPr>
            <w:tcW w:w="0" w:type="auto"/>
            <w:tcBorders>
              <w:top w:val="outset" w:sz="6" w:space="0" w:color="auto"/>
              <w:left w:val="outset" w:sz="6" w:space="0" w:color="auto"/>
              <w:bottom w:val="outset" w:sz="6" w:space="0" w:color="auto"/>
              <w:right w:val="outset" w:sz="6" w:space="0" w:color="auto"/>
            </w:tcBorders>
            <w:hideMark/>
          </w:tcPr>
          <w:p w14:paraId="3A7444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8C29A2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9E3F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hidrogenizovani, srednji, srednji interval ključanja;</w:t>
            </w:r>
            <w:r w:rsidRPr="000640B4">
              <w:rPr>
                <w:rFonts w:ascii="Arial" w:eastAsia="Times New Roman" w:hAnsi="Arial" w:cs="Arial"/>
                <w:lang w:val="en-US"/>
              </w:rPr>
              <w:br/>
              <w:t>Hidrogenizovani, niskoključajući benzin.</w:t>
            </w:r>
            <w:r w:rsidRPr="000640B4">
              <w:rPr>
                <w:rFonts w:ascii="Arial" w:eastAsia="Times New Roman" w:hAnsi="Arial" w:cs="Arial"/>
                <w:lang w:val="en-US"/>
              </w:rPr>
              <w:br/>
              <w:t>(Složena smeša ugljovodonika dobijena destilacijom proizvoda hidrogenizacije srednjeg destilata. Sastoji se uglavnom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ugljovodonika, sa intervalom ključanja u opsegu od 127°C do 188°C.)</w:t>
            </w:r>
          </w:p>
        </w:tc>
        <w:tc>
          <w:tcPr>
            <w:tcW w:w="0" w:type="auto"/>
            <w:tcBorders>
              <w:top w:val="outset" w:sz="6" w:space="0" w:color="auto"/>
              <w:left w:val="outset" w:sz="6" w:space="0" w:color="auto"/>
              <w:bottom w:val="outset" w:sz="6" w:space="0" w:color="auto"/>
              <w:right w:val="outset" w:sz="6" w:space="0" w:color="auto"/>
            </w:tcBorders>
            <w:hideMark/>
          </w:tcPr>
          <w:p w14:paraId="21013B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649-331-00-8</w:t>
            </w:r>
          </w:p>
        </w:tc>
        <w:tc>
          <w:tcPr>
            <w:tcW w:w="0" w:type="auto"/>
            <w:tcBorders>
              <w:top w:val="outset" w:sz="6" w:space="0" w:color="auto"/>
              <w:left w:val="outset" w:sz="6" w:space="0" w:color="auto"/>
              <w:bottom w:val="outset" w:sz="6" w:space="0" w:color="auto"/>
              <w:right w:val="outset" w:sz="6" w:space="0" w:color="auto"/>
            </w:tcBorders>
            <w:hideMark/>
          </w:tcPr>
          <w:p w14:paraId="47496D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270-092-7</w:t>
            </w:r>
          </w:p>
        </w:tc>
        <w:tc>
          <w:tcPr>
            <w:tcW w:w="0" w:type="auto"/>
            <w:tcBorders>
              <w:top w:val="outset" w:sz="6" w:space="0" w:color="auto"/>
              <w:left w:val="outset" w:sz="6" w:space="0" w:color="auto"/>
              <w:bottom w:val="outset" w:sz="6" w:space="0" w:color="auto"/>
              <w:right w:val="outset" w:sz="6" w:space="0" w:color="auto"/>
            </w:tcBorders>
            <w:hideMark/>
          </w:tcPr>
          <w:p w14:paraId="6708C3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68410-96-8</w:t>
            </w:r>
          </w:p>
        </w:tc>
        <w:tc>
          <w:tcPr>
            <w:tcW w:w="0" w:type="auto"/>
            <w:tcBorders>
              <w:top w:val="outset" w:sz="6" w:space="0" w:color="auto"/>
              <w:left w:val="outset" w:sz="6" w:space="0" w:color="auto"/>
              <w:bottom w:val="outset" w:sz="6" w:space="0" w:color="auto"/>
              <w:right w:val="outset" w:sz="6" w:space="0" w:color="auto"/>
            </w:tcBorders>
            <w:hideMark/>
          </w:tcPr>
          <w:p w14:paraId="562EB4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AAEDE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A1B8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destilat iz procesa hidrogenizacije, niskoključajući;</w:t>
            </w:r>
            <w:r w:rsidRPr="000640B4">
              <w:rPr>
                <w:rFonts w:ascii="Arial" w:eastAsia="Times New Roman" w:hAnsi="Arial" w:cs="Arial"/>
                <w:lang w:val="en-US"/>
              </w:rPr>
              <w:br/>
              <w:t>Hidrogenizovani, niskoključajući benzin</w:t>
            </w:r>
            <w:r w:rsidRPr="000640B4">
              <w:rPr>
                <w:rFonts w:ascii="Arial" w:eastAsia="Times New Roman" w:hAnsi="Arial" w:cs="Arial"/>
                <w:lang w:val="en-US"/>
              </w:rPr>
              <w:br/>
              <w:t>(Složena smeša ugljovodonika dobijena destilacijom proizvoda hidrogenizacije lakog destilata. Sastoji se uglavnom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ugljovodonika, sa intervalom ključanja u opsegu od 3°C do 194°C.)</w:t>
            </w:r>
          </w:p>
        </w:tc>
        <w:tc>
          <w:tcPr>
            <w:tcW w:w="0" w:type="auto"/>
            <w:tcBorders>
              <w:top w:val="outset" w:sz="6" w:space="0" w:color="auto"/>
              <w:left w:val="outset" w:sz="6" w:space="0" w:color="auto"/>
              <w:bottom w:val="outset" w:sz="6" w:space="0" w:color="auto"/>
              <w:right w:val="outset" w:sz="6" w:space="0" w:color="auto"/>
            </w:tcBorders>
            <w:hideMark/>
          </w:tcPr>
          <w:p w14:paraId="2326F5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649-332-00-3</w:t>
            </w:r>
          </w:p>
        </w:tc>
        <w:tc>
          <w:tcPr>
            <w:tcW w:w="0" w:type="auto"/>
            <w:tcBorders>
              <w:top w:val="outset" w:sz="6" w:space="0" w:color="auto"/>
              <w:left w:val="outset" w:sz="6" w:space="0" w:color="auto"/>
              <w:bottom w:val="outset" w:sz="6" w:space="0" w:color="auto"/>
              <w:right w:val="outset" w:sz="6" w:space="0" w:color="auto"/>
            </w:tcBorders>
            <w:hideMark/>
          </w:tcPr>
          <w:p w14:paraId="28A7DF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270-093-2</w:t>
            </w:r>
          </w:p>
        </w:tc>
        <w:tc>
          <w:tcPr>
            <w:tcW w:w="0" w:type="auto"/>
            <w:tcBorders>
              <w:top w:val="outset" w:sz="6" w:space="0" w:color="auto"/>
              <w:left w:val="outset" w:sz="6" w:space="0" w:color="auto"/>
              <w:bottom w:val="outset" w:sz="6" w:space="0" w:color="auto"/>
              <w:right w:val="outset" w:sz="6" w:space="0" w:color="auto"/>
            </w:tcBorders>
            <w:hideMark/>
          </w:tcPr>
          <w:p w14:paraId="4B2F1B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68410-97-9</w:t>
            </w:r>
          </w:p>
        </w:tc>
        <w:tc>
          <w:tcPr>
            <w:tcW w:w="0" w:type="auto"/>
            <w:tcBorders>
              <w:top w:val="outset" w:sz="6" w:space="0" w:color="auto"/>
              <w:left w:val="outset" w:sz="6" w:space="0" w:color="auto"/>
              <w:bottom w:val="outset" w:sz="6" w:space="0" w:color="auto"/>
              <w:right w:val="outset" w:sz="6" w:space="0" w:color="auto"/>
            </w:tcBorders>
            <w:hideMark/>
          </w:tcPr>
          <w:p w14:paraId="6934D3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51A76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AA25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hidrogenizovani teški benzin, gornja frakcija iz deizoheksanizera;</w:t>
            </w:r>
            <w:r w:rsidRPr="000640B4">
              <w:rPr>
                <w:rFonts w:ascii="Arial" w:eastAsia="Times New Roman" w:hAnsi="Arial" w:cs="Arial"/>
                <w:lang w:val="en-US"/>
              </w:rPr>
              <w:br/>
              <w:t xml:space="preserve">Hidrogenizovani, niskoključajući </w:t>
            </w:r>
            <w:r w:rsidRPr="000640B4">
              <w:rPr>
                <w:rFonts w:ascii="Arial" w:eastAsia="Times New Roman" w:hAnsi="Arial" w:cs="Arial"/>
                <w:lang w:val="en-US"/>
              </w:rPr>
              <w:lastRenderedPageBreak/>
              <w:t>benzin.</w:t>
            </w:r>
            <w:r w:rsidRPr="000640B4">
              <w:rPr>
                <w:rFonts w:ascii="Arial" w:eastAsia="Times New Roman" w:hAnsi="Arial" w:cs="Arial"/>
                <w:lang w:val="en-US"/>
              </w:rPr>
              <w:br/>
              <w:t>(Složena smeša ugljovodonika dobijena destilacijom proizvoda hidrogenizacije teškog benzina. Sastoji se uglavnom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intervalom ključanja u opsegu od - 49°C do 68°C.)</w:t>
            </w:r>
          </w:p>
        </w:tc>
        <w:tc>
          <w:tcPr>
            <w:tcW w:w="0" w:type="auto"/>
            <w:tcBorders>
              <w:top w:val="outset" w:sz="6" w:space="0" w:color="auto"/>
              <w:left w:val="outset" w:sz="6" w:space="0" w:color="auto"/>
              <w:bottom w:val="outset" w:sz="6" w:space="0" w:color="auto"/>
              <w:right w:val="outset" w:sz="6" w:space="0" w:color="auto"/>
            </w:tcBorders>
            <w:hideMark/>
          </w:tcPr>
          <w:p w14:paraId="477DBF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649-333-00-9</w:t>
            </w:r>
          </w:p>
        </w:tc>
        <w:tc>
          <w:tcPr>
            <w:tcW w:w="0" w:type="auto"/>
            <w:tcBorders>
              <w:top w:val="outset" w:sz="6" w:space="0" w:color="auto"/>
              <w:left w:val="outset" w:sz="6" w:space="0" w:color="auto"/>
              <w:bottom w:val="outset" w:sz="6" w:space="0" w:color="auto"/>
              <w:right w:val="outset" w:sz="6" w:space="0" w:color="auto"/>
            </w:tcBorders>
            <w:hideMark/>
          </w:tcPr>
          <w:p w14:paraId="3E173A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270-094-8</w:t>
            </w:r>
          </w:p>
        </w:tc>
        <w:tc>
          <w:tcPr>
            <w:tcW w:w="0" w:type="auto"/>
            <w:tcBorders>
              <w:top w:val="outset" w:sz="6" w:space="0" w:color="auto"/>
              <w:left w:val="outset" w:sz="6" w:space="0" w:color="auto"/>
              <w:bottom w:val="outset" w:sz="6" w:space="0" w:color="auto"/>
              <w:right w:val="outset" w:sz="6" w:space="0" w:color="auto"/>
            </w:tcBorders>
            <w:hideMark/>
          </w:tcPr>
          <w:p w14:paraId="1C2386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68410-98-0</w:t>
            </w:r>
          </w:p>
        </w:tc>
        <w:tc>
          <w:tcPr>
            <w:tcW w:w="0" w:type="auto"/>
            <w:tcBorders>
              <w:top w:val="outset" w:sz="6" w:space="0" w:color="auto"/>
              <w:left w:val="outset" w:sz="6" w:space="0" w:color="auto"/>
              <w:bottom w:val="outset" w:sz="6" w:space="0" w:color="auto"/>
              <w:right w:val="outset" w:sz="6" w:space="0" w:color="auto"/>
            </w:tcBorders>
            <w:hideMark/>
          </w:tcPr>
          <w:p w14:paraId="19EB5B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FE6F4B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3D61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Benzinski rastvarač (nafta), laki, aromatičan, hidrogenizovan;</w:t>
            </w:r>
            <w:r w:rsidRPr="000640B4">
              <w:rPr>
                <w:rFonts w:ascii="Arial" w:eastAsia="Times New Roman" w:hAnsi="Arial" w:cs="Arial"/>
                <w:lang w:val="en-US"/>
              </w:rPr>
              <w:br/>
              <w:t>Hidrogenizovani, niskoključajući benzin.</w:t>
            </w:r>
            <w:r w:rsidRPr="000640B4">
              <w:rPr>
                <w:rFonts w:ascii="Arial" w:eastAsia="Times New Roman" w:hAnsi="Arial" w:cs="Arial"/>
                <w:lang w:val="en-US"/>
              </w:rPr>
              <w:br/>
              <w:t>(Složena smeša ugljovodonika dobijena katalitičkom hidrogenizacijom naftne frakcije. Sastoji se pretežno od aromatičnih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sa intervalom ključanja u opsegu od 135°C do 210°C.)</w:t>
            </w:r>
          </w:p>
        </w:tc>
        <w:tc>
          <w:tcPr>
            <w:tcW w:w="0" w:type="auto"/>
            <w:tcBorders>
              <w:top w:val="outset" w:sz="6" w:space="0" w:color="auto"/>
              <w:left w:val="outset" w:sz="6" w:space="0" w:color="auto"/>
              <w:bottom w:val="outset" w:sz="6" w:space="0" w:color="auto"/>
              <w:right w:val="outset" w:sz="6" w:space="0" w:color="auto"/>
            </w:tcBorders>
            <w:hideMark/>
          </w:tcPr>
          <w:p w14:paraId="34C01D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649-334-00-4</w:t>
            </w:r>
          </w:p>
        </w:tc>
        <w:tc>
          <w:tcPr>
            <w:tcW w:w="0" w:type="auto"/>
            <w:tcBorders>
              <w:top w:val="outset" w:sz="6" w:space="0" w:color="auto"/>
              <w:left w:val="outset" w:sz="6" w:space="0" w:color="auto"/>
              <w:bottom w:val="outset" w:sz="6" w:space="0" w:color="auto"/>
              <w:right w:val="outset" w:sz="6" w:space="0" w:color="auto"/>
            </w:tcBorders>
            <w:hideMark/>
          </w:tcPr>
          <w:p w14:paraId="4928C3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270-988-8</w:t>
            </w:r>
          </w:p>
        </w:tc>
        <w:tc>
          <w:tcPr>
            <w:tcW w:w="0" w:type="auto"/>
            <w:tcBorders>
              <w:top w:val="outset" w:sz="6" w:space="0" w:color="auto"/>
              <w:left w:val="outset" w:sz="6" w:space="0" w:color="auto"/>
              <w:bottom w:val="outset" w:sz="6" w:space="0" w:color="auto"/>
              <w:right w:val="outset" w:sz="6" w:space="0" w:color="auto"/>
            </w:tcBorders>
            <w:hideMark/>
          </w:tcPr>
          <w:p w14:paraId="3BD2F0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68512-78-7</w:t>
            </w:r>
          </w:p>
        </w:tc>
        <w:tc>
          <w:tcPr>
            <w:tcW w:w="0" w:type="auto"/>
            <w:tcBorders>
              <w:top w:val="outset" w:sz="6" w:space="0" w:color="auto"/>
              <w:left w:val="outset" w:sz="6" w:space="0" w:color="auto"/>
              <w:bottom w:val="outset" w:sz="6" w:space="0" w:color="auto"/>
              <w:right w:val="outset" w:sz="6" w:space="0" w:color="auto"/>
            </w:tcBorders>
            <w:hideMark/>
          </w:tcPr>
          <w:p w14:paraId="264E2B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7AAEFB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46BA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hidrodesulfurizovan, termički krakovan, laki; </w:t>
            </w:r>
            <w:r w:rsidRPr="000640B4">
              <w:rPr>
                <w:rFonts w:ascii="Arial" w:eastAsia="Times New Roman" w:hAnsi="Arial" w:cs="Arial"/>
                <w:lang w:val="en-US"/>
              </w:rPr>
              <w:br/>
              <w:t>Hidrogenizovani, niskoključajući benzin</w:t>
            </w:r>
            <w:r w:rsidRPr="000640B4">
              <w:rPr>
                <w:rFonts w:ascii="Arial" w:eastAsia="Times New Roman" w:hAnsi="Arial" w:cs="Arial"/>
                <w:lang w:val="en-US"/>
              </w:rPr>
              <w:br/>
              <w:t>(Složena smeša ugljovodonika dobijena frakcionisanjem hidrodesurfurizovanog destilata termičkog krakovanja. Sastoji se uglavnom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ugljovodonika, sa intervalom ključanja u opsegu od 23°C do 195°C.)</w:t>
            </w:r>
          </w:p>
        </w:tc>
        <w:tc>
          <w:tcPr>
            <w:tcW w:w="0" w:type="auto"/>
            <w:tcBorders>
              <w:top w:val="outset" w:sz="6" w:space="0" w:color="auto"/>
              <w:left w:val="outset" w:sz="6" w:space="0" w:color="auto"/>
              <w:bottom w:val="outset" w:sz="6" w:space="0" w:color="auto"/>
              <w:right w:val="outset" w:sz="6" w:space="0" w:color="auto"/>
            </w:tcBorders>
            <w:hideMark/>
          </w:tcPr>
          <w:p w14:paraId="06710F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649-335-00-X</w:t>
            </w:r>
          </w:p>
        </w:tc>
        <w:tc>
          <w:tcPr>
            <w:tcW w:w="0" w:type="auto"/>
            <w:tcBorders>
              <w:top w:val="outset" w:sz="6" w:space="0" w:color="auto"/>
              <w:left w:val="outset" w:sz="6" w:space="0" w:color="auto"/>
              <w:bottom w:val="outset" w:sz="6" w:space="0" w:color="auto"/>
              <w:right w:val="outset" w:sz="6" w:space="0" w:color="auto"/>
            </w:tcBorders>
            <w:hideMark/>
          </w:tcPr>
          <w:p w14:paraId="3A7994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285-511-9</w:t>
            </w:r>
          </w:p>
        </w:tc>
        <w:tc>
          <w:tcPr>
            <w:tcW w:w="0" w:type="auto"/>
            <w:tcBorders>
              <w:top w:val="outset" w:sz="6" w:space="0" w:color="auto"/>
              <w:left w:val="outset" w:sz="6" w:space="0" w:color="auto"/>
              <w:bottom w:val="outset" w:sz="6" w:space="0" w:color="auto"/>
              <w:right w:val="outset" w:sz="6" w:space="0" w:color="auto"/>
            </w:tcBorders>
            <w:hideMark/>
          </w:tcPr>
          <w:p w14:paraId="65552D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85116-60-5</w:t>
            </w:r>
          </w:p>
        </w:tc>
        <w:tc>
          <w:tcPr>
            <w:tcW w:w="0" w:type="auto"/>
            <w:tcBorders>
              <w:top w:val="outset" w:sz="6" w:space="0" w:color="auto"/>
              <w:left w:val="outset" w:sz="6" w:space="0" w:color="auto"/>
              <w:bottom w:val="outset" w:sz="6" w:space="0" w:color="auto"/>
              <w:right w:val="outset" w:sz="6" w:space="0" w:color="auto"/>
            </w:tcBorders>
            <w:hideMark/>
          </w:tcPr>
          <w:p w14:paraId="0FCF1D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A0C9C5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BB3F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hidrogenizovan, laki, sadrži cikloalkane; Hidrogenizovani, niskoključajući benzin.</w:t>
            </w:r>
            <w:r w:rsidRPr="000640B4">
              <w:rPr>
                <w:rFonts w:ascii="Arial" w:eastAsia="Times New Roman" w:hAnsi="Arial" w:cs="Arial"/>
                <w:lang w:val="en-US"/>
              </w:rPr>
              <w:br/>
              <w:t>(Složena smeša ugljovodonika dobijena destilacijom naftne frakcije. Sastoji se uglavnom od alkana i cikloalkana, ima interval ključanja u opsegu od - 20°C do 190°C.)</w:t>
            </w:r>
          </w:p>
        </w:tc>
        <w:tc>
          <w:tcPr>
            <w:tcW w:w="0" w:type="auto"/>
            <w:tcBorders>
              <w:top w:val="outset" w:sz="6" w:space="0" w:color="auto"/>
              <w:left w:val="outset" w:sz="6" w:space="0" w:color="auto"/>
              <w:bottom w:val="outset" w:sz="6" w:space="0" w:color="auto"/>
              <w:right w:val="outset" w:sz="6" w:space="0" w:color="auto"/>
            </w:tcBorders>
            <w:hideMark/>
          </w:tcPr>
          <w:p w14:paraId="1175AF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649-336-00-5</w:t>
            </w:r>
          </w:p>
        </w:tc>
        <w:tc>
          <w:tcPr>
            <w:tcW w:w="0" w:type="auto"/>
            <w:tcBorders>
              <w:top w:val="outset" w:sz="6" w:space="0" w:color="auto"/>
              <w:left w:val="outset" w:sz="6" w:space="0" w:color="auto"/>
              <w:bottom w:val="outset" w:sz="6" w:space="0" w:color="auto"/>
              <w:right w:val="outset" w:sz="6" w:space="0" w:color="auto"/>
            </w:tcBorders>
            <w:hideMark/>
          </w:tcPr>
          <w:p w14:paraId="6AC844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285-512-4</w:t>
            </w:r>
          </w:p>
        </w:tc>
        <w:tc>
          <w:tcPr>
            <w:tcW w:w="0" w:type="auto"/>
            <w:tcBorders>
              <w:top w:val="outset" w:sz="6" w:space="0" w:color="auto"/>
              <w:left w:val="outset" w:sz="6" w:space="0" w:color="auto"/>
              <w:bottom w:val="outset" w:sz="6" w:space="0" w:color="auto"/>
              <w:right w:val="outset" w:sz="6" w:space="0" w:color="auto"/>
            </w:tcBorders>
            <w:hideMark/>
          </w:tcPr>
          <w:p w14:paraId="200950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85116-61-6</w:t>
            </w:r>
          </w:p>
        </w:tc>
        <w:tc>
          <w:tcPr>
            <w:tcW w:w="0" w:type="auto"/>
            <w:tcBorders>
              <w:top w:val="outset" w:sz="6" w:space="0" w:color="auto"/>
              <w:left w:val="outset" w:sz="6" w:space="0" w:color="auto"/>
              <w:bottom w:val="outset" w:sz="6" w:space="0" w:color="auto"/>
              <w:right w:val="outset" w:sz="6" w:space="0" w:color="auto"/>
            </w:tcBorders>
            <w:hideMark/>
          </w:tcPr>
          <w:p w14:paraId="206DA9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5E6069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D5C3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parno krakovan, hidrogenizovan, teški; Hidrogenizovani, niskoključajući benzin.</w:t>
            </w:r>
          </w:p>
        </w:tc>
        <w:tc>
          <w:tcPr>
            <w:tcW w:w="0" w:type="auto"/>
            <w:tcBorders>
              <w:top w:val="outset" w:sz="6" w:space="0" w:color="auto"/>
              <w:left w:val="outset" w:sz="6" w:space="0" w:color="auto"/>
              <w:bottom w:val="outset" w:sz="6" w:space="0" w:color="auto"/>
              <w:right w:val="outset" w:sz="6" w:space="0" w:color="auto"/>
            </w:tcBorders>
            <w:hideMark/>
          </w:tcPr>
          <w:p w14:paraId="63ADFA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649-337-00-0</w:t>
            </w:r>
          </w:p>
        </w:tc>
        <w:tc>
          <w:tcPr>
            <w:tcW w:w="0" w:type="auto"/>
            <w:tcBorders>
              <w:top w:val="outset" w:sz="6" w:space="0" w:color="auto"/>
              <w:left w:val="outset" w:sz="6" w:space="0" w:color="auto"/>
              <w:bottom w:val="outset" w:sz="6" w:space="0" w:color="auto"/>
              <w:right w:val="outset" w:sz="6" w:space="0" w:color="auto"/>
            </w:tcBorders>
            <w:hideMark/>
          </w:tcPr>
          <w:p w14:paraId="2474C5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295-432-1</w:t>
            </w:r>
          </w:p>
        </w:tc>
        <w:tc>
          <w:tcPr>
            <w:tcW w:w="0" w:type="auto"/>
            <w:tcBorders>
              <w:top w:val="outset" w:sz="6" w:space="0" w:color="auto"/>
              <w:left w:val="outset" w:sz="6" w:space="0" w:color="auto"/>
              <w:bottom w:val="outset" w:sz="6" w:space="0" w:color="auto"/>
              <w:right w:val="outset" w:sz="6" w:space="0" w:color="auto"/>
            </w:tcBorders>
            <w:hideMark/>
          </w:tcPr>
          <w:p w14:paraId="2EC710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92045-51-7</w:t>
            </w:r>
          </w:p>
        </w:tc>
        <w:tc>
          <w:tcPr>
            <w:tcW w:w="0" w:type="auto"/>
            <w:tcBorders>
              <w:top w:val="outset" w:sz="6" w:space="0" w:color="auto"/>
              <w:left w:val="outset" w:sz="6" w:space="0" w:color="auto"/>
              <w:bottom w:val="outset" w:sz="6" w:space="0" w:color="auto"/>
              <w:right w:val="outset" w:sz="6" w:space="0" w:color="auto"/>
            </w:tcBorders>
            <w:hideMark/>
          </w:tcPr>
          <w:p w14:paraId="25C0F0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2BA354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9785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hidrodesulfurizovan, punog opsega ključanja;</w:t>
            </w:r>
            <w:r w:rsidRPr="000640B4">
              <w:rPr>
                <w:rFonts w:ascii="Arial" w:eastAsia="Times New Roman" w:hAnsi="Arial" w:cs="Arial"/>
                <w:lang w:val="en-US"/>
              </w:rPr>
              <w:br/>
              <w:t>Hidrogenizovani, niskoključajući benzin.</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katalitičkom hidrodesurfurizacijom. Sastoji se uglavnom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ugljovodonika, sa intervalom ključanja u opsegu od 30°C do 250°C.)</w:t>
            </w:r>
          </w:p>
        </w:tc>
        <w:tc>
          <w:tcPr>
            <w:tcW w:w="0" w:type="auto"/>
            <w:tcBorders>
              <w:top w:val="outset" w:sz="6" w:space="0" w:color="auto"/>
              <w:left w:val="outset" w:sz="6" w:space="0" w:color="auto"/>
              <w:bottom w:val="outset" w:sz="6" w:space="0" w:color="auto"/>
              <w:right w:val="outset" w:sz="6" w:space="0" w:color="auto"/>
            </w:tcBorders>
            <w:hideMark/>
          </w:tcPr>
          <w:p w14:paraId="13E2C3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649-338-00-6</w:t>
            </w:r>
          </w:p>
        </w:tc>
        <w:tc>
          <w:tcPr>
            <w:tcW w:w="0" w:type="auto"/>
            <w:tcBorders>
              <w:top w:val="outset" w:sz="6" w:space="0" w:color="auto"/>
              <w:left w:val="outset" w:sz="6" w:space="0" w:color="auto"/>
              <w:bottom w:val="outset" w:sz="6" w:space="0" w:color="auto"/>
              <w:right w:val="outset" w:sz="6" w:space="0" w:color="auto"/>
            </w:tcBorders>
            <w:hideMark/>
          </w:tcPr>
          <w:p w14:paraId="7D710E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295-433-7</w:t>
            </w:r>
          </w:p>
        </w:tc>
        <w:tc>
          <w:tcPr>
            <w:tcW w:w="0" w:type="auto"/>
            <w:tcBorders>
              <w:top w:val="outset" w:sz="6" w:space="0" w:color="auto"/>
              <w:left w:val="outset" w:sz="6" w:space="0" w:color="auto"/>
              <w:bottom w:val="outset" w:sz="6" w:space="0" w:color="auto"/>
              <w:right w:val="outset" w:sz="6" w:space="0" w:color="auto"/>
            </w:tcBorders>
            <w:hideMark/>
          </w:tcPr>
          <w:p w14:paraId="753721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92045-52-8</w:t>
            </w:r>
          </w:p>
        </w:tc>
        <w:tc>
          <w:tcPr>
            <w:tcW w:w="0" w:type="auto"/>
            <w:tcBorders>
              <w:top w:val="outset" w:sz="6" w:space="0" w:color="auto"/>
              <w:left w:val="outset" w:sz="6" w:space="0" w:color="auto"/>
              <w:bottom w:val="outset" w:sz="6" w:space="0" w:color="auto"/>
              <w:right w:val="outset" w:sz="6" w:space="0" w:color="auto"/>
            </w:tcBorders>
            <w:hideMark/>
          </w:tcPr>
          <w:p w14:paraId="5F03E0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CFB03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9A65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hidrogenizovan, parom krakovan, laki; Hidrogenizovani, niskoključajući benzin.</w:t>
            </w:r>
            <w:r w:rsidRPr="000640B4">
              <w:rPr>
                <w:rFonts w:ascii="Arial" w:eastAsia="Times New Roman" w:hAnsi="Arial" w:cs="Arial"/>
                <w:lang w:val="en-US"/>
              </w:rPr>
              <w:br/>
              <w:t>(Složena smeša ugljovodonika dobijena katalitičkom hidrogenizacijom naftne frakcije, dobijene iz procesa pirolize. Sastoji se od nezasićenih,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ugljovodonika, sa intervalom ključanja u opsegu od 35°C do 190°C.)</w:t>
            </w:r>
          </w:p>
        </w:tc>
        <w:tc>
          <w:tcPr>
            <w:tcW w:w="0" w:type="auto"/>
            <w:tcBorders>
              <w:top w:val="outset" w:sz="6" w:space="0" w:color="auto"/>
              <w:left w:val="outset" w:sz="6" w:space="0" w:color="auto"/>
              <w:bottom w:val="outset" w:sz="6" w:space="0" w:color="auto"/>
              <w:right w:val="outset" w:sz="6" w:space="0" w:color="auto"/>
            </w:tcBorders>
            <w:hideMark/>
          </w:tcPr>
          <w:p w14:paraId="3A3098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649-339-00-1</w:t>
            </w:r>
          </w:p>
        </w:tc>
        <w:tc>
          <w:tcPr>
            <w:tcW w:w="0" w:type="auto"/>
            <w:tcBorders>
              <w:top w:val="outset" w:sz="6" w:space="0" w:color="auto"/>
              <w:left w:val="outset" w:sz="6" w:space="0" w:color="auto"/>
              <w:bottom w:val="outset" w:sz="6" w:space="0" w:color="auto"/>
              <w:right w:val="outset" w:sz="6" w:space="0" w:color="auto"/>
            </w:tcBorders>
            <w:hideMark/>
          </w:tcPr>
          <w:p w14:paraId="755930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295-438-4</w:t>
            </w:r>
          </w:p>
        </w:tc>
        <w:tc>
          <w:tcPr>
            <w:tcW w:w="0" w:type="auto"/>
            <w:tcBorders>
              <w:top w:val="outset" w:sz="6" w:space="0" w:color="auto"/>
              <w:left w:val="outset" w:sz="6" w:space="0" w:color="auto"/>
              <w:bottom w:val="outset" w:sz="6" w:space="0" w:color="auto"/>
              <w:right w:val="outset" w:sz="6" w:space="0" w:color="auto"/>
            </w:tcBorders>
            <w:hideMark/>
          </w:tcPr>
          <w:p w14:paraId="799E63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92045-57-3</w:t>
            </w:r>
          </w:p>
        </w:tc>
        <w:tc>
          <w:tcPr>
            <w:tcW w:w="0" w:type="auto"/>
            <w:tcBorders>
              <w:top w:val="outset" w:sz="6" w:space="0" w:color="auto"/>
              <w:left w:val="outset" w:sz="6" w:space="0" w:color="auto"/>
              <w:bottom w:val="outset" w:sz="6" w:space="0" w:color="auto"/>
              <w:right w:val="outset" w:sz="6" w:space="0" w:color="auto"/>
            </w:tcBorders>
            <w:hideMark/>
          </w:tcPr>
          <w:p w14:paraId="4C5326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60DA2F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BC97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4-12</w:t>
            </w:r>
            <w:r w:rsidRPr="000640B4">
              <w:rPr>
                <w:rFonts w:ascii="Arial" w:eastAsia="Times New Roman" w:hAnsi="Arial" w:cs="Arial"/>
                <w:lang w:val="en-US"/>
              </w:rPr>
              <w:t>, krakovanja benzina, hidrogenizovani; Hidrogenizovani, niskoključajući benzin.</w:t>
            </w:r>
            <w:r w:rsidRPr="000640B4">
              <w:rPr>
                <w:rFonts w:ascii="Arial" w:eastAsia="Times New Roman" w:hAnsi="Arial" w:cs="Arial"/>
                <w:lang w:val="en-US"/>
              </w:rPr>
              <w:br/>
              <w:t>(Složena smeša ugljovodonika dobijena destilacijom proizvoda parnog krakovanja benzina i kasnije procesom selektivne katalitičke hidrogenizacije jedinjenja koja formiraju smole. Sastoji se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30°C do 230°C.)</w:t>
            </w:r>
          </w:p>
        </w:tc>
        <w:tc>
          <w:tcPr>
            <w:tcW w:w="0" w:type="auto"/>
            <w:tcBorders>
              <w:top w:val="outset" w:sz="6" w:space="0" w:color="auto"/>
              <w:left w:val="outset" w:sz="6" w:space="0" w:color="auto"/>
              <w:bottom w:val="outset" w:sz="6" w:space="0" w:color="auto"/>
              <w:right w:val="outset" w:sz="6" w:space="0" w:color="auto"/>
            </w:tcBorders>
            <w:hideMark/>
          </w:tcPr>
          <w:p w14:paraId="421B09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649-340-00-7</w:t>
            </w:r>
          </w:p>
        </w:tc>
        <w:tc>
          <w:tcPr>
            <w:tcW w:w="0" w:type="auto"/>
            <w:tcBorders>
              <w:top w:val="outset" w:sz="6" w:space="0" w:color="auto"/>
              <w:left w:val="outset" w:sz="6" w:space="0" w:color="auto"/>
              <w:bottom w:val="outset" w:sz="6" w:space="0" w:color="auto"/>
              <w:right w:val="outset" w:sz="6" w:space="0" w:color="auto"/>
            </w:tcBorders>
            <w:hideMark/>
          </w:tcPr>
          <w:p w14:paraId="224366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295-443-1</w:t>
            </w:r>
          </w:p>
        </w:tc>
        <w:tc>
          <w:tcPr>
            <w:tcW w:w="0" w:type="auto"/>
            <w:tcBorders>
              <w:top w:val="outset" w:sz="6" w:space="0" w:color="auto"/>
              <w:left w:val="outset" w:sz="6" w:space="0" w:color="auto"/>
              <w:bottom w:val="outset" w:sz="6" w:space="0" w:color="auto"/>
              <w:right w:val="outset" w:sz="6" w:space="0" w:color="auto"/>
            </w:tcBorders>
            <w:hideMark/>
          </w:tcPr>
          <w:p w14:paraId="0EC669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92045-61-9</w:t>
            </w:r>
          </w:p>
        </w:tc>
        <w:tc>
          <w:tcPr>
            <w:tcW w:w="0" w:type="auto"/>
            <w:tcBorders>
              <w:top w:val="outset" w:sz="6" w:space="0" w:color="auto"/>
              <w:left w:val="outset" w:sz="6" w:space="0" w:color="auto"/>
              <w:bottom w:val="outset" w:sz="6" w:space="0" w:color="auto"/>
              <w:right w:val="outset" w:sz="6" w:space="0" w:color="auto"/>
            </w:tcBorders>
            <w:hideMark/>
          </w:tcPr>
          <w:p w14:paraId="6CD72E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0A93E5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3221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Benzinski rastvarač (nafta), hidrogenizovan, laki naftenski; </w:t>
            </w:r>
            <w:r w:rsidRPr="000640B4">
              <w:rPr>
                <w:rFonts w:ascii="Arial" w:eastAsia="Times New Roman" w:hAnsi="Arial" w:cs="Arial"/>
                <w:lang w:val="en-US"/>
              </w:rPr>
              <w:br/>
              <w:t>Hidrogenizovani, niskoključajući benzin.</w:t>
            </w:r>
            <w:r w:rsidRPr="000640B4">
              <w:rPr>
                <w:rFonts w:ascii="Arial" w:eastAsia="Times New Roman" w:hAnsi="Arial" w:cs="Arial"/>
                <w:lang w:val="en-US"/>
              </w:rPr>
              <w:br/>
              <w:t>(Složena smeša ugljovodonika dobijena katalitičkom hidrogenizacijom naftne frakcije. Sastoji se pretežno od cikloparafina,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sa intervalom ključanja u opsegu od 73°C do 85°C.)</w:t>
            </w:r>
          </w:p>
        </w:tc>
        <w:tc>
          <w:tcPr>
            <w:tcW w:w="0" w:type="auto"/>
            <w:tcBorders>
              <w:top w:val="outset" w:sz="6" w:space="0" w:color="auto"/>
              <w:left w:val="outset" w:sz="6" w:space="0" w:color="auto"/>
              <w:bottom w:val="outset" w:sz="6" w:space="0" w:color="auto"/>
              <w:right w:val="outset" w:sz="6" w:space="0" w:color="auto"/>
            </w:tcBorders>
            <w:hideMark/>
          </w:tcPr>
          <w:p w14:paraId="324DF6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649-341-00-2</w:t>
            </w:r>
          </w:p>
        </w:tc>
        <w:tc>
          <w:tcPr>
            <w:tcW w:w="0" w:type="auto"/>
            <w:tcBorders>
              <w:top w:val="outset" w:sz="6" w:space="0" w:color="auto"/>
              <w:left w:val="outset" w:sz="6" w:space="0" w:color="auto"/>
              <w:bottom w:val="outset" w:sz="6" w:space="0" w:color="auto"/>
              <w:right w:val="outset" w:sz="6" w:space="0" w:color="auto"/>
            </w:tcBorders>
            <w:hideMark/>
          </w:tcPr>
          <w:p w14:paraId="73E5D5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295-529-9</w:t>
            </w:r>
          </w:p>
        </w:tc>
        <w:tc>
          <w:tcPr>
            <w:tcW w:w="0" w:type="auto"/>
            <w:tcBorders>
              <w:top w:val="outset" w:sz="6" w:space="0" w:color="auto"/>
              <w:left w:val="outset" w:sz="6" w:space="0" w:color="auto"/>
              <w:bottom w:val="outset" w:sz="6" w:space="0" w:color="auto"/>
              <w:right w:val="outset" w:sz="6" w:space="0" w:color="auto"/>
            </w:tcBorders>
            <w:hideMark/>
          </w:tcPr>
          <w:p w14:paraId="5332C1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92062-15-2</w:t>
            </w:r>
          </w:p>
        </w:tc>
        <w:tc>
          <w:tcPr>
            <w:tcW w:w="0" w:type="auto"/>
            <w:tcBorders>
              <w:top w:val="outset" w:sz="6" w:space="0" w:color="auto"/>
              <w:left w:val="outset" w:sz="6" w:space="0" w:color="auto"/>
              <w:bottom w:val="outset" w:sz="6" w:space="0" w:color="auto"/>
              <w:right w:val="outset" w:sz="6" w:space="0" w:color="auto"/>
            </w:tcBorders>
            <w:hideMark/>
          </w:tcPr>
          <w:p w14:paraId="5D318A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C571FF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C870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parno krakovan, laki, hidrogenizovan; Hidrogenizovani, niskoključajući benzin.</w:t>
            </w:r>
            <w:r w:rsidRPr="000640B4">
              <w:rPr>
                <w:rFonts w:ascii="Arial" w:eastAsia="Times New Roman" w:hAnsi="Arial" w:cs="Arial"/>
                <w:lang w:val="en-US"/>
              </w:rPr>
              <w:br/>
              <w:t xml:space="preserve">(Složena smeša ugljovodonika dobijena odvajanjem i naknadnom hidrogenizacijom proizvoda parnog krakovanja u proizvodnji etilena. Sastoji se uglavnom od zasićenih i </w:t>
            </w:r>
            <w:r w:rsidRPr="000640B4">
              <w:rPr>
                <w:rFonts w:ascii="Arial" w:eastAsia="Times New Roman" w:hAnsi="Arial" w:cs="Arial"/>
                <w:lang w:val="en-US"/>
              </w:rPr>
              <w:lastRenderedPageBreak/>
              <w:t>nezasićenih ugljovodonika, cikloparafina i cikloaromatičnih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članova. Ima interval ključanja u opsegu od 50°C do 200°C. Udeo benzenskih ugljovodonika može varirati do 30% masenih. Ovaj tok može sadržati i manje količine sumpornih i kiseoničnih jedinjenja.)</w:t>
            </w:r>
          </w:p>
        </w:tc>
        <w:tc>
          <w:tcPr>
            <w:tcW w:w="0" w:type="auto"/>
            <w:tcBorders>
              <w:top w:val="outset" w:sz="6" w:space="0" w:color="auto"/>
              <w:left w:val="outset" w:sz="6" w:space="0" w:color="auto"/>
              <w:bottom w:val="outset" w:sz="6" w:space="0" w:color="auto"/>
              <w:right w:val="outset" w:sz="6" w:space="0" w:color="auto"/>
            </w:tcBorders>
            <w:hideMark/>
          </w:tcPr>
          <w:p w14:paraId="2F9D79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649-342-00-8</w:t>
            </w:r>
          </w:p>
        </w:tc>
        <w:tc>
          <w:tcPr>
            <w:tcW w:w="0" w:type="auto"/>
            <w:tcBorders>
              <w:top w:val="outset" w:sz="6" w:space="0" w:color="auto"/>
              <w:left w:val="outset" w:sz="6" w:space="0" w:color="auto"/>
              <w:bottom w:val="outset" w:sz="6" w:space="0" w:color="auto"/>
              <w:right w:val="outset" w:sz="6" w:space="0" w:color="auto"/>
            </w:tcBorders>
            <w:hideMark/>
          </w:tcPr>
          <w:p w14:paraId="473F10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296-942-7</w:t>
            </w:r>
          </w:p>
        </w:tc>
        <w:tc>
          <w:tcPr>
            <w:tcW w:w="0" w:type="auto"/>
            <w:tcBorders>
              <w:top w:val="outset" w:sz="6" w:space="0" w:color="auto"/>
              <w:left w:val="outset" w:sz="6" w:space="0" w:color="auto"/>
              <w:bottom w:val="outset" w:sz="6" w:space="0" w:color="auto"/>
              <w:right w:val="outset" w:sz="6" w:space="0" w:color="auto"/>
            </w:tcBorders>
            <w:hideMark/>
          </w:tcPr>
          <w:p w14:paraId="595BDA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93165-55-0</w:t>
            </w:r>
          </w:p>
        </w:tc>
        <w:tc>
          <w:tcPr>
            <w:tcW w:w="0" w:type="auto"/>
            <w:tcBorders>
              <w:top w:val="outset" w:sz="6" w:space="0" w:color="auto"/>
              <w:left w:val="outset" w:sz="6" w:space="0" w:color="auto"/>
              <w:bottom w:val="outset" w:sz="6" w:space="0" w:color="auto"/>
              <w:right w:val="outset" w:sz="6" w:space="0" w:color="auto"/>
            </w:tcBorders>
            <w:hideMark/>
          </w:tcPr>
          <w:p w14:paraId="33C8E0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FFC544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7273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6-11</w:t>
            </w:r>
            <w:r w:rsidRPr="000640B4">
              <w:rPr>
                <w:rFonts w:ascii="Arial" w:eastAsia="Times New Roman" w:hAnsi="Arial" w:cs="Arial"/>
                <w:lang w:val="en-US"/>
              </w:rPr>
              <w:t>, hidrogenizovani, dearomatizovani; Hidrogenizovani, niskoključajući benzin.</w:t>
            </w:r>
            <w:r w:rsidRPr="000640B4">
              <w:rPr>
                <w:rFonts w:ascii="Arial" w:eastAsia="Times New Roman" w:hAnsi="Arial" w:cs="Arial"/>
                <w:lang w:val="en-US"/>
              </w:rPr>
              <w:br/>
              <w:t xml:space="preserve">(Složena smeša ugljovodonika, dobijena kao rastvarači, koji su bili izloženi hidrogenizaciji radi prevođenja aromata u naftene katalitičkom hidrogenizacijom.) </w:t>
            </w:r>
          </w:p>
        </w:tc>
        <w:tc>
          <w:tcPr>
            <w:tcW w:w="0" w:type="auto"/>
            <w:tcBorders>
              <w:top w:val="outset" w:sz="6" w:space="0" w:color="auto"/>
              <w:left w:val="outset" w:sz="6" w:space="0" w:color="auto"/>
              <w:bottom w:val="outset" w:sz="6" w:space="0" w:color="auto"/>
              <w:right w:val="outset" w:sz="6" w:space="0" w:color="auto"/>
            </w:tcBorders>
            <w:hideMark/>
          </w:tcPr>
          <w:p w14:paraId="42D4C2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649-343-00-3</w:t>
            </w:r>
          </w:p>
        </w:tc>
        <w:tc>
          <w:tcPr>
            <w:tcW w:w="0" w:type="auto"/>
            <w:tcBorders>
              <w:top w:val="outset" w:sz="6" w:space="0" w:color="auto"/>
              <w:left w:val="outset" w:sz="6" w:space="0" w:color="auto"/>
              <w:bottom w:val="outset" w:sz="6" w:space="0" w:color="auto"/>
              <w:right w:val="outset" w:sz="6" w:space="0" w:color="auto"/>
            </w:tcBorders>
            <w:hideMark/>
          </w:tcPr>
          <w:p w14:paraId="7745E0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297-852-0</w:t>
            </w:r>
          </w:p>
        </w:tc>
        <w:tc>
          <w:tcPr>
            <w:tcW w:w="0" w:type="auto"/>
            <w:tcBorders>
              <w:top w:val="outset" w:sz="6" w:space="0" w:color="auto"/>
              <w:left w:val="outset" w:sz="6" w:space="0" w:color="auto"/>
              <w:bottom w:val="outset" w:sz="6" w:space="0" w:color="auto"/>
              <w:right w:val="outset" w:sz="6" w:space="0" w:color="auto"/>
            </w:tcBorders>
            <w:hideMark/>
          </w:tcPr>
          <w:p w14:paraId="4EB20F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93763-33-8</w:t>
            </w:r>
          </w:p>
        </w:tc>
        <w:tc>
          <w:tcPr>
            <w:tcW w:w="0" w:type="auto"/>
            <w:tcBorders>
              <w:top w:val="outset" w:sz="6" w:space="0" w:color="auto"/>
              <w:left w:val="outset" w:sz="6" w:space="0" w:color="auto"/>
              <w:bottom w:val="outset" w:sz="6" w:space="0" w:color="auto"/>
              <w:right w:val="outset" w:sz="6" w:space="0" w:color="auto"/>
            </w:tcBorders>
            <w:hideMark/>
          </w:tcPr>
          <w:p w14:paraId="200FFA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49AC23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3A04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9-12</w:t>
            </w:r>
            <w:r w:rsidRPr="000640B4">
              <w:rPr>
                <w:rFonts w:ascii="Arial" w:eastAsia="Times New Roman" w:hAnsi="Arial" w:cs="Arial"/>
                <w:lang w:val="en-US"/>
              </w:rPr>
              <w:t>, hidrogenizovani, dearomatizovani; Hidrogenizovani, niskoključajući benzin.</w:t>
            </w:r>
            <w:r w:rsidRPr="000640B4">
              <w:rPr>
                <w:rFonts w:ascii="Arial" w:eastAsia="Times New Roman" w:hAnsi="Arial" w:cs="Arial"/>
                <w:lang w:val="en-US"/>
              </w:rPr>
              <w:br/>
              <w:t xml:space="preserve">(Složena smeša ugljovodonika, dobijena kao rastvarači, koji su bili izloženi hidrogenizaciji radi prevođenja aromata u naftene katalitičkom hidrogenizacijom.) </w:t>
            </w:r>
          </w:p>
        </w:tc>
        <w:tc>
          <w:tcPr>
            <w:tcW w:w="0" w:type="auto"/>
            <w:tcBorders>
              <w:top w:val="outset" w:sz="6" w:space="0" w:color="auto"/>
              <w:left w:val="outset" w:sz="6" w:space="0" w:color="auto"/>
              <w:bottom w:val="outset" w:sz="6" w:space="0" w:color="auto"/>
              <w:right w:val="outset" w:sz="6" w:space="0" w:color="auto"/>
            </w:tcBorders>
            <w:hideMark/>
          </w:tcPr>
          <w:p w14:paraId="02D630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649-344-00-9</w:t>
            </w:r>
          </w:p>
        </w:tc>
        <w:tc>
          <w:tcPr>
            <w:tcW w:w="0" w:type="auto"/>
            <w:tcBorders>
              <w:top w:val="outset" w:sz="6" w:space="0" w:color="auto"/>
              <w:left w:val="outset" w:sz="6" w:space="0" w:color="auto"/>
              <w:bottom w:val="outset" w:sz="6" w:space="0" w:color="auto"/>
              <w:right w:val="outset" w:sz="6" w:space="0" w:color="auto"/>
            </w:tcBorders>
            <w:hideMark/>
          </w:tcPr>
          <w:p w14:paraId="6DFFCE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297-853-6</w:t>
            </w:r>
          </w:p>
        </w:tc>
        <w:tc>
          <w:tcPr>
            <w:tcW w:w="0" w:type="auto"/>
            <w:tcBorders>
              <w:top w:val="outset" w:sz="6" w:space="0" w:color="auto"/>
              <w:left w:val="outset" w:sz="6" w:space="0" w:color="auto"/>
              <w:bottom w:val="outset" w:sz="6" w:space="0" w:color="auto"/>
              <w:right w:val="outset" w:sz="6" w:space="0" w:color="auto"/>
            </w:tcBorders>
            <w:hideMark/>
          </w:tcPr>
          <w:p w14:paraId="09A0FC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93763-34-9</w:t>
            </w:r>
          </w:p>
        </w:tc>
        <w:tc>
          <w:tcPr>
            <w:tcW w:w="0" w:type="auto"/>
            <w:tcBorders>
              <w:top w:val="outset" w:sz="6" w:space="0" w:color="auto"/>
              <w:left w:val="outset" w:sz="6" w:space="0" w:color="auto"/>
              <w:bottom w:val="outset" w:sz="6" w:space="0" w:color="auto"/>
              <w:right w:val="outset" w:sz="6" w:space="0" w:color="auto"/>
            </w:tcBorders>
            <w:hideMark/>
          </w:tcPr>
          <w:p w14:paraId="7FFB3E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5BBD96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19BD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"Stoddard" rastvarač; Niskoključajući benzin - bez specifikacije.</w:t>
            </w:r>
            <w:r w:rsidRPr="000640B4">
              <w:rPr>
                <w:rFonts w:ascii="Arial" w:eastAsia="Times New Roman" w:hAnsi="Arial" w:cs="Arial"/>
                <w:lang w:val="en-US"/>
              </w:rPr>
              <w:br/>
              <w:t>(Bezbojni, prečišćeni naftni destilat oslobođen užeglog i neprijatnog mirisa, sa intervalom ključanja u opsegu od 148,8°C do 204,4°C.)</w:t>
            </w:r>
          </w:p>
        </w:tc>
        <w:tc>
          <w:tcPr>
            <w:tcW w:w="0" w:type="auto"/>
            <w:tcBorders>
              <w:top w:val="outset" w:sz="6" w:space="0" w:color="auto"/>
              <w:left w:val="outset" w:sz="6" w:space="0" w:color="auto"/>
              <w:bottom w:val="outset" w:sz="6" w:space="0" w:color="auto"/>
              <w:right w:val="outset" w:sz="6" w:space="0" w:color="auto"/>
            </w:tcBorders>
            <w:hideMark/>
          </w:tcPr>
          <w:p w14:paraId="16962A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649-345-00-4</w:t>
            </w:r>
          </w:p>
        </w:tc>
        <w:tc>
          <w:tcPr>
            <w:tcW w:w="0" w:type="auto"/>
            <w:tcBorders>
              <w:top w:val="outset" w:sz="6" w:space="0" w:color="auto"/>
              <w:left w:val="outset" w:sz="6" w:space="0" w:color="auto"/>
              <w:bottom w:val="outset" w:sz="6" w:space="0" w:color="auto"/>
              <w:right w:val="outset" w:sz="6" w:space="0" w:color="auto"/>
            </w:tcBorders>
            <w:hideMark/>
          </w:tcPr>
          <w:p w14:paraId="19F94C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232-489-3</w:t>
            </w:r>
          </w:p>
        </w:tc>
        <w:tc>
          <w:tcPr>
            <w:tcW w:w="0" w:type="auto"/>
            <w:tcBorders>
              <w:top w:val="outset" w:sz="6" w:space="0" w:color="auto"/>
              <w:left w:val="outset" w:sz="6" w:space="0" w:color="auto"/>
              <w:bottom w:val="outset" w:sz="6" w:space="0" w:color="auto"/>
              <w:right w:val="outset" w:sz="6" w:space="0" w:color="auto"/>
            </w:tcBorders>
            <w:hideMark/>
          </w:tcPr>
          <w:p w14:paraId="0BF75B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8052-41-3</w:t>
            </w:r>
          </w:p>
        </w:tc>
        <w:tc>
          <w:tcPr>
            <w:tcW w:w="0" w:type="auto"/>
            <w:tcBorders>
              <w:top w:val="outset" w:sz="6" w:space="0" w:color="auto"/>
              <w:left w:val="outset" w:sz="6" w:space="0" w:color="auto"/>
              <w:bottom w:val="outset" w:sz="6" w:space="0" w:color="auto"/>
              <w:right w:val="outset" w:sz="6" w:space="0" w:color="auto"/>
            </w:tcBorders>
            <w:hideMark/>
          </w:tcPr>
          <w:p w14:paraId="2B8E86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CD023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9040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Kondenzati prirodnog gasa (nafta); Niskoključajući benzin - bez specifikacije.</w:t>
            </w:r>
            <w:r w:rsidRPr="000640B4">
              <w:rPr>
                <w:rFonts w:ascii="Arial" w:eastAsia="Times New Roman" w:hAnsi="Arial" w:cs="Arial"/>
                <w:lang w:val="en-US"/>
              </w:rPr>
              <w:br/>
              <w:t>(Složena smeša ugljovodonika odvojena kao tečnost iz prirodnog gasa u površinskom separatoru povratnom kondenzacijom. Sastoji se pretežno od ugljovodonika,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Ova smeša je tečnost na atmosferskom pritisku i temperaturi.)</w:t>
            </w:r>
          </w:p>
        </w:tc>
        <w:tc>
          <w:tcPr>
            <w:tcW w:w="0" w:type="auto"/>
            <w:tcBorders>
              <w:top w:val="outset" w:sz="6" w:space="0" w:color="auto"/>
              <w:left w:val="outset" w:sz="6" w:space="0" w:color="auto"/>
              <w:bottom w:val="outset" w:sz="6" w:space="0" w:color="auto"/>
              <w:right w:val="outset" w:sz="6" w:space="0" w:color="auto"/>
            </w:tcBorders>
            <w:hideMark/>
          </w:tcPr>
          <w:p w14:paraId="530A20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649-346-00-X</w:t>
            </w:r>
          </w:p>
        </w:tc>
        <w:tc>
          <w:tcPr>
            <w:tcW w:w="0" w:type="auto"/>
            <w:tcBorders>
              <w:top w:val="outset" w:sz="6" w:space="0" w:color="auto"/>
              <w:left w:val="outset" w:sz="6" w:space="0" w:color="auto"/>
              <w:bottom w:val="outset" w:sz="6" w:space="0" w:color="auto"/>
              <w:right w:val="outset" w:sz="6" w:space="0" w:color="auto"/>
            </w:tcBorders>
            <w:hideMark/>
          </w:tcPr>
          <w:p w14:paraId="468A7A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265-047-3</w:t>
            </w:r>
          </w:p>
        </w:tc>
        <w:tc>
          <w:tcPr>
            <w:tcW w:w="0" w:type="auto"/>
            <w:tcBorders>
              <w:top w:val="outset" w:sz="6" w:space="0" w:color="auto"/>
              <w:left w:val="outset" w:sz="6" w:space="0" w:color="auto"/>
              <w:bottom w:val="outset" w:sz="6" w:space="0" w:color="auto"/>
              <w:right w:val="outset" w:sz="6" w:space="0" w:color="auto"/>
            </w:tcBorders>
            <w:hideMark/>
          </w:tcPr>
          <w:p w14:paraId="498EDF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64741-47-5</w:t>
            </w:r>
          </w:p>
        </w:tc>
        <w:tc>
          <w:tcPr>
            <w:tcW w:w="0" w:type="auto"/>
            <w:tcBorders>
              <w:top w:val="outset" w:sz="6" w:space="0" w:color="auto"/>
              <w:left w:val="outset" w:sz="6" w:space="0" w:color="auto"/>
              <w:bottom w:val="outset" w:sz="6" w:space="0" w:color="auto"/>
              <w:right w:val="outset" w:sz="6" w:space="0" w:color="auto"/>
            </w:tcBorders>
            <w:hideMark/>
          </w:tcPr>
          <w:p w14:paraId="092ADF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8F3F43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E563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Prirodni gas (nafta), sirova tečna smeša; Niskoključajući benzin - </w:t>
            </w:r>
            <w:r w:rsidRPr="000640B4">
              <w:rPr>
                <w:rFonts w:ascii="Arial" w:eastAsia="Times New Roman" w:hAnsi="Arial" w:cs="Arial"/>
                <w:lang w:val="en-US"/>
              </w:rPr>
              <w:lastRenderedPageBreak/>
              <w:t>bez specifikacije.</w:t>
            </w:r>
            <w:r w:rsidRPr="000640B4">
              <w:rPr>
                <w:rFonts w:ascii="Arial" w:eastAsia="Times New Roman" w:hAnsi="Arial" w:cs="Arial"/>
                <w:lang w:val="en-US"/>
              </w:rPr>
              <w:br/>
              <w:t>(Složena smeša ugljovodonika odvojena hlađenjem ili absorpcijom kao tečnost iz prirodnog gasa u postrojenju za recikliranje gasa. Sastoji se pretežno od zasićenih alifatičnih ugljovodonika,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62465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649-347-00-5</w:t>
            </w:r>
          </w:p>
        </w:tc>
        <w:tc>
          <w:tcPr>
            <w:tcW w:w="0" w:type="auto"/>
            <w:tcBorders>
              <w:top w:val="outset" w:sz="6" w:space="0" w:color="auto"/>
              <w:left w:val="outset" w:sz="6" w:space="0" w:color="auto"/>
              <w:bottom w:val="outset" w:sz="6" w:space="0" w:color="auto"/>
              <w:right w:val="outset" w:sz="6" w:space="0" w:color="auto"/>
            </w:tcBorders>
            <w:hideMark/>
          </w:tcPr>
          <w:p w14:paraId="1D5A9B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265-048-9</w:t>
            </w:r>
          </w:p>
        </w:tc>
        <w:tc>
          <w:tcPr>
            <w:tcW w:w="0" w:type="auto"/>
            <w:tcBorders>
              <w:top w:val="outset" w:sz="6" w:space="0" w:color="auto"/>
              <w:left w:val="outset" w:sz="6" w:space="0" w:color="auto"/>
              <w:bottom w:val="outset" w:sz="6" w:space="0" w:color="auto"/>
              <w:right w:val="outset" w:sz="6" w:space="0" w:color="auto"/>
            </w:tcBorders>
            <w:hideMark/>
          </w:tcPr>
          <w:p w14:paraId="38061C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64741-48-6</w:t>
            </w:r>
          </w:p>
        </w:tc>
        <w:tc>
          <w:tcPr>
            <w:tcW w:w="0" w:type="auto"/>
            <w:tcBorders>
              <w:top w:val="outset" w:sz="6" w:space="0" w:color="auto"/>
              <w:left w:val="outset" w:sz="6" w:space="0" w:color="auto"/>
              <w:bottom w:val="outset" w:sz="6" w:space="0" w:color="auto"/>
              <w:right w:val="outset" w:sz="6" w:space="0" w:color="auto"/>
            </w:tcBorders>
            <w:hideMark/>
          </w:tcPr>
          <w:p w14:paraId="5D8596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A8976F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EC1C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hidrokrakovan, laki; Niskoključajući benzin - bez specifikacije.</w:t>
            </w:r>
            <w:r w:rsidRPr="000640B4">
              <w:rPr>
                <w:rFonts w:ascii="Arial" w:eastAsia="Times New Roman" w:hAnsi="Arial" w:cs="Arial"/>
                <w:lang w:val="en-US"/>
              </w:rPr>
              <w:br/>
              <w:t>(Složena smeša ugljovodonika dobijena destilacijom proizvoda hidrokrakovanja. Sastoji se pretežno od zasićenih,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ugljovodonika, sa intervalom ključanja u opsegu od - 20°C do 180°C.)</w:t>
            </w:r>
          </w:p>
        </w:tc>
        <w:tc>
          <w:tcPr>
            <w:tcW w:w="0" w:type="auto"/>
            <w:tcBorders>
              <w:top w:val="outset" w:sz="6" w:space="0" w:color="auto"/>
              <w:left w:val="outset" w:sz="6" w:space="0" w:color="auto"/>
              <w:bottom w:val="outset" w:sz="6" w:space="0" w:color="auto"/>
              <w:right w:val="outset" w:sz="6" w:space="0" w:color="auto"/>
            </w:tcBorders>
            <w:hideMark/>
          </w:tcPr>
          <w:p w14:paraId="0A1A8B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649-348-00-0</w:t>
            </w:r>
          </w:p>
        </w:tc>
        <w:tc>
          <w:tcPr>
            <w:tcW w:w="0" w:type="auto"/>
            <w:tcBorders>
              <w:top w:val="outset" w:sz="6" w:space="0" w:color="auto"/>
              <w:left w:val="outset" w:sz="6" w:space="0" w:color="auto"/>
              <w:bottom w:val="outset" w:sz="6" w:space="0" w:color="auto"/>
              <w:right w:val="outset" w:sz="6" w:space="0" w:color="auto"/>
            </w:tcBorders>
            <w:hideMark/>
          </w:tcPr>
          <w:p w14:paraId="376252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265-071-4</w:t>
            </w:r>
          </w:p>
        </w:tc>
        <w:tc>
          <w:tcPr>
            <w:tcW w:w="0" w:type="auto"/>
            <w:tcBorders>
              <w:top w:val="outset" w:sz="6" w:space="0" w:color="auto"/>
              <w:left w:val="outset" w:sz="6" w:space="0" w:color="auto"/>
              <w:bottom w:val="outset" w:sz="6" w:space="0" w:color="auto"/>
              <w:right w:val="outset" w:sz="6" w:space="0" w:color="auto"/>
            </w:tcBorders>
            <w:hideMark/>
          </w:tcPr>
          <w:p w14:paraId="520E28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64741-69-1</w:t>
            </w:r>
          </w:p>
        </w:tc>
        <w:tc>
          <w:tcPr>
            <w:tcW w:w="0" w:type="auto"/>
            <w:tcBorders>
              <w:top w:val="outset" w:sz="6" w:space="0" w:color="auto"/>
              <w:left w:val="outset" w:sz="6" w:space="0" w:color="auto"/>
              <w:bottom w:val="outset" w:sz="6" w:space="0" w:color="auto"/>
              <w:right w:val="outset" w:sz="6" w:space="0" w:color="auto"/>
            </w:tcBorders>
            <w:hideMark/>
          </w:tcPr>
          <w:p w14:paraId="0431EE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C52E3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A537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hidrokrakovan, teški; Niskoključajući benzin - bez specifikacije.</w:t>
            </w:r>
            <w:r w:rsidRPr="000640B4">
              <w:rPr>
                <w:rFonts w:ascii="Arial" w:eastAsia="Times New Roman" w:hAnsi="Arial" w:cs="Arial"/>
                <w:lang w:val="en-US"/>
              </w:rPr>
              <w:br/>
              <w:t>(Složena smeša ugljovodonika dobijena destilacijom proizvoda hidrokrakovanja. Sastoji se pretežno od zasićenih,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ugljovodonika, sa intervalom ključanja u opsegu od 65°C do 230°C.)</w:t>
            </w:r>
          </w:p>
        </w:tc>
        <w:tc>
          <w:tcPr>
            <w:tcW w:w="0" w:type="auto"/>
            <w:tcBorders>
              <w:top w:val="outset" w:sz="6" w:space="0" w:color="auto"/>
              <w:left w:val="outset" w:sz="6" w:space="0" w:color="auto"/>
              <w:bottom w:val="outset" w:sz="6" w:space="0" w:color="auto"/>
              <w:right w:val="outset" w:sz="6" w:space="0" w:color="auto"/>
            </w:tcBorders>
            <w:hideMark/>
          </w:tcPr>
          <w:p w14:paraId="1B6204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649-349-00-6</w:t>
            </w:r>
          </w:p>
        </w:tc>
        <w:tc>
          <w:tcPr>
            <w:tcW w:w="0" w:type="auto"/>
            <w:tcBorders>
              <w:top w:val="outset" w:sz="6" w:space="0" w:color="auto"/>
              <w:left w:val="outset" w:sz="6" w:space="0" w:color="auto"/>
              <w:bottom w:val="outset" w:sz="6" w:space="0" w:color="auto"/>
              <w:right w:val="outset" w:sz="6" w:space="0" w:color="auto"/>
            </w:tcBorders>
            <w:hideMark/>
          </w:tcPr>
          <w:p w14:paraId="1A5F44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265-079-8</w:t>
            </w:r>
          </w:p>
        </w:tc>
        <w:tc>
          <w:tcPr>
            <w:tcW w:w="0" w:type="auto"/>
            <w:tcBorders>
              <w:top w:val="outset" w:sz="6" w:space="0" w:color="auto"/>
              <w:left w:val="outset" w:sz="6" w:space="0" w:color="auto"/>
              <w:bottom w:val="outset" w:sz="6" w:space="0" w:color="auto"/>
              <w:right w:val="outset" w:sz="6" w:space="0" w:color="auto"/>
            </w:tcBorders>
            <w:hideMark/>
          </w:tcPr>
          <w:p w14:paraId="53D3D1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64741-78-2</w:t>
            </w:r>
          </w:p>
        </w:tc>
        <w:tc>
          <w:tcPr>
            <w:tcW w:w="0" w:type="auto"/>
            <w:tcBorders>
              <w:top w:val="outset" w:sz="6" w:space="0" w:color="auto"/>
              <w:left w:val="outset" w:sz="6" w:space="0" w:color="auto"/>
              <w:bottom w:val="outset" w:sz="6" w:space="0" w:color="auto"/>
              <w:right w:val="outset" w:sz="6" w:space="0" w:color="auto"/>
            </w:tcBorders>
            <w:hideMark/>
          </w:tcPr>
          <w:p w14:paraId="0014E2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4ADF97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ECEA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slađeni; Niskoključajući benzin - bez specifikacije.</w:t>
            </w:r>
            <w:r w:rsidRPr="000640B4">
              <w:rPr>
                <w:rFonts w:ascii="Arial" w:eastAsia="Times New Roman" w:hAnsi="Arial" w:cs="Arial"/>
                <w:lang w:val="en-US"/>
              </w:rPr>
              <w:br/>
              <w:t>(Složena smeša ugljovodonika dobijena slađenjem (radi prevođenja merkaptana ili uklanjanja kiselih nečistoća) benzina iz nafte. Sastoji se od ugljovodonika, pretežno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- 10°C do 230°C.)</w:t>
            </w:r>
          </w:p>
        </w:tc>
        <w:tc>
          <w:tcPr>
            <w:tcW w:w="0" w:type="auto"/>
            <w:tcBorders>
              <w:top w:val="outset" w:sz="6" w:space="0" w:color="auto"/>
              <w:left w:val="outset" w:sz="6" w:space="0" w:color="auto"/>
              <w:bottom w:val="outset" w:sz="6" w:space="0" w:color="auto"/>
              <w:right w:val="outset" w:sz="6" w:space="0" w:color="auto"/>
            </w:tcBorders>
            <w:hideMark/>
          </w:tcPr>
          <w:p w14:paraId="65E487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649-350-00-1</w:t>
            </w:r>
          </w:p>
        </w:tc>
        <w:tc>
          <w:tcPr>
            <w:tcW w:w="0" w:type="auto"/>
            <w:tcBorders>
              <w:top w:val="outset" w:sz="6" w:space="0" w:color="auto"/>
              <w:left w:val="outset" w:sz="6" w:space="0" w:color="auto"/>
              <w:bottom w:val="outset" w:sz="6" w:space="0" w:color="auto"/>
              <w:right w:val="outset" w:sz="6" w:space="0" w:color="auto"/>
            </w:tcBorders>
            <w:hideMark/>
          </w:tcPr>
          <w:p w14:paraId="0B1DCE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265-089-2</w:t>
            </w:r>
          </w:p>
        </w:tc>
        <w:tc>
          <w:tcPr>
            <w:tcW w:w="0" w:type="auto"/>
            <w:tcBorders>
              <w:top w:val="outset" w:sz="6" w:space="0" w:color="auto"/>
              <w:left w:val="outset" w:sz="6" w:space="0" w:color="auto"/>
              <w:bottom w:val="outset" w:sz="6" w:space="0" w:color="auto"/>
              <w:right w:val="outset" w:sz="6" w:space="0" w:color="auto"/>
            </w:tcBorders>
            <w:hideMark/>
          </w:tcPr>
          <w:p w14:paraId="119050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64741-87-3</w:t>
            </w:r>
          </w:p>
        </w:tc>
        <w:tc>
          <w:tcPr>
            <w:tcW w:w="0" w:type="auto"/>
            <w:tcBorders>
              <w:top w:val="outset" w:sz="6" w:space="0" w:color="auto"/>
              <w:left w:val="outset" w:sz="6" w:space="0" w:color="auto"/>
              <w:bottom w:val="outset" w:sz="6" w:space="0" w:color="auto"/>
              <w:right w:val="outset" w:sz="6" w:space="0" w:color="auto"/>
            </w:tcBorders>
            <w:hideMark/>
          </w:tcPr>
          <w:p w14:paraId="68634D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B8DEC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48F5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obrađen kiselinom; Niskoključajući benzin - bez specifikacije</w:t>
            </w:r>
            <w:r w:rsidRPr="000640B4">
              <w:rPr>
                <w:rFonts w:ascii="Arial" w:eastAsia="Times New Roman" w:hAnsi="Arial" w:cs="Arial"/>
                <w:lang w:val="en-US"/>
              </w:rPr>
              <w:br/>
              <w:t>(Složena smeša ugljovodonika dobijena kao rafinat u postupku obrade sumpornom kiselinom. Sastoji od ugljovodonika, pretežno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90°C do 230°C.)</w:t>
            </w:r>
          </w:p>
        </w:tc>
        <w:tc>
          <w:tcPr>
            <w:tcW w:w="0" w:type="auto"/>
            <w:tcBorders>
              <w:top w:val="outset" w:sz="6" w:space="0" w:color="auto"/>
              <w:left w:val="outset" w:sz="6" w:space="0" w:color="auto"/>
              <w:bottom w:val="outset" w:sz="6" w:space="0" w:color="auto"/>
              <w:right w:val="outset" w:sz="6" w:space="0" w:color="auto"/>
            </w:tcBorders>
            <w:hideMark/>
          </w:tcPr>
          <w:p w14:paraId="47076E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649-351-00-7</w:t>
            </w:r>
          </w:p>
        </w:tc>
        <w:tc>
          <w:tcPr>
            <w:tcW w:w="0" w:type="auto"/>
            <w:tcBorders>
              <w:top w:val="outset" w:sz="6" w:space="0" w:color="auto"/>
              <w:left w:val="outset" w:sz="6" w:space="0" w:color="auto"/>
              <w:bottom w:val="outset" w:sz="6" w:space="0" w:color="auto"/>
              <w:right w:val="outset" w:sz="6" w:space="0" w:color="auto"/>
            </w:tcBorders>
            <w:hideMark/>
          </w:tcPr>
          <w:p w14:paraId="032183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265-115-2</w:t>
            </w:r>
          </w:p>
        </w:tc>
        <w:tc>
          <w:tcPr>
            <w:tcW w:w="0" w:type="auto"/>
            <w:tcBorders>
              <w:top w:val="outset" w:sz="6" w:space="0" w:color="auto"/>
              <w:left w:val="outset" w:sz="6" w:space="0" w:color="auto"/>
              <w:bottom w:val="outset" w:sz="6" w:space="0" w:color="auto"/>
              <w:right w:val="outset" w:sz="6" w:space="0" w:color="auto"/>
            </w:tcBorders>
            <w:hideMark/>
          </w:tcPr>
          <w:p w14:paraId="37AE97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64742-15-0</w:t>
            </w:r>
          </w:p>
        </w:tc>
        <w:tc>
          <w:tcPr>
            <w:tcW w:w="0" w:type="auto"/>
            <w:tcBorders>
              <w:top w:val="outset" w:sz="6" w:space="0" w:color="auto"/>
              <w:left w:val="outset" w:sz="6" w:space="0" w:color="auto"/>
              <w:bottom w:val="outset" w:sz="6" w:space="0" w:color="auto"/>
              <w:right w:val="outset" w:sz="6" w:space="0" w:color="auto"/>
            </w:tcBorders>
            <w:hideMark/>
          </w:tcPr>
          <w:p w14:paraId="3FEEE9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F67D50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C5D6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hemijski neutralisan, teški; Niskoključajući benzin - bez specifikacije.</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posle uklanjanja kiselih materija. Sastoji se od ugljovodonika, pretežno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65°C do 230°C.)</w:t>
            </w:r>
          </w:p>
        </w:tc>
        <w:tc>
          <w:tcPr>
            <w:tcW w:w="0" w:type="auto"/>
            <w:tcBorders>
              <w:top w:val="outset" w:sz="6" w:space="0" w:color="auto"/>
              <w:left w:val="outset" w:sz="6" w:space="0" w:color="auto"/>
              <w:bottom w:val="outset" w:sz="6" w:space="0" w:color="auto"/>
              <w:right w:val="outset" w:sz="6" w:space="0" w:color="auto"/>
            </w:tcBorders>
            <w:hideMark/>
          </w:tcPr>
          <w:p w14:paraId="26C1AC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649-352-00-2</w:t>
            </w:r>
          </w:p>
        </w:tc>
        <w:tc>
          <w:tcPr>
            <w:tcW w:w="0" w:type="auto"/>
            <w:tcBorders>
              <w:top w:val="outset" w:sz="6" w:space="0" w:color="auto"/>
              <w:left w:val="outset" w:sz="6" w:space="0" w:color="auto"/>
              <w:bottom w:val="outset" w:sz="6" w:space="0" w:color="auto"/>
              <w:right w:val="outset" w:sz="6" w:space="0" w:color="auto"/>
            </w:tcBorders>
            <w:hideMark/>
          </w:tcPr>
          <w:p w14:paraId="6EF670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265-122-0</w:t>
            </w:r>
          </w:p>
        </w:tc>
        <w:tc>
          <w:tcPr>
            <w:tcW w:w="0" w:type="auto"/>
            <w:tcBorders>
              <w:top w:val="outset" w:sz="6" w:space="0" w:color="auto"/>
              <w:left w:val="outset" w:sz="6" w:space="0" w:color="auto"/>
              <w:bottom w:val="outset" w:sz="6" w:space="0" w:color="auto"/>
              <w:right w:val="outset" w:sz="6" w:space="0" w:color="auto"/>
            </w:tcBorders>
            <w:hideMark/>
          </w:tcPr>
          <w:p w14:paraId="7F3FC1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64742-22-9</w:t>
            </w:r>
          </w:p>
        </w:tc>
        <w:tc>
          <w:tcPr>
            <w:tcW w:w="0" w:type="auto"/>
            <w:tcBorders>
              <w:top w:val="outset" w:sz="6" w:space="0" w:color="auto"/>
              <w:left w:val="outset" w:sz="6" w:space="0" w:color="auto"/>
              <w:bottom w:val="outset" w:sz="6" w:space="0" w:color="auto"/>
              <w:right w:val="outset" w:sz="6" w:space="0" w:color="auto"/>
            </w:tcBorders>
            <w:hideMark/>
          </w:tcPr>
          <w:p w14:paraId="4C0037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238497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647F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hemijski neutralisan, laki; Niskoključajući benzin - bez specifikacije</w:t>
            </w:r>
            <w:r w:rsidRPr="000640B4">
              <w:rPr>
                <w:rFonts w:ascii="Arial" w:eastAsia="Times New Roman" w:hAnsi="Arial" w:cs="Arial"/>
                <w:lang w:val="en-US"/>
              </w:rPr>
              <w:br/>
              <w:t>(Složena smeša ugljovodonika dobijena posle uklanjanja kiselih materija. Sastoji se od ugljovodonika, pretežno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- 20°C do 190°C.)</w:t>
            </w:r>
          </w:p>
        </w:tc>
        <w:tc>
          <w:tcPr>
            <w:tcW w:w="0" w:type="auto"/>
            <w:tcBorders>
              <w:top w:val="outset" w:sz="6" w:space="0" w:color="auto"/>
              <w:left w:val="outset" w:sz="6" w:space="0" w:color="auto"/>
              <w:bottom w:val="outset" w:sz="6" w:space="0" w:color="auto"/>
              <w:right w:val="outset" w:sz="6" w:space="0" w:color="auto"/>
            </w:tcBorders>
            <w:hideMark/>
          </w:tcPr>
          <w:p w14:paraId="63820B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649-353-00-8</w:t>
            </w:r>
          </w:p>
        </w:tc>
        <w:tc>
          <w:tcPr>
            <w:tcW w:w="0" w:type="auto"/>
            <w:tcBorders>
              <w:top w:val="outset" w:sz="6" w:space="0" w:color="auto"/>
              <w:left w:val="outset" w:sz="6" w:space="0" w:color="auto"/>
              <w:bottom w:val="outset" w:sz="6" w:space="0" w:color="auto"/>
              <w:right w:val="outset" w:sz="6" w:space="0" w:color="auto"/>
            </w:tcBorders>
            <w:hideMark/>
          </w:tcPr>
          <w:p w14:paraId="0EF296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265-123-6</w:t>
            </w:r>
          </w:p>
        </w:tc>
        <w:tc>
          <w:tcPr>
            <w:tcW w:w="0" w:type="auto"/>
            <w:tcBorders>
              <w:top w:val="outset" w:sz="6" w:space="0" w:color="auto"/>
              <w:left w:val="outset" w:sz="6" w:space="0" w:color="auto"/>
              <w:bottom w:val="outset" w:sz="6" w:space="0" w:color="auto"/>
              <w:right w:val="outset" w:sz="6" w:space="0" w:color="auto"/>
            </w:tcBorders>
            <w:hideMark/>
          </w:tcPr>
          <w:p w14:paraId="0B8C78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64742-23-0</w:t>
            </w:r>
          </w:p>
        </w:tc>
        <w:tc>
          <w:tcPr>
            <w:tcW w:w="0" w:type="auto"/>
            <w:tcBorders>
              <w:top w:val="outset" w:sz="6" w:space="0" w:color="auto"/>
              <w:left w:val="outset" w:sz="6" w:space="0" w:color="auto"/>
              <w:bottom w:val="outset" w:sz="6" w:space="0" w:color="auto"/>
              <w:right w:val="outset" w:sz="6" w:space="0" w:color="auto"/>
            </w:tcBorders>
            <w:hideMark/>
          </w:tcPr>
          <w:p w14:paraId="2702D1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47D6B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6754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deparafinisan; Niskoključajući benzin - bez specifikacije.</w:t>
            </w:r>
            <w:r w:rsidRPr="000640B4">
              <w:rPr>
                <w:rFonts w:ascii="Arial" w:eastAsia="Times New Roman" w:hAnsi="Arial" w:cs="Arial"/>
                <w:lang w:val="en-US"/>
              </w:rPr>
              <w:br/>
              <w:t>(Složena smeša ugljovodonika dobijena katalitičkom deparafinacijom naftne frakcije. Sastoji se uglavnom od ugljovodonika,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35°C do 230°C.)</w:t>
            </w:r>
          </w:p>
        </w:tc>
        <w:tc>
          <w:tcPr>
            <w:tcW w:w="0" w:type="auto"/>
            <w:tcBorders>
              <w:top w:val="outset" w:sz="6" w:space="0" w:color="auto"/>
              <w:left w:val="outset" w:sz="6" w:space="0" w:color="auto"/>
              <w:bottom w:val="outset" w:sz="6" w:space="0" w:color="auto"/>
              <w:right w:val="outset" w:sz="6" w:space="0" w:color="auto"/>
            </w:tcBorders>
            <w:hideMark/>
          </w:tcPr>
          <w:p w14:paraId="7B2D8F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649-354-00-3</w:t>
            </w:r>
          </w:p>
        </w:tc>
        <w:tc>
          <w:tcPr>
            <w:tcW w:w="0" w:type="auto"/>
            <w:tcBorders>
              <w:top w:val="outset" w:sz="6" w:space="0" w:color="auto"/>
              <w:left w:val="outset" w:sz="6" w:space="0" w:color="auto"/>
              <w:bottom w:val="outset" w:sz="6" w:space="0" w:color="auto"/>
              <w:right w:val="outset" w:sz="6" w:space="0" w:color="auto"/>
            </w:tcBorders>
            <w:hideMark/>
          </w:tcPr>
          <w:p w14:paraId="1DEE7B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265-170-2</w:t>
            </w:r>
          </w:p>
        </w:tc>
        <w:tc>
          <w:tcPr>
            <w:tcW w:w="0" w:type="auto"/>
            <w:tcBorders>
              <w:top w:val="outset" w:sz="6" w:space="0" w:color="auto"/>
              <w:left w:val="outset" w:sz="6" w:space="0" w:color="auto"/>
              <w:bottom w:val="outset" w:sz="6" w:space="0" w:color="auto"/>
              <w:right w:val="outset" w:sz="6" w:space="0" w:color="auto"/>
            </w:tcBorders>
            <w:hideMark/>
          </w:tcPr>
          <w:p w14:paraId="60FA38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64742-66-1</w:t>
            </w:r>
          </w:p>
        </w:tc>
        <w:tc>
          <w:tcPr>
            <w:tcW w:w="0" w:type="auto"/>
            <w:tcBorders>
              <w:top w:val="outset" w:sz="6" w:space="0" w:color="auto"/>
              <w:left w:val="outset" w:sz="6" w:space="0" w:color="auto"/>
              <w:bottom w:val="outset" w:sz="6" w:space="0" w:color="auto"/>
              <w:right w:val="outset" w:sz="6" w:space="0" w:color="auto"/>
            </w:tcBorders>
            <w:hideMark/>
          </w:tcPr>
          <w:p w14:paraId="7A5E73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7DEAE1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9461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parno krakovan, laki; Niskoključajući benzin - bez specifikacije.</w:t>
            </w:r>
            <w:r w:rsidRPr="000640B4">
              <w:rPr>
                <w:rFonts w:ascii="Arial" w:eastAsia="Times New Roman" w:hAnsi="Arial" w:cs="Arial"/>
                <w:lang w:val="en-US"/>
              </w:rPr>
              <w:br/>
              <w:t>(Složena smeša ugljovodonika dobijena destilacijom proizvoda parnog krakovanja. Sastoji se uglavnom od nazasićenih ugljovodonika, pretežno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- 20°C do 190°C. Često sadrži 10% zapreminskih ili više benzena.)</w:t>
            </w:r>
          </w:p>
        </w:tc>
        <w:tc>
          <w:tcPr>
            <w:tcW w:w="0" w:type="auto"/>
            <w:tcBorders>
              <w:top w:val="outset" w:sz="6" w:space="0" w:color="auto"/>
              <w:left w:val="outset" w:sz="6" w:space="0" w:color="auto"/>
              <w:bottom w:val="outset" w:sz="6" w:space="0" w:color="auto"/>
              <w:right w:val="outset" w:sz="6" w:space="0" w:color="auto"/>
            </w:tcBorders>
            <w:hideMark/>
          </w:tcPr>
          <w:p w14:paraId="197FBE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649-355-00-9</w:t>
            </w:r>
          </w:p>
        </w:tc>
        <w:tc>
          <w:tcPr>
            <w:tcW w:w="0" w:type="auto"/>
            <w:tcBorders>
              <w:top w:val="outset" w:sz="6" w:space="0" w:color="auto"/>
              <w:left w:val="outset" w:sz="6" w:space="0" w:color="auto"/>
              <w:bottom w:val="outset" w:sz="6" w:space="0" w:color="auto"/>
              <w:right w:val="outset" w:sz="6" w:space="0" w:color="auto"/>
            </w:tcBorders>
            <w:hideMark/>
          </w:tcPr>
          <w:p w14:paraId="54CAE9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265-187-5</w:t>
            </w:r>
          </w:p>
        </w:tc>
        <w:tc>
          <w:tcPr>
            <w:tcW w:w="0" w:type="auto"/>
            <w:tcBorders>
              <w:top w:val="outset" w:sz="6" w:space="0" w:color="auto"/>
              <w:left w:val="outset" w:sz="6" w:space="0" w:color="auto"/>
              <w:bottom w:val="outset" w:sz="6" w:space="0" w:color="auto"/>
              <w:right w:val="outset" w:sz="6" w:space="0" w:color="auto"/>
            </w:tcBorders>
            <w:hideMark/>
          </w:tcPr>
          <w:p w14:paraId="075D4D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64742-83-2</w:t>
            </w:r>
          </w:p>
        </w:tc>
        <w:tc>
          <w:tcPr>
            <w:tcW w:w="0" w:type="auto"/>
            <w:tcBorders>
              <w:top w:val="outset" w:sz="6" w:space="0" w:color="auto"/>
              <w:left w:val="outset" w:sz="6" w:space="0" w:color="auto"/>
              <w:bottom w:val="outset" w:sz="6" w:space="0" w:color="auto"/>
              <w:right w:val="outset" w:sz="6" w:space="0" w:color="auto"/>
            </w:tcBorders>
            <w:hideMark/>
          </w:tcPr>
          <w:p w14:paraId="217BDD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9D1A71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C9EB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(nafta), aromatični, laki; Niskoključajući benzin - bez specifikacije.</w:t>
            </w:r>
            <w:r w:rsidRPr="000640B4">
              <w:rPr>
                <w:rFonts w:ascii="Arial" w:eastAsia="Times New Roman" w:hAnsi="Arial" w:cs="Arial"/>
                <w:lang w:val="en-US"/>
              </w:rPr>
              <w:br/>
              <w:t>(Složena smeša ugljovodonika dobijena destilacijom aromatičnih tokova. Sastoji se pretežno od aromatičnih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sa intervalom ključanja u opsegu od 135°C do 210°C.)</w:t>
            </w:r>
          </w:p>
        </w:tc>
        <w:tc>
          <w:tcPr>
            <w:tcW w:w="0" w:type="auto"/>
            <w:tcBorders>
              <w:top w:val="outset" w:sz="6" w:space="0" w:color="auto"/>
              <w:left w:val="outset" w:sz="6" w:space="0" w:color="auto"/>
              <w:bottom w:val="outset" w:sz="6" w:space="0" w:color="auto"/>
              <w:right w:val="outset" w:sz="6" w:space="0" w:color="auto"/>
            </w:tcBorders>
            <w:hideMark/>
          </w:tcPr>
          <w:p w14:paraId="716F53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649-356-00-4</w:t>
            </w:r>
          </w:p>
        </w:tc>
        <w:tc>
          <w:tcPr>
            <w:tcW w:w="0" w:type="auto"/>
            <w:tcBorders>
              <w:top w:val="outset" w:sz="6" w:space="0" w:color="auto"/>
              <w:left w:val="outset" w:sz="6" w:space="0" w:color="auto"/>
              <w:bottom w:val="outset" w:sz="6" w:space="0" w:color="auto"/>
              <w:right w:val="outset" w:sz="6" w:space="0" w:color="auto"/>
            </w:tcBorders>
            <w:hideMark/>
          </w:tcPr>
          <w:p w14:paraId="56D8BD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265-199-0</w:t>
            </w:r>
          </w:p>
        </w:tc>
        <w:tc>
          <w:tcPr>
            <w:tcW w:w="0" w:type="auto"/>
            <w:tcBorders>
              <w:top w:val="outset" w:sz="6" w:space="0" w:color="auto"/>
              <w:left w:val="outset" w:sz="6" w:space="0" w:color="auto"/>
              <w:bottom w:val="outset" w:sz="6" w:space="0" w:color="auto"/>
              <w:right w:val="outset" w:sz="6" w:space="0" w:color="auto"/>
            </w:tcBorders>
            <w:hideMark/>
          </w:tcPr>
          <w:p w14:paraId="53F434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64742-95-6</w:t>
            </w:r>
          </w:p>
        </w:tc>
        <w:tc>
          <w:tcPr>
            <w:tcW w:w="0" w:type="auto"/>
            <w:tcBorders>
              <w:top w:val="outset" w:sz="6" w:space="0" w:color="auto"/>
              <w:left w:val="outset" w:sz="6" w:space="0" w:color="auto"/>
              <w:bottom w:val="outset" w:sz="6" w:space="0" w:color="auto"/>
              <w:right w:val="outset" w:sz="6" w:space="0" w:color="auto"/>
            </w:tcBorders>
            <w:hideMark/>
          </w:tcPr>
          <w:p w14:paraId="5AA07C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E57A48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0389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6-10</w:t>
            </w:r>
            <w:r w:rsidRPr="000640B4">
              <w:rPr>
                <w:rFonts w:ascii="Arial" w:eastAsia="Times New Roman" w:hAnsi="Arial" w:cs="Arial"/>
                <w:lang w:val="en-US"/>
              </w:rPr>
              <w:t xml:space="preserve">, obrađeni kiselinom, neutralisani; </w:t>
            </w:r>
            <w:r w:rsidRPr="000640B4">
              <w:rPr>
                <w:rFonts w:ascii="Arial" w:eastAsia="Times New Roman" w:hAnsi="Arial" w:cs="Arial"/>
                <w:lang w:val="en-US"/>
              </w:rPr>
              <w:br/>
              <w:t>Niskoključajući benzin - bez specifikacije.</w:t>
            </w:r>
          </w:p>
        </w:tc>
        <w:tc>
          <w:tcPr>
            <w:tcW w:w="0" w:type="auto"/>
            <w:tcBorders>
              <w:top w:val="outset" w:sz="6" w:space="0" w:color="auto"/>
              <w:left w:val="outset" w:sz="6" w:space="0" w:color="auto"/>
              <w:bottom w:val="outset" w:sz="6" w:space="0" w:color="auto"/>
              <w:right w:val="outset" w:sz="6" w:space="0" w:color="auto"/>
            </w:tcBorders>
            <w:hideMark/>
          </w:tcPr>
          <w:p w14:paraId="31BBE8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649-357-00-X</w:t>
            </w:r>
          </w:p>
        </w:tc>
        <w:tc>
          <w:tcPr>
            <w:tcW w:w="0" w:type="auto"/>
            <w:tcBorders>
              <w:top w:val="outset" w:sz="6" w:space="0" w:color="auto"/>
              <w:left w:val="outset" w:sz="6" w:space="0" w:color="auto"/>
              <w:bottom w:val="outset" w:sz="6" w:space="0" w:color="auto"/>
              <w:right w:val="outset" w:sz="6" w:space="0" w:color="auto"/>
            </w:tcBorders>
            <w:hideMark/>
          </w:tcPr>
          <w:p w14:paraId="10CB93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268-618-5</w:t>
            </w:r>
          </w:p>
        </w:tc>
        <w:tc>
          <w:tcPr>
            <w:tcW w:w="0" w:type="auto"/>
            <w:tcBorders>
              <w:top w:val="outset" w:sz="6" w:space="0" w:color="auto"/>
              <w:left w:val="outset" w:sz="6" w:space="0" w:color="auto"/>
              <w:bottom w:val="outset" w:sz="6" w:space="0" w:color="auto"/>
              <w:right w:val="outset" w:sz="6" w:space="0" w:color="auto"/>
            </w:tcBorders>
            <w:hideMark/>
          </w:tcPr>
          <w:p w14:paraId="6CDF26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68131-49-7</w:t>
            </w:r>
          </w:p>
        </w:tc>
        <w:tc>
          <w:tcPr>
            <w:tcW w:w="0" w:type="auto"/>
            <w:tcBorders>
              <w:top w:val="outset" w:sz="6" w:space="0" w:color="auto"/>
              <w:left w:val="outset" w:sz="6" w:space="0" w:color="auto"/>
              <w:bottom w:val="outset" w:sz="6" w:space="0" w:color="auto"/>
              <w:right w:val="outset" w:sz="6" w:space="0" w:color="auto"/>
            </w:tcBorders>
            <w:hideMark/>
          </w:tcPr>
          <w:p w14:paraId="47D5C0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FBA8C9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4EE9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bogati sa 2-metil-2-butenom; Niskoključajući benzin - bez specifikacije</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destilacijom uglavnom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pretežno izopentana i 3-metil-1-butena. Sastoji se od zasićenih i nezasićenih, najviše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2-metil-2-butena.)</w:t>
            </w:r>
          </w:p>
        </w:tc>
        <w:tc>
          <w:tcPr>
            <w:tcW w:w="0" w:type="auto"/>
            <w:tcBorders>
              <w:top w:val="outset" w:sz="6" w:space="0" w:color="auto"/>
              <w:left w:val="outset" w:sz="6" w:space="0" w:color="auto"/>
              <w:bottom w:val="outset" w:sz="6" w:space="0" w:color="auto"/>
              <w:right w:val="outset" w:sz="6" w:space="0" w:color="auto"/>
            </w:tcBorders>
            <w:hideMark/>
          </w:tcPr>
          <w:p w14:paraId="756422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649-358-00-5</w:t>
            </w:r>
          </w:p>
        </w:tc>
        <w:tc>
          <w:tcPr>
            <w:tcW w:w="0" w:type="auto"/>
            <w:tcBorders>
              <w:top w:val="outset" w:sz="6" w:space="0" w:color="auto"/>
              <w:left w:val="outset" w:sz="6" w:space="0" w:color="auto"/>
              <w:bottom w:val="outset" w:sz="6" w:space="0" w:color="auto"/>
              <w:right w:val="outset" w:sz="6" w:space="0" w:color="auto"/>
            </w:tcBorders>
            <w:hideMark/>
          </w:tcPr>
          <w:p w14:paraId="1D7CBD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270-725-7</w:t>
            </w:r>
          </w:p>
        </w:tc>
        <w:tc>
          <w:tcPr>
            <w:tcW w:w="0" w:type="auto"/>
            <w:tcBorders>
              <w:top w:val="outset" w:sz="6" w:space="0" w:color="auto"/>
              <w:left w:val="outset" w:sz="6" w:space="0" w:color="auto"/>
              <w:bottom w:val="outset" w:sz="6" w:space="0" w:color="auto"/>
              <w:right w:val="outset" w:sz="6" w:space="0" w:color="auto"/>
            </w:tcBorders>
            <w:hideMark/>
          </w:tcPr>
          <w:p w14:paraId="557316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68477-34-9</w:t>
            </w:r>
          </w:p>
        </w:tc>
        <w:tc>
          <w:tcPr>
            <w:tcW w:w="0" w:type="auto"/>
            <w:tcBorders>
              <w:top w:val="outset" w:sz="6" w:space="0" w:color="auto"/>
              <w:left w:val="outset" w:sz="6" w:space="0" w:color="auto"/>
              <w:bottom w:val="outset" w:sz="6" w:space="0" w:color="auto"/>
              <w:right w:val="outset" w:sz="6" w:space="0" w:color="auto"/>
            </w:tcBorders>
            <w:hideMark/>
          </w:tcPr>
          <w:p w14:paraId="3B2AB0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39F2CA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B102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polimerizovani parno krakovani naftni destilati, C</w:t>
            </w:r>
            <w:r w:rsidRPr="000640B4">
              <w:rPr>
                <w:rFonts w:ascii="Arial" w:eastAsia="Times New Roman" w:hAnsi="Arial" w:cs="Arial"/>
                <w:sz w:val="15"/>
                <w:szCs w:val="15"/>
                <w:vertAlign w:val="subscript"/>
                <w:lang w:val="en-US"/>
              </w:rPr>
              <w:t>5-12</w:t>
            </w:r>
            <w:r w:rsidRPr="000640B4">
              <w:rPr>
                <w:rFonts w:ascii="Arial" w:eastAsia="Times New Roman" w:hAnsi="Arial" w:cs="Arial"/>
                <w:lang w:val="en-US"/>
              </w:rPr>
              <w:t xml:space="preserve"> frakcija; </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polimerizovanog parno krakovanog naftnog destilata. Sastoji se pretežno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BAE74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649-359-00-0</w:t>
            </w:r>
          </w:p>
        </w:tc>
        <w:tc>
          <w:tcPr>
            <w:tcW w:w="0" w:type="auto"/>
            <w:tcBorders>
              <w:top w:val="outset" w:sz="6" w:space="0" w:color="auto"/>
              <w:left w:val="outset" w:sz="6" w:space="0" w:color="auto"/>
              <w:bottom w:val="outset" w:sz="6" w:space="0" w:color="auto"/>
              <w:right w:val="outset" w:sz="6" w:space="0" w:color="auto"/>
            </w:tcBorders>
            <w:hideMark/>
          </w:tcPr>
          <w:p w14:paraId="2EB0D8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270-735-1</w:t>
            </w:r>
          </w:p>
        </w:tc>
        <w:tc>
          <w:tcPr>
            <w:tcW w:w="0" w:type="auto"/>
            <w:tcBorders>
              <w:top w:val="outset" w:sz="6" w:space="0" w:color="auto"/>
              <w:left w:val="outset" w:sz="6" w:space="0" w:color="auto"/>
              <w:bottom w:val="outset" w:sz="6" w:space="0" w:color="auto"/>
              <w:right w:val="outset" w:sz="6" w:space="0" w:color="auto"/>
            </w:tcBorders>
            <w:hideMark/>
          </w:tcPr>
          <w:p w14:paraId="51691D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68477-50-9</w:t>
            </w:r>
          </w:p>
        </w:tc>
        <w:tc>
          <w:tcPr>
            <w:tcW w:w="0" w:type="auto"/>
            <w:tcBorders>
              <w:top w:val="outset" w:sz="6" w:space="0" w:color="auto"/>
              <w:left w:val="outset" w:sz="6" w:space="0" w:color="auto"/>
              <w:bottom w:val="outset" w:sz="6" w:space="0" w:color="auto"/>
              <w:right w:val="outset" w:sz="6" w:space="0" w:color="auto"/>
            </w:tcBorders>
            <w:hideMark/>
          </w:tcPr>
          <w:p w14:paraId="489267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42C188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8041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parno krakovani, C</w:t>
            </w:r>
            <w:r w:rsidRPr="000640B4">
              <w:rPr>
                <w:rFonts w:ascii="Arial" w:eastAsia="Times New Roman" w:hAnsi="Arial" w:cs="Arial"/>
                <w:sz w:val="15"/>
                <w:szCs w:val="15"/>
                <w:vertAlign w:val="subscript"/>
                <w:lang w:val="en-US"/>
              </w:rPr>
              <w:t>5-12</w:t>
            </w:r>
            <w:r w:rsidRPr="000640B4">
              <w:rPr>
                <w:rFonts w:ascii="Arial" w:eastAsia="Times New Roman" w:hAnsi="Arial" w:cs="Arial"/>
                <w:lang w:val="en-US"/>
              </w:rPr>
              <w:t xml:space="preserve"> frakcija; Niskoključajući benzin - bez specifikacije</w:t>
            </w:r>
            <w:r w:rsidRPr="000640B4">
              <w:rPr>
                <w:rFonts w:ascii="Arial" w:eastAsia="Times New Roman" w:hAnsi="Arial" w:cs="Arial"/>
                <w:lang w:val="en-US"/>
              </w:rPr>
              <w:br/>
              <w:t>(Složena smeša organskih jedinjenja dobijena destilacijom proizvoda parnog krakovanja. Sastoji se od nezasićenih,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ugljovodonika.)</w:t>
            </w:r>
          </w:p>
        </w:tc>
        <w:tc>
          <w:tcPr>
            <w:tcW w:w="0" w:type="auto"/>
            <w:tcBorders>
              <w:top w:val="outset" w:sz="6" w:space="0" w:color="auto"/>
              <w:left w:val="outset" w:sz="6" w:space="0" w:color="auto"/>
              <w:bottom w:val="outset" w:sz="6" w:space="0" w:color="auto"/>
              <w:right w:val="outset" w:sz="6" w:space="0" w:color="auto"/>
            </w:tcBorders>
            <w:hideMark/>
          </w:tcPr>
          <w:p w14:paraId="5F5164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649-360-00-6</w:t>
            </w:r>
          </w:p>
        </w:tc>
        <w:tc>
          <w:tcPr>
            <w:tcW w:w="0" w:type="auto"/>
            <w:tcBorders>
              <w:top w:val="outset" w:sz="6" w:space="0" w:color="auto"/>
              <w:left w:val="outset" w:sz="6" w:space="0" w:color="auto"/>
              <w:bottom w:val="outset" w:sz="6" w:space="0" w:color="auto"/>
              <w:right w:val="outset" w:sz="6" w:space="0" w:color="auto"/>
            </w:tcBorders>
            <w:hideMark/>
          </w:tcPr>
          <w:p w14:paraId="509C31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270-736-7</w:t>
            </w:r>
          </w:p>
        </w:tc>
        <w:tc>
          <w:tcPr>
            <w:tcW w:w="0" w:type="auto"/>
            <w:tcBorders>
              <w:top w:val="outset" w:sz="6" w:space="0" w:color="auto"/>
              <w:left w:val="outset" w:sz="6" w:space="0" w:color="auto"/>
              <w:bottom w:val="outset" w:sz="6" w:space="0" w:color="auto"/>
              <w:right w:val="outset" w:sz="6" w:space="0" w:color="auto"/>
            </w:tcBorders>
            <w:hideMark/>
          </w:tcPr>
          <w:p w14:paraId="132A85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68477-53-2</w:t>
            </w:r>
          </w:p>
        </w:tc>
        <w:tc>
          <w:tcPr>
            <w:tcW w:w="0" w:type="auto"/>
            <w:tcBorders>
              <w:top w:val="outset" w:sz="6" w:space="0" w:color="auto"/>
              <w:left w:val="outset" w:sz="6" w:space="0" w:color="auto"/>
              <w:bottom w:val="outset" w:sz="6" w:space="0" w:color="auto"/>
              <w:right w:val="outset" w:sz="6" w:space="0" w:color="auto"/>
            </w:tcBorders>
            <w:hideMark/>
          </w:tcPr>
          <w:p w14:paraId="615710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4C249E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B508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parno krakovani, C</w:t>
            </w:r>
            <w:r w:rsidRPr="000640B4">
              <w:rPr>
                <w:rFonts w:ascii="Arial" w:eastAsia="Times New Roman" w:hAnsi="Arial" w:cs="Arial"/>
                <w:sz w:val="15"/>
                <w:szCs w:val="15"/>
                <w:vertAlign w:val="subscript"/>
                <w:lang w:val="en-US"/>
              </w:rPr>
              <w:t>5-10</w:t>
            </w:r>
            <w:r w:rsidRPr="000640B4">
              <w:rPr>
                <w:rFonts w:ascii="Arial" w:eastAsia="Times New Roman" w:hAnsi="Arial" w:cs="Arial"/>
                <w:lang w:val="en-US"/>
              </w:rPr>
              <w:t xml:space="preserve"> frakcija, pomešana sa lakom, parno krakovanom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frakcijom benzina; Niskoključajući benzin - bez specifikacije.</w:t>
            </w:r>
          </w:p>
        </w:tc>
        <w:tc>
          <w:tcPr>
            <w:tcW w:w="0" w:type="auto"/>
            <w:tcBorders>
              <w:top w:val="outset" w:sz="6" w:space="0" w:color="auto"/>
              <w:left w:val="outset" w:sz="6" w:space="0" w:color="auto"/>
              <w:bottom w:val="outset" w:sz="6" w:space="0" w:color="auto"/>
              <w:right w:val="outset" w:sz="6" w:space="0" w:color="auto"/>
            </w:tcBorders>
            <w:hideMark/>
          </w:tcPr>
          <w:p w14:paraId="5E055F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649-361-00-1</w:t>
            </w:r>
          </w:p>
        </w:tc>
        <w:tc>
          <w:tcPr>
            <w:tcW w:w="0" w:type="auto"/>
            <w:tcBorders>
              <w:top w:val="outset" w:sz="6" w:space="0" w:color="auto"/>
              <w:left w:val="outset" w:sz="6" w:space="0" w:color="auto"/>
              <w:bottom w:val="outset" w:sz="6" w:space="0" w:color="auto"/>
              <w:right w:val="outset" w:sz="6" w:space="0" w:color="auto"/>
            </w:tcBorders>
            <w:hideMark/>
          </w:tcPr>
          <w:p w14:paraId="0F290F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270-738-8</w:t>
            </w:r>
          </w:p>
        </w:tc>
        <w:tc>
          <w:tcPr>
            <w:tcW w:w="0" w:type="auto"/>
            <w:tcBorders>
              <w:top w:val="outset" w:sz="6" w:space="0" w:color="auto"/>
              <w:left w:val="outset" w:sz="6" w:space="0" w:color="auto"/>
              <w:bottom w:val="outset" w:sz="6" w:space="0" w:color="auto"/>
              <w:right w:val="outset" w:sz="6" w:space="0" w:color="auto"/>
            </w:tcBorders>
            <w:hideMark/>
          </w:tcPr>
          <w:p w14:paraId="354217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68477-55-4</w:t>
            </w:r>
          </w:p>
        </w:tc>
        <w:tc>
          <w:tcPr>
            <w:tcW w:w="0" w:type="auto"/>
            <w:tcBorders>
              <w:top w:val="outset" w:sz="6" w:space="0" w:color="auto"/>
              <w:left w:val="outset" w:sz="6" w:space="0" w:color="auto"/>
              <w:bottom w:val="outset" w:sz="6" w:space="0" w:color="auto"/>
              <w:right w:val="outset" w:sz="6" w:space="0" w:color="auto"/>
            </w:tcBorders>
            <w:hideMark/>
          </w:tcPr>
          <w:p w14:paraId="438E4A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DCFDF7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9A94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hladno-kiseli C</w:t>
            </w:r>
            <w:r w:rsidRPr="000640B4">
              <w:rPr>
                <w:rFonts w:ascii="Arial" w:eastAsia="Times New Roman" w:hAnsi="Arial" w:cs="Arial"/>
                <w:sz w:val="15"/>
                <w:szCs w:val="15"/>
                <w:vertAlign w:val="subscript"/>
                <w:lang w:val="en-US"/>
              </w:rPr>
              <w:t>4-6</w:t>
            </w:r>
            <w:r w:rsidRPr="000640B4">
              <w:rPr>
                <w:rFonts w:ascii="Arial" w:eastAsia="Times New Roman" w:hAnsi="Arial" w:cs="Arial"/>
                <w:lang w:val="en-US"/>
              </w:rPr>
              <w:t>; Niskoključajući benzin - bez specifikacije.</w:t>
            </w:r>
            <w:r w:rsidRPr="000640B4">
              <w:rPr>
                <w:rFonts w:ascii="Arial" w:eastAsia="Times New Roman" w:hAnsi="Arial" w:cs="Arial"/>
                <w:lang w:val="en-US"/>
              </w:rPr>
              <w:br/>
              <w:t>(Složena smeša organskih jedinjenja dobijena u jedinici za ekstrakciju hladnom kiselinom zasićenih i nezasićenih alifatičnih ugljovodonika, uglavnom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pretežno pentana i amilena. Sastoji se od zasićenih i nezasićenih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147E9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649-362-00-7</w:t>
            </w:r>
          </w:p>
        </w:tc>
        <w:tc>
          <w:tcPr>
            <w:tcW w:w="0" w:type="auto"/>
            <w:tcBorders>
              <w:top w:val="outset" w:sz="6" w:space="0" w:color="auto"/>
              <w:left w:val="outset" w:sz="6" w:space="0" w:color="auto"/>
              <w:bottom w:val="outset" w:sz="6" w:space="0" w:color="auto"/>
              <w:right w:val="outset" w:sz="6" w:space="0" w:color="auto"/>
            </w:tcBorders>
            <w:hideMark/>
          </w:tcPr>
          <w:p w14:paraId="3EE415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270-741-4</w:t>
            </w:r>
          </w:p>
        </w:tc>
        <w:tc>
          <w:tcPr>
            <w:tcW w:w="0" w:type="auto"/>
            <w:tcBorders>
              <w:top w:val="outset" w:sz="6" w:space="0" w:color="auto"/>
              <w:left w:val="outset" w:sz="6" w:space="0" w:color="auto"/>
              <w:bottom w:val="outset" w:sz="6" w:space="0" w:color="auto"/>
              <w:right w:val="outset" w:sz="6" w:space="0" w:color="auto"/>
            </w:tcBorders>
            <w:hideMark/>
          </w:tcPr>
          <w:p w14:paraId="4F1DD6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68477-61-2</w:t>
            </w:r>
          </w:p>
        </w:tc>
        <w:tc>
          <w:tcPr>
            <w:tcW w:w="0" w:type="auto"/>
            <w:tcBorders>
              <w:top w:val="outset" w:sz="6" w:space="0" w:color="auto"/>
              <w:left w:val="outset" w:sz="6" w:space="0" w:color="auto"/>
              <w:bottom w:val="outset" w:sz="6" w:space="0" w:color="auto"/>
              <w:right w:val="outset" w:sz="6" w:space="0" w:color="auto"/>
            </w:tcBorders>
            <w:hideMark/>
          </w:tcPr>
          <w:p w14:paraId="46B4B6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9EAA2D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D88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gornja frakcija depentanizera; Niskoključajući benzin - bez specifikacije.</w:t>
            </w:r>
            <w:r w:rsidRPr="000640B4">
              <w:rPr>
                <w:rFonts w:ascii="Arial" w:eastAsia="Times New Roman" w:hAnsi="Arial" w:cs="Arial"/>
                <w:lang w:val="en-US"/>
              </w:rPr>
              <w:br/>
              <w:t>(Složena smeša ugljovodonika dobijena iz katalitički krakovanog gasnog toka. Sastoji se od alifatičnih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4281C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649-363-00-2</w:t>
            </w:r>
          </w:p>
        </w:tc>
        <w:tc>
          <w:tcPr>
            <w:tcW w:w="0" w:type="auto"/>
            <w:tcBorders>
              <w:top w:val="outset" w:sz="6" w:space="0" w:color="auto"/>
              <w:left w:val="outset" w:sz="6" w:space="0" w:color="auto"/>
              <w:bottom w:val="outset" w:sz="6" w:space="0" w:color="auto"/>
              <w:right w:val="outset" w:sz="6" w:space="0" w:color="auto"/>
            </w:tcBorders>
            <w:hideMark/>
          </w:tcPr>
          <w:p w14:paraId="71CF10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270-771-8</w:t>
            </w:r>
          </w:p>
        </w:tc>
        <w:tc>
          <w:tcPr>
            <w:tcW w:w="0" w:type="auto"/>
            <w:tcBorders>
              <w:top w:val="outset" w:sz="6" w:space="0" w:color="auto"/>
              <w:left w:val="outset" w:sz="6" w:space="0" w:color="auto"/>
              <w:bottom w:val="outset" w:sz="6" w:space="0" w:color="auto"/>
              <w:right w:val="outset" w:sz="6" w:space="0" w:color="auto"/>
            </w:tcBorders>
            <w:hideMark/>
          </w:tcPr>
          <w:p w14:paraId="2FAD1A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68477-89-4</w:t>
            </w:r>
          </w:p>
        </w:tc>
        <w:tc>
          <w:tcPr>
            <w:tcW w:w="0" w:type="auto"/>
            <w:tcBorders>
              <w:top w:val="outset" w:sz="6" w:space="0" w:color="auto"/>
              <w:left w:val="outset" w:sz="6" w:space="0" w:color="auto"/>
              <w:bottom w:val="outset" w:sz="6" w:space="0" w:color="auto"/>
              <w:right w:val="outset" w:sz="6" w:space="0" w:color="auto"/>
            </w:tcBorders>
            <w:hideMark/>
          </w:tcPr>
          <w:p w14:paraId="1ECDD8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60D98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76EF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(nafta), dno splitera butana; Niskoključajući benzin - bez specifikacije.</w:t>
            </w:r>
            <w:r w:rsidRPr="000640B4">
              <w:rPr>
                <w:rFonts w:ascii="Arial" w:eastAsia="Times New Roman" w:hAnsi="Arial" w:cs="Arial"/>
                <w:lang w:val="en-US"/>
              </w:rPr>
              <w:br/>
              <w:t>(Složen ostatak destilacije butanskog toka. Sastoji se od alifatičnih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2DA34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649-364-00-8</w:t>
            </w:r>
          </w:p>
        </w:tc>
        <w:tc>
          <w:tcPr>
            <w:tcW w:w="0" w:type="auto"/>
            <w:tcBorders>
              <w:top w:val="outset" w:sz="6" w:space="0" w:color="auto"/>
              <w:left w:val="outset" w:sz="6" w:space="0" w:color="auto"/>
              <w:bottom w:val="outset" w:sz="6" w:space="0" w:color="auto"/>
              <w:right w:val="outset" w:sz="6" w:space="0" w:color="auto"/>
            </w:tcBorders>
            <w:hideMark/>
          </w:tcPr>
          <w:p w14:paraId="080CF4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270-791-7</w:t>
            </w:r>
          </w:p>
        </w:tc>
        <w:tc>
          <w:tcPr>
            <w:tcW w:w="0" w:type="auto"/>
            <w:tcBorders>
              <w:top w:val="outset" w:sz="6" w:space="0" w:color="auto"/>
              <w:left w:val="outset" w:sz="6" w:space="0" w:color="auto"/>
              <w:bottom w:val="outset" w:sz="6" w:space="0" w:color="auto"/>
              <w:right w:val="outset" w:sz="6" w:space="0" w:color="auto"/>
            </w:tcBorders>
            <w:hideMark/>
          </w:tcPr>
          <w:p w14:paraId="741466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68478-12-6</w:t>
            </w:r>
          </w:p>
        </w:tc>
        <w:tc>
          <w:tcPr>
            <w:tcW w:w="0" w:type="auto"/>
            <w:tcBorders>
              <w:top w:val="outset" w:sz="6" w:space="0" w:color="auto"/>
              <w:left w:val="outset" w:sz="6" w:space="0" w:color="auto"/>
              <w:bottom w:val="outset" w:sz="6" w:space="0" w:color="auto"/>
              <w:right w:val="outset" w:sz="6" w:space="0" w:color="auto"/>
            </w:tcBorders>
            <w:hideMark/>
          </w:tcPr>
          <w:p w14:paraId="4DADF7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8D2CDE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8DA5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Uljni ostaci (nafta), (rezidualna ulja) kolona deizobutanizera; </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 ostatak atmosferske destilacije toka butan-butilen. Sastoji se od alifatičnih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F13D7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649-365-00-3</w:t>
            </w:r>
          </w:p>
        </w:tc>
        <w:tc>
          <w:tcPr>
            <w:tcW w:w="0" w:type="auto"/>
            <w:tcBorders>
              <w:top w:val="outset" w:sz="6" w:space="0" w:color="auto"/>
              <w:left w:val="outset" w:sz="6" w:space="0" w:color="auto"/>
              <w:bottom w:val="outset" w:sz="6" w:space="0" w:color="auto"/>
              <w:right w:val="outset" w:sz="6" w:space="0" w:color="auto"/>
            </w:tcBorders>
            <w:hideMark/>
          </w:tcPr>
          <w:p w14:paraId="774D90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270-795-9</w:t>
            </w:r>
          </w:p>
        </w:tc>
        <w:tc>
          <w:tcPr>
            <w:tcW w:w="0" w:type="auto"/>
            <w:tcBorders>
              <w:top w:val="outset" w:sz="6" w:space="0" w:color="auto"/>
              <w:left w:val="outset" w:sz="6" w:space="0" w:color="auto"/>
              <w:bottom w:val="outset" w:sz="6" w:space="0" w:color="auto"/>
              <w:right w:val="outset" w:sz="6" w:space="0" w:color="auto"/>
            </w:tcBorders>
            <w:hideMark/>
          </w:tcPr>
          <w:p w14:paraId="75A3EC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68478-16-0</w:t>
            </w:r>
          </w:p>
        </w:tc>
        <w:tc>
          <w:tcPr>
            <w:tcW w:w="0" w:type="auto"/>
            <w:tcBorders>
              <w:top w:val="outset" w:sz="6" w:space="0" w:color="auto"/>
              <w:left w:val="outset" w:sz="6" w:space="0" w:color="auto"/>
              <w:bottom w:val="outset" w:sz="6" w:space="0" w:color="auto"/>
              <w:right w:val="outset" w:sz="6" w:space="0" w:color="auto"/>
            </w:tcBorders>
            <w:hideMark/>
          </w:tcPr>
          <w:p w14:paraId="2CADF6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3684D6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29D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koksovanje, punog opsega ključanja; Niskoključajući benzin - bez specifikacije.</w:t>
            </w:r>
            <w:r w:rsidRPr="000640B4">
              <w:rPr>
                <w:rFonts w:ascii="Arial" w:eastAsia="Times New Roman" w:hAnsi="Arial" w:cs="Arial"/>
                <w:lang w:val="en-US"/>
              </w:rPr>
              <w:br/>
              <w:t>(Složena smeša ugljovodonika dobijena destilacijom proizvoda fluidizacionog koksovanja. Sastoji se najvećim delom od nezasićenih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sa intervalom ključanja u opsegu od 43°C do 250°C.)</w:t>
            </w:r>
          </w:p>
        </w:tc>
        <w:tc>
          <w:tcPr>
            <w:tcW w:w="0" w:type="auto"/>
            <w:tcBorders>
              <w:top w:val="outset" w:sz="6" w:space="0" w:color="auto"/>
              <w:left w:val="outset" w:sz="6" w:space="0" w:color="auto"/>
              <w:bottom w:val="outset" w:sz="6" w:space="0" w:color="auto"/>
              <w:right w:val="outset" w:sz="6" w:space="0" w:color="auto"/>
            </w:tcBorders>
            <w:hideMark/>
          </w:tcPr>
          <w:p w14:paraId="42E109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649-366-00-9</w:t>
            </w:r>
          </w:p>
        </w:tc>
        <w:tc>
          <w:tcPr>
            <w:tcW w:w="0" w:type="auto"/>
            <w:tcBorders>
              <w:top w:val="outset" w:sz="6" w:space="0" w:color="auto"/>
              <w:left w:val="outset" w:sz="6" w:space="0" w:color="auto"/>
              <w:bottom w:val="outset" w:sz="6" w:space="0" w:color="auto"/>
              <w:right w:val="outset" w:sz="6" w:space="0" w:color="auto"/>
            </w:tcBorders>
            <w:hideMark/>
          </w:tcPr>
          <w:p w14:paraId="4E2DB8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270-991-4</w:t>
            </w:r>
          </w:p>
        </w:tc>
        <w:tc>
          <w:tcPr>
            <w:tcW w:w="0" w:type="auto"/>
            <w:tcBorders>
              <w:top w:val="outset" w:sz="6" w:space="0" w:color="auto"/>
              <w:left w:val="outset" w:sz="6" w:space="0" w:color="auto"/>
              <w:bottom w:val="outset" w:sz="6" w:space="0" w:color="auto"/>
              <w:right w:val="outset" w:sz="6" w:space="0" w:color="auto"/>
            </w:tcBorders>
            <w:hideMark/>
          </w:tcPr>
          <w:p w14:paraId="4B0C83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68513-02-0</w:t>
            </w:r>
          </w:p>
        </w:tc>
        <w:tc>
          <w:tcPr>
            <w:tcW w:w="0" w:type="auto"/>
            <w:tcBorders>
              <w:top w:val="outset" w:sz="6" w:space="0" w:color="auto"/>
              <w:left w:val="outset" w:sz="6" w:space="0" w:color="auto"/>
              <w:bottom w:val="outset" w:sz="6" w:space="0" w:color="auto"/>
              <w:right w:val="outset" w:sz="6" w:space="0" w:color="auto"/>
            </w:tcBorders>
            <w:hideMark/>
          </w:tcPr>
          <w:p w14:paraId="3A3020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593B99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6DD0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Teški benzin (nafta), parno krakovan srednje aromatski;</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proizvoda parnog krakovanja. Sastoji se najvećim delom od aromatičnih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130°C do 220°C.)</w:t>
            </w:r>
          </w:p>
        </w:tc>
        <w:tc>
          <w:tcPr>
            <w:tcW w:w="0" w:type="auto"/>
            <w:tcBorders>
              <w:top w:val="outset" w:sz="6" w:space="0" w:color="auto"/>
              <w:left w:val="outset" w:sz="6" w:space="0" w:color="auto"/>
              <w:bottom w:val="outset" w:sz="6" w:space="0" w:color="auto"/>
              <w:right w:val="outset" w:sz="6" w:space="0" w:color="auto"/>
            </w:tcBorders>
            <w:hideMark/>
          </w:tcPr>
          <w:p w14:paraId="16D6D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649-367-00-4</w:t>
            </w:r>
          </w:p>
        </w:tc>
        <w:tc>
          <w:tcPr>
            <w:tcW w:w="0" w:type="auto"/>
            <w:tcBorders>
              <w:top w:val="outset" w:sz="6" w:space="0" w:color="auto"/>
              <w:left w:val="outset" w:sz="6" w:space="0" w:color="auto"/>
              <w:bottom w:val="outset" w:sz="6" w:space="0" w:color="auto"/>
              <w:right w:val="outset" w:sz="6" w:space="0" w:color="auto"/>
            </w:tcBorders>
            <w:hideMark/>
          </w:tcPr>
          <w:p w14:paraId="4AA755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271-138-9</w:t>
            </w:r>
          </w:p>
        </w:tc>
        <w:tc>
          <w:tcPr>
            <w:tcW w:w="0" w:type="auto"/>
            <w:tcBorders>
              <w:top w:val="outset" w:sz="6" w:space="0" w:color="auto"/>
              <w:left w:val="outset" w:sz="6" w:space="0" w:color="auto"/>
              <w:bottom w:val="outset" w:sz="6" w:space="0" w:color="auto"/>
              <w:right w:val="outset" w:sz="6" w:space="0" w:color="auto"/>
            </w:tcBorders>
            <w:hideMark/>
          </w:tcPr>
          <w:p w14:paraId="107CF2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68516-20-1</w:t>
            </w:r>
          </w:p>
        </w:tc>
        <w:tc>
          <w:tcPr>
            <w:tcW w:w="0" w:type="auto"/>
            <w:tcBorders>
              <w:top w:val="outset" w:sz="6" w:space="0" w:color="auto"/>
              <w:left w:val="outset" w:sz="6" w:space="0" w:color="auto"/>
              <w:bottom w:val="outset" w:sz="6" w:space="0" w:color="auto"/>
              <w:right w:val="outset" w:sz="6" w:space="0" w:color="auto"/>
            </w:tcBorders>
            <w:hideMark/>
          </w:tcPr>
          <w:p w14:paraId="245FAD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CEDA6B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43F5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primarni, punog opsega ključanja, obrađen glinom;</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obično perkolacionim postupkom, obradom primarnog benzina punog opsega ključanja, prirodnom ili modifikovanom glinom čime se uklanjaju tragovi polarnih jedinjenja i prisutnih nečistoća. Sastoji se najvećim delom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sa intervalom </w:t>
            </w:r>
            <w:r w:rsidRPr="000640B4">
              <w:rPr>
                <w:rFonts w:ascii="Arial" w:eastAsia="Times New Roman" w:hAnsi="Arial" w:cs="Arial"/>
                <w:lang w:val="en-US"/>
              </w:rPr>
              <w:lastRenderedPageBreak/>
              <w:t>ključanja u opsegu od - 20°C do 220°C.)</w:t>
            </w:r>
          </w:p>
        </w:tc>
        <w:tc>
          <w:tcPr>
            <w:tcW w:w="0" w:type="auto"/>
            <w:tcBorders>
              <w:top w:val="outset" w:sz="6" w:space="0" w:color="auto"/>
              <w:left w:val="outset" w:sz="6" w:space="0" w:color="auto"/>
              <w:bottom w:val="outset" w:sz="6" w:space="0" w:color="auto"/>
              <w:right w:val="outset" w:sz="6" w:space="0" w:color="auto"/>
            </w:tcBorders>
            <w:hideMark/>
          </w:tcPr>
          <w:p w14:paraId="3D2C38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649-368-00-X</w:t>
            </w:r>
          </w:p>
        </w:tc>
        <w:tc>
          <w:tcPr>
            <w:tcW w:w="0" w:type="auto"/>
            <w:tcBorders>
              <w:top w:val="outset" w:sz="6" w:space="0" w:color="auto"/>
              <w:left w:val="outset" w:sz="6" w:space="0" w:color="auto"/>
              <w:bottom w:val="outset" w:sz="6" w:space="0" w:color="auto"/>
              <w:right w:val="outset" w:sz="6" w:space="0" w:color="auto"/>
            </w:tcBorders>
            <w:hideMark/>
          </w:tcPr>
          <w:p w14:paraId="649101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271-262-3</w:t>
            </w:r>
          </w:p>
        </w:tc>
        <w:tc>
          <w:tcPr>
            <w:tcW w:w="0" w:type="auto"/>
            <w:tcBorders>
              <w:top w:val="outset" w:sz="6" w:space="0" w:color="auto"/>
              <w:left w:val="outset" w:sz="6" w:space="0" w:color="auto"/>
              <w:bottom w:val="outset" w:sz="6" w:space="0" w:color="auto"/>
              <w:right w:val="outset" w:sz="6" w:space="0" w:color="auto"/>
            </w:tcBorders>
            <w:hideMark/>
          </w:tcPr>
          <w:p w14:paraId="2A0066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68527-21-9</w:t>
            </w:r>
          </w:p>
        </w:tc>
        <w:tc>
          <w:tcPr>
            <w:tcW w:w="0" w:type="auto"/>
            <w:tcBorders>
              <w:top w:val="outset" w:sz="6" w:space="0" w:color="auto"/>
              <w:left w:val="outset" w:sz="6" w:space="0" w:color="auto"/>
              <w:bottom w:val="outset" w:sz="6" w:space="0" w:color="auto"/>
              <w:right w:val="outset" w:sz="6" w:space="0" w:color="auto"/>
            </w:tcBorders>
            <w:hideMark/>
          </w:tcPr>
          <w:p w14:paraId="6C7699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7440B5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20A0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primarni, laki, obrađen glinom; Niskoključajući benzin - bez specifikacije.</w:t>
            </w:r>
            <w:r w:rsidRPr="000640B4">
              <w:rPr>
                <w:rFonts w:ascii="Arial" w:eastAsia="Times New Roman" w:hAnsi="Arial" w:cs="Arial"/>
                <w:lang w:val="en-US"/>
              </w:rPr>
              <w:br/>
              <w:t>(Složena smeša ugljovodonika dobijena obradom lakog primarnog teškog benzina prirodnom ili modifikovanom glinom, obično perkolacionim postupkom, čime se uklanjaju tragovi polarnih jedinjenja i prisutnih nečistoća. Sastoji se najvećim delom od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sa intervalom ključanja u opsegu od 93°C do 180°C.) </w:t>
            </w:r>
          </w:p>
        </w:tc>
        <w:tc>
          <w:tcPr>
            <w:tcW w:w="0" w:type="auto"/>
            <w:tcBorders>
              <w:top w:val="outset" w:sz="6" w:space="0" w:color="auto"/>
              <w:left w:val="outset" w:sz="6" w:space="0" w:color="auto"/>
              <w:bottom w:val="outset" w:sz="6" w:space="0" w:color="auto"/>
              <w:right w:val="outset" w:sz="6" w:space="0" w:color="auto"/>
            </w:tcBorders>
            <w:hideMark/>
          </w:tcPr>
          <w:p w14:paraId="52BA44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649-369-00-5</w:t>
            </w:r>
          </w:p>
        </w:tc>
        <w:tc>
          <w:tcPr>
            <w:tcW w:w="0" w:type="auto"/>
            <w:tcBorders>
              <w:top w:val="outset" w:sz="6" w:space="0" w:color="auto"/>
              <w:left w:val="outset" w:sz="6" w:space="0" w:color="auto"/>
              <w:bottom w:val="outset" w:sz="6" w:space="0" w:color="auto"/>
              <w:right w:val="outset" w:sz="6" w:space="0" w:color="auto"/>
            </w:tcBorders>
            <w:hideMark/>
          </w:tcPr>
          <w:p w14:paraId="4EDA93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271-263-9</w:t>
            </w:r>
          </w:p>
        </w:tc>
        <w:tc>
          <w:tcPr>
            <w:tcW w:w="0" w:type="auto"/>
            <w:tcBorders>
              <w:top w:val="outset" w:sz="6" w:space="0" w:color="auto"/>
              <w:left w:val="outset" w:sz="6" w:space="0" w:color="auto"/>
              <w:bottom w:val="outset" w:sz="6" w:space="0" w:color="auto"/>
              <w:right w:val="outset" w:sz="6" w:space="0" w:color="auto"/>
            </w:tcBorders>
            <w:hideMark/>
          </w:tcPr>
          <w:p w14:paraId="3247BD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68527-22-0</w:t>
            </w:r>
          </w:p>
        </w:tc>
        <w:tc>
          <w:tcPr>
            <w:tcW w:w="0" w:type="auto"/>
            <w:tcBorders>
              <w:top w:val="outset" w:sz="6" w:space="0" w:color="auto"/>
              <w:left w:val="outset" w:sz="6" w:space="0" w:color="auto"/>
              <w:bottom w:val="outset" w:sz="6" w:space="0" w:color="auto"/>
              <w:right w:val="outset" w:sz="6" w:space="0" w:color="auto"/>
            </w:tcBorders>
            <w:hideMark/>
          </w:tcPr>
          <w:p w14:paraId="0539D8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1C11AD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74AD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aromatičan, parno krakovan; Niskoključajući benzin - bez specifikacije.</w:t>
            </w:r>
            <w:r w:rsidRPr="000640B4">
              <w:rPr>
                <w:rFonts w:ascii="Arial" w:eastAsia="Times New Roman" w:hAnsi="Arial" w:cs="Arial"/>
                <w:lang w:val="en-US"/>
              </w:rPr>
              <w:br/>
              <w:t>(Složena smeša ugljovodonika dobijena destilacijom proizvoda parnog krakovanja. Sastoji se najvećim delom od aromatičnih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sa intervalom ključanja u opsegu od 110°C do 165°C.) </w:t>
            </w:r>
          </w:p>
        </w:tc>
        <w:tc>
          <w:tcPr>
            <w:tcW w:w="0" w:type="auto"/>
            <w:tcBorders>
              <w:top w:val="outset" w:sz="6" w:space="0" w:color="auto"/>
              <w:left w:val="outset" w:sz="6" w:space="0" w:color="auto"/>
              <w:bottom w:val="outset" w:sz="6" w:space="0" w:color="auto"/>
              <w:right w:val="outset" w:sz="6" w:space="0" w:color="auto"/>
            </w:tcBorders>
            <w:hideMark/>
          </w:tcPr>
          <w:p w14:paraId="1F36A2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649-370-00-0</w:t>
            </w:r>
          </w:p>
        </w:tc>
        <w:tc>
          <w:tcPr>
            <w:tcW w:w="0" w:type="auto"/>
            <w:tcBorders>
              <w:top w:val="outset" w:sz="6" w:space="0" w:color="auto"/>
              <w:left w:val="outset" w:sz="6" w:space="0" w:color="auto"/>
              <w:bottom w:val="outset" w:sz="6" w:space="0" w:color="auto"/>
              <w:right w:val="outset" w:sz="6" w:space="0" w:color="auto"/>
            </w:tcBorders>
            <w:hideMark/>
          </w:tcPr>
          <w:p w14:paraId="0DFF49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271-264-4</w:t>
            </w:r>
          </w:p>
        </w:tc>
        <w:tc>
          <w:tcPr>
            <w:tcW w:w="0" w:type="auto"/>
            <w:tcBorders>
              <w:top w:val="outset" w:sz="6" w:space="0" w:color="auto"/>
              <w:left w:val="outset" w:sz="6" w:space="0" w:color="auto"/>
              <w:bottom w:val="outset" w:sz="6" w:space="0" w:color="auto"/>
              <w:right w:val="outset" w:sz="6" w:space="0" w:color="auto"/>
            </w:tcBorders>
            <w:hideMark/>
          </w:tcPr>
          <w:p w14:paraId="15C15D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68527-23-1</w:t>
            </w:r>
          </w:p>
        </w:tc>
        <w:tc>
          <w:tcPr>
            <w:tcW w:w="0" w:type="auto"/>
            <w:tcBorders>
              <w:top w:val="outset" w:sz="6" w:space="0" w:color="auto"/>
              <w:left w:val="outset" w:sz="6" w:space="0" w:color="auto"/>
              <w:bottom w:val="outset" w:sz="6" w:space="0" w:color="auto"/>
              <w:right w:val="outset" w:sz="6" w:space="0" w:color="auto"/>
            </w:tcBorders>
            <w:hideMark/>
          </w:tcPr>
          <w:p w14:paraId="36359C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E61584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2E68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parom krakovan, bez benzena; Niskoključajući benzin - bez specifikacije.</w:t>
            </w:r>
            <w:r w:rsidRPr="000640B4">
              <w:rPr>
                <w:rFonts w:ascii="Arial" w:eastAsia="Times New Roman" w:hAnsi="Arial" w:cs="Arial"/>
                <w:lang w:val="en-US"/>
              </w:rPr>
              <w:br/>
              <w:t>(Složena smeša ugljovodonika dobijena destilacijom proizvoda parnog krakovanja. Sastoji se najvećim delom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sa intervalom ključanja u opsegu od 80°C do 218°C.)</w:t>
            </w:r>
          </w:p>
        </w:tc>
        <w:tc>
          <w:tcPr>
            <w:tcW w:w="0" w:type="auto"/>
            <w:tcBorders>
              <w:top w:val="outset" w:sz="6" w:space="0" w:color="auto"/>
              <w:left w:val="outset" w:sz="6" w:space="0" w:color="auto"/>
              <w:bottom w:val="outset" w:sz="6" w:space="0" w:color="auto"/>
              <w:right w:val="outset" w:sz="6" w:space="0" w:color="auto"/>
            </w:tcBorders>
            <w:hideMark/>
          </w:tcPr>
          <w:p w14:paraId="1762D6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649-371-00-6</w:t>
            </w:r>
          </w:p>
        </w:tc>
        <w:tc>
          <w:tcPr>
            <w:tcW w:w="0" w:type="auto"/>
            <w:tcBorders>
              <w:top w:val="outset" w:sz="6" w:space="0" w:color="auto"/>
              <w:left w:val="outset" w:sz="6" w:space="0" w:color="auto"/>
              <w:bottom w:val="outset" w:sz="6" w:space="0" w:color="auto"/>
              <w:right w:val="outset" w:sz="6" w:space="0" w:color="auto"/>
            </w:tcBorders>
            <w:hideMark/>
          </w:tcPr>
          <w:p w14:paraId="45C0C9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271-266-5</w:t>
            </w:r>
          </w:p>
        </w:tc>
        <w:tc>
          <w:tcPr>
            <w:tcW w:w="0" w:type="auto"/>
            <w:tcBorders>
              <w:top w:val="outset" w:sz="6" w:space="0" w:color="auto"/>
              <w:left w:val="outset" w:sz="6" w:space="0" w:color="auto"/>
              <w:bottom w:val="outset" w:sz="6" w:space="0" w:color="auto"/>
              <w:right w:val="outset" w:sz="6" w:space="0" w:color="auto"/>
            </w:tcBorders>
            <w:hideMark/>
          </w:tcPr>
          <w:p w14:paraId="100BBF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68527-26-4</w:t>
            </w:r>
          </w:p>
        </w:tc>
        <w:tc>
          <w:tcPr>
            <w:tcW w:w="0" w:type="auto"/>
            <w:tcBorders>
              <w:top w:val="outset" w:sz="6" w:space="0" w:color="auto"/>
              <w:left w:val="outset" w:sz="6" w:space="0" w:color="auto"/>
              <w:bottom w:val="outset" w:sz="6" w:space="0" w:color="auto"/>
              <w:right w:val="outset" w:sz="6" w:space="0" w:color="auto"/>
            </w:tcBorders>
            <w:hideMark/>
          </w:tcPr>
          <w:p w14:paraId="2DC44A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0A80A0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83C2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sadrži aromatična jedinjenja; Niskoključajući benzin - bez specifikacije.</w:t>
            </w:r>
          </w:p>
        </w:tc>
        <w:tc>
          <w:tcPr>
            <w:tcW w:w="0" w:type="auto"/>
            <w:tcBorders>
              <w:top w:val="outset" w:sz="6" w:space="0" w:color="auto"/>
              <w:left w:val="outset" w:sz="6" w:space="0" w:color="auto"/>
              <w:bottom w:val="outset" w:sz="6" w:space="0" w:color="auto"/>
              <w:right w:val="outset" w:sz="6" w:space="0" w:color="auto"/>
            </w:tcBorders>
            <w:hideMark/>
          </w:tcPr>
          <w:p w14:paraId="74BA4F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649-372-00-1</w:t>
            </w:r>
          </w:p>
        </w:tc>
        <w:tc>
          <w:tcPr>
            <w:tcW w:w="0" w:type="auto"/>
            <w:tcBorders>
              <w:top w:val="outset" w:sz="6" w:space="0" w:color="auto"/>
              <w:left w:val="outset" w:sz="6" w:space="0" w:color="auto"/>
              <w:bottom w:val="outset" w:sz="6" w:space="0" w:color="auto"/>
              <w:right w:val="outset" w:sz="6" w:space="0" w:color="auto"/>
            </w:tcBorders>
            <w:hideMark/>
          </w:tcPr>
          <w:p w14:paraId="2A8471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271-635-0</w:t>
            </w:r>
          </w:p>
        </w:tc>
        <w:tc>
          <w:tcPr>
            <w:tcW w:w="0" w:type="auto"/>
            <w:tcBorders>
              <w:top w:val="outset" w:sz="6" w:space="0" w:color="auto"/>
              <w:left w:val="outset" w:sz="6" w:space="0" w:color="auto"/>
              <w:bottom w:val="outset" w:sz="6" w:space="0" w:color="auto"/>
              <w:right w:val="outset" w:sz="6" w:space="0" w:color="auto"/>
            </w:tcBorders>
            <w:hideMark/>
          </w:tcPr>
          <w:p w14:paraId="35F172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68603-08-7</w:t>
            </w:r>
          </w:p>
        </w:tc>
        <w:tc>
          <w:tcPr>
            <w:tcW w:w="0" w:type="auto"/>
            <w:tcBorders>
              <w:top w:val="outset" w:sz="6" w:space="0" w:color="auto"/>
              <w:left w:val="outset" w:sz="6" w:space="0" w:color="auto"/>
              <w:bottom w:val="outset" w:sz="6" w:space="0" w:color="auto"/>
              <w:right w:val="outset" w:sz="6" w:space="0" w:color="auto"/>
            </w:tcBorders>
            <w:hideMark/>
          </w:tcPr>
          <w:p w14:paraId="0AAFAD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45A26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9603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Motorni benzin, pirolitički, dno debutanizera; Niskoključajući benzin - bez specifikacije</w:t>
            </w:r>
            <w:r w:rsidRPr="000640B4">
              <w:rPr>
                <w:rFonts w:ascii="Arial" w:eastAsia="Times New Roman" w:hAnsi="Arial" w:cs="Arial"/>
                <w:lang w:val="en-US"/>
              </w:rPr>
              <w:br/>
              <w:t>(Složena smeša ugljovodonika dobijena frakcionisanjem frakcija sa dna depropanizera. Sastoji se od ugljovodonika, uglavnom &gt;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B0535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649-373-00-7</w:t>
            </w:r>
          </w:p>
        </w:tc>
        <w:tc>
          <w:tcPr>
            <w:tcW w:w="0" w:type="auto"/>
            <w:tcBorders>
              <w:top w:val="outset" w:sz="6" w:space="0" w:color="auto"/>
              <w:left w:val="outset" w:sz="6" w:space="0" w:color="auto"/>
              <w:bottom w:val="outset" w:sz="6" w:space="0" w:color="auto"/>
              <w:right w:val="outset" w:sz="6" w:space="0" w:color="auto"/>
            </w:tcBorders>
            <w:hideMark/>
          </w:tcPr>
          <w:p w14:paraId="01DAEE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271-726-5</w:t>
            </w:r>
          </w:p>
        </w:tc>
        <w:tc>
          <w:tcPr>
            <w:tcW w:w="0" w:type="auto"/>
            <w:tcBorders>
              <w:top w:val="outset" w:sz="6" w:space="0" w:color="auto"/>
              <w:left w:val="outset" w:sz="6" w:space="0" w:color="auto"/>
              <w:bottom w:val="outset" w:sz="6" w:space="0" w:color="auto"/>
              <w:right w:val="outset" w:sz="6" w:space="0" w:color="auto"/>
            </w:tcBorders>
            <w:hideMark/>
          </w:tcPr>
          <w:p w14:paraId="4700F1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68606-10-0</w:t>
            </w:r>
          </w:p>
        </w:tc>
        <w:tc>
          <w:tcPr>
            <w:tcW w:w="0" w:type="auto"/>
            <w:tcBorders>
              <w:top w:val="outset" w:sz="6" w:space="0" w:color="auto"/>
              <w:left w:val="outset" w:sz="6" w:space="0" w:color="auto"/>
              <w:bottom w:val="outset" w:sz="6" w:space="0" w:color="auto"/>
              <w:right w:val="outset" w:sz="6" w:space="0" w:color="auto"/>
            </w:tcBorders>
            <w:hideMark/>
          </w:tcPr>
          <w:p w14:paraId="0A4AF2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1E555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73AF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slađeni; Niskoključajući benzin - bez specifikacije.</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slađenjem (radi prevođenja merkaptana ili uklanjanja kiselih nečistoća) naftnih destilata. Sastoji se od zasićenih i nezasićenih, uglavnom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intervalom ključanja u opsegu od - 20°C do 100°C.)</w:t>
            </w:r>
          </w:p>
        </w:tc>
        <w:tc>
          <w:tcPr>
            <w:tcW w:w="0" w:type="auto"/>
            <w:tcBorders>
              <w:top w:val="outset" w:sz="6" w:space="0" w:color="auto"/>
              <w:left w:val="outset" w:sz="6" w:space="0" w:color="auto"/>
              <w:bottom w:val="outset" w:sz="6" w:space="0" w:color="auto"/>
              <w:right w:val="outset" w:sz="6" w:space="0" w:color="auto"/>
            </w:tcBorders>
            <w:hideMark/>
          </w:tcPr>
          <w:p w14:paraId="4B17B4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649-374-00-2</w:t>
            </w:r>
          </w:p>
        </w:tc>
        <w:tc>
          <w:tcPr>
            <w:tcW w:w="0" w:type="auto"/>
            <w:tcBorders>
              <w:top w:val="outset" w:sz="6" w:space="0" w:color="auto"/>
              <w:left w:val="outset" w:sz="6" w:space="0" w:color="auto"/>
              <w:bottom w:val="outset" w:sz="6" w:space="0" w:color="auto"/>
              <w:right w:val="outset" w:sz="6" w:space="0" w:color="auto"/>
            </w:tcBorders>
            <w:hideMark/>
          </w:tcPr>
          <w:p w14:paraId="678486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272-206-0</w:t>
            </w:r>
          </w:p>
        </w:tc>
        <w:tc>
          <w:tcPr>
            <w:tcW w:w="0" w:type="auto"/>
            <w:tcBorders>
              <w:top w:val="outset" w:sz="6" w:space="0" w:color="auto"/>
              <w:left w:val="outset" w:sz="6" w:space="0" w:color="auto"/>
              <w:bottom w:val="outset" w:sz="6" w:space="0" w:color="auto"/>
              <w:right w:val="outset" w:sz="6" w:space="0" w:color="auto"/>
            </w:tcBorders>
            <w:hideMark/>
          </w:tcPr>
          <w:p w14:paraId="6234EB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68783-66-4</w:t>
            </w:r>
          </w:p>
        </w:tc>
        <w:tc>
          <w:tcPr>
            <w:tcW w:w="0" w:type="auto"/>
            <w:tcBorders>
              <w:top w:val="outset" w:sz="6" w:space="0" w:color="auto"/>
              <w:left w:val="outset" w:sz="6" w:space="0" w:color="auto"/>
              <w:bottom w:val="outset" w:sz="6" w:space="0" w:color="auto"/>
              <w:right w:val="outset" w:sz="6" w:space="0" w:color="auto"/>
            </w:tcBorders>
            <w:hideMark/>
          </w:tcPr>
          <w:p w14:paraId="234AA6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67E82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066D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Kondenzati prirodnog gasa; Niskoključajući benzin - bez specifikacije.</w:t>
            </w:r>
            <w:r w:rsidRPr="000640B4">
              <w:rPr>
                <w:rFonts w:ascii="Arial" w:eastAsia="Times New Roman" w:hAnsi="Arial" w:cs="Arial"/>
                <w:lang w:val="en-US"/>
              </w:rPr>
              <w:br/>
              <w:t>(Složena smeša ugljovodonika dobijena odvajanjem i/ili kondenzacijom iz prirodnog gasa tokom transporta, sakupljena na ušću bušotine; i/ili iz proizvodnje, sakupljanja, prenošenja, distribucije podzemnim cevovodima i iz prečišćivača gasa (skrubera) itd. Sastoji se najvećim delom od ugljovodonika, uglavnom C</w:t>
            </w:r>
            <w:r w:rsidRPr="000640B4">
              <w:rPr>
                <w:rFonts w:ascii="Arial" w:eastAsia="Times New Roman" w:hAnsi="Arial" w:cs="Arial"/>
                <w:sz w:val="15"/>
                <w:szCs w:val="15"/>
                <w:vertAlign w:val="subscript"/>
                <w:lang w:val="en-US"/>
              </w:rPr>
              <w:t xml:space="preserve">2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FA38B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649-375-00-8</w:t>
            </w:r>
          </w:p>
        </w:tc>
        <w:tc>
          <w:tcPr>
            <w:tcW w:w="0" w:type="auto"/>
            <w:tcBorders>
              <w:top w:val="outset" w:sz="6" w:space="0" w:color="auto"/>
              <w:left w:val="outset" w:sz="6" w:space="0" w:color="auto"/>
              <w:bottom w:val="outset" w:sz="6" w:space="0" w:color="auto"/>
              <w:right w:val="outset" w:sz="6" w:space="0" w:color="auto"/>
            </w:tcBorders>
            <w:hideMark/>
          </w:tcPr>
          <w:p w14:paraId="5018D5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272-896-3</w:t>
            </w:r>
          </w:p>
        </w:tc>
        <w:tc>
          <w:tcPr>
            <w:tcW w:w="0" w:type="auto"/>
            <w:tcBorders>
              <w:top w:val="outset" w:sz="6" w:space="0" w:color="auto"/>
              <w:left w:val="outset" w:sz="6" w:space="0" w:color="auto"/>
              <w:bottom w:val="outset" w:sz="6" w:space="0" w:color="auto"/>
              <w:right w:val="outset" w:sz="6" w:space="0" w:color="auto"/>
            </w:tcBorders>
            <w:hideMark/>
          </w:tcPr>
          <w:p w14:paraId="63CFAA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68919-39-1</w:t>
            </w:r>
          </w:p>
        </w:tc>
        <w:tc>
          <w:tcPr>
            <w:tcW w:w="0" w:type="auto"/>
            <w:tcBorders>
              <w:top w:val="outset" w:sz="6" w:space="0" w:color="auto"/>
              <w:left w:val="outset" w:sz="6" w:space="0" w:color="auto"/>
              <w:bottom w:val="outset" w:sz="6" w:space="0" w:color="auto"/>
              <w:right w:val="outset" w:sz="6" w:space="0" w:color="auto"/>
            </w:tcBorders>
            <w:hideMark/>
          </w:tcPr>
          <w:p w14:paraId="30BBFA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45EA6A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4E9A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benzin odvojen iz postrojenja "unifiner";</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odvajanjem proizvoda iz "unifiner" postrojenja. Sastoji se od zasićenih alifatičnih ugljovodonika,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9207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649-376-00-3</w:t>
            </w:r>
          </w:p>
        </w:tc>
        <w:tc>
          <w:tcPr>
            <w:tcW w:w="0" w:type="auto"/>
            <w:tcBorders>
              <w:top w:val="outset" w:sz="6" w:space="0" w:color="auto"/>
              <w:left w:val="outset" w:sz="6" w:space="0" w:color="auto"/>
              <w:bottom w:val="outset" w:sz="6" w:space="0" w:color="auto"/>
              <w:right w:val="outset" w:sz="6" w:space="0" w:color="auto"/>
            </w:tcBorders>
            <w:hideMark/>
          </w:tcPr>
          <w:p w14:paraId="354966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272-932-8</w:t>
            </w:r>
          </w:p>
        </w:tc>
        <w:tc>
          <w:tcPr>
            <w:tcW w:w="0" w:type="auto"/>
            <w:tcBorders>
              <w:top w:val="outset" w:sz="6" w:space="0" w:color="auto"/>
              <w:left w:val="outset" w:sz="6" w:space="0" w:color="auto"/>
              <w:bottom w:val="outset" w:sz="6" w:space="0" w:color="auto"/>
              <w:right w:val="outset" w:sz="6" w:space="0" w:color="auto"/>
            </w:tcBorders>
            <w:hideMark/>
          </w:tcPr>
          <w:p w14:paraId="5BFC8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68921-09-5</w:t>
            </w:r>
          </w:p>
        </w:tc>
        <w:tc>
          <w:tcPr>
            <w:tcW w:w="0" w:type="auto"/>
            <w:tcBorders>
              <w:top w:val="outset" w:sz="6" w:space="0" w:color="auto"/>
              <w:left w:val="outset" w:sz="6" w:space="0" w:color="auto"/>
              <w:bottom w:val="outset" w:sz="6" w:space="0" w:color="auto"/>
              <w:right w:val="outset" w:sz="6" w:space="0" w:color="auto"/>
            </w:tcBorders>
            <w:hideMark/>
          </w:tcPr>
          <w:p w14:paraId="015852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F7519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2BBE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reformiran, laki, frakcija bez aromatičnih jedinjenja;</w:t>
            </w:r>
            <w:r w:rsidRPr="000640B4">
              <w:rPr>
                <w:rFonts w:ascii="Arial" w:eastAsia="Times New Roman" w:hAnsi="Arial" w:cs="Arial"/>
                <w:lang w:val="en-US"/>
              </w:rPr>
              <w:br/>
              <w:t xml:space="preserve">Niskoključajući benzin - bez specifikacije. </w:t>
            </w:r>
            <w:r w:rsidRPr="000640B4">
              <w:rPr>
                <w:rFonts w:ascii="Arial" w:eastAsia="Times New Roman" w:hAnsi="Arial" w:cs="Arial"/>
                <w:lang w:val="en-US"/>
              </w:rPr>
              <w:br/>
              <w:t>(Složena smeša ugljovodonika koja zaostaje posle uklanjanja aromatičnih jedinjenja iz katalitički reformiranog lakog benzina selektivnom absorpcijom. Sastoji se pretežno od parafinskih i cikličnih jedinjenja,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sa intervalom ključanja u opsegu od 66°C do 121°C.)</w:t>
            </w:r>
          </w:p>
        </w:tc>
        <w:tc>
          <w:tcPr>
            <w:tcW w:w="0" w:type="auto"/>
            <w:tcBorders>
              <w:top w:val="outset" w:sz="6" w:space="0" w:color="auto"/>
              <w:left w:val="outset" w:sz="6" w:space="0" w:color="auto"/>
              <w:bottom w:val="outset" w:sz="6" w:space="0" w:color="auto"/>
              <w:right w:val="outset" w:sz="6" w:space="0" w:color="auto"/>
            </w:tcBorders>
            <w:hideMark/>
          </w:tcPr>
          <w:p w14:paraId="5F2F10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649-377-00-9</w:t>
            </w:r>
          </w:p>
        </w:tc>
        <w:tc>
          <w:tcPr>
            <w:tcW w:w="0" w:type="auto"/>
            <w:tcBorders>
              <w:top w:val="outset" w:sz="6" w:space="0" w:color="auto"/>
              <w:left w:val="outset" w:sz="6" w:space="0" w:color="auto"/>
              <w:bottom w:val="outset" w:sz="6" w:space="0" w:color="auto"/>
              <w:right w:val="outset" w:sz="6" w:space="0" w:color="auto"/>
            </w:tcBorders>
            <w:hideMark/>
          </w:tcPr>
          <w:p w14:paraId="2B8AA6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285-510-3</w:t>
            </w:r>
          </w:p>
        </w:tc>
        <w:tc>
          <w:tcPr>
            <w:tcW w:w="0" w:type="auto"/>
            <w:tcBorders>
              <w:top w:val="outset" w:sz="6" w:space="0" w:color="auto"/>
              <w:left w:val="outset" w:sz="6" w:space="0" w:color="auto"/>
              <w:bottom w:val="outset" w:sz="6" w:space="0" w:color="auto"/>
              <w:right w:val="outset" w:sz="6" w:space="0" w:color="auto"/>
            </w:tcBorders>
            <w:hideMark/>
          </w:tcPr>
          <w:p w14:paraId="0130E2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85116-59-2</w:t>
            </w:r>
          </w:p>
        </w:tc>
        <w:tc>
          <w:tcPr>
            <w:tcW w:w="0" w:type="auto"/>
            <w:tcBorders>
              <w:top w:val="outset" w:sz="6" w:space="0" w:color="auto"/>
              <w:left w:val="outset" w:sz="6" w:space="0" w:color="auto"/>
              <w:bottom w:val="outset" w:sz="6" w:space="0" w:color="auto"/>
              <w:right w:val="outset" w:sz="6" w:space="0" w:color="auto"/>
            </w:tcBorders>
            <w:hideMark/>
          </w:tcPr>
          <w:p w14:paraId="4B73DD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CDF0A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021D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Motorni benzin; Niskoključajući benzin - bez specifikacije.</w:t>
            </w:r>
            <w:r w:rsidRPr="000640B4">
              <w:rPr>
                <w:rFonts w:ascii="Arial" w:eastAsia="Times New Roman" w:hAnsi="Arial" w:cs="Arial"/>
                <w:lang w:val="en-US"/>
              </w:rPr>
              <w:br/>
              <w:t>(Složena smeša parafinskih, cikloparafinskih, aromatičnih i olefinskih ugljovodonika, uglavnom &gt;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i intervalom ključanja u opsegu od 30°C do </w:t>
            </w:r>
            <w:r w:rsidRPr="000640B4">
              <w:rPr>
                <w:rFonts w:ascii="Arial" w:eastAsia="Times New Roman" w:hAnsi="Arial" w:cs="Arial"/>
                <w:lang w:val="en-US"/>
              </w:rPr>
              <w:lastRenderedPageBreak/>
              <w:t>260°C.)</w:t>
            </w:r>
          </w:p>
        </w:tc>
        <w:tc>
          <w:tcPr>
            <w:tcW w:w="0" w:type="auto"/>
            <w:tcBorders>
              <w:top w:val="outset" w:sz="6" w:space="0" w:color="auto"/>
              <w:left w:val="outset" w:sz="6" w:space="0" w:color="auto"/>
              <w:bottom w:val="outset" w:sz="6" w:space="0" w:color="auto"/>
              <w:right w:val="outset" w:sz="6" w:space="0" w:color="auto"/>
            </w:tcBorders>
            <w:hideMark/>
          </w:tcPr>
          <w:p w14:paraId="7129AC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649-378-00-4</w:t>
            </w:r>
          </w:p>
        </w:tc>
        <w:tc>
          <w:tcPr>
            <w:tcW w:w="0" w:type="auto"/>
            <w:tcBorders>
              <w:top w:val="outset" w:sz="6" w:space="0" w:color="auto"/>
              <w:left w:val="outset" w:sz="6" w:space="0" w:color="auto"/>
              <w:bottom w:val="outset" w:sz="6" w:space="0" w:color="auto"/>
              <w:right w:val="outset" w:sz="6" w:space="0" w:color="auto"/>
            </w:tcBorders>
            <w:hideMark/>
          </w:tcPr>
          <w:p w14:paraId="66D9A1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289-220-8</w:t>
            </w:r>
          </w:p>
        </w:tc>
        <w:tc>
          <w:tcPr>
            <w:tcW w:w="0" w:type="auto"/>
            <w:tcBorders>
              <w:top w:val="outset" w:sz="6" w:space="0" w:color="auto"/>
              <w:left w:val="outset" w:sz="6" w:space="0" w:color="auto"/>
              <w:bottom w:val="outset" w:sz="6" w:space="0" w:color="auto"/>
              <w:right w:val="outset" w:sz="6" w:space="0" w:color="auto"/>
            </w:tcBorders>
            <w:hideMark/>
          </w:tcPr>
          <w:p w14:paraId="4613D3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86290-81-5</w:t>
            </w:r>
          </w:p>
        </w:tc>
        <w:tc>
          <w:tcPr>
            <w:tcW w:w="0" w:type="auto"/>
            <w:tcBorders>
              <w:top w:val="outset" w:sz="6" w:space="0" w:color="auto"/>
              <w:left w:val="outset" w:sz="6" w:space="0" w:color="auto"/>
              <w:bottom w:val="outset" w:sz="6" w:space="0" w:color="auto"/>
              <w:right w:val="outset" w:sz="6" w:space="0" w:color="auto"/>
            </w:tcBorders>
            <w:hideMark/>
          </w:tcPr>
          <w:p w14:paraId="019499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B78654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B1F7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Aromatični ugljovodonici, C</w:t>
            </w:r>
            <w:r w:rsidRPr="000640B4">
              <w:rPr>
                <w:rFonts w:ascii="Arial" w:eastAsia="Times New Roman" w:hAnsi="Arial" w:cs="Arial"/>
                <w:sz w:val="15"/>
                <w:szCs w:val="15"/>
                <w:vertAlign w:val="subscript"/>
                <w:lang w:val="en-US"/>
              </w:rPr>
              <w:t>7-8</w:t>
            </w:r>
            <w:r w:rsidRPr="000640B4">
              <w:rPr>
                <w:rFonts w:ascii="Arial" w:eastAsia="Times New Roman" w:hAnsi="Arial" w:cs="Arial"/>
                <w:lang w:val="en-US"/>
              </w:rPr>
              <w:t>, proizvodi dealkilovanja, ostaci destilacije;</w:t>
            </w:r>
            <w:r w:rsidRPr="000640B4">
              <w:rPr>
                <w:rFonts w:ascii="Arial" w:eastAsia="Times New Roman" w:hAnsi="Arial" w:cs="Arial"/>
                <w:lang w:val="en-US"/>
              </w:rPr>
              <w:br/>
              <w:t>Niskoključajući benzin - bez specifikacije.</w:t>
            </w:r>
          </w:p>
        </w:tc>
        <w:tc>
          <w:tcPr>
            <w:tcW w:w="0" w:type="auto"/>
            <w:tcBorders>
              <w:top w:val="outset" w:sz="6" w:space="0" w:color="auto"/>
              <w:left w:val="outset" w:sz="6" w:space="0" w:color="auto"/>
              <w:bottom w:val="outset" w:sz="6" w:space="0" w:color="auto"/>
              <w:right w:val="outset" w:sz="6" w:space="0" w:color="auto"/>
            </w:tcBorders>
            <w:hideMark/>
          </w:tcPr>
          <w:p w14:paraId="6D6020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649-379-00-X</w:t>
            </w:r>
          </w:p>
        </w:tc>
        <w:tc>
          <w:tcPr>
            <w:tcW w:w="0" w:type="auto"/>
            <w:tcBorders>
              <w:top w:val="outset" w:sz="6" w:space="0" w:color="auto"/>
              <w:left w:val="outset" w:sz="6" w:space="0" w:color="auto"/>
              <w:bottom w:val="outset" w:sz="6" w:space="0" w:color="auto"/>
              <w:right w:val="outset" w:sz="6" w:space="0" w:color="auto"/>
            </w:tcBorders>
            <w:hideMark/>
          </w:tcPr>
          <w:p w14:paraId="1BCB49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292-698-0</w:t>
            </w:r>
          </w:p>
        </w:tc>
        <w:tc>
          <w:tcPr>
            <w:tcW w:w="0" w:type="auto"/>
            <w:tcBorders>
              <w:top w:val="outset" w:sz="6" w:space="0" w:color="auto"/>
              <w:left w:val="outset" w:sz="6" w:space="0" w:color="auto"/>
              <w:bottom w:val="outset" w:sz="6" w:space="0" w:color="auto"/>
              <w:right w:val="outset" w:sz="6" w:space="0" w:color="auto"/>
            </w:tcBorders>
            <w:hideMark/>
          </w:tcPr>
          <w:p w14:paraId="60BD87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90989-42-7</w:t>
            </w:r>
          </w:p>
        </w:tc>
        <w:tc>
          <w:tcPr>
            <w:tcW w:w="0" w:type="auto"/>
            <w:tcBorders>
              <w:top w:val="outset" w:sz="6" w:space="0" w:color="auto"/>
              <w:left w:val="outset" w:sz="6" w:space="0" w:color="auto"/>
              <w:bottom w:val="outset" w:sz="6" w:space="0" w:color="auto"/>
              <w:right w:val="outset" w:sz="6" w:space="0" w:color="auto"/>
            </w:tcBorders>
            <w:hideMark/>
          </w:tcPr>
          <w:p w14:paraId="6211AF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149EC0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D1F1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4-6</w:t>
            </w:r>
            <w:r w:rsidRPr="000640B4">
              <w:rPr>
                <w:rFonts w:ascii="Arial" w:eastAsia="Times New Roman" w:hAnsi="Arial" w:cs="Arial"/>
                <w:lang w:val="en-US"/>
              </w:rPr>
              <w:t>, laki, iz depentanizera, pre hidrogenizacije aromatskih jedinjenja</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kao prvi tok iz kolone depentanizera, pre hidrogenizacije aromatične šarža. Sastoji se najvećim delom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sa dominacijom različitih pentana i pentena, sa intervalom ključanja u opsegu od 25°C do 40°C.)</w:t>
            </w:r>
          </w:p>
        </w:tc>
        <w:tc>
          <w:tcPr>
            <w:tcW w:w="0" w:type="auto"/>
            <w:tcBorders>
              <w:top w:val="outset" w:sz="6" w:space="0" w:color="auto"/>
              <w:left w:val="outset" w:sz="6" w:space="0" w:color="auto"/>
              <w:bottom w:val="outset" w:sz="6" w:space="0" w:color="auto"/>
              <w:right w:val="outset" w:sz="6" w:space="0" w:color="auto"/>
            </w:tcBorders>
            <w:hideMark/>
          </w:tcPr>
          <w:p w14:paraId="752D17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649-380-00-5</w:t>
            </w:r>
          </w:p>
        </w:tc>
        <w:tc>
          <w:tcPr>
            <w:tcW w:w="0" w:type="auto"/>
            <w:tcBorders>
              <w:top w:val="outset" w:sz="6" w:space="0" w:color="auto"/>
              <w:left w:val="outset" w:sz="6" w:space="0" w:color="auto"/>
              <w:bottom w:val="outset" w:sz="6" w:space="0" w:color="auto"/>
              <w:right w:val="outset" w:sz="6" w:space="0" w:color="auto"/>
            </w:tcBorders>
            <w:hideMark/>
          </w:tcPr>
          <w:p w14:paraId="5DFBA7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295-298-4</w:t>
            </w:r>
          </w:p>
        </w:tc>
        <w:tc>
          <w:tcPr>
            <w:tcW w:w="0" w:type="auto"/>
            <w:tcBorders>
              <w:top w:val="outset" w:sz="6" w:space="0" w:color="auto"/>
              <w:left w:val="outset" w:sz="6" w:space="0" w:color="auto"/>
              <w:bottom w:val="outset" w:sz="6" w:space="0" w:color="auto"/>
              <w:right w:val="outset" w:sz="6" w:space="0" w:color="auto"/>
            </w:tcBorders>
            <w:hideMark/>
          </w:tcPr>
          <w:p w14:paraId="1A495F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91995-38-9</w:t>
            </w:r>
          </w:p>
        </w:tc>
        <w:tc>
          <w:tcPr>
            <w:tcW w:w="0" w:type="auto"/>
            <w:tcBorders>
              <w:top w:val="outset" w:sz="6" w:space="0" w:color="auto"/>
              <w:left w:val="outset" w:sz="6" w:space="0" w:color="auto"/>
              <w:bottom w:val="outset" w:sz="6" w:space="0" w:color="auto"/>
              <w:right w:val="outset" w:sz="6" w:space="0" w:color="auto"/>
            </w:tcBorders>
            <w:hideMark/>
          </w:tcPr>
          <w:p w14:paraId="0BE7A8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C63A0C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F018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iz toplog, parom krakovanog benzina, bogat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toplog, parno krakovanog benzina. Sastoji se uglavnom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4EC29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649-381-00-0</w:t>
            </w:r>
          </w:p>
        </w:tc>
        <w:tc>
          <w:tcPr>
            <w:tcW w:w="0" w:type="auto"/>
            <w:tcBorders>
              <w:top w:val="outset" w:sz="6" w:space="0" w:color="auto"/>
              <w:left w:val="outset" w:sz="6" w:space="0" w:color="auto"/>
              <w:bottom w:val="outset" w:sz="6" w:space="0" w:color="auto"/>
              <w:right w:val="outset" w:sz="6" w:space="0" w:color="auto"/>
            </w:tcBorders>
            <w:hideMark/>
          </w:tcPr>
          <w:p w14:paraId="52F1B8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295-302-4</w:t>
            </w:r>
          </w:p>
        </w:tc>
        <w:tc>
          <w:tcPr>
            <w:tcW w:w="0" w:type="auto"/>
            <w:tcBorders>
              <w:top w:val="outset" w:sz="6" w:space="0" w:color="auto"/>
              <w:left w:val="outset" w:sz="6" w:space="0" w:color="auto"/>
              <w:bottom w:val="outset" w:sz="6" w:space="0" w:color="auto"/>
              <w:right w:val="outset" w:sz="6" w:space="0" w:color="auto"/>
            </w:tcBorders>
            <w:hideMark/>
          </w:tcPr>
          <w:p w14:paraId="1E4ED2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91995-41-4</w:t>
            </w:r>
          </w:p>
        </w:tc>
        <w:tc>
          <w:tcPr>
            <w:tcW w:w="0" w:type="auto"/>
            <w:tcBorders>
              <w:top w:val="outset" w:sz="6" w:space="0" w:color="auto"/>
              <w:left w:val="outset" w:sz="6" w:space="0" w:color="auto"/>
              <w:bottom w:val="outset" w:sz="6" w:space="0" w:color="auto"/>
              <w:right w:val="outset" w:sz="6" w:space="0" w:color="auto"/>
            </w:tcBorders>
            <w:hideMark/>
          </w:tcPr>
          <w:p w14:paraId="50F32F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3A68B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1C27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Ekstrakti (nafta), katalitički reformiran laki benzinski rastvarač; </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kao ekstrakt solventne ekstrakcije katalitički reformirane naftne frakcije. Sastoji se najvećim delom od aromatičnih,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ugljovodonika, sa intervalom ključanja u opsegu od 100°C do 200°C.)</w:t>
            </w:r>
          </w:p>
        </w:tc>
        <w:tc>
          <w:tcPr>
            <w:tcW w:w="0" w:type="auto"/>
            <w:tcBorders>
              <w:top w:val="outset" w:sz="6" w:space="0" w:color="auto"/>
              <w:left w:val="outset" w:sz="6" w:space="0" w:color="auto"/>
              <w:bottom w:val="outset" w:sz="6" w:space="0" w:color="auto"/>
              <w:right w:val="outset" w:sz="6" w:space="0" w:color="auto"/>
            </w:tcBorders>
            <w:hideMark/>
          </w:tcPr>
          <w:p w14:paraId="142E87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649-382-00-6</w:t>
            </w:r>
          </w:p>
        </w:tc>
        <w:tc>
          <w:tcPr>
            <w:tcW w:w="0" w:type="auto"/>
            <w:tcBorders>
              <w:top w:val="outset" w:sz="6" w:space="0" w:color="auto"/>
              <w:left w:val="outset" w:sz="6" w:space="0" w:color="auto"/>
              <w:bottom w:val="outset" w:sz="6" w:space="0" w:color="auto"/>
              <w:right w:val="outset" w:sz="6" w:space="0" w:color="auto"/>
            </w:tcBorders>
            <w:hideMark/>
          </w:tcPr>
          <w:p w14:paraId="581ECD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295-331-2</w:t>
            </w:r>
          </w:p>
        </w:tc>
        <w:tc>
          <w:tcPr>
            <w:tcW w:w="0" w:type="auto"/>
            <w:tcBorders>
              <w:top w:val="outset" w:sz="6" w:space="0" w:color="auto"/>
              <w:left w:val="outset" w:sz="6" w:space="0" w:color="auto"/>
              <w:bottom w:val="outset" w:sz="6" w:space="0" w:color="auto"/>
              <w:right w:val="outset" w:sz="6" w:space="0" w:color="auto"/>
            </w:tcBorders>
            <w:hideMark/>
          </w:tcPr>
          <w:p w14:paraId="30CBF0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91995-68-5</w:t>
            </w:r>
          </w:p>
        </w:tc>
        <w:tc>
          <w:tcPr>
            <w:tcW w:w="0" w:type="auto"/>
            <w:tcBorders>
              <w:top w:val="outset" w:sz="6" w:space="0" w:color="auto"/>
              <w:left w:val="outset" w:sz="6" w:space="0" w:color="auto"/>
              <w:bottom w:val="outset" w:sz="6" w:space="0" w:color="auto"/>
              <w:right w:val="outset" w:sz="6" w:space="0" w:color="auto"/>
            </w:tcBorders>
            <w:hideMark/>
          </w:tcPr>
          <w:p w14:paraId="1ACC88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208F54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3194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hidrodesulfurizovani, dearomatizovani, laki;</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 xml:space="preserve">(Složena smeša ugljovodonika dobijena destilacijom hidrodesulfurizovanih i dearomatizovanih lakih naftnih </w:t>
            </w:r>
            <w:r w:rsidRPr="000640B4">
              <w:rPr>
                <w:rFonts w:ascii="Arial" w:eastAsia="Times New Roman" w:hAnsi="Arial" w:cs="Arial"/>
                <w:lang w:val="en-US"/>
              </w:rPr>
              <w:lastRenderedPageBreak/>
              <w:t>frakcija. Sastoji se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parafina i cikloparafina, ima interval ključanja u opsegu od 90°C do 100°C.)</w:t>
            </w:r>
          </w:p>
        </w:tc>
        <w:tc>
          <w:tcPr>
            <w:tcW w:w="0" w:type="auto"/>
            <w:tcBorders>
              <w:top w:val="outset" w:sz="6" w:space="0" w:color="auto"/>
              <w:left w:val="outset" w:sz="6" w:space="0" w:color="auto"/>
              <w:bottom w:val="outset" w:sz="6" w:space="0" w:color="auto"/>
              <w:right w:val="outset" w:sz="6" w:space="0" w:color="auto"/>
            </w:tcBorders>
            <w:hideMark/>
          </w:tcPr>
          <w:p w14:paraId="641987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649-383-00-1</w:t>
            </w:r>
          </w:p>
        </w:tc>
        <w:tc>
          <w:tcPr>
            <w:tcW w:w="0" w:type="auto"/>
            <w:tcBorders>
              <w:top w:val="outset" w:sz="6" w:space="0" w:color="auto"/>
              <w:left w:val="outset" w:sz="6" w:space="0" w:color="auto"/>
              <w:bottom w:val="outset" w:sz="6" w:space="0" w:color="auto"/>
              <w:right w:val="outset" w:sz="6" w:space="0" w:color="auto"/>
            </w:tcBorders>
            <w:hideMark/>
          </w:tcPr>
          <w:p w14:paraId="4262A8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295-434-2</w:t>
            </w:r>
          </w:p>
        </w:tc>
        <w:tc>
          <w:tcPr>
            <w:tcW w:w="0" w:type="auto"/>
            <w:tcBorders>
              <w:top w:val="outset" w:sz="6" w:space="0" w:color="auto"/>
              <w:left w:val="outset" w:sz="6" w:space="0" w:color="auto"/>
              <w:bottom w:val="outset" w:sz="6" w:space="0" w:color="auto"/>
              <w:right w:val="outset" w:sz="6" w:space="0" w:color="auto"/>
            </w:tcBorders>
            <w:hideMark/>
          </w:tcPr>
          <w:p w14:paraId="5DE90A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92045-53-9</w:t>
            </w:r>
          </w:p>
        </w:tc>
        <w:tc>
          <w:tcPr>
            <w:tcW w:w="0" w:type="auto"/>
            <w:tcBorders>
              <w:top w:val="outset" w:sz="6" w:space="0" w:color="auto"/>
              <w:left w:val="outset" w:sz="6" w:space="0" w:color="auto"/>
              <w:bottom w:val="outset" w:sz="6" w:space="0" w:color="auto"/>
              <w:right w:val="outset" w:sz="6" w:space="0" w:color="auto"/>
            </w:tcBorders>
            <w:hideMark/>
          </w:tcPr>
          <w:p w14:paraId="504C81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DBEC0D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B6BF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laki, bogat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slađen; Niskoključajući benzin - bez specifikacije.</w:t>
            </w:r>
            <w:r w:rsidRPr="000640B4">
              <w:rPr>
                <w:rFonts w:ascii="Arial" w:eastAsia="Times New Roman" w:hAnsi="Arial" w:cs="Arial"/>
                <w:lang w:val="en-US"/>
              </w:rPr>
              <w:br/>
              <w:t>(Složena smeša ugljovodonika dobijena slađenjem (radi prevođenja merkaptana ili uklanjanja kiselih nečistoća) benzina iz nafte. Sastoji se najvećim delom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ima interval ključanja u opsegu od -10°C do 35°C.)</w:t>
            </w:r>
          </w:p>
        </w:tc>
        <w:tc>
          <w:tcPr>
            <w:tcW w:w="0" w:type="auto"/>
            <w:tcBorders>
              <w:top w:val="outset" w:sz="6" w:space="0" w:color="auto"/>
              <w:left w:val="outset" w:sz="6" w:space="0" w:color="auto"/>
              <w:bottom w:val="outset" w:sz="6" w:space="0" w:color="auto"/>
              <w:right w:val="outset" w:sz="6" w:space="0" w:color="auto"/>
            </w:tcBorders>
            <w:hideMark/>
          </w:tcPr>
          <w:p w14:paraId="19E10E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649-384-00-7</w:t>
            </w:r>
          </w:p>
        </w:tc>
        <w:tc>
          <w:tcPr>
            <w:tcW w:w="0" w:type="auto"/>
            <w:tcBorders>
              <w:top w:val="outset" w:sz="6" w:space="0" w:color="auto"/>
              <w:left w:val="outset" w:sz="6" w:space="0" w:color="auto"/>
              <w:bottom w:val="outset" w:sz="6" w:space="0" w:color="auto"/>
              <w:right w:val="outset" w:sz="6" w:space="0" w:color="auto"/>
            </w:tcBorders>
            <w:hideMark/>
          </w:tcPr>
          <w:p w14:paraId="69F233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295-442-6</w:t>
            </w:r>
          </w:p>
        </w:tc>
        <w:tc>
          <w:tcPr>
            <w:tcW w:w="0" w:type="auto"/>
            <w:tcBorders>
              <w:top w:val="outset" w:sz="6" w:space="0" w:color="auto"/>
              <w:left w:val="outset" w:sz="6" w:space="0" w:color="auto"/>
              <w:bottom w:val="outset" w:sz="6" w:space="0" w:color="auto"/>
              <w:right w:val="outset" w:sz="6" w:space="0" w:color="auto"/>
            </w:tcBorders>
            <w:hideMark/>
          </w:tcPr>
          <w:p w14:paraId="0BA5E4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92045-60-8</w:t>
            </w:r>
          </w:p>
        </w:tc>
        <w:tc>
          <w:tcPr>
            <w:tcW w:w="0" w:type="auto"/>
            <w:tcBorders>
              <w:top w:val="outset" w:sz="6" w:space="0" w:color="auto"/>
              <w:left w:val="outset" w:sz="6" w:space="0" w:color="auto"/>
              <w:bottom w:val="outset" w:sz="6" w:space="0" w:color="auto"/>
              <w:right w:val="outset" w:sz="6" w:space="0" w:color="auto"/>
            </w:tcBorders>
            <w:hideMark/>
          </w:tcPr>
          <w:p w14:paraId="763E43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B0AD9C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F9CC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8-11</w:t>
            </w:r>
            <w:r w:rsidRPr="000640B4">
              <w:rPr>
                <w:rFonts w:ascii="Arial" w:eastAsia="Times New Roman" w:hAnsi="Arial" w:cs="Arial"/>
                <w:lang w:val="en-US"/>
              </w:rPr>
              <w:t>, krakovanje benzina, frakcija toluena;</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iz pre(d)hidrogenizovanog krakovanog benzina. Sastoji se najvećim delom od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ima interval ključanja u opsegu od 130°C do 205°C.)</w:t>
            </w:r>
          </w:p>
        </w:tc>
        <w:tc>
          <w:tcPr>
            <w:tcW w:w="0" w:type="auto"/>
            <w:tcBorders>
              <w:top w:val="outset" w:sz="6" w:space="0" w:color="auto"/>
              <w:left w:val="outset" w:sz="6" w:space="0" w:color="auto"/>
              <w:bottom w:val="outset" w:sz="6" w:space="0" w:color="auto"/>
              <w:right w:val="outset" w:sz="6" w:space="0" w:color="auto"/>
            </w:tcBorders>
            <w:hideMark/>
          </w:tcPr>
          <w:p w14:paraId="6F1612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649-385-00-2</w:t>
            </w:r>
          </w:p>
        </w:tc>
        <w:tc>
          <w:tcPr>
            <w:tcW w:w="0" w:type="auto"/>
            <w:tcBorders>
              <w:top w:val="outset" w:sz="6" w:space="0" w:color="auto"/>
              <w:left w:val="outset" w:sz="6" w:space="0" w:color="auto"/>
              <w:bottom w:val="outset" w:sz="6" w:space="0" w:color="auto"/>
              <w:right w:val="outset" w:sz="6" w:space="0" w:color="auto"/>
            </w:tcBorders>
            <w:hideMark/>
          </w:tcPr>
          <w:p w14:paraId="3CDFC4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295-444-7</w:t>
            </w:r>
          </w:p>
        </w:tc>
        <w:tc>
          <w:tcPr>
            <w:tcW w:w="0" w:type="auto"/>
            <w:tcBorders>
              <w:top w:val="outset" w:sz="6" w:space="0" w:color="auto"/>
              <w:left w:val="outset" w:sz="6" w:space="0" w:color="auto"/>
              <w:bottom w:val="outset" w:sz="6" w:space="0" w:color="auto"/>
              <w:right w:val="outset" w:sz="6" w:space="0" w:color="auto"/>
            </w:tcBorders>
            <w:hideMark/>
          </w:tcPr>
          <w:p w14:paraId="6F922A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92045-62-0</w:t>
            </w:r>
          </w:p>
        </w:tc>
        <w:tc>
          <w:tcPr>
            <w:tcW w:w="0" w:type="auto"/>
            <w:tcBorders>
              <w:top w:val="outset" w:sz="6" w:space="0" w:color="auto"/>
              <w:left w:val="outset" w:sz="6" w:space="0" w:color="auto"/>
              <w:bottom w:val="outset" w:sz="6" w:space="0" w:color="auto"/>
              <w:right w:val="outset" w:sz="6" w:space="0" w:color="auto"/>
            </w:tcBorders>
            <w:hideMark/>
          </w:tcPr>
          <w:p w14:paraId="556B28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0BA347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51BC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4-11</w:t>
            </w:r>
            <w:r w:rsidRPr="000640B4">
              <w:rPr>
                <w:rFonts w:ascii="Arial" w:eastAsia="Times New Roman" w:hAnsi="Arial" w:cs="Arial"/>
                <w:lang w:val="en-US"/>
              </w:rPr>
              <w:t>, krakovanje benzina, bez aromatičnih sastojaka;</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iz prehidrogenizovanog krakovanog benzina, posle odvajanja benzenskih, toluenskih i frakcija viših tački ključanja. Sastoji se najvećim delom od ugljovodonika, uglavnom C</w:t>
            </w:r>
            <w:r w:rsidRPr="000640B4">
              <w:rPr>
                <w:rFonts w:ascii="Arial" w:eastAsia="Times New Roman" w:hAnsi="Arial" w:cs="Arial"/>
                <w:sz w:val="15"/>
                <w:szCs w:val="15"/>
                <w:vertAlign w:val="subscript"/>
                <w:lang w:val="en-US"/>
              </w:rPr>
              <w:t xml:space="preserve">4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sa intervalom ključanja u opsegu od 30°C do 205°C.)</w:t>
            </w:r>
          </w:p>
        </w:tc>
        <w:tc>
          <w:tcPr>
            <w:tcW w:w="0" w:type="auto"/>
            <w:tcBorders>
              <w:top w:val="outset" w:sz="6" w:space="0" w:color="auto"/>
              <w:left w:val="outset" w:sz="6" w:space="0" w:color="auto"/>
              <w:bottom w:val="outset" w:sz="6" w:space="0" w:color="auto"/>
              <w:right w:val="outset" w:sz="6" w:space="0" w:color="auto"/>
            </w:tcBorders>
            <w:hideMark/>
          </w:tcPr>
          <w:p w14:paraId="6CB580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649-386-00-8</w:t>
            </w:r>
          </w:p>
        </w:tc>
        <w:tc>
          <w:tcPr>
            <w:tcW w:w="0" w:type="auto"/>
            <w:tcBorders>
              <w:top w:val="outset" w:sz="6" w:space="0" w:color="auto"/>
              <w:left w:val="outset" w:sz="6" w:space="0" w:color="auto"/>
              <w:bottom w:val="outset" w:sz="6" w:space="0" w:color="auto"/>
              <w:right w:val="outset" w:sz="6" w:space="0" w:color="auto"/>
            </w:tcBorders>
            <w:hideMark/>
          </w:tcPr>
          <w:p w14:paraId="0A183A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295-445-2</w:t>
            </w:r>
          </w:p>
        </w:tc>
        <w:tc>
          <w:tcPr>
            <w:tcW w:w="0" w:type="auto"/>
            <w:tcBorders>
              <w:top w:val="outset" w:sz="6" w:space="0" w:color="auto"/>
              <w:left w:val="outset" w:sz="6" w:space="0" w:color="auto"/>
              <w:bottom w:val="outset" w:sz="6" w:space="0" w:color="auto"/>
              <w:right w:val="outset" w:sz="6" w:space="0" w:color="auto"/>
            </w:tcBorders>
            <w:hideMark/>
          </w:tcPr>
          <w:p w14:paraId="5E7921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92045-63-1</w:t>
            </w:r>
          </w:p>
        </w:tc>
        <w:tc>
          <w:tcPr>
            <w:tcW w:w="0" w:type="auto"/>
            <w:tcBorders>
              <w:top w:val="outset" w:sz="6" w:space="0" w:color="auto"/>
              <w:left w:val="outset" w:sz="6" w:space="0" w:color="auto"/>
              <w:bottom w:val="outset" w:sz="6" w:space="0" w:color="auto"/>
              <w:right w:val="outset" w:sz="6" w:space="0" w:color="auto"/>
            </w:tcBorders>
            <w:hideMark/>
          </w:tcPr>
          <w:p w14:paraId="680CDE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805E53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7BFE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topli, parom krakovan; Niskoključajući benzin - bez specifikacije.</w:t>
            </w:r>
            <w:r w:rsidRPr="000640B4">
              <w:rPr>
                <w:rFonts w:ascii="Arial" w:eastAsia="Times New Roman" w:hAnsi="Arial" w:cs="Arial"/>
                <w:lang w:val="en-US"/>
              </w:rPr>
              <w:br/>
              <w:t xml:space="preserve">(Složena smeša ugljovodonika dobijena frakcionisanjem parno krakovanog benzina posle regeneracije iz </w:t>
            </w:r>
            <w:r w:rsidRPr="000640B4">
              <w:rPr>
                <w:rFonts w:ascii="Arial" w:eastAsia="Times New Roman" w:hAnsi="Arial" w:cs="Arial"/>
                <w:i/>
                <w:iCs/>
                <w:lang w:val="en-US"/>
              </w:rPr>
              <w:t>heat-soaking</w:t>
            </w:r>
            <w:r w:rsidRPr="000640B4">
              <w:rPr>
                <w:rFonts w:ascii="Arial" w:eastAsia="Times New Roman" w:hAnsi="Arial" w:cs="Arial"/>
                <w:lang w:val="en-US"/>
              </w:rPr>
              <w:t xml:space="preserve"> procesa. Sastoji se najvećim delom od ugljovodonika,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sa intervalom ključanja u opsegu od 0°C do </w:t>
            </w:r>
            <w:r w:rsidRPr="000640B4">
              <w:rPr>
                <w:rFonts w:ascii="Arial" w:eastAsia="Times New Roman" w:hAnsi="Arial" w:cs="Arial"/>
                <w:lang w:val="en-US"/>
              </w:rPr>
              <w:lastRenderedPageBreak/>
              <w:t>80°C.)</w:t>
            </w:r>
          </w:p>
        </w:tc>
        <w:tc>
          <w:tcPr>
            <w:tcW w:w="0" w:type="auto"/>
            <w:tcBorders>
              <w:top w:val="outset" w:sz="6" w:space="0" w:color="auto"/>
              <w:left w:val="outset" w:sz="6" w:space="0" w:color="auto"/>
              <w:bottom w:val="outset" w:sz="6" w:space="0" w:color="auto"/>
              <w:right w:val="outset" w:sz="6" w:space="0" w:color="auto"/>
            </w:tcBorders>
            <w:hideMark/>
          </w:tcPr>
          <w:p w14:paraId="39E891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649-387-00-3</w:t>
            </w:r>
          </w:p>
        </w:tc>
        <w:tc>
          <w:tcPr>
            <w:tcW w:w="0" w:type="auto"/>
            <w:tcBorders>
              <w:top w:val="outset" w:sz="6" w:space="0" w:color="auto"/>
              <w:left w:val="outset" w:sz="6" w:space="0" w:color="auto"/>
              <w:bottom w:val="outset" w:sz="6" w:space="0" w:color="auto"/>
              <w:right w:val="outset" w:sz="6" w:space="0" w:color="auto"/>
            </w:tcBorders>
            <w:hideMark/>
          </w:tcPr>
          <w:p w14:paraId="2A1DB4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296-028-8</w:t>
            </w:r>
          </w:p>
        </w:tc>
        <w:tc>
          <w:tcPr>
            <w:tcW w:w="0" w:type="auto"/>
            <w:tcBorders>
              <w:top w:val="outset" w:sz="6" w:space="0" w:color="auto"/>
              <w:left w:val="outset" w:sz="6" w:space="0" w:color="auto"/>
              <w:bottom w:val="outset" w:sz="6" w:space="0" w:color="auto"/>
              <w:right w:val="outset" w:sz="6" w:space="0" w:color="auto"/>
            </w:tcBorders>
            <w:hideMark/>
          </w:tcPr>
          <w:p w14:paraId="50B15E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92201-97-3</w:t>
            </w:r>
          </w:p>
        </w:tc>
        <w:tc>
          <w:tcPr>
            <w:tcW w:w="0" w:type="auto"/>
            <w:tcBorders>
              <w:top w:val="outset" w:sz="6" w:space="0" w:color="auto"/>
              <w:left w:val="outset" w:sz="6" w:space="0" w:color="auto"/>
              <w:bottom w:val="outset" w:sz="6" w:space="0" w:color="auto"/>
              <w:right w:val="outset" w:sz="6" w:space="0" w:color="auto"/>
            </w:tcBorders>
            <w:hideMark/>
          </w:tcPr>
          <w:p w14:paraId="3F7C8B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44D00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37A2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bogati</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naftne sirovine. Sastoji se najvećim delom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sa dominacijom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ima interval ključanja u opsegu od 60°C do 70°C.)</w:t>
            </w:r>
          </w:p>
        </w:tc>
        <w:tc>
          <w:tcPr>
            <w:tcW w:w="0" w:type="auto"/>
            <w:tcBorders>
              <w:top w:val="outset" w:sz="6" w:space="0" w:color="auto"/>
              <w:left w:val="outset" w:sz="6" w:space="0" w:color="auto"/>
              <w:bottom w:val="outset" w:sz="6" w:space="0" w:color="auto"/>
              <w:right w:val="outset" w:sz="6" w:space="0" w:color="auto"/>
            </w:tcBorders>
            <w:hideMark/>
          </w:tcPr>
          <w:p w14:paraId="427376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649-388-00-9</w:t>
            </w:r>
          </w:p>
        </w:tc>
        <w:tc>
          <w:tcPr>
            <w:tcW w:w="0" w:type="auto"/>
            <w:tcBorders>
              <w:top w:val="outset" w:sz="6" w:space="0" w:color="auto"/>
              <w:left w:val="outset" w:sz="6" w:space="0" w:color="auto"/>
              <w:bottom w:val="outset" w:sz="6" w:space="0" w:color="auto"/>
              <w:right w:val="outset" w:sz="6" w:space="0" w:color="auto"/>
            </w:tcBorders>
            <w:hideMark/>
          </w:tcPr>
          <w:p w14:paraId="62915E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296-903-4</w:t>
            </w:r>
          </w:p>
        </w:tc>
        <w:tc>
          <w:tcPr>
            <w:tcW w:w="0" w:type="auto"/>
            <w:tcBorders>
              <w:top w:val="outset" w:sz="6" w:space="0" w:color="auto"/>
              <w:left w:val="outset" w:sz="6" w:space="0" w:color="auto"/>
              <w:bottom w:val="outset" w:sz="6" w:space="0" w:color="auto"/>
              <w:right w:val="outset" w:sz="6" w:space="0" w:color="auto"/>
            </w:tcBorders>
            <w:hideMark/>
          </w:tcPr>
          <w:p w14:paraId="7DD89B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93165-19-6</w:t>
            </w:r>
          </w:p>
        </w:tc>
        <w:tc>
          <w:tcPr>
            <w:tcW w:w="0" w:type="auto"/>
            <w:tcBorders>
              <w:top w:val="outset" w:sz="6" w:space="0" w:color="auto"/>
              <w:left w:val="outset" w:sz="6" w:space="0" w:color="auto"/>
              <w:bottom w:val="outset" w:sz="6" w:space="0" w:color="auto"/>
              <w:right w:val="outset" w:sz="6" w:space="0" w:color="auto"/>
            </w:tcBorders>
            <w:hideMark/>
          </w:tcPr>
          <w:p w14:paraId="79D751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65EDD7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067E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pirolitički, hidrogenizovan; Niskoključajući benzin - bez specifikacije.</w:t>
            </w:r>
            <w:r w:rsidRPr="000640B4">
              <w:rPr>
                <w:rFonts w:ascii="Arial" w:eastAsia="Times New Roman" w:hAnsi="Arial" w:cs="Arial"/>
                <w:lang w:val="en-US"/>
              </w:rPr>
              <w:br/>
              <w:t>(Destilaciona frakcija proizvoda hidrogenizacije pirolitičkog benzina, sa intervalom ključanja u opsegu od 20°C do 200°C.)</w:t>
            </w:r>
          </w:p>
        </w:tc>
        <w:tc>
          <w:tcPr>
            <w:tcW w:w="0" w:type="auto"/>
            <w:tcBorders>
              <w:top w:val="outset" w:sz="6" w:space="0" w:color="auto"/>
              <w:left w:val="outset" w:sz="6" w:space="0" w:color="auto"/>
              <w:bottom w:val="outset" w:sz="6" w:space="0" w:color="auto"/>
              <w:right w:val="outset" w:sz="6" w:space="0" w:color="auto"/>
            </w:tcBorders>
            <w:hideMark/>
          </w:tcPr>
          <w:p w14:paraId="792B42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649-389-00-4</w:t>
            </w:r>
          </w:p>
        </w:tc>
        <w:tc>
          <w:tcPr>
            <w:tcW w:w="0" w:type="auto"/>
            <w:tcBorders>
              <w:top w:val="outset" w:sz="6" w:space="0" w:color="auto"/>
              <w:left w:val="outset" w:sz="6" w:space="0" w:color="auto"/>
              <w:bottom w:val="outset" w:sz="6" w:space="0" w:color="auto"/>
              <w:right w:val="outset" w:sz="6" w:space="0" w:color="auto"/>
            </w:tcBorders>
            <w:hideMark/>
          </w:tcPr>
          <w:p w14:paraId="0BADA9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302-639-3</w:t>
            </w:r>
          </w:p>
        </w:tc>
        <w:tc>
          <w:tcPr>
            <w:tcW w:w="0" w:type="auto"/>
            <w:tcBorders>
              <w:top w:val="outset" w:sz="6" w:space="0" w:color="auto"/>
              <w:left w:val="outset" w:sz="6" w:space="0" w:color="auto"/>
              <w:bottom w:val="outset" w:sz="6" w:space="0" w:color="auto"/>
              <w:right w:val="outset" w:sz="6" w:space="0" w:color="auto"/>
            </w:tcBorders>
            <w:hideMark/>
          </w:tcPr>
          <w:p w14:paraId="204F72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94114-03-1</w:t>
            </w:r>
          </w:p>
        </w:tc>
        <w:tc>
          <w:tcPr>
            <w:tcW w:w="0" w:type="auto"/>
            <w:tcBorders>
              <w:top w:val="outset" w:sz="6" w:space="0" w:color="auto"/>
              <w:left w:val="outset" w:sz="6" w:space="0" w:color="auto"/>
              <w:bottom w:val="outset" w:sz="6" w:space="0" w:color="auto"/>
              <w:right w:val="outset" w:sz="6" w:space="0" w:color="auto"/>
            </w:tcBorders>
            <w:hideMark/>
          </w:tcPr>
          <w:p w14:paraId="22DAFE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55E46F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63A1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parom krakovani, frakcija C</w:t>
            </w:r>
            <w:r w:rsidRPr="000640B4">
              <w:rPr>
                <w:rFonts w:ascii="Arial" w:eastAsia="Times New Roman" w:hAnsi="Arial" w:cs="Arial"/>
                <w:sz w:val="15"/>
                <w:szCs w:val="15"/>
                <w:vertAlign w:val="subscript"/>
                <w:lang w:val="en-US"/>
              </w:rPr>
              <w:t>8-12</w:t>
            </w:r>
            <w:r w:rsidRPr="000640B4">
              <w:rPr>
                <w:rFonts w:ascii="Arial" w:eastAsia="Times New Roman" w:hAnsi="Arial" w:cs="Arial"/>
                <w:lang w:val="en-US"/>
              </w:rPr>
              <w:t>, polimerizovani, laki destilati.;</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polimerizovane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frakcije iz parno krakovanih naftnih destilata. Sastoji se pretežno od aromatičnih ugljovodonika, uglavnom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93C97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649-390-00-X</w:t>
            </w:r>
          </w:p>
        </w:tc>
        <w:tc>
          <w:tcPr>
            <w:tcW w:w="0" w:type="auto"/>
            <w:tcBorders>
              <w:top w:val="outset" w:sz="6" w:space="0" w:color="auto"/>
              <w:left w:val="outset" w:sz="6" w:space="0" w:color="auto"/>
              <w:bottom w:val="outset" w:sz="6" w:space="0" w:color="auto"/>
              <w:right w:val="outset" w:sz="6" w:space="0" w:color="auto"/>
            </w:tcBorders>
            <w:hideMark/>
          </w:tcPr>
          <w:p w14:paraId="348EAB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305-750-5</w:t>
            </w:r>
          </w:p>
        </w:tc>
        <w:tc>
          <w:tcPr>
            <w:tcW w:w="0" w:type="auto"/>
            <w:tcBorders>
              <w:top w:val="outset" w:sz="6" w:space="0" w:color="auto"/>
              <w:left w:val="outset" w:sz="6" w:space="0" w:color="auto"/>
              <w:bottom w:val="outset" w:sz="6" w:space="0" w:color="auto"/>
              <w:right w:val="outset" w:sz="6" w:space="0" w:color="auto"/>
            </w:tcBorders>
            <w:hideMark/>
          </w:tcPr>
          <w:p w14:paraId="60591E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95009-23-7</w:t>
            </w:r>
          </w:p>
        </w:tc>
        <w:tc>
          <w:tcPr>
            <w:tcW w:w="0" w:type="auto"/>
            <w:tcBorders>
              <w:top w:val="outset" w:sz="6" w:space="0" w:color="auto"/>
              <w:left w:val="outset" w:sz="6" w:space="0" w:color="auto"/>
              <w:bottom w:val="outset" w:sz="6" w:space="0" w:color="auto"/>
              <w:right w:val="outset" w:sz="6" w:space="0" w:color="auto"/>
            </w:tcBorders>
            <w:hideMark/>
          </w:tcPr>
          <w:p w14:paraId="55FFE7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9D478E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D47F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Ekstrakti (nafta), teški benzinski rastvarač, obrađeni glinom; </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obradom naftnog ekstrakta teškog benzinskog rastvarača glinom. Sastoji se pretežno od ugljovodonika,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ima interval ključanja u opsegu od 80°C do 180°C.)</w:t>
            </w:r>
          </w:p>
        </w:tc>
        <w:tc>
          <w:tcPr>
            <w:tcW w:w="0" w:type="auto"/>
            <w:tcBorders>
              <w:top w:val="outset" w:sz="6" w:space="0" w:color="auto"/>
              <w:left w:val="outset" w:sz="6" w:space="0" w:color="auto"/>
              <w:bottom w:val="outset" w:sz="6" w:space="0" w:color="auto"/>
              <w:right w:val="outset" w:sz="6" w:space="0" w:color="auto"/>
            </w:tcBorders>
            <w:hideMark/>
          </w:tcPr>
          <w:p w14:paraId="1F2DB1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649-391-00-5</w:t>
            </w:r>
          </w:p>
        </w:tc>
        <w:tc>
          <w:tcPr>
            <w:tcW w:w="0" w:type="auto"/>
            <w:tcBorders>
              <w:top w:val="outset" w:sz="6" w:space="0" w:color="auto"/>
              <w:left w:val="outset" w:sz="6" w:space="0" w:color="auto"/>
              <w:bottom w:val="outset" w:sz="6" w:space="0" w:color="auto"/>
              <w:right w:val="outset" w:sz="6" w:space="0" w:color="auto"/>
            </w:tcBorders>
            <w:hideMark/>
          </w:tcPr>
          <w:p w14:paraId="370D58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308-261-5</w:t>
            </w:r>
          </w:p>
        </w:tc>
        <w:tc>
          <w:tcPr>
            <w:tcW w:w="0" w:type="auto"/>
            <w:tcBorders>
              <w:top w:val="outset" w:sz="6" w:space="0" w:color="auto"/>
              <w:left w:val="outset" w:sz="6" w:space="0" w:color="auto"/>
              <w:bottom w:val="outset" w:sz="6" w:space="0" w:color="auto"/>
              <w:right w:val="outset" w:sz="6" w:space="0" w:color="auto"/>
            </w:tcBorders>
            <w:hideMark/>
          </w:tcPr>
          <w:p w14:paraId="15FEAD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97926-43-7</w:t>
            </w:r>
          </w:p>
        </w:tc>
        <w:tc>
          <w:tcPr>
            <w:tcW w:w="0" w:type="auto"/>
            <w:tcBorders>
              <w:top w:val="outset" w:sz="6" w:space="0" w:color="auto"/>
              <w:left w:val="outset" w:sz="6" w:space="0" w:color="auto"/>
              <w:bottom w:val="outset" w:sz="6" w:space="0" w:color="auto"/>
              <w:right w:val="outset" w:sz="6" w:space="0" w:color="auto"/>
            </w:tcBorders>
            <w:hideMark/>
          </w:tcPr>
          <w:p w14:paraId="664BED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8F4C2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3024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parom krakovani, bez benzena, termički obrađen;</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 xml:space="preserve">(Složena smeša ugljovodonika dobijena obradom i destilacijom iz lakog, parno krakovanog benzina i iz koga je uklonjen benzen. Sastoji se najvećim delom od ugljovodonika, </w:t>
            </w:r>
            <w:r w:rsidRPr="000640B4">
              <w:rPr>
                <w:rFonts w:ascii="Arial" w:eastAsia="Times New Roman" w:hAnsi="Arial" w:cs="Arial"/>
                <w:lang w:val="en-US"/>
              </w:rPr>
              <w:lastRenderedPageBreak/>
              <w:t>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ima interval ključanja u opsegu od 95°C do 200°C.)</w:t>
            </w:r>
          </w:p>
        </w:tc>
        <w:tc>
          <w:tcPr>
            <w:tcW w:w="0" w:type="auto"/>
            <w:tcBorders>
              <w:top w:val="outset" w:sz="6" w:space="0" w:color="auto"/>
              <w:left w:val="outset" w:sz="6" w:space="0" w:color="auto"/>
              <w:bottom w:val="outset" w:sz="6" w:space="0" w:color="auto"/>
              <w:right w:val="outset" w:sz="6" w:space="0" w:color="auto"/>
            </w:tcBorders>
            <w:hideMark/>
          </w:tcPr>
          <w:p w14:paraId="4D0518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649-392-00-0</w:t>
            </w:r>
          </w:p>
        </w:tc>
        <w:tc>
          <w:tcPr>
            <w:tcW w:w="0" w:type="auto"/>
            <w:tcBorders>
              <w:top w:val="outset" w:sz="6" w:space="0" w:color="auto"/>
              <w:left w:val="outset" w:sz="6" w:space="0" w:color="auto"/>
              <w:bottom w:val="outset" w:sz="6" w:space="0" w:color="auto"/>
              <w:right w:val="outset" w:sz="6" w:space="0" w:color="auto"/>
            </w:tcBorders>
            <w:hideMark/>
          </w:tcPr>
          <w:p w14:paraId="57942F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308-713-1</w:t>
            </w:r>
          </w:p>
        </w:tc>
        <w:tc>
          <w:tcPr>
            <w:tcW w:w="0" w:type="auto"/>
            <w:tcBorders>
              <w:top w:val="outset" w:sz="6" w:space="0" w:color="auto"/>
              <w:left w:val="outset" w:sz="6" w:space="0" w:color="auto"/>
              <w:bottom w:val="outset" w:sz="6" w:space="0" w:color="auto"/>
              <w:right w:val="outset" w:sz="6" w:space="0" w:color="auto"/>
            </w:tcBorders>
            <w:hideMark/>
          </w:tcPr>
          <w:p w14:paraId="6AF8F8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98219-46-6</w:t>
            </w:r>
          </w:p>
        </w:tc>
        <w:tc>
          <w:tcPr>
            <w:tcW w:w="0" w:type="auto"/>
            <w:tcBorders>
              <w:top w:val="outset" w:sz="6" w:space="0" w:color="auto"/>
              <w:left w:val="outset" w:sz="6" w:space="0" w:color="auto"/>
              <w:bottom w:val="outset" w:sz="6" w:space="0" w:color="auto"/>
              <w:right w:val="outset" w:sz="6" w:space="0" w:color="auto"/>
            </w:tcBorders>
            <w:hideMark/>
          </w:tcPr>
          <w:p w14:paraId="6C5F23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37B257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DD6D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laki, parom krakovan, termički obrađen;</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obradom i destilacijom iz lakog, parno krakovanog benzina Sastoji se najvećim delom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ima interval ključanja u opsegu od 35°C do 80°C.)</w:t>
            </w:r>
          </w:p>
        </w:tc>
        <w:tc>
          <w:tcPr>
            <w:tcW w:w="0" w:type="auto"/>
            <w:tcBorders>
              <w:top w:val="outset" w:sz="6" w:space="0" w:color="auto"/>
              <w:left w:val="outset" w:sz="6" w:space="0" w:color="auto"/>
              <w:bottom w:val="outset" w:sz="6" w:space="0" w:color="auto"/>
              <w:right w:val="outset" w:sz="6" w:space="0" w:color="auto"/>
            </w:tcBorders>
            <w:hideMark/>
          </w:tcPr>
          <w:p w14:paraId="49B8A4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649-393-00-6</w:t>
            </w:r>
          </w:p>
        </w:tc>
        <w:tc>
          <w:tcPr>
            <w:tcW w:w="0" w:type="auto"/>
            <w:tcBorders>
              <w:top w:val="outset" w:sz="6" w:space="0" w:color="auto"/>
              <w:left w:val="outset" w:sz="6" w:space="0" w:color="auto"/>
              <w:bottom w:val="outset" w:sz="6" w:space="0" w:color="auto"/>
              <w:right w:val="outset" w:sz="6" w:space="0" w:color="auto"/>
            </w:tcBorders>
            <w:hideMark/>
          </w:tcPr>
          <w:p w14:paraId="4B8CCD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308-714-7</w:t>
            </w:r>
          </w:p>
        </w:tc>
        <w:tc>
          <w:tcPr>
            <w:tcW w:w="0" w:type="auto"/>
            <w:tcBorders>
              <w:top w:val="outset" w:sz="6" w:space="0" w:color="auto"/>
              <w:left w:val="outset" w:sz="6" w:space="0" w:color="auto"/>
              <w:bottom w:val="outset" w:sz="6" w:space="0" w:color="auto"/>
              <w:right w:val="outset" w:sz="6" w:space="0" w:color="auto"/>
            </w:tcBorders>
            <w:hideMark/>
          </w:tcPr>
          <w:p w14:paraId="73C3C3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98219-47-7</w:t>
            </w:r>
          </w:p>
        </w:tc>
        <w:tc>
          <w:tcPr>
            <w:tcW w:w="0" w:type="auto"/>
            <w:tcBorders>
              <w:top w:val="outset" w:sz="6" w:space="0" w:color="auto"/>
              <w:left w:val="outset" w:sz="6" w:space="0" w:color="auto"/>
              <w:bottom w:val="outset" w:sz="6" w:space="0" w:color="auto"/>
              <w:right w:val="outset" w:sz="6" w:space="0" w:color="auto"/>
            </w:tcBorders>
            <w:hideMark/>
          </w:tcPr>
          <w:p w14:paraId="382A22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4F5C4E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58A4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C</w:t>
            </w:r>
            <w:r w:rsidRPr="000640B4">
              <w:rPr>
                <w:rFonts w:ascii="Arial" w:eastAsia="Times New Roman" w:hAnsi="Arial" w:cs="Arial"/>
                <w:sz w:val="15"/>
                <w:szCs w:val="15"/>
                <w:vertAlign w:val="subscript"/>
                <w:lang w:val="en-US"/>
              </w:rPr>
              <w:t>7-9</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bogati, hidrodesulfurizovani, dearomatizovani;</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lake frakcije nafte, hidrodesulfurizovana i dearomatizovana. Sastoji se najvećim delom od ugljovodonika, uglavnom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sa dominacijom C</w:t>
            </w:r>
            <w:r w:rsidRPr="000640B4">
              <w:rPr>
                <w:rFonts w:ascii="Arial" w:eastAsia="Times New Roman" w:hAnsi="Arial" w:cs="Arial"/>
                <w:sz w:val="15"/>
                <w:szCs w:val="15"/>
                <w:vertAlign w:val="subscript"/>
                <w:lang w:val="en-US"/>
              </w:rPr>
              <w:t xml:space="preserve">8 </w:t>
            </w:r>
            <w:r w:rsidRPr="000640B4">
              <w:rPr>
                <w:rFonts w:ascii="Arial" w:eastAsia="Times New Roman" w:hAnsi="Arial" w:cs="Arial"/>
                <w:lang w:val="en-US"/>
              </w:rPr>
              <w:t>parafina i cikloparafina, ima interval ključanja u opsegu od 120°C do 130°C.)</w:t>
            </w:r>
          </w:p>
        </w:tc>
        <w:tc>
          <w:tcPr>
            <w:tcW w:w="0" w:type="auto"/>
            <w:tcBorders>
              <w:top w:val="outset" w:sz="6" w:space="0" w:color="auto"/>
              <w:left w:val="outset" w:sz="6" w:space="0" w:color="auto"/>
              <w:bottom w:val="outset" w:sz="6" w:space="0" w:color="auto"/>
              <w:right w:val="outset" w:sz="6" w:space="0" w:color="auto"/>
            </w:tcBorders>
            <w:hideMark/>
          </w:tcPr>
          <w:p w14:paraId="71AC19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649-394-00-1</w:t>
            </w:r>
          </w:p>
        </w:tc>
        <w:tc>
          <w:tcPr>
            <w:tcW w:w="0" w:type="auto"/>
            <w:tcBorders>
              <w:top w:val="outset" w:sz="6" w:space="0" w:color="auto"/>
              <w:left w:val="outset" w:sz="6" w:space="0" w:color="auto"/>
              <w:bottom w:val="outset" w:sz="6" w:space="0" w:color="auto"/>
              <w:right w:val="outset" w:sz="6" w:space="0" w:color="auto"/>
            </w:tcBorders>
            <w:hideMark/>
          </w:tcPr>
          <w:p w14:paraId="7259EF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309-862-5</w:t>
            </w:r>
          </w:p>
        </w:tc>
        <w:tc>
          <w:tcPr>
            <w:tcW w:w="0" w:type="auto"/>
            <w:tcBorders>
              <w:top w:val="outset" w:sz="6" w:space="0" w:color="auto"/>
              <w:left w:val="outset" w:sz="6" w:space="0" w:color="auto"/>
              <w:bottom w:val="outset" w:sz="6" w:space="0" w:color="auto"/>
              <w:right w:val="outset" w:sz="6" w:space="0" w:color="auto"/>
            </w:tcBorders>
            <w:hideMark/>
          </w:tcPr>
          <w:p w14:paraId="7F3E4D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101316-56-7</w:t>
            </w:r>
          </w:p>
        </w:tc>
        <w:tc>
          <w:tcPr>
            <w:tcW w:w="0" w:type="auto"/>
            <w:tcBorders>
              <w:top w:val="outset" w:sz="6" w:space="0" w:color="auto"/>
              <w:left w:val="outset" w:sz="6" w:space="0" w:color="auto"/>
              <w:bottom w:val="outset" w:sz="6" w:space="0" w:color="auto"/>
              <w:right w:val="outset" w:sz="6" w:space="0" w:color="auto"/>
            </w:tcBorders>
            <w:hideMark/>
          </w:tcPr>
          <w:p w14:paraId="143373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532ECB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8F55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hidrogenizovani, sorpcijom dearomatizovani, rafinacija toluena;</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tokom sorpcije toluena iz katalitički hidrogenizovane ugljovodonične frakcije krakovanog benzina. Sastoji se najvećim delom od ugljovodonika, uglavnom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ima interval ključanja u opsegu od 80°C do 135°C.) </w:t>
            </w:r>
          </w:p>
        </w:tc>
        <w:tc>
          <w:tcPr>
            <w:tcW w:w="0" w:type="auto"/>
            <w:tcBorders>
              <w:top w:val="outset" w:sz="6" w:space="0" w:color="auto"/>
              <w:left w:val="outset" w:sz="6" w:space="0" w:color="auto"/>
              <w:bottom w:val="outset" w:sz="6" w:space="0" w:color="auto"/>
              <w:right w:val="outset" w:sz="6" w:space="0" w:color="auto"/>
            </w:tcBorders>
            <w:hideMark/>
          </w:tcPr>
          <w:p w14:paraId="1CBF38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649-395-00-7</w:t>
            </w:r>
          </w:p>
        </w:tc>
        <w:tc>
          <w:tcPr>
            <w:tcW w:w="0" w:type="auto"/>
            <w:tcBorders>
              <w:top w:val="outset" w:sz="6" w:space="0" w:color="auto"/>
              <w:left w:val="outset" w:sz="6" w:space="0" w:color="auto"/>
              <w:bottom w:val="outset" w:sz="6" w:space="0" w:color="auto"/>
              <w:right w:val="outset" w:sz="6" w:space="0" w:color="auto"/>
            </w:tcBorders>
            <w:hideMark/>
          </w:tcPr>
          <w:p w14:paraId="6EF20E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309-870-9</w:t>
            </w:r>
          </w:p>
        </w:tc>
        <w:tc>
          <w:tcPr>
            <w:tcW w:w="0" w:type="auto"/>
            <w:tcBorders>
              <w:top w:val="outset" w:sz="6" w:space="0" w:color="auto"/>
              <w:left w:val="outset" w:sz="6" w:space="0" w:color="auto"/>
              <w:bottom w:val="outset" w:sz="6" w:space="0" w:color="auto"/>
              <w:right w:val="outset" w:sz="6" w:space="0" w:color="auto"/>
            </w:tcBorders>
            <w:hideMark/>
          </w:tcPr>
          <w:p w14:paraId="572AAB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101316-66-9</w:t>
            </w:r>
          </w:p>
        </w:tc>
        <w:tc>
          <w:tcPr>
            <w:tcW w:w="0" w:type="auto"/>
            <w:tcBorders>
              <w:top w:val="outset" w:sz="6" w:space="0" w:color="auto"/>
              <w:left w:val="outset" w:sz="6" w:space="0" w:color="auto"/>
              <w:bottom w:val="outset" w:sz="6" w:space="0" w:color="auto"/>
              <w:right w:val="outset" w:sz="6" w:space="0" w:color="auto"/>
            </w:tcBorders>
            <w:hideMark/>
          </w:tcPr>
          <w:p w14:paraId="1B0D38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0D3D53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B065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hidrodesulfurizovani proizvod koksovanja punog opsega ključanja;</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 xml:space="preserve">(Složena smeša ugljovodonika dobijena frakcionisanjem </w:t>
            </w:r>
            <w:r w:rsidRPr="000640B4">
              <w:rPr>
                <w:rFonts w:ascii="Arial" w:eastAsia="Times New Roman" w:hAnsi="Arial" w:cs="Arial"/>
                <w:lang w:val="en-US"/>
              </w:rPr>
              <w:lastRenderedPageBreak/>
              <w:t>hidrodesulfurizivanog destilata proizvoda koksovanja. Sastoji se najvećim delom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ima interval ključanja u opsegu od 23°C do 196°C.) </w:t>
            </w:r>
          </w:p>
        </w:tc>
        <w:tc>
          <w:tcPr>
            <w:tcW w:w="0" w:type="auto"/>
            <w:tcBorders>
              <w:top w:val="outset" w:sz="6" w:space="0" w:color="auto"/>
              <w:left w:val="outset" w:sz="6" w:space="0" w:color="auto"/>
              <w:bottom w:val="outset" w:sz="6" w:space="0" w:color="auto"/>
              <w:right w:val="outset" w:sz="6" w:space="0" w:color="auto"/>
            </w:tcBorders>
            <w:hideMark/>
          </w:tcPr>
          <w:p w14:paraId="232DEA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649-396-00-2</w:t>
            </w:r>
          </w:p>
        </w:tc>
        <w:tc>
          <w:tcPr>
            <w:tcW w:w="0" w:type="auto"/>
            <w:tcBorders>
              <w:top w:val="outset" w:sz="6" w:space="0" w:color="auto"/>
              <w:left w:val="outset" w:sz="6" w:space="0" w:color="auto"/>
              <w:bottom w:val="outset" w:sz="6" w:space="0" w:color="auto"/>
              <w:right w:val="outset" w:sz="6" w:space="0" w:color="auto"/>
            </w:tcBorders>
            <w:hideMark/>
          </w:tcPr>
          <w:p w14:paraId="3389BC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309-879-8</w:t>
            </w:r>
          </w:p>
        </w:tc>
        <w:tc>
          <w:tcPr>
            <w:tcW w:w="0" w:type="auto"/>
            <w:tcBorders>
              <w:top w:val="outset" w:sz="6" w:space="0" w:color="auto"/>
              <w:left w:val="outset" w:sz="6" w:space="0" w:color="auto"/>
              <w:bottom w:val="outset" w:sz="6" w:space="0" w:color="auto"/>
              <w:right w:val="outset" w:sz="6" w:space="0" w:color="auto"/>
            </w:tcBorders>
            <w:hideMark/>
          </w:tcPr>
          <w:p w14:paraId="461983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101316-76-1</w:t>
            </w:r>
          </w:p>
        </w:tc>
        <w:tc>
          <w:tcPr>
            <w:tcW w:w="0" w:type="auto"/>
            <w:tcBorders>
              <w:top w:val="outset" w:sz="6" w:space="0" w:color="auto"/>
              <w:left w:val="outset" w:sz="6" w:space="0" w:color="auto"/>
              <w:bottom w:val="outset" w:sz="6" w:space="0" w:color="auto"/>
              <w:right w:val="outset" w:sz="6" w:space="0" w:color="auto"/>
            </w:tcBorders>
            <w:hideMark/>
          </w:tcPr>
          <w:p w14:paraId="5BCD5F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9CA43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A82E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laki, slađeni; Niskoključajući benzin - bez specifikacije.</w:t>
            </w:r>
            <w:r w:rsidRPr="000640B4">
              <w:rPr>
                <w:rFonts w:ascii="Arial" w:eastAsia="Times New Roman" w:hAnsi="Arial" w:cs="Arial"/>
                <w:lang w:val="en-US"/>
              </w:rPr>
              <w:br/>
              <w:t>(Složena smeša ugljovodonika dobijena slađenjem (radi prevođenja merkaptana ili uklanjanja kiselih nečistoća) benzina iz nafte. Sastoji se najvećim delom od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ima interval ključanja u opsegu od 20°C do 130°C.)</w:t>
            </w:r>
          </w:p>
        </w:tc>
        <w:tc>
          <w:tcPr>
            <w:tcW w:w="0" w:type="auto"/>
            <w:tcBorders>
              <w:top w:val="outset" w:sz="6" w:space="0" w:color="auto"/>
              <w:left w:val="outset" w:sz="6" w:space="0" w:color="auto"/>
              <w:bottom w:val="outset" w:sz="6" w:space="0" w:color="auto"/>
              <w:right w:val="outset" w:sz="6" w:space="0" w:color="auto"/>
            </w:tcBorders>
            <w:hideMark/>
          </w:tcPr>
          <w:p w14:paraId="140AA8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649-397-00-8</w:t>
            </w:r>
          </w:p>
        </w:tc>
        <w:tc>
          <w:tcPr>
            <w:tcW w:w="0" w:type="auto"/>
            <w:tcBorders>
              <w:top w:val="outset" w:sz="6" w:space="0" w:color="auto"/>
              <w:left w:val="outset" w:sz="6" w:space="0" w:color="auto"/>
              <w:bottom w:val="outset" w:sz="6" w:space="0" w:color="auto"/>
              <w:right w:val="outset" w:sz="6" w:space="0" w:color="auto"/>
            </w:tcBorders>
            <w:hideMark/>
          </w:tcPr>
          <w:p w14:paraId="77F0FA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309-976-5</w:t>
            </w:r>
          </w:p>
        </w:tc>
        <w:tc>
          <w:tcPr>
            <w:tcW w:w="0" w:type="auto"/>
            <w:tcBorders>
              <w:top w:val="outset" w:sz="6" w:space="0" w:color="auto"/>
              <w:left w:val="outset" w:sz="6" w:space="0" w:color="auto"/>
              <w:bottom w:val="outset" w:sz="6" w:space="0" w:color="auto"/>
              <w:right w:val="outset" w:sz="6" w:space="0" w:color="auto"/>
            </w:tcBorders>
            <w:hideMark/>
          </w:tcPr>
          <w:p w14:paraId="72CA7D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101795-01-1</w:t>
            </w:r>
          </w:p>
        </w:tc>
        <w:tc>
          <w:tcPr>
            <w:tcW w:w="0" w:type="auto"/>
            <w:tcBorders>
              <w:top w:val="outset" w:sz="6" w:space="0" w:color="auto"/>
              <w:left w:val="outset" w:sz="6" w:space="0" w:color="auto"/>
              <w:bottom w:val="outset" w:sz="6" w:space="0" w:color="auto"/>
              <w:right w:val="outset" w:sz="6" w:space="0" w:color="auto"/>
            </w:tcBorders>
            <w:hideMark/>
          </w:tcPr>
          <w:p w14:paraId="5D2E06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BB9CF0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F9D77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bogati, parom krakovani benzin; Niskoključajući benzin - bez specifikacije.</w:t>
            </w:r>
            <w:r w:rsidRPr="000640B4">
              <w:rPr>
                <w:rFonts w:ascii="Arial" w:eastAsia="Times New Roman" w:hAnsi="Arial" w:cs="Arial"/>
                <w:lang w:val="en-US"/>
              </w:rPr>
              <w:br/>
              <w:t>(Složena smeša ugljovodonika dobijena destilacijom parno krakovanog benzina. Sastoji se uglavnom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6 </w:t>
            </w:r>
            <w:r w:rsidRPr="000640B4">
              <w:rPr>
                <w:rFonts w:ascii="Arial" w:eastAsia="Times New Roman" w:hAnsi="Arial" w:cs="Arial"/>
                <w:lang w:val="en-US"/>
              </w:rPr>
              <w:t>ugljovodonika, sa dominacijom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70ABC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649-398-00-3</w:t>
            </w:r>
          </w:p>
        </w:tc>
        <w:tc>
          <w:tcPr>
            <w:tcW w:w="0" w:type="auto"/>
            <w:tcBorders>
              <w:top w:val="outset" w:sz="6" w:space="0" w:color="auto"/>
              <w:left w:val="outset" w:sz="6" w:space="0" w:color="auto"/>
              <w:bottom w:val="outset" w:sz="6" w:space="0" w:color="auto"/>
              <w:right w:val="outset" w:sz="6" w:space="0" w:color="auto"/>
            </w:tcBorders>
            <w:hideMark/>
          </w:tcPr>
          <w:p w14:paraId="41EDAB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310-012-0</w:t>
            </w:r>
          </w:p>
        </w:tc>
        <w:tc>
          <w:tcPr>
            <w:tcW w:w="0" w:type="auto"/>
            <w:tcBorders>
              <w:top w:val="outset" w:sz="6" w:space="0" w:color="auto"/>
              <w:left w:val="outset" w:sz="6" w:space="0" w:color="auto"/>
              <w:bottom w:val="outset" w:sz="6" w:space="0" w:color="auto"/>
              <w:right w:val="outset" w:sz="6" w:space="0" w:color="auto"/>
            </w:tcBorders>
            <w:hideMark/>
          </w:tcPr>
          <w:p w14:paraId="55C603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102110-14-5</w:t>
            </w:r>
          </w:p>
        </w:tc>
        <w:tc>
          <w:tcPr>
            <w:tcW w:w="0" w:type="auto"/>
            <w:tcBorders>
              <w:top w:val="outset" w:sz="6" w:space="0" w:color="auto"/>
              <w:left w:val="outset" w:sz="6" w:space="0" w:color="auto"/>
              <w:bottom w:val="outset" w:sz="6" w:space="0" w:color="auto"/>
              <w:right w:val="outset" w:sz="6" w:space="0" w:color="auto"/>
            </w:tcBorders>
            <w:hideMark/>
          </w:tcPr>
          <w:p w14:paraId="28832F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12508B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48DC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bogati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sadrže diciklopentadien; </w:t>
            </w:r>
            <w:r w:rsidRPr="000640B4">
              <w:rPr>
                <w:rFonts w:ascii="Arial" w:eastAsia="Times New Roman" w:hAnsi="Arial" w:cs="Arial"/>
                <w:lang w:val="en-US"/>
              </w:rPr>
              <w:br/>
              <w:t>Niskoključajući benzin - bez specifikacije.</w:t>
            </w:r>
            <w:r w:rsidRPr="000640B4">
              <w:rPr>
                <w:rFonts w:ascii="Arial" w:eastAsia="Times New Roman" w:hAnsi="Arial" w:cs="Arial"/>
                <w:lang w:val="en-US"/>
              </w:rPr>
              <w:br/>
              <w:t>(Složena smeša ugljovodonika dobijena destilacijom proizvoda parnog krakovanja. Sastoji se uglavnom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i diciklopentadiena, ima interval ključanja u opsegu od 30°C do 170°C.)</w:t>
            </w:r>
          </w:p>
        </w:tc>
        <w:tc>
          <w:tcPr>
            <w:tcW w:w="0" w:type="auto"/>
            <w:tcBorders>
              <w:top w:val="outset" w:sz="6" w:space="0" w:color="auto"/>
              <w:left w:val="outset" w:sz="6" w:space="0" w:color="auto"/>
              <w:bottom w:val="outset" w:sz="6" w:space="0" w:color="auto"/>
              <w:right w:val="outset" w:sz="6" w:space="0" w:color="auto"/>
            </w:tcBorders>
            <w:hideMark/>
          </w:tcPr>
          <w:p w14:paraId="304B44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649-399-00-9</w:t>
            </w:r>
          </w:p>
        </w:tc>
        <w:tc>
          <w:tcPr>
            <w:tcW w:w="0" w:type="auto"/>
            <w:tcBorders>
              <w:top w:val="outset" w:sz="6" w:space="0" w:color="auto"/>
              <w:left w:val="outset" w:sz="6" w:space="0" w:color="auto"/>
              <w:bottom w:val="outset" w:sz="6" w:space="0" w:color="auto"/>
              <w:right w:val="outset" w:sz="6" w:space="0" w:color="auto"/>
            </w:tcBorders>
            <w:hideMark/>
          </w:tcPr>
          <w:p w14:paraId="52A297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310-013-6</w:t>
            </w:r>
          </w:p>
        </w:tc>
        <w:tc>
          <w:tcPr>
            <w:tcW w:w="0" w:type="auto"/>
            <w:tcBorders>
              <w:top w:val="outset" w:sz="6" w:space="0" w:color="auto"/>
              <w:left w:val="outset" w:sz="6" w:space="0" w:color="auto"/>
              <w:bottom w:val="outset" w:sz="6" w:space="0" w:color="auto"/>
              <w:right w:val="outset" w:sz="6" w:space="0" w:color="auto"/>
            </w:tcBorders>
            <w:hideMark/>
          </w:tcPr>
          <w:p w14:paraId="42A15B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102110-15-6</w:t>
            </w:r>
          </w:p>
        </w:tc>
        <w:tc>
          <w:tcPr>
            <w:tcW w:w="0" w:type="auto"/>
            <w:tcBorders>
              <w:top w:val="outset" w:sz="6" w:space="0" w:color="auto"/>
              <w:left w:val="outset" w:sz="6" w:space="0" w:color="auto"/>
              <w:bottom w:val="outset" w:sz="6" w:space="0" w:color="auto"/>
              <w:right w:val="outset" w:sz="6" w:space="0" w:color="auto"/>
            </w:tcBorders>
            <w:hideMark/>
          </w:tcPr>
          <w:p w14:paraId="43398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F8F0F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CCB5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parom krakovani laki, aromatični; Niskoključajući benzin - bez specifikacije.</w:t>
            </w:r>
            <w:r w:rsidRPr="000640B4">
              <w:rPr>
                <w:rFonts w:ascii="Arial" w:eastAsia="Times New Roman" w:hAnsi="Arial" w:cs="Arial"/>
                <w:lang w:val="en-US"/>
              </w:rPr>
              <w:br/>
              <w:t>(Složena smeša ugljovodonika dobijena kao ostatak destilacije proizvoda parnog krakovanja ili sličnih procesa, a nakon izdvajanja vrlo lakih (niske tačke ključanja) proizvoda. Ovaj ostatak sadrži ugljovodonike &gt;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sa dominacijom aromatičnih komponenata. Ključa iznad 40°C.)</w:t>
            </w:r>
          </w:p>
        </w:tc>
        <w:tc>
          <w:tcPr>
            <w:tcW w:w="0" w:type="auto"/>
            <w:tcBorders>
              <w:top w:val="outset" w:sz="6" w:space="0" w:color="auto"/>
              <w:left w:val="outset" w:sz="6" w:space="0" w:color="auto"/>
              <w:bottom w:val="outset" w:sz="6" w:space="0" w:color="auto"/>
              <w:right w:val="outset" w:sz="6" w:space="0" w:color="auto"/>
            </w:tcBorders>
            <w:hideMark/>
          </w:tcPr>
          <w:p w14:paraId="4C6127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649-400-00-2</w:t>
            </w:r>
          </w:p>
        </w:tc>
        <w:tc>
          <w:tcPr>
            <w:tcW w:w="0" w:type="auto"/>
            <w:tcBorders>
              <w:top w:val="outset" w:sz="6" w:space="0" w:color="auto"/>
              <w:left w:val="outset" w:sz="6" w:space="0" w:color="auto"/>
              <w:bottom w:val="outset" w:sz="6" w:space="0" w:color="auto"/>
              <w:right w:val="outset" w:sz="6" w:space="0" w:color="auto"/>
            </w:tcBorders>
            <w:hideMark/>
          </w:tcPr>
          <w:p w14:paraId="46447B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310-057-6</w:t>
            </w:r>
          </w:p>
        </w:tc>
        <w:tc>
          <w:tcPr>
            <w:tcW w:w="0" w:type="auto"/>
            <w:tcBorders>
              <w:top w:val="outset" w:sz="6" w:space="0" w:color="auto"/>
              <w:left w:val="outset" w:sz="6" w:space="0" w:color="auto"/>
              <w:bottom w:val="outset" w:sz="6" w:space="0" w:color="auto"/>
              <w:right w:val="outset" w:sz="6" w:space="0" w:color="auto"/>
            </w:tcBorders>
            <w:hideMark/>
          </w:tcPr>
          <w:p w14:paraId="4C4E01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102110-55-4</w:t>
            </w:r>
          </w:p>
        </w:tc>
        <w:tc>
          <w:tcPr>
            <w:tcW w:w="0" w:type="auto"/>
            <w:tcBorders>
              <w:top w:val="outset" w:sz="6" w:space="0" w:color="auto"/>
              <w:left w:val="outset" w:sz="6" w:space="0" w:color="auto"/>
              <w:bottom w:val="outset" w:sz="6" w:space="0" w:color="auto"/>
              <w:right w:val="outset" w:sz="6" w:space="0" w:color="auto"/>
            </w:tcBorders>
            <w:hideMark/>
          </w:tcPr>
          <w:p w14:paraId="67987A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9A3A6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63C5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bogati sa C</w:t>
            </w:r>
            <w:r w:rsidRPr="000640B4">
              <w:rPr>
                <w:rFonts w:ascii="Arial" w:eastAsia="Times New Roman" w:hAnsi="Arial" w:cs="Arial"/>
                <w:sz w:val="15"/>
                <w:szCs w:val="15"/>
                <w:vertAlign w:val="subscript"/>
                <w:lang w:val="en-US"/>
              </w:rPr>
              <w:t>5-6</w:t>
            </w:r>
            <w:r w:rsidRPr="000640B4">
              <w:rPr>
                <w:rFonts w:ascii="Arial" w:eastAsia="Times New Roman" w:hAnsi="Arial" w:cs="Arial"/>
                <w:lang w:val="en-US"/>
              </w:rPr>
              <w:t xml:space="preserve">; </w:t>
            </w:r>
            <w:r w:rsidRPr="000640B4">
              <w:rPr>
                <w:rFonts w:ascii="Arial" w:eastAsia="Times New Roman" w:hAnsi="Arial" w:cs="Arial"/>
                <w:lang w:val="en-US"/>
              </w:rPr>
              <w:lastRenderedPageBreak/>
              <w:t>Niskoključajući benzin - bez specifikacije.</w:t>
            </w:r>
          </w:p>
        </w:tc>
        <w:tc>
          <w:tcPr>
            <w:tcW w:w="0" w:type="auto"/>
            <w:tcBorders>
              <w:top w:val="outset" w:sz="6" w:space="0" w:color="auto"/>
              <w:left w:val="outset" w:sz="6" w:space="0" w:color="auto"/>
              <w:bottom w:val="outset" w:sz="6" w:space="0" w:color="auto"/>
              <w:right w:val="outset" w:sz="6" w:space="0" w:color="auto"/>
            </w:tcBorders>
            <w:hideMark/>
          </w:tcPr>
          <w:p w14:paraId="249133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649-401-00-8</w:t>
            </w:r>
          </w:p>
        </w:tc>
        <w:tc>
          <w:tcPr>
            <w:tcW w:w="0" w:type="auto"/>
            <w:tcBorders>
              <w:top w:val="outset" w:sz="6" w:space="0" w:color="auto"/>
              <w:left w:val="outset" w:sz="6" w:space="0" w:color="auto"/>
              <w:bottom w:val="outset" w:sz="6" w:space="0" w:color="auto"/>
              <w:right w:val="outset" w:sz="6" w:space="0" w:color="auto"/>
            </w:tcBorders>
            <w:hideMark/>
          </w:tcPr>
          <w:p w14:paraId="71683C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270-690-8</w:t>
            </w:r>
          </w:p>
        </w:tc>
        <w:tc>
          <w:tcPr>
            <w:tcW w:w="0" w:type="auto"/>
            <w:tcBorders>
              <w:top w:val="outset" w:sz="6" w:space="0" w:color="auto"/>
              <w:left w:val="outset" w:sz="6" w:space="0" w:color="auto"/>
              <w:bottom w:val="outset" w:sz="6" w:space="0" w:color="auto"/>
              <w:right w:val="outset" w:sz="6" w:space="0" w:color="auto"/>
            </w:tcBorders>
            <w:hideMark/>
          </w:tcPr>
          <w:p w14:paraId="46F425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68476-50-6</w:t>
            </w:r>
          </w:p>
        </w:tc>
        <w:tc>
          <w:tcPr>
            <w:tcW w:w="0" w:type="auto"/>
            <w:tcBorders>
              <w:top w:val="outset" w:sz="6" w:space="0" w:color="auto"/>
              <w:left w:val="outset" w:sz="6" w:space="0" w:color="auto"/>
              <w:bottom w:val="outset" w:sz="6" w:space="0" w:color="auto"/>
              <w:right w:val="outset" w:sz="6" w:space="0" w:color="auto"/>
            </w:tcBorders>
            <w:hideMark/>
          </w:tcPr>
          <w:p w14:paraId="1F480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89C5C5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2B67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bogati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Niskoključajući benzin - bez specifikacije.</w:t>
            </w:r>
          </w:p>
        </w:tc>
        <w:tc>
          <w:tcPr>
            <w:tcW w:w="0" w:type="auto"/>
            <w:tcBorders>
              <w:top w:val="outset" w:sz="6" w:space="0" w:color="auto"/>
              <w:left w:val="outset" w:sz="6" w:space="0" w:color="auto"/>
              <w:bottom w:val="outset" w:sz="6" w:space="0" w:color="auto"/>
              <w:right w:val="outset" w:sz="6" w:space="0" w:color="auto"/>
            </w:tcBorders>
            <w:hideMark/>
          </w:tcPr>
          <w:p w14:paraId="4A2372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649-402-00-3</w:t>
            </w:r>
          </w:p>
        </w:tc>
        <w:tc>
          <w:tcPr>
            <w:tcW w:w="0" w:type="auto"/>
            <w:tcBorders>
              <w:top w:val="outset" w:sz="6" w:space="0" w:color="auto"/>
              <w:left w:val="outset" w:sz="6" w:space="0" w:color="auto"/>
              <w:bottom w:val="outset" w:sz="6" w:space="0" w:color="auto"/>
              <w:right w:val="outset" w:sz="6" w:space="0" w:color="auto"/>
            </w:tcBorders>
            <w:hideMark/>
          </w:tcPr>
          <w:p w14:paraId="4CE900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270-695-5</w:t>
            </w:r>
          </w:p>
        </w:tc>
        <w:tc>
          <w:tcPr>
            <w:tcW w:w="0" w:type="auto"/>
            <w:tcBorders>
              <w:top w:val="outset" w:sz="6" w:space="0" w:color="auto"/>
              <w:left w:val="outset" w:sz="6" w:space="0" w:color="auto"/>
              <w:bottom w:val="outset" w:sz="6" w:space="0" w:color="auto"/>
              <w:right w:val="outset" w:sz="6" w:space="0" w:color="auto"/>
            </w:tcBorders>
            <w:hideMark/>
          </w:tcPr>
          <w:p w14:paraId="21BCB7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68476-55-1</w:t>
            </w:r>
          </w:p>
        </w:tc>
        <w:tc>
          <w:tcPr>
            <w:tcW w:w="0" w:type="auto"/>
            <w:tcBorders>
              <w:top w:val="outset" w:sz="6" w:space="0" w:color="auto"/>
              <w:left w:val="outset" w:sz="6" w:space="0" w:color="auto"/>
              <w:bottom w:val="outset" w:sz="6" w:space="0" w:color="auto"/>
              <w:right w:val="outset" w:sz="6" w:space="0" w:color="auto"/>
            </w:tcBorders>
            <w:hideMark/>
          </w:tcPr>
          <w:p w14:paraId="5FE03D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C2424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8F0C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8-10</w:t>
            </w:r>
            <w:r w:rsidRPr="000640B4">
              <w:rPr>
                <w:rFonts w:ascii="Arial" w:eastAsia="Times New Roman" w:hAnsi="Arial" w:cs="Arial"/>
                <w:lang w:val="en-US"/>
              </w:rPr>
              <w:t>; Niskoključajući benzin - bez specifikacije.</w:t>
            </w:r>
          </w:p>
        </w:tc>
        <w:tc>
          <w:tcPr>
            <w:tcW w:w="0" w:type="auto"/>
            <w:tcBorders>
              <w:top w:val="outset" w:sz="6" w:space="0" w:color="auto"/>
              <w:left w:val="outset" w:sz="6" w:space="0" w:color="auto"/>
              <w:bottom w:val="outset" w:sz="6" w:space="0" w:color="auto"/>
              <w:right w:val="outset" w:sz="6" w:space="0" w:color="auto"/>
            </w:tcBorders>
            <w:hideMark/>
          </w:tcPr>
          <w:p w14:paraId="47EF0C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649-403-00-9</w:t>
            </w:r>
          </w:p>
        </w:tc>
        <w:tc>
          <w:tcPr>
            <w:tcW w:w="0" w:type="auto"/>
            <w:tcBorders>
              <w:top w:val="outset" w:sz="6" w:space="0" w:color="auto"/>
              <w:left w:val="outset" w:sz="6" w:space="0" w:color="auto"/>
              <w:bottom w:val="outset" w:sz="6" w:space="0" w:color="auto"/>
              <w:right w:val="outset" w:sz="6" w:space="0" w:color="auto"/>
            </w:tcBorders>
            <w:hideMark/>
          </w:tcPr>
          <w:p w14:paraId="38CFC8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292-695-4</w:t>
            </w:r>
          </w:p>
        </w:tc>
        <w:tc>
          <w:tcPr>
            <w:tcW w:w="0" w:type="auto"/>
            <w:tcBorders>
              <w:top w:val="outset" w:sz="6" w:space="0" w:color="auto"/>
              <w:left w:val="outset" w:sz="6" w:space="0" w:color="auto"/>
              <w:bottom w:val="outset" w:sz="6" w:space="0" w:color="auto"/>
              <w:right w:val="outset" w:sz="6" w:space="0" w:color="auto"/>
            </w:tcBorders>
            <w:hideMark/>
          </w:tcPr>
          <w:p w14:paraId="164AA4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90989-39-2</w:t>
            </w:r>
          </w:p>
        </w:tc>
        <w:tc>
          <w:tcPr>
            <w:tcW w:w="0" w:type="auto"/>
            <w:tcBorders>
              <w:top w:val="outset" w:sz="6" w:space="0" w:color="auto"/>
              <w:left w:val="outset" w:sz="6" w:space="0" w:color="auto"/>
              <w:bottom w:val="outset" w:sz="6" w:space="0" w:color="auto"/>
              <w:right w:val="outset" w:sz="6" w:space="0" w:color="auto"/>
            </w:tcBorders>
            <w:hideMark/>
          </w:tcPr>
          <w:p w14:paraId="489FF9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FD3931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9DE1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krakovani laki; Krakovano gasno ulje.</w:t>
            </w:r>
            <w:r w:rsidRPr="000640B4">
              <w:rPr>
                <w:rFonts w:ascii="Arial" w:eastAsia="Times New Roman" w:hAnsi="Arial" w:cs="Arial"/>
                <w:lang w:val="en-US"/>
              </w:rPr>
              <w:br/>
              <w:t>(Složena smeša ugljovodonika dobijena destilacijom proizvoda katalitičkog krakovanja. Sastoji se uglavnom od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ugljovodonika, ima interval ključanja u opsegu od 150°C do 400°C. Sadrži relativno veliku količinu bicikličnih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30D60C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649-435-00-3</w:t>
            </w:r>
          </w:p>
        </w:tc>
        <w:tc>
          <w:tcPr>
            <w:tcW w:w="0" w:type="auto"/>
            <w:tcBorders>
              <w:top w:val="outset" w:sz="6" w:space="0" w:color="auto"/>
              <w:left w:val="outset" w:sz="6" w:space="0" w:color="auto"/>
              <w:bottom w:val="outset" w:sz="6" w:space="0" w:color="auto"/>
              <w:right w:val="outset" w:sz="6" w:space="0" w:color="auto"/>
            </w:tcBorders>
            <w:hideMark/>
          </w:tcPr>
          <w:p w14:paraId="1E98CE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265-060-4</w:t>
            </w:r>
          </w:p>
        </w:tc>
        <w:tc>
          <w:tcPr>
            <w:tcW w:w="0" w:type="auto"/>
            <w:tcBorders>
              <w:top w:val="outset" w:sz="6" w:space="0" w:color="auto"/>
              <w:left w:val="outset" w:sz="6" w:space="0" w:color="auto"/>
              <w:bottom w:val="outset" w:sz="6" w:space="0" w:color="auto"/>
              <w:right w:val="outset" w:sz="6" w:space="0" w:color="auto"/>
            </w:tcBorders>
            <w:hideMark/>
          </w:tcPr>
          <w:p w14:paraId="673C89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64741-59-9</w:t>
            </w:r>
          </w:p>
        </w:tc>
        <w:tc>
          <w:tcPr>
            <w:tcW w:w="0" w:type="auto"/>
            <w:tcBorders>
              <w:top w:val="outset" w:sz="6" w:space="0" w:color="auto"/>
              <w:left w:val="outset" w:sz="6" w:space="0" w:color="auto"/>
              <w:bottom w:val="outset" w:sz="6" w:space="0" w:color="auto"/>
              <w:right w:val="outset" w:sz="6" w:space="0" w:color="auto"/>
            </w:tcBorders>
            <w:hideMark/>
          </w:tcPr>
          <w:p w14:paraId="186759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15204C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BED1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krakovani srednji; Krakovano gasno ulje</w:t>
            </w:r>
            <w:r w:rsidRPr="000640B4">
              <w:rPr>
                <w:rFonts w:ascii="Arial" w:eastAsia="Times New Roman" w:hAnsi="Arial" w:cs="Arial"/>
                <w:lang w:val="en-US"/>
              </w:rPr>
              <w:br/>
              <w:t>(Složena smeša ugljovodonika dobijena destilacijom proizvoda katalitičkog krakovanja. Sastoji se uglavnom od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 ima interval ključanja u opsegu od 205°C do 450°C. Sadrži relativno veliku količinu tricikličnih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6D76A2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649-436-00-9</w:t>
            </w:r>
          </w:p>
        </w:tc>
        <w:tc>
          <w:tcPr>
            <w:tcW w:w="0" w:type="auto"/>
            <w:tcBorders>
              <w:top w:val="outset" w:sz="6" w:space="0" w:color="auto"/>
              <w:left w:val="outset" w:sz="6" w:space="0" w:color="auto"/>
              <w:bottom w:val="outset" w:sz="6" w:space="0" w:color="auto"/>
              <w:right w:val="outset" w:sz="6" w:space="0" w:color="auto"/>
            </w:tcBorders>
            <w:hideMark/>
          </w:tcPr>
          <w:p w14:paraId="7B4844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265-062-5</w:t>
            </w:r>
          </w:p>
        </w:tc>
        <w:tc>
          <w:tcPr>
            <w:tcW w:w="0" w:type="auto"/>
            <w:tcBorders>
              <w:top w:val="outset" w:sz="6" w:space="0" w:color="auto"/>
              <w:left w:val="outset" w:sz="6" w:space="0" w:color="auto"/>
              <w:bottom w:val="outset" w:sz="6" w:space="0" w:color="auto"/>
              <w:right w:val="outset" w:sz="6" w:space="0" w:color="auto"/>
            </w:tcBorders>
            <w:hideMark/>
          </w:tcPr>
          <w:p w14:paraId="1E8A74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64741-60-2</w:t>
            </w:r>
          </w:p>
        </w:tc>
        <w:tc>
          <w:tcPr>
            <w:tcW w:w="0" w:type="auto"/>
            <w:tcBorders>
              <w:top w:val="outset" w:sz="6" w:space="0" w:color="auto"/>
              <w:left w:val="outset" w:sz="6" w:space="0" w:color="auto"/>
              <w:bottom w:val="outset" w:sz="6" w:space="0" w:color="auto"/>
              <w:right w:val="outset" w:sz="6" w:space="0" w:color="auto"/>
            </w:tcBorders>
            <w:hideMark/>
          </w:tcPr>
          <w:p w14:paraId="40A411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E3C761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8EFE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termički krakovani laki; Krakovano gasno ulje.</w:t>
            </w:r>
            <w:r w:rsidRPr="000640B4">
              <w:rPr>
                <w:rFonts w:ascii="Arial" w:eastAsia="Times New Roman" w:hAnsi="Arial" w:cs="Arial"/>
                <w:lang w:val="en-US"/>
              </w:rPr>
              <w:br/>
              <w:t>(Složena smeša ugljovodonika dobijena destilacijom proizvoda termičkog krakovanja. Sastoji se uglavnom od nezasićenih ugljovodonika, pretežno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22</w:t>
            </w:r>
            <w:r w:rsidRPr="000640B4">
              <w:rPr>
                <w:rFonts w:ascii="Arial" w:eastAsia="Times New Roman" w:hAnsi="Arial" w:cs="Arial"/>
                <w:lang w:val="en-US"/>
              </w:rPr>
              <w:t xml:space="preserve">, ima interval ključanja u opsegu od 160°C do 370°C.) </w:t>
            </w:r>
          </w:p>
        </w:tc>
        <w:tc>
          <w:tcPr>
            <w:tcW w:w="0" w:type="auto"/>
            <w:tcBorders>
              <w:top w:val="outset" w:sz="6" w:space="0" w:color="auto"/>
              <w:left w:val="outset" w:sz="6" w:space="0" w:color="auto"/>
              <w:bottom w:val="outset" w:sz="6" w:space="0" w:color="auto"/>
              <w:right w:val="outset" w:sz="6" w:space="0" w:color="auto"/>
            </w:tcBorders>
            <w:hideMark/>
          </w:tcPr>
          <w:p w14:paraId="72CCC9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649-438-00-X</w:t>
            </w:r>
          </w:p>
        </w:tc>
        <w:tc>
          <w:tcPr>
            <w:tcW w:w="0" w:type="auto"/>
            <w:tcBorders>
              <w:top w:val="outset" w:sz="6" w:space="0" w:color="auto"/>
              <w:left w:val="outset" w:sz="6" w:space="0" w:color="auto"/>
              <w:bottom w:val="outset" w:sz="6" w:space="0" w:color="auto"/>
              <w:right w:val="outset" w:sz="6" w:space="0" w:color="auto"/>
            </w:tcBorders>
            <w:hideMark/>
          </w:tcPr>
          <w:p w14:paraId="356E40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265-084-5</w:t>
            </w:r>
          </w:p>
        </w:tc>
        <w:tc>
          <w:tcPr>
            <w:tcW w:w="0" w:type="auto"/>
            <w:tcBorders>
              <w:top w:val="outset" w:sz="6" w:space="0" w:color="auto"/>
              <w:left w:val="outset" w:sz="6" w:space="0" w:color="auto"/>
              <w:bottom w:val="outset" w:sz="6" w:space="0" w:color="auto"/>
              <w:right w:val="outset" w:sz="6" w:space="0" w:color="auto"/>
            </w:tcBorders>
            <w:hideMark/>
          </w:tcPr>
          <w:p w14:paraId="61B830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64741-82-8</w:t>
            </w:r>
          </w:p>
        </w:tc>
        <w:tc>
          <w:tcPr>
            <w:tcW w:w="0" w:type="auto"/>
            <w:tcBorders>
              <w:top w:val="outset" w:sz="6" w:space="0" w:color="auto"/>
              <w:left w:val="outset" w:sz="6" w:space="0" w:color="auto"/>
              <w:bottom w:val="outset" w:sz="6" w:space="0" w:color="auto"/>
              <w:right w:val="outset" w:sz="6" w:space="0" w:color="auto"/>
            </w:tcBorders>
            <w:hideMark/>
          </w:tcPr>
          <w:p w14:paraId="722270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A6414D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8A80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hidrodesulfurizovani laki katalitički krakovani; Krakovano gasno ulje.</w:t>
            </w:r>
            <w:r w:rsidRPr="000640B4">
              <w:rPr>
                <w:rFonts w:ascii="Arial" w:eastAsia="Times New Roman" w:hAnsi="Arial" w:cs="Arial"/>
                <w:lang w:val="en-US"/>
              </w:rPr>
              <w:br/>
              <w:t>(Složena smeša ugljovodonika dobijena hidrogenizacijom lakih destilata katalitičkog krakovanja radi prevođenja organskog sumpora u vodonik-sulfid koji se uklanja. Sastoji se od ugljovodonika, uglavnom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w:t>
            </w:r>
            <w:r w:rsidRPr="000640B4">
              <w:rPr>
                <w:rFonts w:ascii="Arial" w:eastAsia="Times New Roman" w:hAnsi="Arial" w:cs="Arial"/>
                <w:lang w:val="en-US"/>
              </w:rPr>
              <w:lastRenderedPageBreak/>
              <w:t>ima interval destilacije u opsegu od 150°C do 400°C. Sadrži relativno veliku količinu bicikličnih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3C7E36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649-439-00-5</w:t>
            </w:r>
          </w:p>
        </w:tc>
        <w:tc>
          <w:tcPr>
            <w:tcW w:w="0" w:type="auto"/>
            <w:tcBorders>
              <w:top w:val="outset" w:sz="6" w:space="0" w:color="auto"/>
              <w:left w:val="outset" w:sz="6" w:space="0" w:color="auto"/>
              <w:bottom w:val="outset" w:sz="6" w:space="0" w:color="auto"/>
              <w:right w:val="outset" w:sz="6" w:space="0" w:color="auto"/>
            </w:tcBorders>
            <w:hideMark/>
          </w:tcPr>
          <w:p w14:paraId="50EEC7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269-781-5</w:t>
            </w:r>
          </w:p>
        </w:tc>
        <w:tc>
          <w:tcPr>
            <w:tcW w:w="0" w:type="auto"/>
            <w:tcBorders>
              <w:top w:val="outset" w:sz="6" w:space="0" w:color="auto"/>
              <w:left w:val="outset" w:sz="6" w:space="0" w:color="auto"/>
              <w:bottom w:val="outset" w:sz="6" w:space="0" w:color="auto"/>
              <w:right w:val="outset" w:sz="6" w:space="0" w:color="auto"/>
            </w:tcBorders>
            <w:hideMark/>
          </w:tcPr>
          <w:p w14:paraId="735E14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68333-25-5</w:t>
            </w:r>
          </w:p>
        </w:tc>
        <w:tc>
          <w:tcPr>
            <w:tcW w:w="0" w:type="auto"/>
            <w:tcBorders>
              <w:top w:val="outset" w:sz="6" w:space="0" w:color="auto"/>
              <w:left w:val="outset" w:sz="6" w:space="0" w:color="auto"/>
              <w:bottom w:val="outset" w:sz="6" w:space="0" w:color="auto"/>
              <w:right w:val="outset" w:sz="6" w:space="0" w:color="auto"/>
            </w:tcBorders>
            <w:hideMark/>
          </w:tcPr>
          <w:p w14:paraId="7B3E91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74EA49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7F4A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parom krakovani laki benzin; Krakovano gasno ulje.</w:t>
            </w:r>
            <w:r w:rsidRPr="000640B4">
              <w:rPr>
                <w:rFonts w:ascii="Arial" w:eastAsia="Times New Roman" w:hAnsi="Arial" w:cs="Arial"/>
                <w:lang w:val="en-US"/>
              </w:rPr>
              <w:br/>
              <w:t>(Složena smeša ugljovodonika dobijena višestepenom destilacijom proizvoda parnog krakovanja. Sastoji se od ugljovodonika, uglavnom u opsegu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18</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A46C5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649-440-00-0</w:t>
            </w:r>
          </w:p>
        </w:tc>
        <w:tc>
          <w:tcPr>
            <w:tcW w:w="0" w:type="auto"/>
            <w:tcBorders>
              <w:top w:val="outset" w:sz="6" w:space="0" w:color="auto"/>
              <w:left w:val="outset" w:sz="6" w:space="0" w:color="auto"/>
              <w:bottom w:val="outset" w:sz="6" w:space="0" w:color="auto"/>
              <w:right w:val="outset" w:sz="6" w:space="0" w:color="auto"/>
            </w:tcBorders>
            <w:hideMark/>
          </w:tcPr>
          <w:p w14:paraId="280288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270-662-5</w:t>
            </w:r>
          </w:p>
        </w:tc>
        <w:tc>
          <w:tcPr>
            <w:tcW w:w="0" w:type="auto"/>
            <w:tcBorders>
              <w:top w:val="outset" w:sz="6" w:space="0" w:color="auto"/>
              <w:left w:val="outset" w:sz="6" w:space="0" w:color="auto"/>
              <w:bottom w:val="outset" w:sz="6" w:space="0" w:color="auto"/>
              <w:right w:val="outset" w:sz="6" w:space="0" w:color="auto"/>
            </w:tcBorders>
            <w:hideMark/>
          </w:tcPr>
          <w:p w14:paraId="0449A4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68475-80-9</w:t>
            </w:r>
          </w:p>
        </w:tc>
        <w:tc>
          <w:tcPr>
            <w:tcW w:w="0" w:type="auto"/>
            <w:tcBorders>
              <w:top w:val="outset" w:sz="6" w:space="0" w:color="auto"/>
              <w:left w:val="outset" w:sz="6" w:space="0" w:color="auto"/>
              <w:bottom w:val="outset" w:sz="6" w:space="0" w:color="auto"/>
              <w:right w:val="outset" w:sz="6" w:space="0" w:color="auto"/>
            </w:tcBorders>
            <w:hideMark/>
          </w:tcPr>
          <w:p w14:paraId="182E67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6472EC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0DE4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ponovo krakovani parom krakovani naftni destilati; Krakovano gasno ulje.</w:t>
            </w:r>
            <w:r w:rsidRPr="000640B4">
              <w:rPr>
                <w:rFonts w:ascii="Arial" w:eastAsia="Times New Roman" w:hAnsi="Arial" w:cs="Arial"/>
                <w:lang w:val="en-US"/>
              </w:rPr>
              <w:br/>
              <w:t>(Složena smeša ugljovodonika dobijena destilacijom krakovanih destilata parnog krakovanja i/ili njegovih frakcionisanih proizvoda. Sastoji se od ugljovodonika sa brojem S atoma u opsegu od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do polimera male molekulske mase.)</w:t>
            </w:r>
          </w:p>
        </w:tc>
        <w:tc>
          <w:tcPr>
            <w:tcW w:w="0" w:type="auto"/>
            <w:tcBorders>
              <w:top w:val="outset" w:sz="6" w:space="0" w:color="auto"/>
              <w:left w:val="outset" w:sz="6" w:space="0" w:color="auto"/>
              <w:bottom w:val="outset" w:sz="6" w:space="0" w:color="auto"/>
              <w:right w:val="outset" w:sz="6" w:space="0" w:color="auto"/>
            </w:tcBorders>
            <w:hideMark/>
          </w:tcPr>
          <w:p w14:paraId="430563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649-441-00-6</w:t>
            </w:r>
          </w:p>
        </w:tc>
        <w:tc>
          <w:tcPr>
            <w:tcW w:w="0" w:type="auto"/>
            <w:tcBorders>
              <w:top w:val="outset" w:sz="6" w:space="0" w:color="auto"/>
              <w:left w:val="outset" w:sz="6" w:space="0" w:color="auto"/>
              <w:bottom w:val="outset" w:sz="6" w:space="0" w:color="auto"/>
              <w:right w:val="outset" w:sz="6" w:space="0" w:color="auto"/>
            </w:tcBorders>
            <w:hideMark/>
          </w:tcPr>
          <w:p w14:paraId="40BD04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270-727-8</w:t>
            </w:r>
          </w:p>
        </w:tc>
        <w:tc>
          <w:tcPr>
            <w:tcW w:w="0" w:type="auto"/>
            <w:tcBorders>
              <w:top w:val="outset" w:sz="6" w:space="0" w:color="auto"/>
              <w:left w:val="outset" w:sz="6" w:space="0" w:color="auto"/>
              <w:bottom w:val="outset" w:sz="6" w:space="0" w:color="auto"/>
              <w:right w:val="outset" w:sz="6" w:space="0" w:color="auto"/>
            </w:tcBorders>
            <w:hideMark/>
          </w:tcPr>
          <w:p w14:paraId="2E65B7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68477-38-3</w:t>
            </w:r>
          </w:p>
        </w:tc>
        <w:tc>
          <w:tcPr>
            <w:tcW w:w="0" w:type="auto"/>
            <w:tcBorders>
              <w:top w:val="outset" w:sz="6" w:space="0" w:color="auto"/>
              <w:left w:val="outset" w:sz="6" w:space="0" w:color="auto"/>
              <w:bottom w:val="outset" w:sz="6" w:space="0" w:color="auto"/>
              <w:right w:val="outset" w:sz="6" w:space="0" w:color="auto"/>
            </w:tcBorders>
            <w:hideMark/>
          </w:tcPr>
          <w:p w14:paraId="0F47F3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57018A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DA50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parom krakovana; Krakovano gasno ulje.</w:t>
            </w:r>
            <w:r w:rsidRPr="000640B4">
              <w:rPr>
                <w:rFonts w:ascii="Arial" w:eastAsia="Times New Roman" w:hAnsi="Arial" w:cs="Arial"/>
                <w:lang w:val="en-US"/>
              </w:rPr>
              <w:br/>
              <w:t>(Složena smeša ugljovodonika dobijena destilacijom proizvoda parnog krakovanja. Sastoji se od ugljovodonika &gt;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ima interval ključanja u opsegu od 205°C do 400°C.)</w:t>
            </w:r>
          </w:p>
        </w:tc>
        <w:tc>
          <w:tcPr>
            <w:tcW w:w="0" w:type="auto"/>
            <w:tcBorders>
              <w:top w:val="outset" w:sz="6" w:space="0" w:color="auto"/>
              <w:left w:val="outset" w:sz="6" w:space="0" w:color="auto"/>
              <w:bottom w:val="outset" w:sz="6" w:space="0" w:color="auto"/>
              <w:right w:val="outset" w:sz="6" w:space="0" w:color="auto"/>
            </w:tcBorders>
            <w:hideMark/>
          </w:tcPr>
          <w:p w14:paraId="694D22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649-442-00-1</w:t>
            </w:r>
          </w:p>
        </w:tc>
        <w:tc>
          <w:tcPr>
            <w:tcW w:w="0" w:type="auto"/>
            <w:tcBorders>
              <w:top w:val="outset" w:sz="6" w:space="0" w:color="auto"/>
              <w:left w:val="outset" w:sz="6" w:space="0" w:color="auto"/>
              <w:bottom w:val="outset" w:sz="6" w:space="0" w:color="auto"/>
              <w:right w:val="outset" w:sz="6" w:space="0" w:color="auto"/>
            </w:tcBorders>
            <w:hideMark/>
          </w:tcPr>
          <w:p w14:paraId="4F3315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271-260-2</w:t>
            </w:r>
          </w:p>
        </w:tc>
        <w:tc>
          <w:tcPr>
            <w:tcW w:w="0" w:type="auto"/>
            <w:tcBorders>
              <w:top w:val="outset" w:sz="6" w:space="0" w:color="auto"/>
              <w:left w:val="outset" w:sz="6" w:space="0" w:color="auto"/>
              <w:bottom w:val="outset" w:sz="6" w:space="0" w:color="auto"/>
              <w:right w:val="outset" w:sz="6" w:space="0" w:color="auto"/>
            </w:tcBorders>
            <w:hideMark/>
          </w:tcPr>
          <w:p w14:paraId="75C7C6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68527-18-4</w:t>
            </w:r>
          </w:p>
        </w:tc>
        <w:tc>
          <w:tcPr>
            <w:tcW w:w="0" w:type="auto"/>
            <w:tcBorders>
              <w:top w:val="outset" w:sz="6" w:space="0" w:color="auto"/>
              <w:left w:val="outset" w:sz="6" w:space="0" w:color="auto"/>
              <w:bottom w:val="outset" w:sz="6" w:space="0" w:color="auto"/>
              <w:right w:val="outset" w:sz="6" w:space="0" w:color="auto"/>
            </w:tcBorders>
            <w:hideMark/>
          </w:tcPr>
          <w:p w14:paraId="0C138F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3A831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6DF8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hidrodesulfurizovani termički krakovani srednji; Krakovano gasno ulje</w:t>
            </w:r>
            <w:r w:rsidRPr="000640B4">
              <w:rPr>
                <w:rFonts w:ascii="Arial" w:eastAsia="Times New Roman" w:hAnsi="Arial" w:cs="Arial"/>
                <w:lang w:val="en-US"/>
              </w:rPr>
              <w:br/>
              <w:t>(Složena smeša ugljovodonika dobijena frakcionisanjem iz hidrodesulfurizovanih destilata termičkog krakovanja. Sastoji se uglavnom od ugljovodonika, pretežno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ima interval ključanja u opsegu od 205°C do 400°C.)</w:t>
            </w:r>
          </w:p>
        </w:tc>
        <w:tc>
          <w:tcPr>
            <w:tcW w:w="0" w:type="auto"/>
            <w:tcBorders>
              <w:top w:val="outset" w:sz="6" w:space="0" w:color="auto"/>
              <w:left w:val="outset" w:sz="6" w:space="0" w:color="auto"/>
              <w:bottom w:val="outset" w:sz="6" w:space="0" w:color="auto"/>
              <w:right w:val="outset" w:sz="6" w:space="0" w:color="auto"/>
            </w:tcBorders>
            <w:hideMark/>
          </w:tcPr>
          <w:p w14:paraId="4DF5B8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649-443-00-7</w:t>
            </w:r>
          </w:p>
        </w:tc>
        <w:tc>
          <w:tcPr>
            <w:tcW w:w="0" w:type="auto"/>
            <w:tcBorders>
              <w:top w:val="outset" w:sz="6" w:space="0" w:color="auto"/>
              <w:left w:val="outset" w:sz="6" w:space="0" w:color="auto"/>
              <w:bottom w:val="outset" w:sz="6" w:space="0" w:color="auto"/>
              <w:right w:val="outset" w:sz="6" w:space="0" w:color="auto"/>
            </w:tcBorders>
            <w:hideMark/>
          </w:tcPr>
          <w:p w14:paraId="66A9A3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285-505-6</w:t>
            </w:r>
          </w:p>
        </w:tc>
        <w:tc>
          <w:tcPr>
            <w:tcW w:w="0" w:type="auto"/>
            <w:tcBorders>
              <w:top w:val="outset" w:sz="6" w:space="0" w:color="auto"/>
              <w:left w:val="outset" w:sz="6" w:space="0" w:color="auto"/>
              <w:bottom w:val="outset" w:sz="6" w:space="0" w:color="auto"/>
              <w:right w:val="outset" w:sz="6" w:space="0" w:color="auto"/>
            </w:tcBorders>
            <w:hideMark/>
          </w:tcPr>
          <w:p w14:paraId="14FAC6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85116-53-6</w:t>
            </w:r>
          </w:p>
        </w:tc>
        <w:tc>
          <w:tcPr>
            <w:tcW w:w="0" w:type="auto"/>
            <w:tcBorders>
              <w:top w:val="outset" w:sz="6" w:space="0" w:color="auto"/>
              <w:left w:val="outset" w:sz="6" w:space="0" w:color="auto"/>
              <w:bottom w:val="outset" w:sz="6" w:space="0" w:color="auto"/>
              <w:right w:val="outset" w:sz="6" w:space="0" w:color="auto"/>
            </w:tcBorders>
            <w:hideMark/>
          </w:tcPr>
          <w:p w14:paraId="739C06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36522A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8184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termički krakovana, hidrodesulfurizovana; Krakovano gasno ulje.</w:t>
            </w:r>
          </w:p>
        </w:tc>
        <w:tc>
          <w:tcPr>
            <w:tcW w:w="0" w:type="auto"/>
            <w:tcBorders>
              <w:top w:val="outset" w:sz="6" w:space="0" w:color="auto"/>
              <w:left w:val="outset" w:sz="6" w:space="0" w:color="auto"/>
              <w:bottom w:val="outset" w:sz="6" w:space="0" w:color="auto"/>
              <w:right w:val="outset" w:sz="6" w:space="0" w:color="auto"/>
            </w:tcBorders>
            <w:hideMark/>
          </w:tcPr>
          <w:p w14:paraId="51B894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649-444-00-2</w:t>
            </w:r>
          </w:p>
        </w:tc>
        <w:tc>
          <w:tcPr>
            <w:tcW w:w="0" w:type="auto"/>
            <w:tcBorders>
              <w:top w:val="outset" w:sz="6" w:space="0" w:color="auto"/>
              <w:left w:val="outset" w:sz="6" w:space="0" w:color="auto"/>
              <w:bottom w:val="outset" w:sz="6" w:space="0" w:color="auto"/>
              <w:right w:val="outset" w:sz="6" w:space="0" w:color="auto"/>
            </w:tcBorders>
            <w:hideMark/>
          </w:tcPr>
          <w:p w14:paraId="312BB0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295-411-7</w:t>
            </w:r>
          </w:p>
        </w:tc>
        <w:tc>
          <w:tcPr>
            <w:tcW w:w="0" w:type="auto"/>
            <w:tcBorders>
              <w:top w:val="outset" w:sz="6" w:space="0" w:color="auto"/>
              <w:left w:val="outset" w:sz="6" w:space="0" w:color="auto"/>
              <w:bottom w:val="outset" w:sz="6" w:space="0" w:color="auto"/>
              <w:right w:val="outset" w:sz="6" w:space="0" w:color="auto"/>
            </w:tcBorders>
            <w:hideMark/>
          </w:tcPr>
          <w:p w14:paraId="741ECC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92045-29-9</w:t>
            </w:r>
          </w:p>
        </w:tc>
        <w:tc>
          <w:tcPr>
            <w:tcW w:w="0" w:type="auto"/>
            <w:tcBorders>
              <w:top w:val="outset" w:sz="6" w:space="0" w:color="auto"/>
              <w:left w:val="outset" w:sz="6" w:space="0" w:color="auto"/>
              <w:bottom w:val="outset" w:sz="6" w:space="0" w:color="auto"/>
              <w:right w:val="outset" w:sz="6" w:space="0" w:color="auto"/>
            </w:tcBorders>
            <w:hideMark/>
          </w:tcPr>
          <w:p w14:paraId="5C8CDF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53AFE5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EF65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hidrogenizovani, parom krakovani teški benzin; Krakovano gasno ulje.</w:t>
            </w:r>
            <w:r w:rsidRPr="000640B4">
              <w:rPr>
                <w:rFonts w:ascii="Arial" w:eastAsia="Times New Roman" w:hAnsi="Arial" w:cs="Arial"/>
                <w:lang w:val="en-US"/>
              </w:rPr>
              <w:br/>
              <w:t xml:space="preserve">(Složena smeša ugljovodonika dobijena kao ostatak u destilaciji </w:t>
            </w:r>
            <w:r w:rsidRPr="000640B4">
              <w:rPr>
                <w:rFonts w:ascii="Arial" w:eastAsia="Times New Roman" w:hAnsi="Arial" w:cs="Arial"/>
                <w:lang w:val="en-US"/>
              </w:rPr>
              <w:lastRenderedPageBreak/>
              <w:t>hidrogenizovanog, parno krakovanog teškog benzina. Sastoji se uglavnom od ugljovodonika, ima interval ključanja u opsegu od 200°C do 350°C.)</w:t>
            </w:r>
          </w:p>
        </w:tc>
        <w:tc>
          <w:tcPr>
            <w:tcW w:w="0" w:type="auto"/>
            <w:tcBorders>
              <w:top w:val="outset" w:sz="6" w:space="0" w:color="auto"/>
              <w:left w:val="outset" w:sz="6" w:space="0" w:color="auto"/>
              <w:bottom w:val="outset" w:sz="6" w:space="0" w:color="auto"/>
              <w:right w:val="outset" w:sz="6" w:space="0" w:color="auto"/>
            </w:tcBorders>
            <w:hideMark/>
          </w:tcPr>
          <w:p w14:paraId="701EF4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649-445-00-8</w:t>
            </w:r>
          </w:p>
        </w:tc>
        <w:tc>
          <w:tcPr>
            <w:tcW w:w="0" w:type="auto"/>
            <w:tcBorders>
              <w:top w:val="outset" w:sz="6" w:space="0" w:color="auto"/>
              <w:left w:val="outset" w:sz="6" w:space="0" w:color="auto"/>
              <w:bottom w:val="outset" w:sz="6" w:space="0" w:color="auto"/>
              <w:right w:val="outset" w:sz="6" w:space="0" w:color="auto"/>
            </w:tcBorders>
            <w:hideMark/>
          </w:tcPr>
          <w:p w14:paraId="6E8E21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295-514-7</w:t>
            </w:r>
          </w:p>
        </w:tc>
        <w:tc>
          <w:tcPr>
            <w:tcW w:w="0" w:type="auto"/>
            <w:tcBorders>
              <w:top w:val="outset" w:sz="6" w:space="0" w:color="auto"/>
              <w:left w:val="outset" w:sz="6" w:space="0" w:color="auto"/>
              <w:bottom w:val="outset" w:sz="6" w:space="0" w:color="auto"/>
              <w:right w:val="outset" w:sz="6" w:space="0" w:color="auto"/>
            </w:tcBorders>
            <w:hideMark/>
          </w:tcPr>
          <w:p w14:paraId="5DB895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92062-00-5</w:t>
            </w:r>
          </w:p>
        </w:tc>
        <w:tc>
          <w:tcPr>
            <w:tcW w:w="0" w:type="auto"/>
            <w:tcBorders>
              <w:top w:val="outset" w:sz="6" w:space="0" w:color="auto"/>
              <w:left w:val="outset" w:sz="6" w:space="0" w:color="auto"/>
              <w:bottom w:val="outset" w:sz="6" w:space="0" w:color="auto"/>
              <w:right w:val="outset" w:sz="6" w:space="0" w:color="auto"/>
            </w:tcBorders>
            <w:hideMark/>
          </w:tcPr>
          <w:p w14:paraId="0D3C16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DCEB57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3C0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(nafta), destilacija parom krakovanog teškog benzina; Krakovano gasno ulje.</w:t>
            </w:r>
            <w:r w:rsidRPr="000640B4">
              <w:rPr>
                <w:rFonts w:ascii="Arial" w:eastAsia="Times New Roman" w:hAnsi="Arial" w:cs="Arial"/>
                <w:lang w:val="en-US"/>
              </w:rPr>
              <w:br/>
              <w:t>(Složena smeša ugljovodonika izdvojenih na dnu kolone kod odvajanja efluenata iz parno krakovanog teškog benzina, na visokoj temperaturi. Ima interval ključanja u opsegu od 147°C do 300°C, u obliku je ulja viskoznosti 18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50°C.)</w:t>
            </w:r>
          </w:p>
        </w:tc>
        <w:tc>
          <w:tcPr>
            <w:tcW w:w="0" w:type="auto"/>
            <w:tcBorders>
              <w:top w:val="outset" w:sz="6" w:space="0" w:color="auto"/>
              <w:left w:val="outset" w:sz="6" w:space="0" w:color="auto"/>
              <w:bottom w:val="outset" w:sz="6" w:space="0" w:color="auto"/>
              <w:right w:val="outset" w:sz="6" w:space="0" w:color="auto"/>
            </w:tcBorders>
            <w:hideMark/>
          </w:tcPr>
          <w:p w14:paraId="414643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649-446-00-3</w:t>
            </w:r>
          </w:p>
        </w:tc>
        <w:tc>
          <w:tcPr>
            <w:tcW w:w="0" w:type="auto"/>
            <w:tcBorders>
              <w:top w:val="outset" w:sz="6" w:space="0" w:color="auto"/>
              <w:left w:val="outset" w:sz="6" w:space="0" w:color="auto"/>
              <w:bottom w:val="outset" w:sz="6" w:space="0" w:color="auto"/>
              <w:right w:val="outset" w:sz="6" w:space="0" w:color="auto"/>
            </w:tcBorders>
            <w:hideMark/>
          </w:tcPr>
          <w:p w14:paraId="3F8C0B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295-517-3</w:t>
            </w:r>
          </w:p>
        </w:tc>
        <w:tc>
          <w:tcPr>
            <w:tcW w:w="0" w:type="auto"/>
            <w:tcBorders>
              <w:top w:val="outset" w:sz="6" w:space="0" w:color="auto"/>
              <w:left w:val="outset" w:sz="6" w:space="0" w:color="auto"/>
              <w:bottom w:val="outset" w:sz="6" w:space="0" w:color="auto"/>
              <w:right w:val="outset" w:sz="6" w:space="0" w:color="auto"/>
            </w:tcBorders>
            <w:hideMark/>
          </w:tcPr>
          <w:p w14:paraId="7AB3A4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92062-04-9</w:t>
            </w:r>
          </w:p>
        </w:tc>
        <w:tc>
          <w:tcPr>
            <w:tcW w:w="0" w:type="auto"/>
            <w:tcBorders>
              <w:top w:val="outset" w:sz="6" w:space="0" w:color="auto"/>
              <w:left w:val="outset" w:sz="6" w:space="0" w:color="auto"/>
              <w:bottom w:val="outset" w:sz="6" w:space="0" w:color="auto"/>
              <w:right w:val="outset" w:sz="6" w:space="0" w:color="auto"/>
            </w:tcBorders>
            <w:hideMark/>
          </w:tcPr>
          <w:p w14:paraId="58B89F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4E15D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14D2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krakovani laki, termički degradirani; Krakovano gasno ulje.</w:t>
            </w:r>
            <w:r w:rsidRPr="000640B4">
              <w:rPr>
                <w:rFonts w:ascii="Arial" w:eastAsia="Times New Roman" w:hAnsi="Arial" w:cs="Arial"/>
                <w:lang w:val="en-US"/>
              </w:rPr>
              <w:br/>
              <w:t>(Složena smeša ugljovodonika dobijena destilacijom proizvoda katalitičkog krakovanja. Ovi proizvodi su korišćeni kao fluid za prenos toplote. Dobijena smeša sastoji se od ugljovodonika sa tačkama ključanja u opsegu od 190°C do 340°C. Ovaj tok često sadrži organska sumporna jedinjenja.)</w:t>
            </w:r>
          </w:p>
        </w:tc>
        <w:tc>
          <w:tcPr>
            <w:tcW w:w="0" w:type="auto"/>
            <w:tcBorders>
              <w:top w:val="outset" w:sz="6" w:space="0" w:color="auto"/>
              <w:left w:val="outset" w:sz="6" w:space="0" w:color="auto"/>
              <w:bottom w:val="outset" w:sz="6" w:space="0" w:color="auto"/>
              <w:right w:val="outset" w:sz="6" w:space="0" w:color="auto"/>
            </w:tcBorders>
            <w:hideMark/>
          </w:tcPr>
          <w:p w14:paraId="3FDA6A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649-447-00-9</w:t>
            </w:r>
          </w:p>
        </w:tc>
        <w:tc>
          <w:tcPr>
            <w:tcW w:w="0" w:type="auto"/>
            <w:tcBorders>
              <w:top w:val="outset" w:sz="6" w:space="0" w:color="auto"/>
              <w:left w:val="outset" w:sz="6" w:space="0" w:color="auto"/>
              <w:bottom w:val="outset" w:sz="6" w:space="0" w:color="auto"/>
              <w:right w:val="outset" w:sz="6" w:space="0" w:color="auto"/>
            </w:tcBorders>
            <w:hideMark/>
          </w:tcPr>
          <w:p w14:paraId="3930EF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295-991-1</w:t>
            </w:r>
          </w:p>
        </w:tc>
        <w:tc>
          <w:tcPr>
            <w:tcW w:w="0" w:type="auto"/>
            <w:tcBorders>
              <w:top w:val="outset" w:sz="6" w:space="0" w:color="auto"/>
              <w:left w:val="outset" w:sz="6" w:space="0" w:color="auto"/>
              <w:bottom w:val="outset" w:sz="6" w:space="0" w:color="auto"/>
              <w:right w:val="outset" w:sz="6" w:space="0" w:color="auto"/>
            </w:tcBorders>
            <w:hideMark/>
          </w:tcPr>
          <w:p w14:paraId="255ED6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92201-60-0</w:t>
            </w:r>
          </w:p>
        </w:tc>
        <w:tc>
          <w:tcPr>
            <w:tcW w:w="0" w:type="auto"/>
            <w:tcBorders>
              <w:top w:val="outset" w:sz="6" w:space="0" w:color="auto"/>
              <w:left w:val="outset" w:sz="6" w:space="0" w:color="auto"/>
              <w:bottom w:val="outset" w:sz="6" w:space="0" w:color="auto"/>
              <w:right w:val="outset" w:sz="6" w:space="0" w:color="auto"/>
            </w:tcBorders>
            <w:hideMark/>
          </w:tcPr>
          <w:p w14:paraId="424BA6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7EB3C4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A824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parom krakovani, topli teški benzin; Krakovano gasno ulje.</w:t>
            </w:r>
            <w:r w:rsidRPr="000640B4">
              <w:rPr>
                <w:rFonts w:ascii="Arial" w:eastAsia="Times New Roman" w:hAnsi="Arial" w:cs="Arial"/>
                <w:lang w:val="en-US"/>
              </w:rPr>
              <w:br/>
              <w:t>(Složena smeša ugljovodonika dobijena kao ostatak iz destilacije parno krakovanog toplog teškog benzina, sa intervalom ključanja u opsegu od 150°C do 350°C.)</w:t>
            </w:r>
          </w:p>
        </w:tc>
        <w:tc>
          <w:tcPr>
            <w:tcW w:w="0" w:type="auto"/>
            <w:tcBorders>
              <w:top w:val="outset" w:sz="6" w:space="0" w:color="auto"/>
              <w:left w:val="outset" w:sz="6" w:space="0" w:color="auto"/>
              <w:bottom w:val="outset" w:sz="6" w:space="0" w:color="auto"/>
              <w:right w:val="outset" w:sz="6" w:space="0" w:color="auto"/>
            </w:tcBorders>
            <w:hideMark/>
          </w:tcPr>
          <w:p w14:paraId="2698D5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649-448-00-4</w:t>
            </w:r>
          </w:p>
        </w:tc>
        <w:tc>
          <w:tcPr>
            <w:tcW w:w="0" w:type="auto"/>
            <w:tcBorders>
              <w:top w:val="outset" w:sz="6" w:space="0" w:color="auto"/>
              <w:left w:val="outset" w:sz="6" w:space="0" w:color="auto"/>
              <w:bottom w:val="outset" w:sz="6" w:space="0" w:color="auto"/>
              <w:right w:val="outset" w:sz="6" w:space="0" w:color="auto"/>
            </w:tcBorders>
            <w:hideMark/>
          </w:tcPr>
          <w:p w14:paraId="5032CC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297-905-8</w:t>
            </w:r>
          </w:p>
        </w:tc>
        <w:tc>
          <w:tcPr>
            <w:tcW w:w="0" w:type="auto"/>
            <w:tcBorders>
              <w:top w:val="outset" w:sz="6" w:space="0" w:color="auto"/>
              <w:left w:val="outset" w:sz="6" w:space="0" w:color="auto"/>
              <w:bottom w:val="outset" w:sz="6" w:space="0" w:color="auto"/>
              <w:right w:val="outset" w:sz="6" w:space="0" w:color="auto"/>
            </w:tcBorders>
            <w:hideMark/>
          </w:tcPr>
          <w:p w14:paraId="47CA4D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93763-85-0</w:t>
            </w:r>
          </w:p>
        </w:tc>
        <w:tc>
          <w:tcPr>
            <w:tcW w:w="0" w:type="auto"/>
            <w:tcBorders>
              <w:top w:val="outset" w:sz="6" w:space="0" w:color="auto"/>
              <w:left w:val="outset" w:sz="6" w:space="0" w:color="auto"/>
              <w:bottom w:val="outset" w:sz="6" w:space="0" w:color="auto"/>
              <w:right w:val="outset" w:sz="6" w:space="0" w:color="auto"/>
            </w:tcBorders>
            <w:hideMark/>
          </w:tcPr>
          <w:p w14:paraId="370A79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C6657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73C2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Gasna ulja (nafta), laka vakuumska, termički krakovana, hidrodesulfurizovana;</w:t>
            </w:r>
            <w:r w:rsidRPr="000640B4">
              <w:rPr>
                <w:rFonts w:ascii="Arial" w:eastAsia="Times New Roman" w:hAnsi="Arial" w:cs="Arial"/>
                <w:lang w:val="en-US"/>
              </w:rPr>
              <w:br/>
              <w:t>Krakovano gasno ulje.</w:t>
            </w:r>
            <w:r w:rsidRPr="000640B4">
              <w:rPr>
                <w:rFonts w:ascii="Arial" w:eastAsia="Times New Roman" w:hAnsi="Arial" w:cs="Arial"/>
                <w:lang w:val="en-US"/>
              </w:rPr>
              <w:br/>
              <w:t>(Složena smeša ugljovodonika dobijena katalitičkom dehidrosufurizacijom termički krakovane lake vakuumske nafte. Sastoji se uglavnom od ugljovodonika, pretežno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ima interval ključanja u opsegu od 270°C do 370°C).</w:t>
            </w:r>
          </w:p>
        </w:tc>
        <w:tc>
          <w:tcPr>
            <w:tcW w:w="0" w:type="auto"/>
            <w:tcBorders>
              <w:top w:val="outset" w:sz="6" w:space="0" w:color="auto"/>
              <w:left w:val="outset" w:sz="6" w:space="0" w:color="auto"/>
              <w:bottom w:val="outset" w:sz="6" w:space="0" w:color="auto"/>
              <w:right w:val="outset" w:sz="6" w:space="0" w:color="auto"/>
            </w:tcBorders>
            <w:hideMark/>
          </w:tcPr>
          <w:p w14:paraId="2200A6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649-450-00-5</w:t>
            </w:r>
          </w:p>
        </w:tc>
        <w:tc>
          <w:tcPr>
            <w:tcW w:w="0" w:type="auto"/>
            <w:tcBorders>
              <w:top w:val="outset" w:sz="6" w:space="0" w:color="auto"/>
              <w:left w:val="outset" w:sz="6" w:space="0" w:color="auto"/>
              <w:bottom w:val="outset" w:sz="6" w:space="0" w:color="auto"/>
              <w:right w:val="outset" w:sz="6" w:space="0" w:color="auto"/>
            </w:tcBorders>
            <w:hideMark/>
          </w:tcPr>
          <w:p w14:paraId="0DFE01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308-278-8</w:t>
            </w:r>
          </w:p>
        </w:tc>
        <w:tc>
          <w:tcPr>
            <w:tcW w:w="0" w:type="auto"/>
            <w:tcBorders>
              <w:top w:val="outset" w:sz="6" w:space="0" w:color="auto"/>
              <w:left w:val="outset" w:sz="6" w:space="0" w:color="auto"/>
              <w:bottom w:val="outset" w:sz="6" w:space="0" w:color="auto"/>
              <w:right w:val="outset" w:sz="6" w:space="0" w:color="auto"/>
            </w:tcBorders>
            <w:hideMark/>
          </w:tcPr>
          <w:p w14:paraId="649EFE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97926-59-5</w:t>
            </w:r>
          </w:p>
        </w:tc>
        <w:tc>
          <w:tcPr>
            <w:tcW w:w="0" w:type="auto"/>
            <w:tcBorders>
              <w:top w:val="outset" w:sz="6" w:space="0" w:color="auto"/>
              <w:left w:val="outset" w:sz="6" w:space="0" w:color="auto"/>
              <w:bottom w:val="outset" w:sz="6" w:space="0" w:color="auto"/>
              <w:right w:val="outset" w:sz="6" w:space="0" w:color="auto"/>
            </w:tcBorders>
            <w:hideMark/>
          </w:tcPr>
          <w:p w14:paraId="429972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96BD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3002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hidrodesulfurizovani srednji </w:t>
            </w:r>
            <w:r w:rsidRPr="000640B4">
              <w:rPr>
                <w:rFonts w:ascii="Arial" w:eastAsia="Times New Roman" w:hAnsi="Arial" w:cs="Arial"/>
                <w:lang w:val="en-US"/>
              </w:rPr>
              <w:lastRenderedPageBreak/>
              <w:t>proizvod koksovanja; Krakovano gasno ulje.</w:t>
            </w:r>
            <w:r w:rsidRPr="000640B4">
              <w:rPr>
                <w:rFonts w:ascii="Arial" w:eastAsia="Times New Roman" w:hAnsi="Arial" w:cs="Arial"/>
                <w:lang w:val="en-US"/>
              </w:rPr>
              <w:br/>
              <w:t>(Složena smeša ugljovodonika dobijena frakcionisanjem hidrodesulfurizovanih destilata proizvoda koksovanja. Sastoji se uglavnom od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21</w:t>
            </w:r>
            <w:r w:rsidRPr="000640B4">
              <w:rPr>
                <w:rFonts w:ascii="Arial" w:eastAsia="Times New Roman" w:hAnsi="Arial" w:cs="Arial"/>
                <w:lang w:val="en-US"/>
              </w:rPr>
              <w:t xml:space="preserve"> ugljovodonika, ima interval ključanja u opsegu od 200°C do 360°C.)</w:t>
            </w:r>
          </w:p>
        </w:tc>
        <w:tc>
          <w:tcPr>
            <w:tcW w:w="0" w:type="auto"/>
            <w:tcBorders>
              <w:top w:val="outset" w:sz="6" w:space="0" w:color="auto"/>
              <w:left w:val="outset" w:sz="6" w:space="0" w:color="auto"/>
              <w:bottom w:val="outset" w:sz="6" w:space="0" w:color="auto"/>
              <w:right w:val="outset" w:sz="6" w:space="0" w:color="auto"/>
            </w:tcBorders>
            <w:hideMark/>
          </w:tcPr>
          <w:p w14:paraId="75EBAB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649-451-00-0</w:t>
            </w:r>
          </w:p>
        </w:tc>
        <w:tc>
          <w:tcPr>
            <w:tcW w:w="0" w:type="auto"/>
            <w:tcBorders>
              <w:top w:val="outset" w:sz="6" w:space="0" w:color="auto"/>
              <w:left w:val="outset" w:sz="6" w:space="0" w:color="auto"/>
              <w:bottom w:val="outset" w:sz="6" w:space="0" w:color="auto"/>
              <w:right w:val="outset" w:sz="6" w:space="0" w:color="auto"/>
            </w:tcBorders>
            <w:hideMark/>
          </w:tcPr>
          <w:p w14:paraId="6D1319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309-865-1</w:t>
            </w:r>
          </w:p>
        </w:tc>
        <w:tc>
          <w:tcPr>
            <w:tcW w:w="0" w:type="auto"/>
            <w:tcBorders>
              <w:top w:val="outset" w:sz="6" w:space="0" w:color="auto"/>
              <w:left w:val="outset" w:sz="6" w:space="0" w:color="auto"/>
              <w:bottom w:val="outset" w:sz="6" w:space="0" w:color="auto"/>
              <w:right w:val="outset" w:sz="6" w:space="0" w:color="auto"/>
            </w:tcBorders>
            <w:hideMark/>
          </w:tcPr>
          <w:p w14:paraId="10C2F4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101316-59-0</w:t>
            </w:r>
          </w:p>
        </w:tc>
        <w:tc>
          <w:tcPr>
            <w:tcW w:w="0" w:type="auto"/>
            <w:tcBorders>
              <w:top w:val="outset" w:sz="6" w:space="0" w:color="auto"/>
              <w:left w:val="outset" w:sz="6" w:space="0" w:color="auto"/>
              <w:bottom w:val="outset" w:sz="6" w:space="0" w:color="auto"/>
              <w:right w:val="outset" w:sz="6" w:space="0" w:color="auto"/>
            </w:tcBorders>
            <w:hideMark/>
          </w:tcPr>
          <w:p w14:paraId="2232D8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E7BE2F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DE23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parom krakovani teški; Krakovano gasno ulje.</w:t>
            </w:r>
            <w:r w:rsidRPr="000640B4">
              <w:rPr>
                <w:rFonts w:ascii="Arial" w:eastAsia="Times New Roman" w:hAnsi="Arial" w:cs="Arial"/>
                <w:lang w:val="en-US"/>
              </w:rPr>
              <w:br/>
              <w:t>(Složena smeša ugljovodonika dobijena destilacijom iz teških ostataka parnog krakovanja. Sastoji se uglavnom od vrlo alkilovanih aromatičnih ugljovodonika sa tačkama ključanja u opsegu od 250°C do 400°C.)</w:t>
            </w:r>
          </w:p>
        </w:tc>
        <w:tc>
          <w:tcPr>
            <w:tcW w:w="0" w:type="auto"/>
            <w:tcBorders>
              <w:top w:val="outset" w:sz="6" w:space="0" w:color="auto"/>
              <w:left w:val="outset" w:sz="6" w:space="0" w:color="auto"/>
              <w:bottom w:val="outset" w:sz="6" w:space="0" w:color="auto"/>
              <w:right w:val="outset" w:sz="6" w:space="0" w:color="auto"/>
            </w:tcBorders>
            <w:hideMark/>
          </w:tcPr>
          <w:p w14:paraId="1D156D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649-452-00-6</w:t>
            </w:r>
          </w:p>
        </w:tc>
        <w:tc>
          <w:tcPr>
            <w:tcW w:w="0" w:type="auto"/>
            <w:tcBorders>
              <w:top w:val="outset" w:sz="6" w:space="0" w:color="auto"/>
              <w:left w:val="outset" w:sz="6" w:space="0" w:color="auto"/>
              <w:bottom w:val="outset" w:sz="6" w:space="0" w:color="auto"/>
              <w:right w:val="outset" w:sz="6" w:space="0" w:color="auto"/>
            </w:tcBorders>
            <w:hideMark/>
          </w:tcPr>
          <w:p w14:paraId="5A1F53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309-939-3</w:t>
            </w:r>
          </w:p>
        </w:tc>
        <w:tc>
          <w:tcPr>
            <w:tcW w:w="0" w:type="auto"/>
            <w:tcBorders>
              <w:top w:val="outset" w:sz="6" w:space="0" w:color="auto"/>
              <w:left w:val="outset" w:sz="6" w:space="0" w:color="auto"/>
              <w:bottom w:val="outset" w:sz="6" w:space="0" w:color="auto"/>
              <w:right w:val="outset" w:sz="6" w:space="0" w:color="auto"/>
            </w:tcBorders>
            <w:hideMark/>
          </w:tcPr>
          <w:p w14:paraId="7ED755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101631-14-5</w:t>
            </w:r>
          </w:p>
        </w:tc>
        <w:tc>
          <w:tcPr>
            <w:tcW w:w="0" w:type="auto"/>
            <w:tcBorders>
              <w:top w:val="outset" w:sz="6" w:space="0" w:color="auto"/>
              <w:left w:val="outset" w:sz="6" w:space="0" w:color="auto"/>
              <w:bottom w:val="outset" w:sz="6" w:space="0" w:color="auto"/>
              <w:right w:val="outset" w:sz="6" w:space="0" w:color="auto"/>
            </w:tcBorders>
            <w:hideMark/>
          </w:tcPr>
          <w:p w14:paraId="260164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F9457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BF2B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hidrokrakovani teški; Bazno ulje - bez specifikacije.</w:t>
            </w:r>
            <w:r w:rsidRPr="000640B4">
              <w:rPr>
                <w:rFonts w:ascii="Arial" w:eastAsia="Times New Roman" w:hAnsi="Arial" w:cs="Arial"/>
                <w:lang w:val="en-US"/>
              </w:rPr>
              <w:br/>
              <w:t>(Složena smeša ugljovodonika dobijena destilacijom proizvoda hidrokrakovanja. Sastoji se pretežno od zasićenih ugljovodonika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39</w:t>
            </w:r>
            <w:r w:rsidRPr="000640B4">
              <w:rPr>
                <w:rFonts w:ascii="Arial" w:eastAsia="Times New Roman" w:hAnsi="Arial" w:cs="Arial"/>
                <w:lang w:val="en-US"/>
              </w:rPr>
              <w:t>, ima interval destilacije u opsegu od 260°C do 600°C.)</w:t>
            </w:r>
          </w:p>
        </w:tc>
        <w:tc>
          <w:tcPr>
            <w:tcW w:w="0" w:type="auto"/>
            <w:tcBorders>
              <w:top w:val="outset" w:sz="6" w:space="0" w:color="auto"/>
              <w:left w:val="outset" w:sz="6" w:space="0" w:color="auto"/>
              <w:bottom w:val="outset" w:sz="6" w:space="0" w:color="auto"/>
              <w:right w:val="outset" w:sz="6" w:space="0" w:color="auto"/>
            </w:tcBorders>
            <w:hideMark/>
          </w:tcPr>
          <w:p w14:paraId="6DE8F4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649-453-00-1</w:t>
            </w:r>
          </w:p>
        </w:tc>
        <w:tc>
          <w:tcPr>
            <w:tcW w:w="0" w:type="auto"/>
            <w:tcBorders>
              <w:top w:val="outset" w:sz="6" w:space="0" w:color="auto"/>
              <w:left w:val="outset" w:sz="6" w:space="0" w:color="auto"/>
              <w:bottom w:val="outset" w:sz="6" w:space="0" w:color="auto"/>
              <w:right w:val="outset" w:sz="6" w:space="0" w:color="auto"/>
            </w:tcBorders>
            <w:hideMark/>
          </w:tcPr>
          <w:p w14:paraId="1CFCB7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265-077-7</w:t>
            </w:r>
          </w:p>
        </w:tc>
        <w:tc>
          <w:tcPr>
            <w:tcW w:w="0" w:type="auto"/>
            <w:tcBorders>
              <w:top w:val="outset" w:sz="6" w:space="0" w:color="auto"/>
              <w:left w:val="outset" w:sz="6" w:space="0" w:color="auto"/>
              <w:bottom w:val="outset" w:sz="6" w:space="0" w:color="auto"/>
              <w:right w:val="outset" w:sz="6" w:space="0" w:color="auto"/>
            </w:tcBorders>
            <w:hideMark/>
          </w:tcPr>
          <w:p w14:paraId="260BFD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64741-76-0</w:t>
            </w:r>
          </w:p>
        </w:tc>
        <w:tc>
          <w:tcPr>
            <w:tcW w:w="0" w:type="auto"/>
            <w:tcBorders>
              <w:top w:val="outset" w:sz="6" w:space="0" w:color="auto"/>
              <w:left w:val="outset" w:sz="6" w:space="0" w:color="auto"/>
              <w:bottom w:val="outset" w:sz="6" w:space="0" w:color="auto"/>
              <w:right w:val="outset" w:sz="6" w:space="0" w:color="auto"/>
            </w:tcBorders>
            <w:hideMark/>
          </w:tcPr>
          <w:p w14:paraId="35018F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A1A0C6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EBA0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rafinat solventne ekstrakcije teških parafinskih destilata;</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kao rafinat u postupku solventne ekstrakcije. Sastoji se uglavnom od zasićenih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ugljovodonika, finalni proizvod je ulje čiji je viskozitet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7A72A1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649-454-00-7</w:t>
            </w:r>
          </w:p>
        </w:tc>
        <w:tc>
          <w:tcPr>
            <w:tcW w:w="0" w:type="auto"/>
            <w:tcBorders>
              <w:top w:val="outset" w:sz="6" w:space="0" w:color="auto"/>
              <w:left w:val="outset" w:sz="6" w:space="0" w:color="auto"/>
              <w:bottom w:val="outset" w:sz="6" w:space="0" w:color="auto"/>
              <w:right w:val="outset" w:sz="6" w:space="0" w:color="auto"/>
            </w:tcBorders>
            <w:hideMark/>
          </w:tcPr>
          <w:p w14:paraId="1A9CA7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265-090-8</w:t>
            </w:r>
          </w:p>
        </w:tc>
        <w:tc>
          <w:tcPr>
            <w:tcW w:w="0" w:type="auto"/>
            <w:tcBorders>
              <w:top w:val="outset" w:sz="6" w:space="0" w:color="auto"/>
              <w:left w:val="outset" w:sz="6" w:space="0" w:color="auto"/>
              <w:bottom w:val="outset" w:sz="6" w:space="0" w:color="auto"/>
              <w:right w:val="outset" w:sz="6" w:space="0" w:color="auto"/>
            </w:tcBorders>
            <w:hideMark/>
          </w:tcPr>
          <w:p w14:paraId="06DCBA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64741-88-4</w:t>
            </w:r>
          </w:p>
        </w:tc>
        <w:tc>
          <w:tcPr>
            <w:tcW w:w="0" w:type="auto"/>
            <w:tcBorders>
              <w:top w:val="outset" w:sz="6" w:space="0" w:color="auto"/>
              <w:left w:val="outset" w:sz="6" w:space="0" w:color="auto"/>
              <w:bottom w:val="outset" w:sz="6" w:space="0" w:color="auto"/>
              <w:right w:val="outset" w:sz="6" w:space="0" w:color="auto"/>
            </w:tcBorders>
            <w:hideMark/>
          </w:tcPr>
          <w:p w14:paraId="5CFE12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6E9483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5B98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rafinat solventne ekstrakcije lakih parafinskih destilata; </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kao rafinat u postupku solventne ekstrakcije. Sastoji se uglavnom od zasićenih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 finalni proizvod je ulje viskoznosti manje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w:t>
            </w:r>
          </w:p>
        </w:tc>
        <w:tc>
          <w:tcPr>
            <w:tcW w:w="0" w:type="auto"/>
            <w:tcBorders>
              <w:top w:val="outset" w:sz="6" w:space="0" w:color="auto"/>
              <w:left w:val="outset" w:sz="6" w:space="0" w:color="auto"/>
              <w:bottom w:val="outset" w:sz="6" w:space="0" w:color="auto"/>
              <w:right w:val="outset" w:sz="6" w:space="0" w:color="auto"/>
            </w:tcBorders>
            <w:hideMark/>
          </w:tcPr>
          <w:p w14:paraId="78FDE2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649-455-00-2</w:t>
            </w:r>
          </w:p>
        </w:tc>
        <w:tc>
          <w:tcPr>
            <w:tcW w:w="0" w:type="auto"/>
            <w:tcBorders>
              <w:top w:val="outset" w:sz="6" w:space="0" w:color="auto"/>
              <w:left w:val="outset" w:sz="6" w:space="0" w:color="auto"/>
              <w:bottom w:val="outset" w:sz="6" w:space="0" w:color="auto"/>
              <w:right w:val="outset" w:sz="6" w:space="0" w:color="auto"/>
            </w:tcBorders>
            <w:hideMark/>
          </w:tcPr>
          <w:p w14:paraId="3EE5EE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265-091-3</w:t>
            </w:r>
          </w:p>
        </w:tc>
        <w:tc>
          <w:tcPr>
            <w:tcW w:w="0" w:type="auto"/>
            <w:tcBorders>
              <w:top w:val="outset" w:sz="6" w:space="0" w:color="auto"/>
              <w:left w:val="outset" w:sz="6" w:space="0" w:color="auto"/>
              <w:bottom w:val="outset" w:sz="6" w:space="0" w:color="auto"/>
              <w:right w:val="outset" w:sz="6" w:space="0" w:color="auto"/>
            </w:tcBorders>
            <w:hideMark/>
          </w:tcPr>
          <w:p w14:paraId="15FCC8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64741-89-5</w:t>
            </w:r>
          </w:p>
        </w:tc>
        <w:tc>
          <w:tcPr>
            <w:tcW w:w="0" w:type="auto"/>
            <w:tcBorders>
              <w:top w:val="outset" w:sz="6" w:space="0" w:color="auto"/>
              <w:left w:val="outset" w:sz="6" w:space="0" w:color="auto"/>
              <w:bottom w:val="outset" w:sz="6" w:space="0" w:color="auto"/>
              <w:right w:val="outset" w:sz="6" w:space="0" w:color="auto"/>
            </w:tcBorders>
            <w:hideMark/>
          </w:tcPr>
          <w:p w14:paraId="1DA967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C14EE5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84A9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Uljni ostaci (nafta), solventno </w:t>
            </w:r>
            <w:r w:rsidRPr="000640B4">
              <w:rPr>
                <w:rFonts w:ascii="Arial" w:eastAsia="Times New Roman" w:hAnsi="Arial" w:cs="Arial"/>
                <w:lang w:val="en-US"/>
              </w:rPr>
              <w:lastRenderedPageBreak/>
              <w:t>deasfaltovani; Bazno ulje - bez specifikacije.</w:t>
            </w:r>
            <w:r w:rsidRPr="000640B4">
              <w:rPr>
                <w:rFonts w:ascii="Arial" w:eastAsia="Times New Roman" w:hAnsi="Arial" w:cs="Arial"/>
                <w:lang w:val="en-US"/>
              </w:rPr>
              <w:br/>
              <w:t>(Složena smeša ugljovodonika dobijena kao rastvorna frakcija u postupku solventnog deasfaltovanja ostatka sa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Sastoji se od ugljovodonika, pretežno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sa intervalom ključanja u opsegu iznad 400°C.)</w:t>
            </w:r>
          </w:p>
        </w:tc>
        <w:tc>
          <w:tcPr>
            <w:tcW w:w="0" w:type="auto"/>
            <w:tcBorders>
              <w:top w:val="outset" w:sz="6" w:space="0" w:color="auto"/>
              <w:left w:val="outset" w:sz="6" w:space="0" w:color="auto"/>
              <w:bottom w:val="outset" w:sz="6" w:space="0" w:color="auto"/>
              <w:right w:val="outset" w:sz="6" w:space="0" w:color="auto"/>
            </w:tcBorders>
            <w:hideMark/>
          </w:tcPr>
          <w:p w14:paraId="0257D7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649-456-00-8</w:t>
            </w:r>
          </w:p>
        </w:tc>
        <w:tc>
          <w:tcPr>
            <w:tcW w:w="0" w:type="auto"/>
            <w:tcBorders>
              <w:top w:val="outset" w:sz="6" w:space="0" w:color="auto"/>
              <w:left w:val="outset" w:sz="6" w:space="0" w:color="auto"/>
              <w:bottom w:val="outset" w:sz="6" w:space="0" w:color="auto"/>
              <w:right w:val="outset" w:sz="6" w:space="0" w:color="auto"/>
            </w:tcBorders>
            <w:hideMark/>
          </w:tcPr>
          <w:p w14:paraId="7EE9DB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265-096-0</w:t>
            </w:r>
          </w:p>
        </w:tc>
        <w:tc>
          <w:tcPr>
            <w:tcW w:w="0" w:type="auto"/>
            <w:tcBorders>
              <w:top w:val="outset" w:sz="6" w:space="0" w:color="auto"/>
              <w:left w:val="outset" w:sz="6" w:space="0" w:color="auto"/>
              <w:bottom w:val="outset" w:sz="6" w:space="0" w:color="auto"/>
              <w:right w:val="outset" w:sz="6" w:space="0" w:color="auto"/>
            </w:tcBorders>
            <w:hideMark/>
          </w:tcPr>
          <w:p w14:paraId="6C88B7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64741-95-3</w:t>
            </w:r>
          </w:p>
        </w:tc>
        <w:tc>
          <w:tcPr>
            <w:tcW w:w="0" w:type="auto"/>
            <w:tcBorders>
              <w:top w:val="outset" w:sz="6" w:space="0" w:color="auto"/>
              <w:left w:val="outset" w:sz="6" w:space="0" w:color="auto"/>
              <w:bottom w:val="outset" w:sz="6" w:space="0" w:color="auto"/>
              <w:right w:val="outset" w:sz="6" w:space="0" w:color="auto"/>
            </w:tcBorders>
            <w:hideMark/>
          </w:tcPr>
          <w:p w14:paraId="53F7FF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CD12B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0859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solventno rafinisani teški naftenski; Bazno ulje - bez specifikacije.</w:t>
            </w:r>
            <w:r w:rsidRPr="000640B4">
              <w:rPr>
                <w:rFonts w:ascii="Arial" w:eastAsia="Times New Roman" w:hAnsi="Arial" w:cs="Arial"/>
                <w:lang w:val="en-US"/>
              </w:rPr>
              <w:br/>
              <w:t>(Složena smeša ugljovodonika dobijena kao rafinat u postupku solventne ekstrakcije. Sastoji se pretežno od ugljovodonika, uglavnom u opsegu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čiji je viskozitet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2D4DDC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649-457-00-3</w:t>
            </w:r>
          </w:p>
        </w:tc>
        <w:tc>
          <w:tcPr>
            <w:tcW w:w="0" w:type="auto"/>
            <w:tcBorders>
              <w:top w:val="outset" w:sz="6" w:space="0" w:color="auto"/>
              <w:left w:val="outset" w:sz="6" w:space="0" w:color="auto"/>
              <w:bottom w:val="outset" w:sz="6" w:space="0" w:color="auto"/>
              <w:right w:val="outset" w:sz="6" w:space="0" w:color="auto"/>
            </w:tcBorders>
            <w:hideMark/>
          </w:tcPr>
          <w:p w14:paraId="1F1F9F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265-097-6</w:t>
            </w:r>
          </w:p>
        </w:tc>
        <w:tc>
          <w:tcPr>
            <w:tcW w:w="0" w:type="auto"/>
            <w:tcBorders>
              <w:top w:val="outset" w:sz="6" w:space="0" w:color="auto"/>
              <w:left w:val="outset" w:sz="6" w:space="0" w:color="auto"/>
              <w:bottom w:val="outset" w:sz="6" w:space="0" w:color="auto"/>
              <w:right w:val="outset" w:sz="6" w:space="0" w:color="auto"/>
            </w:tcBorders>
            <w:hideMark/>
          </w:tcPr>
          <w:p w14:paraId="1B402D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64741-96-4</w:t>
            </w:r>
          </w:p>
        </w:tc>
        <w:tc>
          <w:tcPr>
            <w:tcW w:w="0" w:type="auto"/>
            <w:tcBorders>
              <w:top w:val="outset" w:sz="6" w:space="0" w:color="auto"/>
              <w:left w:val="outset" w:sz="6" w:space="0" w:color="auto"/>
              <w:bottom w:val="outset" w:sz="6" w:space="0" w:color="auto"/>
              <w:right w:val="outset" w:sz="6" w:space="0" w:color="auto"/>
            </w:tcBorders>
            <w:hideMark/>
          </w:tcPr>
          <w:p w14:paraId="081D08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AEEBEB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9000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solventno rafinisani, laki naftenski; Bazno ulje - bez specifikacije.</w:t>
            </w:r>
            <w:r w:rsidRPr="000640B4">
              <w:rPr>
                <w:rFonts w:ascii="Arial" w:eastAsia="Times New Roman" w:hAnsi="Arial" w:cs="Arial"/>
                <w:lang w:val="en-US"/>
              </w:rPr>
              <w:br/>
              <w:t>(Složena smeša ugljovodonika dobijena kao rafinat u postupku solventne ekstrakcije. Sastoji se pretežno od ugljovodonika, uglavnom u opsegu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viskoziteta manjeg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327B14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649-458-00-9</w:t>
            </w:r>
          </w:p>
        </w:tc>
        <w:tc>
          <w:tcPr>
            <w:tcW w:w="0" w:type="auto"/>
            <w:tcBorders>
              <w:top w:val="outset" w:sz="6" w:space="0" w:color="auto"/>
              <w:left w:val="outset" w:sz="6" w:space="0" w:color="auto"/>
              <w:bottom w:val="outset" w:sz="6" w:space="0" w:color="auto"/>
              <w:right w:val="outset" w:sz="6" w:space="0" w:color="auto"/>
            </w:tcBorders>
            <w:hideMark/>
          </w:tcPr>
          <w:p w14:paraId="36C8D2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265-098-1</w:t>
            </w:r>
          </w:p>
        </w:tc>
        <w:tc>
          <w:tcPr>
            <w:tcW w:w="0" w:type="auto"/>
            <w:tcBorders>
              <w:top w:val="outset" w:sz="6" w:space="0" w:color="auto"/>
              <w:left w:val="outset" w:sz="6" w:space="0" w:color="auto"/>
              <w:bottom w:val="outset" w:sz="6" w:space="0" w:color="auto"/>
              <w:right w:val="outset" w:sz="6" w:space="0" w:color="auto"/>
            </w:tcBorders>
            <w:hideMark/>
          </w:tcPr>
          <w:p w14:paraId="51322B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64741-97-5</w:t>
            </w:r>
          </w:p>
        </w:tc>
        <w:tc>
          <w:tcPr>
            <w:tcW w:w="0" w:type="auto"/>
            <w:tcBorders>
              <w:top w:val="outset" w:sz="6" w:space="0" w:color="auto"/>
              <w:left w:val="outset" w:sz="6" w:space="0" w:color="auto"/>
              <w:bottom w:val="outset" w:sz="6" w:space="0" w:color="auto"/>
              <w:right w:val="outset" w:sz="6" w:space="0" w:color="auto"/>
            </w:tcBorders>
            <w:hideMark/>
          </w:tcPr>
          <w:p w14:paraId="0CBAF2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B29A1D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17D3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(rezidualna ulja) (nafta), solventno rafinisani; Bazno ulje - bez specifikacije.</w:t>
            </w:r>
            <w:r w:rsidRPr="000640B4">
              <w:rPr>
                <w:rFonts w:ascii="Arial" w:eastAsia="Times New Roman" w:hAnsi="Arial" w:cs="Arial"/>
                <w:lang w:val="en-US"/>
              </w:rPr>
              <w:br/>
              <w:t>(Složena smeša ugljovodonika dobijena kao nerastvorna frakcija u prečišćavanju ostatka pomoću polarnog organskog rastvarača kao što je fenol ili furfural. Sastoji se od ugljovodonika pretežno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koji imaju tačke ključanja iznad 400°C.)</w:t>
            </w:r>
          </w:p>
        </w:tc>
        <w:tc>
          <w:tcPr>
            <w:tcW w:w="0" w:type="auto"/>
            <w:tcBorders>
              <w:top w:val="outset" w:sz="6" w:space="0" w:color="auto"/>
              <w:left w:val="outset" w:sz="6" w:space="0" w:color="auto"/>
              <w:bottom w:val="outset" w:sz="6" w:space="0" w:color="auto"/>
              <w:right w:val="outset" w:sz="6" w:space="0" w:color="auto"/>
            </w:tcBorders>
            <w:hideMark/>
          </w:tcPr>
          <w:p w14:paraId="11138E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649-459-00-4</w:t>
            </w:r>
          </w:p>
        </w:tc>
        <w:tc>
          <w:tcPr>
            <w:tcW w:w="0" w:type="auto"/>
            <w:tcBorders>
              <w:top w:val="outset" w:sz="6" w:space="0" w:color="auto"/>
              <w:left w:val="outset" w:sz="6" w:space="0" w:color="auto"/>
              <w:bottom w:val="outset" w:sz="6" w:space="0" w:color="auto"/>
              <w:right w:val="outset" w:sz="6" w:space="0" w:color="auto"/>
            </w:tcBorders>
            <w:hideMark/>
          </w:tcPr>
          <w:p w14:paraId="364E42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265-101-6</w:t>
            </w:r>
          </w:p>
        </w:tc>
        <w:tc>
          <w:tcPr>
            <w:tcW w:w="0" w:type="auto"/>
            <w:tcBorders>
              <w:top w:val="outset" w:sz="6" w:space="0" w:color="auto"/>
              <w:left w:val="outset" w:sz="6" w:space="0" w:color="auto"/>
              <w:bottom w:val="outset" w:sz="6" w:space="0" w:color="auto"/>
              <w:right w:val="outset" w:sz="6" w:space="0" w:color="auto"/>
            </w:tcBorders>
            <w:hideMark/>
          </w:tcPr>
          <w:p w14:paraId="734AC0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64742-01-4</w:t>
            </w:r>
          </w:p>
        </w:tc>
        <w:tc>
          <w:tcPr>
            <w:tcW w:w="0" w:type="auto"/>
            <w:tcBorders>
              <w:top w:val="outset" w:sz="6" w:space="0" w:color="auto"/>
              <w:left w:val="outset" w:sz="6" w:space="0" w:color="auto"/>
              <w:bottom w:val="outset" w:sz="6" w:space="0" w:color="auto"/>
              <w:right w:val="outset" w:sz="6" w:space="0" w:color="auto"/>
            </w:tcBorders>
            <w:hideMark/>
          </w:tcPr>
          <w:p w14:paraId="15C6EA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6BF903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32B5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obrađeni glinom, parafinski; Bazno ulje - bez specifikacije. </w:t>
            </w:r>
            <w:r w:rsidRPr="000640B4">
              <w:rPr>
                <w:rFonts w:ascii="Arial" w:eastAsia="Times New Roman" w:hAnsi="Arial" w:cs="Arial"/>
                <w:lang w:val="en-US"/>
              </w:rPr>
              <w:br/>
              <w:t xml:space="preserve">(Složena smeša ugljovodonika dobijena obradom naftne frakcije prirodnom ili modifikovanom glinom, kontaktnim ili perkolacionim postupkom, radi uklanjanja tragova polarnih </w:t>
            </w:r>
            <w:r w:rsidRPr="000640B4">
              <w:rPr>
                <w:rFonts w:ascii="Arial" w:eastAsia="Times New Roman" w:hAnsi="Arial" w:cs="Arial"/>
                <w:lang w:val="en-US"/>
              </w:rPr>
              <w:lastRenderedPageBreak/>
              <w:t>jedinjenja i prisutnih nečistoća.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čiji je viskozitet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veliku količinu 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4F5F89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649-460-00-X</w:t>
            </w:r>
          </w:p>
        </w:tc>
        <w:tc>
          <w:tcPr>
            <w:tcW w:w="0" w:type="auto"/>
            <w:tcBorders>
              <w:top w:val="outset" w:sz="6" w:space="0" w:color="auto"/>
              <w:left w:val="outset" w:sz="6" w:space="0" w:color="auto"/>
              <w:bottom w:val="outset" w:sz="6" w:space="0" w:color="auto"/>
              <w:right w:val="outset" w:sz="6" w:space="0" w:color="auto"/>
            </w:tcBorders>
            <w:hideMark/>
          </w:tcPr>
          <w:p w14:paraId="1F2AD1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265-137-2</w:t>
            </w:r>
          </w:p>
        </w:tc>
        <w:tc>
          <w:tcPr>
            <w:tcW w:w="0" w:type="auto"/>
            <w:tcBorders>
              <w:top w:val="outset" w:sz="6" w:space="0" w:color="auto"/>
              <w:left w:val="outset" w:sz="6" w:space="0" w:color="auto"/>
              <w:bottom w:val="outset" w:sz="6" w:space="0" w:color="auto"/>
              <w:right w:val="outset" w:sz="6" w:space="0" w:color="auto"/>
            </w:tcBorders>
            <w:hideMark/>
          </w:tcPr>
          <w:p w14:paraId="48A12D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64742-36-5</w:t>
            </w:r>
          </w:p>
        </w:tc>
        <w:tc>
          <w:tcPr>
            <w:tcW w:w="0" w:type="auto"/>
            <w:tcBorders>
              <w:top w:val="outset" w:sz="6" w:space="0" w:color="auto"/>
              <w:left w:val="outset" w:sz="6" w:space="0" w:color="auto"/>
              <w:bottom w:val="outset" w:sz="6" w:space="0" w:color="auto"/>
              <w:right w:val="outset" w:sz="6" w:space="0" w:color="auto"/>
            </w:tcBorders>
            <w:hideMark/>
          </w:tcPr>
          <w:p w14:paraId="6A6C45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FFF637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D2C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obrađeni glinom, laki parafinski; Bazno ulje - bez specifikacije.</w:t>
            </w:r>
            <w:r w:rsidRPr="000640B4">
              <w:rPr>
                <w:rFonts w:ascii="Arial" w:eastAsia="Times New Roman" w:hAnsi="Arial" w:cs="Arial"/>
                <w:lang w:val="en-US"/>
              </w:rPr>
              <w:br/>
              <w:t>(Složena smeša ugljovodonika dobijena obradom naftne frakcije prirodnom ili modifikovanom glinom, kontaktnim ili perkolacionim postupkom, radi uklanjanja tragova polarnih jedinjenja i prisutnih nečistoća. Sastoji se od uglavnom od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 a finalni proizvod je ulje čiji je viskozitet manji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veliku količinu zasićenih ugljovodonika.) </w:t>
            </w:r>
          </w:p>
        </w:tc>
        <w:tc>
          <w:tcPr>
            <w:tcW w:w="0" w:type="auto"/>
            <w:tcBorders>
              <w:top w:val="outset" w:sz="6" w:space="0" w:color="auto"/>
              <w:left w:val="outset" w:sz="6" w:space="0" w:color="auto"/>
              <w:bottom w:val="outset" w:sz="6" w:space="0" w:color="auto"/>
              <w:right w:val="outset" w:sz="6" w:space="0" w:color="auto"/>
            </w:tcBorders>
            <w:hideMark/>
          </w:tcPr>
          <w:p w14:paraId="2A7CC0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649-461-00-5</w:t>
            </w:r>
          </w:p>
        </w:tc>
        <w:tc>
          <w:tcPr>
            <w:tcW w:w="0" w:type="auto"/>
            <w:tcBorders>
              <w:top w:val="outset" w:sz="6" w:space="0" w:color="auto"/>
              <w:left w:val="outset" w:sz="6" w:space="0" w:color="auto"/>
              <w:bottom w:val="outset" w:sz="6" w:space="0" w:color="auto"/>
              <w:right w:val="outset" w:sz="6" w:space="0" w:color="auto"/>
            </w:tcBorders>
            <w:hideMark/>
          </w:tcPr>
          <w:p w14:paraId="0F038D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265-138-8</w:t>
            </w:r>
          </w:p>
        </w:tc>
        <w:tc>
          <w:tcPr>
            <w:tcW w:w="0" w:type="auto"/>
            <w:tcBorders>
              <w:top w:val="outset" w:sz="6" w:space="0" w:color="auto"/>
              <w:left w:val="outset" w:sz="6" w:space="0" w:color="auto"/>
              <w:bottom w:val="outset" w:sz="6" w:space="0" w:color="auto"/>
              <w:right w:val="outset" w:sz="6" w:space="0" w:color="auto"/>
            </w:tcBorders>
            <w:hideMark/>
          </w:tcPr>
          <w:p w14:paraId="1650F7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64742-37-6</w:t>
            </w:r>
          </w:p>
        </w:tc>
        <w:tc>
          <w:tcPr>
            <w:tcW w:w="0" w:type="auto"/>
            <w:tcBorders>
              <w:top w:val="outset" w:sz="6" w:space="0" w:color="auto"/>
              <w:left w:val="outset" w:sz="6" w:space="0" w:color="auto"/>
              <w:bottom w:val="outset" w:sz="6" w:space="0" w:color="auto"/>
              <w:right w:val="outset" w:sz="6" w:space="0" w:color="auto"/>
            </w:tcBorders>
            <w:hideMark/>
          </w:tcPr>
          <w:p w14:paraId="3B3E4C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7E981A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721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(rezidualna ulja) (nafta), obrađeni glinom; Bazno ulje - bez specifikacije.</w:t>
            </w:r>
            <w:r w:rsidRPr="000640B4">
              <w:rPr>
                <w:rFonts w:ascii="Arial" w:eastAsia="Times New Roman" w:hAnsi="Arial" w:cs="Arial"/>
                <w:lang w:val="en-US"/>
              </w:rPr>
              <w:br/>
              <w:t>(Složena smeša ugljovodonika dobijena obradom uljnih ostataka (rezidualnih ulja) prirodnom ili modifikovanom glinom, kontaktnim ili perkolacionim postupkom, radi uklanjanja tragova polarnih jedinjenja i prisutnih nečistoća. Sastoji se od ugljovodonika, pretežno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koji imaju tačke ključanja iznad 400°C.)</w:t>
            </w:r>
          </w:p>
        </w:tc>
        <w:tc>
          <w:tcPr>
            <w:tcW w:w="0" w:type="auto"/>
            <w:tcBorders>
              <w:top w:val="outset" w:sz="6" w:space="0" w:color="auto"/>
              <w:left w:val="outset" w:sz="6" w:space="0" w:color="auto"/>
              <w:bottom w:val="outset" w:sz="6" w:space="0" w:color="auto"/>
              <w:right w:val="outset" w:sz="6" w:space="0" w:color="auto"/>
            </w:tcBorders>
            <w:hideMark/>
          </w:tcPr>
          <w:p w14:paraId="37F956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649-462-00-0</w:t>
            </w:r>
          </w:p>
        </w:tc>
        <w:tc>
          <w:tcPr>
            <w:tcW w:w="0" w:type="auto"/>
            <w:tcBorders>
              <w:top w:val="outset" w:sz="6" w:space="0" w:color="auto"/>
              <w:left w:val="outset" w:sz="6" w:space="0" w:color="auto"/>
              <w:bottom w:val="outset" w:sz="6" w:space="0" w:color="auto"/>
              <w:right w:val="outset" w:sz="6" w:space="0" w:color="auto"/>
            </w:tcBorders>
            <w:hideMark/>
          </w:tcPr>
          <w:p w14:paraId="737729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265-143-5</w:t>
            </w:r>
          </w:p>
        </w:tc>
        <w:tc>
          <w:tcPr>
            <w:tcW w:w="0" w:type="auto"/>
            <w:tcBorders>
              <w:top w:val="outset" w:sz="6" w:space="0" w:color="auto"/>
              <w:left w:val="outset" w:sz="6" w:space="0" w:color="auto"/>
              <w:bottom w:val="outset" w:sz="6" w:space="0" w:color="auto"/>
              <w:right w:val="outset" w:sz="6" w:space="0" w:color="auto"/>
            </w:tcBorders>
            <w:hideMark/>
          </w:tcPr>
          <w:p w14:paraId="3D9294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64742-41-2</w:t>
            </w:r>
          </w:p>
        </w:tc>
        <w:tc>
          <w:tcPr>
            <w:tcW w:w="0" w:type="auto"/>
            <w:tcBorders>
              <w:top w:val="outset" w:sz="6" w:space="0" w:color="auto"/>
              <w:left w:val="outset" w:sz="6" w:space="0" w:color="auto"/>
              <w:bottom w:val="outset" w:sz="6" w:space="0" w:color="auto"/>
              <w:right w:val="outset" w:sz="6" w:space="0" w:color="auto"/>
            </w:tcBorders>
            <w:hideMark/>
          </w:tcPr>
          <w:p w14:paraId="3B4743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75691A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2079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obrađeni glinom, teški naftenski; Bazno ulje - bez specifikacije.</w:t>
            </w:r>
            <w:r w:rsidRPr="000640B4">
              <w:rPr>
                <w:rFonts w:ascii="Arial" w:eastAsia="Times New Roman" w:hAnsi="Arial" w:cs="Arial"/>
                <w:lang w:val="en-US"/>
              </w:rPr>
              <w:br/>
              <w:t>(Složena smeša ugljovodonika dobijena obradom naftne frakcije prirodnom ili modifikovanom glinom, kontaktnim ili perkolacionim postupkom, radi uklanjanja tragova polarnih jedinjenja i prisutnih nečistoća.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a finalni proizvod je ulje čiji je viskozitet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3CD971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649-463-00-6</w:t>
            </w:r>
          </w:p>
        </w:tc>
        <w:tc>
          <w:tcPr>
            <w:tcW w:w="0" w:type="auto"/>
            <w:tcBorders>
              <w:top w:val="outset" w:sz="6" w:space="0" w:color="auto"/>
              <w:left w:val="outset" w:sz="6" w:space="0" w:color="auto"/>
              <w:bottom w:val="outset" w:sz="6" w:space="0" w:color="auto"/>
              <w:right w:val="outset" w:sz="6" w:space="0" w:color="auto"/>
            </w:tcBorders>
            <w:hideMark/>
          </w:tcPr>
          <w:p w14:paraId="7CEFE3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265-146-1</w:t>
            </w:r>
          </w:p>
        </w:tc>
        <w:tc>
          <w:tcPr>
            <w:tcW w:w="0" w:type="auto"/>
            <w:tcBorders>
              <w:top w:val="outset" w:sz="6" w:space="0" w:color="auto"/>
              <w:left w:val="outset" w:sz="6" w:space="0" w:color="auto"/>
              <w:bottom w:val="outset" w:sz="6" w:space="0" w:color="auto"/>
              <w:right w:val="outset" w:sz="6" w:space="0" w:color="auto"/>
            </w:tcBorders>
            <w:hideMark/>
          </w:tcPr>
          <w:p w14:paraId="1A089B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64742-44-5</w:t>
            </w:r>
          </w:p>
        </w:tc>
        <w:tc>
          <w:tcPr>
            <w:tcW w:w="0" w:type="auto"/>
            <w:tcBorders>
              <w:top w:val="outset" w:sz="6" w:space="0" w:color="auto"/>
              <w:left w:val="outset" w:sz="6" w:space="0" w:color="auto"/>
              <w:bottom w:val="outset" w:sz="6" w:space="0" w:color="auto"/>
              <w:right w:val="outset" w:sz="6" w:space="0" w:color="auto"/>
            </w:tcBorders>
            <w:hideMark/>
          </w:tcPr>
          <w:p w14:paraId="573996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EBD9C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1E00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obrađeni glinom, laki naftenski; Bazno ulje - bez specifikacije.</w:t>
            </w:r>
            <w:r w:rsidRPr="000640B4">
              <w:rPr>
                <w:rFonts w:ascii="Arial" w:eastAsia="Times New Roman" w:hAnsi="Arial" w:cs="Arial"/>
                <w:lang w:val="en-US"/>
              </w:rPr>
              <w:br/>
              <w:t>(Složena smeša ugljovodonika dobijena obradom naftne frakcije prirodnom ili modifikovanom glinom, kontaktnim ili perkolacionim postupkom, radi uklanjanja tragova polarnih jedinjenja i prisutnih nečistoća.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čiji je viskozitet manji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 </w:t>
            </w:r>
          </w:p>
        </w:tc>
        <w:tc>
          <w:tcPr>
            <w:tcW w:w="0" w:type="auto"/>
            <w:tcBorders>
              <w:top w:val="outset" w:sz="6" w:space="0" w:color="auto"/>
              <w:left w:val="outset" w:sz="6" w:space="0" w:color="auto"/>
              <w:bottom w:val="outset" w:sz="6" w:space="0" w:color="auto"/>
              <w:right w:val="outset" w:sz="6" w:space="0" w:color="auto"/>
            </w:tcBorders>
            <w:hideMark/>
          </w:tcPr>
          <w:p w14:paraId="2D1138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649-464-00-1</w:t>
            </w:r>
          </w:p>
        </w:tc>
        <w:tc>
          <w:tcPr>
            <w:tcW w:w="0" w:type="auto"/>
            <w:tcBorders>
              <w:top w:val="outset" w:sz="6" w:space="0" w:color="auto"/>
              <w:left w:val="outset" w:sz="6" w:space="0" w:color="auto"/>
              <w:bottom w:val="outset" w:sz="6" w:space="0" w:color="auto"/>
              <w:right w:val="outset" w:sz="6" w:space="0" w:color="auto"/>
            </w:tcBorders>
            <w:hideMark/>
          </w:tcPr>
          <w:p w14:paraId="08BBD3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265-147-7</w:t>
            </w:r>
          </w:p>
        </w:tc>
        <w:tc>
          <w:tcPr>
            <w:tcW w:w="0" w:type="auto"/>
            <w:tcBorders>
              <w:top w:val="outset" w:sz="6" w:space="0" w:color="auto"/>
              <w:left w:val="outset" w:sz="6" w:space="0" w:color="auto"/>
              <w:bottom w:val="outset" w:sz="6" w:space="0" w:color="auto"/>
              <w:right w:val="outset" w:sz="6" w:space="0" w:color="auto"/>
            </w:tcBorders>
            <w:hideMark/>
          </w:tcPr>
          <w:p w14:paraId="28A532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64742-45-6</w:t>
            </w:r>
          </w:p>
        </w:tc>
        <w:tc>
          <w:tcPr>
            <w:tcW w:w="0" w:type="auto"/>
            <w:tcBorders>
              <w:top w:val="outset" w:sz="6" w:space="0" w:color="auto"/>
              <w:left w:val="outset" w:sz="6" w:space="0" w:color="auto"/>
              <w:bottom w:val="outset" w:sz="6" w:space="0" w:color="auto"/>
              <w:right w:val="outset" w:sz="6" w:space="0" w:color="auto"/>
            </w:tcBorders>
            <w:hideMark/>
          </w:tcPr>
          <w:p w14:paraId="648934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202A9A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18D7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hidrogenizovani, teški naftenski; Bazno ulje - bez specifikacije.</w:t>
            </w:r>
            <w:r w:rsidRPr="000640B4">
              <w:rPr>
                <w:rFonts w:ascii="Arial" w:eastAsia="Times New Roman" w:hAnsi="Arial" w:cs="Arial"/>
                <w:lang w:val="en-US"/>
              </w:rPr>
              <w:br/>
              <w:t>(Složena smeša ugljovodonika dobijena katalitičkom hidrogenizacijom naftne frakcije.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čiji je viskozitet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131E59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649-465-00-7</w:t>
            </w:r>
          </w:p>
        </w:tc>
        <w:tc>
          <w:tcPr>
            <w:tcW w:w="0" w:type="auto"/>
            <w:tcBorders>
              <w:top w:val="outset" w:sz="6" w:space="0" w:color="auto"/>
              <w:left w:val="outset" w:sz="6" w:space="0" w:color="auto"/>
              <w:bottom w:val="outset" w:sz="6" w:space="0" w:color="auto"/>
              <w:right w:val="outset" w:sz="6" w:space="0" w:color="auto"/>
            </w:tcBorders>
            <w:hideMark/>
          </w:tcPr>
          <w:p w14:paraId="0E5E8A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265-155-0</w:t>
            </w:r>
          </w:p>
        </w:tc>
        <w:tc>
          <w:tcPr>
            <w:tcW w:w="0" w:type="auto"/>
            <w:tcBorders>
              <w:top w:val="outset" w:sz="6" w:space="0" w:color="auto"/>
              <w:left w:val="outset" w:sz="6" w:space="0" w:color="auto"/>
              <w:bottom w:val="outset" w:sz="6" w:space="0" w:color="auto"/>
              <w:right w:val="outset" w:sz="6" w:space="0" w:color="auto"/>
            </w:tcBorders>
            <w:hideMark/>
          </w:tcPr>
          <w:p w14:paraId="5BFD02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64742-52-5</w:t>
            </w:r>
          </w:p>
        </w:tc>
        <w:tc>
          <w:tcPr>
            <w:tcW w:w="0" w:type="auto"/>
            <w:tcBorders>
              <w:top w:val="outset" w:sz="6" w:space="0" w:color="auto"/>
              <w:left w:val="outset" w:sz="6" w:space="0" w:color="auto"/>
              <w:bottom w:val="outset" w:sz="6" w:space="0" w:color="auto"/>
              <w:right w:val="outset" w:sz="6" w:space="0" w:color="auto"/>
            </w:tcBorders>
            <w:hideMark/>
          </w:tcPr>
          <w:p w14:paraId="144B19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BAB603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7CD5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hidrogenizovani, laki naftenski; Bazno ulje - bez specifikacije.</w:t>
            </w:r>
            <w:r w:rsidRPr="000640B4">
              <w:rPr>
                <w:rFonts w:ascii="Arial" w:eastAsia="Times New Roman" w:hAnsi="Arial" w:cs="Arial"/>
                <w:lang w:val="en-US"/>
              </w:rPr>
              <w:br/>
              <w:t>(Složena smeša ugljovodonika dobijena katalitičkom hidrogenizacijom naftne frakcije.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viskoznosti manje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591E77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649-466-00-2</w:t>
            </w:r>
          </w:p>
        </w:tc>
        <w:tc>
          <w:tcPr>
            <w:tcW w:w="0" w:type="auto"/>
            <w:tcBorders>
              <w:top w:val="outset" w:sz="6" w:space="0" w:color="auto"/>
              <w:left w:val="outset" w:sz="6" w:space="0" w:color="auto"/>
              <w:bottom w:val="outset" w:sz="6" w:space="0" w:color="auto"/>
              <w:right w:val="outset" w:sz="6" w:space="0" w:color="auto"/>
            </w:tcBorders>
            <w:hideMark/>
          </w:tcPr>
          <w:p w14:paraId="00DD92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265-156-6</w:t>
            </w:r>
          </w:p>
        </w:tc>
        <w:tc>
          <w:tcPr>
            <w:tcW w:w="0" w:type="auto"/>
            <w:tcBorders>
              <w:top w:val="outset" w:sz="6" w:space="0" w:color="auto"/>
              <w:left w:val="outset" w:sz="6" w:space="0" w:color="auto"/>
              <w:bottom w:val="outset" w:sz="6" w:space="0" w:color="auto"/>
              <w:right w:val="outset" w:sz="6" w:space="0" w:color="auto"/>
            </w:tcBorders>
            <w:hideMark/>
          </w:tcPr>
          <w:p w14:paraId="4F5395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64742-53-6</w:t>
            </w:r>
          </w:p>
        </w:tc>
        <w:tc>
          <w:tcPr>
            <w:tcW w:w="0" w:type="auto"/>
            <w:tcBorders>
              <w:top w:val="outset" w:sz="6" w:space="0" w:color="auto"/>
              <w:left w:val="outset" w:sz="6" w:space="0" w:color="auto"/>
              <w:bottom w:val="outset" w:sz="6" w:space="0" w:color="auto"/>
              <w:right w:val="outset" w:sz="6" w:space="0" w:color="auto"/>
            </w:tcBorders>
            <w:hideMark/>
          </w:tcPr>
          <w:p w14:paraId="549B7A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C05F19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9659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hidrogenizovani, teški parafinski; Bazno ulje - bez specifikacije.</w:t>
            </w:r>
            <w:r w:rsidRPr="000640B4">
              <w:rPr>
                <w:rFonts w:ascii="Arial" w:eastAsia="Times New Roman" w:hAnsi="Arial" w:cs="Arial"/>
                <w:lang w:val="en-US"/>
              </w:rPr>
              <w:br/>
              <w:t>(Složena smeša ugljovodonika dobijena katalitičkom hidrogenizacijom naftne frakcije.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čija je viskoznost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Sadržaj zasićenih ugljovodonika u ovoj smeši je relativno veliki.) </w:t>
            </w:r>
          </w:p>
        </w:tc>
        <w:tc>
          <w:tcPr>
            <w:tcW w:w="0" w:type="auto"/>
            <w:tcBorders>
              <w:top w:val="outset" w:sz="6" w:space="0" w:color="auto"/>
              <w:left w:val="outset" w:sz="6" w:space="0" w:color="auto"/>
              <w:bottom w:val="outset" w:sz="6" w:space="0" w:color="auto"/>
              <w:right w:val="outset" w:sz="6" w:space="0" w:color="auto"/>
            </w:tcBorders>
            <w:hideMark/>
          </w:tcPr>
          <w:p w14:paraId="2AF156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649-467-00-8</w:t>
            </w:r>
          </w:p>
        </w:tc>
        <w:tc>
          <w:tcPr>
            <w:tcW w:w="0" w:type="auto"/>
            <w:tcBorders>
              <w:top w:val="outset" w:sz="6" w:space="0" w:color="auto"/>
              <w:left w:val="outset" w:sz="6" w:space="0" w:color="auto"/>
              <w:bottom w:val="outset" w:sz="6" w:space="0" w:color="auto"/>
              <w:right w:val="outset" w:sz="6" w:space="0" w:color="auto"/>
            </w:tcBorders>
            <w:hideMark/>
          </w:tcPr>
          <w:p w14:paraId="078D9D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265-157-1</w:t>
            </w:r>
          </w:p>
        </w:tc>
        <w:tc>
          <w:tcPr>
            <w:tcW w:w="0" w:type="auto"/>
            <w:tcBorders>
              <w:top w:val="outset" w:sz="6" w:space="0" w:color="auto"/>
              <w:left w:val="outset" w:sz="6" w:space="0" w:color="auto"/>
              <w:bottom w:val="outset" w:sz="6" w:space="0" w:color="auto"/>
              <w:right w:val="outset" w:sz="6" w:space="0" w:color="auto"/>
            </w:tcBorders>
            <w:hideMark/>
          </w:tcPr>
          <w:p w14:paraId="5EEA3F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64742-54-7</w:t>
            </w:r>
          </w:p>
        </w:tc>
        <w:tc>
          <w:tcPr>
            <w:tcW w:w="0" w:type="auto"/>
            <w:tcBorders>
              <w:top w:val="outset" w:sz="6" w:space="0" w:color="auto"/>
              <w:left w:val="outset" w:sz="6" w:space="0" w:color="auto"/>
              <w:bottom w:val="outset" w:sz="6" w:space="0" w:color="auto"/>
              <w:right w:val="outset" w:sz="6" w:space="0" w:color="auto"/>
            </w:tcBorders>
            <w:hideMark/>
          </w:tcPr>
          <w:p w14:paraId="5BA3F5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44E46C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1158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hidrogenizovani, </w:t>
            </w:r>
            <w:r w:rsidRPr="000640B4">
              <w:rPr>
                <w:rFonts w:ascii="Arial" w:eastAsia="Times New Roman" w:hAnsi="Arial" w:cs="Arial"/>
                <w:lang w:val="en-US"/>
              </w:rPr>
              <w:lastRenderedPageBreak/>
              <w:t xml:space="preserve">laki parafinski; Bazno ulje - bez specifikacije. </w:t>
            </w:r>
            <w:r w:rsidRPr="000640B4">
              <w:rPr>
                <w:rFonts w:ascii="Arial" w:eastAsia="Times New Roman" w:hAnsi="Arial" w:cs="Arial"/>
                <w:lang w:val="en-US"/>
              </w:rPr>
              <w:br/>
              <w:t>(Složena smeša ugljovodonika dobijena katalitičkom hidrogenizacijom naftne frakcije.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u obliku je ulja čija je viskoznost manja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veliku količinu 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736F18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649-468-00-3</w:t>
            </w:r>
          </w:p>
        </w:tc>
        <w:tc>
          <w:tcPr>
            <w:tcW w:w="0" w:type="auto"/>
            <w:tcBorders>
              <w:top w:val="outset" w:sz="6" w:space="0" w:color="auto"/>
              <w:left w:val="outset" w:sz="6" w:space="0" w:color="auto"/>
              <w:bottom w:val="outset" w:sz="6" w:space="0" w:color="auto"/>
              <w:right w:val="outset" w:sz="6" w:space="0" w:color="auto"/>
            </w:tcBorders>
            <w:hideMark/>
          </w:tcPr>
          <w:p w14:paraId="0805DB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265-158-7</w:t>
            </w:r>
          </w:p>
        </w:tc>
        <w:tc>
          <w:tcPr>
            <w:tcW w:w="0" w:type="auto"/>
            <w:tcBorders>
              <w:top w:val="outset" w:sz="6" w:space="0" w:color="auto"/>
              <w:left w:val="outset" w:sz="6" w:space="0" w:color="auto"/>
              <w:bottom w:val="outset" w:sz="6" w:space="0" w:color="auto"/>
              <w:right w:val="outset" w:sz="6" w:space="0" w:color="auto"/>
            </w:tcBorders>
            <w:hideMark/>
          </w:tcPr>
          <w:p w14:paraId="63CE67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64742-55-8</w:t>
            </w:r>
          </w:p>
        </w:tc>
        <w:tc>
          <w:tcPr>
            <w:tcW w:w="0" w:type="auto"/>
            <w:tcBorders>
              <w:top w:val="outset" w:sz="6" w:space="0" w:color="auto"/>
              <w:left w:val="outset" w:sz="6" w:space="0" w:color="auto"/>
              <w:bottom w:val="outset" w:sz="6" w:space="0" w:color="auto"/>
              <w:right w:val="outset" w:sz="6" w:space="0" w:color="auto"/>
            </w:tcBorders>
            <w:hideMark/>
          </w:tcPr>
          <w:p w14:paraId="0057D3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AFC2D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FE5F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Destilati (nafta), rastvaračem deparafinisani laki parafinski; Bazno ulje - bez specifikacije. </w:t>
            </w:r>
            <w:r w:rsidRPr="000640B4">
              <w:rPr>
                <w:rFonts w:ascii="Arial" w:eastAsia="Times New Roman" w:hAnsi="Arial" w:cs="Arial"/>
                <w:lang w:val="en-US"/>
              </w:rPr>
              <w:br/>
              <w:t>(Složena smeša ugljovodonika dobijena uklanjanjem normalnih parafina iz naftne frakcije solventnom kristalizacijom. Sastoji se uglavnom od ugljovodonika,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čija je viskoznost manja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7E94D3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649-469-00-9</w:t>
            </w:r>
          </w:p>
        </w:tc>
        <w:tc>
          <w:tcPr>
            <w:tcW w:w="0" w:type="auto"/>
            <w:tcBorders>
              <w:top w:val="outset" w:sz="6" w:space="0" w:color="auto"/>
              <w:left w:val="outset" w:sz="6" w:space="0" w:color="auto"/>
              <w:bottom w:val="outset" w:sz="6" w:space="0" w:color="auto"/>
              <w:right w:val="outset" w:sz="6" w:space="0" w:color="auto"/>
            </w:tcBorders>
            <w:hideMark/>
          </w:tcPr>
          <w:p w14:paraId="2E7B08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265-159-2</w:t>
            </w:r>
          </w:p>
        </w:tc>
        <w:tc>
          <w:tcPr>
            <w:tcW w:w="0" w:type="auto"/>
            <w:tcBorders>
              <w:top w:val="outset" w:sz="6" w:space="0" w:color="auto"/>
              <w:left w:val="outset" w:sz="6" w:space="0" w:color="auto"/>
              <w:bottom w:val="outset" w:sz="6" w:space="0" w:color="auto"/>
              <w:right w:val="outset" w:sz="6" w:space="0" w:color="auto"/>
            </w:tcBorders>
            <w:hideMark/>
          </w:tcPr>
          <w:p w14:paraId="40F044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64742-56-9</w:t>
            </w:r>
          </w:p>
        </w:tc>
        <w:tc>
          <w:tcPr>
            <w:tcW w:w="0" w:type="auto"/>
            <w:tcBorders>
              <w:top w:val="outset" w:sz="6" w:space="0" w:color="auto"/>
              <w:left w:val="outset" w:sz="6" w:space="0" w:color="auto"/>
              <w:bottom w:val="outset" w:sz="6" w:space="0" w:color="auto"/>
              <w:right w:val="outset" w:sz="6" w:space="0" w:color="auto"/>
            </w:tcBorders>
            <w:hideMark/>
          </w:tcPr>
          <w:p w14:paraId="5C740B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53B268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7B52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Uljni ostaci (rezidualna ulja) (nafta), hidrogenizovani, Bazno ulje - bez specifikacije. </w:t>
            </w:r>
            <w:r w:rsidRPr="000640B4">
              <w:rPr>
                <w:rFonts w:ascii="Arial" w:eastAsia="Times New Roman" w:hAnsi="Arial" w:cs="Arial"/>
                <w:lang w:val="en-US"/>
              </w:rPr>
              <w:br/>
              <w:t>(Složena smeša ugljovodonika dobijena katalitičkom hidrogenizacijom naftne frakcije. Sastoji se od ugljovodonika, uglavnom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sa tačkama ključanja iznad 400°C.)</w:t>
            </w:r>
          </w:p>
        </w:tc>
        <w:tc>
          <w:tcPr>
            <w:tcW w:w="0" w:type="auto"/>
            <w:tcBorders>
              <w:top w:val="outset" w:sz="6" w:space="0" w:color="auto"/>
              <w:left w:val="outset" w:sz="6" w:space="0" w:color="auto"/>
              <w:bottom w:val="outset" w:sz="6" w:space="0" w:color="auto"/>
              <w:right w:val="outset" w:sz="6" w:space="0" w:color="auto"/>
            </w:tcBorders>
            <w:hideMark/>
          </w:tcPr>
          <w:p w14:paraId="010FBA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649-470-00-4</w:t>
            </w:r>
          </w:p>
        </w:tc>
        <w:tc>
          <w:tcPr>
            <w:tcW w:w="0" w:type="auto"/>
            <w:tcBorders>
              <w:top w:val="outset" w:sz="6" w:space="0" w:color="auto"/>
              <w:left w:val="outset" w:sz="6" w:space="0" w:color="auto"/>
              <w:bottom w:val="outset" w:sz="6" w:space="0" w:color="auto"/>
              <w:right w:val="outset" w:sz="6" w:space="0" w:color="auto"/>
            </w:tcBorders>
            <w:hideMark/>
          </w:tcPr>
          <w:p w14:paraId="537CD6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265-160-8</w:t>
            </w:r>
          </w:p>
        </w:tc>
        <w:tc>
          <w:tcPr>
            <w:tcW w:w="0" w:type="auto"/>
            <w:tcBorders>
              <w:top w:val="outset" w:sz="6" w:space="0" w:color="auto"/>
              <w:left w:val="outset" w:sz="6" w:space="0" w:color="auto"/>
              <w:bottom w:val="outset" w:sz="6" w:space="0" w:color="auto"/>
              <w:right w:val="outset" w:sz="6" w:space="0" w:color="auto"/>
            </w:tcBorders>
            <w:hideMark/>
          </w:tcPr>
          <w:p w14:paraId="7743C2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64742-57-0</w:t>
            </w:r>
          </w:p>
        </w:tc>
        <w:tc>
          <w:tcPr>
            <w:tcW w:w="0" w:type="auto"/>
            <w:tcBorders>
              <w:top w:val="outset" w:sz="6" w:space="0" w:color="auto"/>
              <w:left w:val="outset" w:sz="6" w:space="0" w:color="auto"/>
              <w:bottom w:val="outset" w:sz="6" w:space="0" w:color="auto"/>
              <w:right w:val="outset" w:sz="6" w:space="0" w:color="auto"/>
            </w:tcBorders>
            <w:hideMark/>
          </w:tcPr>
          <w:p w14:paraId="7D8E40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5432B0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420F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Uljni ostaci (rezidualna ulja) (nafta), rastvaračem deparafinisani, Bazno ulje - bez specifikacije. </w:t>
            </w:r>
            <w:r w:rsidRPr="000640B4">
              <w:rPr>
                <w:rFonts w:ascii="Arial" w:eastAsia="Times New Roman" w:hAnsi="Arial" w:cs="Arial"/>
                <w:lang w:val="en-US"/>
              </w:rPr>
              <w:br/>
              <w:t>(Složena smeša ugljovodonika dobijena uklanjanjem račvastih ugljovodonika dugog niza iz uljnih ostataka solventnom kristalizacijom. Sastoji se od ugljovodonika, uglavnom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sa tačkama ključanja iznad 400°C.) </w:t>
            </w:r>
          </w:p>
        </w:tc>
        <w:tc>
          <w:tcPr>
            <w:tcW w:w="0" w:type="auto"/>
            <w:tcBorders>
              <w:top w:val="outset" w:sz="6" w:space="0" w:color="auto"/>
              <w:left w:val="outset" w:sz="6" w:space="0" w:color="auto"/>
              <w:bottom w:val="outset" w:sz="6" w:space="0" w:color="auto"/>
              <w:right w:val="outset" w:sz="6" w:space="0" w:color="auto"/>
            </w:tcBorders>
            <w:hideMark/>
          </w:tcPr>
          <w:p w14:paraId="5649BD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649-471-00-X</w:t>
            </w:r>
          </w:p>
        </w:tc>
        <w:tc>
          <w:tcPr>
            <w:tcW w:w="0" w:type="auto"/>
            <w:tcBorders>
              <w:top w:val="outset" w:sz="6" w:space="0" w:color="auto"/>
              <w:left w:val="outset" w:sz="6" w:space="0" w:color="auto"/>
              <w:bottom w:val="outset" w:sz="6" w:space="0" w:color="auto"/>
              <w:right w:val="outset" w:sz="6" w:space="0" w:color="auto"/>
            </w:tcBorders>
            <w:hideMark/>
          </w:tcPr>
          <w:p w14:paraId="65F695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265-166-0</w:t>
            </w:r>
          </w:p>
        </w:tc>
        <w:tc>
          <w:tcPr>
            <w:tcW w:w="0" w:type="auto"/>
            <w:tcBorders>
              <w:top w:val="outset" w:sz="6" w:space="0" w:color="auto"/>
              <w:left w:val="outset" w:sz="6" w:space="0" w:color="auto"/>
              <w:bottom w:val="outset" w:sz="6" w:space="0" w:color="auto"/>
              <w:right w:val="outset" w:sz="6" w:space="0" w:color="auto"/>
            </w:tcBorders>
            <w:hideMark/>
          </w:tcPr>
          <w:p w14:paraId="3FDE11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64742-62-7</w:t>
            </w:r>
          </w:p>
        </w:tc>
        <w:tc>
          <w:tcPr>
            <w:tcW w:w="0" w:type="auto"/>
            <w:tcBorders>
              <w:top w:val="outset" w:sz="6" w:space="0" w:color="auto"/>
              <w:left w:val="outset" w:sz="6" w:space="0" w:color="auto"/>
              <w:bottom w:val="outset" w:sz="6" w:space="0" w:color="auto"/>
              <w:right w:val="outset" w:sz="6" w:space="0" w:color="auto"/>
            </w:tcBorders>
            <w:hideMark/>
          </w:tcPr>
          <w:p w14:paraId="4557D2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F722D3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D6AB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rastvaračem deparafinisanik, teški naftenski; Bazno ulje - bez specifikacije. </w:t>
            </w:r>
            <w:r w:rsidRPr="000640B4">
              <w:rPr>
                <w:rFonts w:ascii="Arial" w:eastAsia="Times New Roman" w:hAnsi="Arial" w:cs="Arial"/>
                <w:lang w:val="en-US"/>
              </w:rPr>
              <w:br/>
              <w:t>(Složena smeša ugljovodonika dobijena uklanjanjem normalnih parafina iz naftne frakcije solventnom kristalizacijom.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a finalni </w:t>
            </w:r>
            <w:r w:rsidRPr="000640B4">
              <w:rPr>
                <w:rFonts w:ascii="Arial" w:eastAsia="Times New Roman" w:hAnsi="Arial" w:cs="Arial"/>
                <w:lang w:val="en-US"/>
              </w:rPr>
              <w:lastRenderedPageBreak/>
              <w:t>proizvod je ulje čija je viskoznost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227C10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649-472-00-5</w:t>
            </w:r>
          </w:p>
        </w:tc>
        <w:tc>
          <w:tcPr>
            <w:tcW w:w="0" w:type="auto"/>
            <w:tcBorders>
              <w:top w:val="outset" w:sz="6" w:space="0" w:color="auto"/>
              <w:left w:val="outset" w:sz="6" w:space="0" w:color="auto"/>
              <w:bottom w:val="outset" w:sz="6" w:space="0" w:color="auto"/>
              <w:right w:val="outset" w:sz="6" w:space="0" w:color="auto"/>
            </w:tcBorders>
            <w:hideMark/>
          </w:tcPr>
          <w:p w14:paraId="0C94C1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265-167-6</w:t>
            </w:r>
          </w:p>
        </w:tc>
        <w:tc>
          <w:tcPr>
            <w:tcW w:w="0" w:type="auto"/>
            <w:tcBorders>
              <w:top w:val="outset" w:sz="6" w:space="0" w:color="auto"/>
              <w:left w:val="outset" w:sz="6" w:space="0" w:color="auto"/>
              <w:bottom w:val="outset" w:sz="6" w:space="0" w:color="auto"/>
              <w:right w:val="outset" w:sz="6" w:space="0" w:color="auto"/>
            </w:tcBorders>
            <w:hideMark/>
          </w:tcPr>
          <w:p w14:paraId="41C78D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64742-63-8</w:t>
            </w:r>
          </w:p>
        </w:tc>
        <w:tc>
          <w:tcPr>
            <w:tcW w:w="0" w:type="auto"/>
            <w:tcBorders>
              <w:top w:val="outset" w:sz="6" w:space="0" w:color="auto"/>
              <w:left w:val="outset" w:sz="6" w:space="0" w:color="auto"/>
              <w:bottom w:val="outset" w:sz="6" w:space="0" w:color="auto"/>
              <w:right w:val="outset" w:sz="6" w:space="0" w:color="auto"/>
            </w:tcBorders>
            <w:hideMark/>
          </w:tcPr>
          <w:p w14:paraId="1F8D01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67D753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3CFD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Destilati (nafta), rastvaračem deparafinisani, laki naftenski; Bazno ulje - bez specifikacije </w:t>
            </w:r>
            <w:r w:rsidRPr="000640B4">
              <w:rPr>
                <w:rFonts w:ascii="Arial" w:eastAsia="Times New Roman" w:hAnsi="Arial" w:cs="Arial"/>
                <w:lang w:val="en-US"/>
              </w:rPr>
              <w:br/>
              <w:t>(Složena smeša ugljovodonika dobijena uklanjanjem normalnih parafina iz naftne frakcije solventnom kristalizacijom.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čija je viskoznost manja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70CD81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649-473-00-0</w:t>
            </w:r>
          </w:p>
        </w:tc>
        <w:tc>
          <w:tcPr>
            <w:tcW w:w="0" w:type="auto"/>
            <w:tcBorders>
              <w:top w:val="outset" w:sz="6" w:space="0" w:color="auto"/>
              <w:left w:val="outset" w:sz="6" w:space="0" w:color="auto"/>
              <w:bottom w:val="outset" w:sz="6" w:space="0" w:color="auto"/>
              <w:right w:val="outset" w:sz="6" w:space="0" w:color="auto"/>
            </w:tcBorders>
            <w:hideMark/>
          </w:tcPr>
          <w:p w14:paraId="16EC38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265-168-1</w:t>
            </w:r>
          </w:p>
        </w:tc>
        <w:tc>
          <w:tcPr>
            <w:tcW w:w="0" w:type="auto"/>
            <w:tcBorders>
              <w:top w:val="outset" w:sz="6" w:space="0" w:color="auto"/>
              <w:left w:val="outset" w:sz="6" w:space="0" w:color="auto"/>
              <w:bottom w:val="outset" w:sz="6" w:space="0" w:color="auto"/>
              <w:right w:val="outset" w:sz="6" w:space="0" w:color="auto"/>
            </w:tcBorders>
            <w:hideMark/>
          </w:tcPr>
          <w:p w14:paraId="7F35D0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64742-64-9</w:t>
            </w:r>
          </w:p>
        </w:tc>
        <w:tc>
          <w:tcPr>
            <w:tcW w:w="0" w:type="auto"/>
            <w:tcBorders>
              <w:top w:val="outset" w:sz="6" w:space="0" w:color="auto"/>
              <w:left w:val="outset" w:sz="6" w:space="0" w:color="auto"/>
              <w:bottom w:val="outset" w:sz="6" w:space="0" w:color="auto"/>
              <w:right w:val="outset" w:sz="6" w:space="0" w:color="auto"/>
            </w:tcBorders>
            <w:hideMark/>
          </w:tcPr>
          <w:p w14:paraId="4E9CF5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944A47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0641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rastvaračem deparafinisani, teški parafinski; Bazno ulje - bez specifikacije. </w:t>
            </w:r>
            <w:r w:rsidRPr="000640B4">
              <w:rPr>
                <w:rFonts w:ascii="Arial" w:eastAsia="Times New Roman" w:hAnsi="Arial" w:cs="Arial"/>
                <w:lang w:val="en-US"/>
              </w:rPr>
              <w:br/>
              <w:t>(Složena smeša ugljovodonika dobijena uklanjanjem normalnih parafina iz naftne frakcije solventnom kristalizacijom.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čija je viskoznost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na 40°C.) </w:t>
            </w:r>
          </w:p>
        </w:tc>
        <w:tc>
          <w:tcPr>
            <w:tcW w:w="0" w:type="auto"/>
            <w:tcBorders>
              <w:top w:val="outset" w:sz="6" w:space="0" w:color="auto"/>
              <w:left w:val="outset" w:sz="6" w:space="0" w:color="auto"/>
              <w:bottom w:val="outset" w:sz="6" w:space="0" w:color="auto"/>
              <w:right w:val="outset" w:sz="6" w:space="0" w:color="auto"/>
            </w:tcBorders>
            <w:hideMark/>
          </w:tcPr>
          <w:p w14:paraId="790139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649-474-00-6</w:t>
            </w:r>
          </w:p>
        </w:tc>
        <w:tc>
          <w:tcPr>
            <w:tcW w:w="0" w:type="auto"/>
            <w:tcBorders>
              <w:top w:val="outset" w:sz="6" w:space="0" w:color="auto"/>
              <w:left w:val="outset" w:sz="6" w:space="0" w:color="auto"/>
              <w:bottom w:val="outset" w:sz="6" w:space="0" w:color="auto"/>
              <w:right w:val="outset" w:sz="6" w:space="0" w:color="auto"/>
            </w:tcBorders>
            <w:hideMark/>
          </w:tcPr>
          <w:p w14:paraId="3EFFC9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265-169-7</w:t>
            </w:r>
          </w:p>
        </w:tc>
        <w:tc>
          <w:tcPr>
            <w:tcW w:w="0" w:type="auto"/>
            <w:tcBorders>
              <w:top w:val="outset" w:sz="6" w:space="0" w:color="auto"/>
              <w:left w:val="outset" w:sz="6" w:space="0" w:color="auto"/>
              <w:bottom w:val="outset" w:sz="6" w:space="0" w:color="auto"/>
              <w:right w:val="outset" w:sz="6" w:space="0" w:color="auto"/>
            </w:tcBorders>
            <w:hideMark/>
          </w:tcPr>
          <w:p w14:paraId="75DADE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64742-65-0</w:t>
            </w:r>
          </w:p>
        </w:tc>
        <w:tc>
          <w:tcPr>
            <w:tcW w:w="0" w:type="auto"/>
            <w:tcBorders>
              <w:top w:val="outset" w:sz="6" w:space="0" w:color="auto"/>
              <w:left w:val="outset" w:sz="6" w:space="0" w:color="auto"/>
              <w:bottom w:val="outset" w:sz="6" w:space="0" w:color="auto"/>
              <w:right w:val="outset" w:sz="6" w:space="0" w:color="auto"/>
            </w:tcBorders>
            <w:hideMark/>
          </w:tcPr>
          <w:p w14:paraId="689A79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5C2C9B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6606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Naftenska ulja (nafta), katalitički deparafinisana, teška; Bazno ulje - bez specifikacije </w:t>
            </w:r>
            <w:r w:rsidRPr="000640B4">
              <w:rPr>
                <w:rFonts w:ascii="Arial" w:eastAsia="Times New Roman" w:hAnsi="Arial" w:cs="Arial"/>
                <w:lang w:val="en-US"/>
              </w:rPr>
              <w:br/>
              <w:t>(Složena smeša ugljovodonika dobijena procesom katalitičke deparafinacije.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čija je viskoznost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4A06E4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649-475-00-1</w:t>
            </w:r>
          </w:p>
        </w:tc>
        <w:tc>
          <w:tcPr>
            <w:tcW w:w="0" w:type="auto"/>
            <w:tcBorders>
              <w:top w:val="outset" w:sz="6" w:space="0" w:color="auto"/>
              <w:left w:val="outset" w:sz="6" w:space="0" w:color="auto"/>
              <w:bottom w:val="outset" w:sz="6" w:space="0" w:color="auto"/>
              <w:right w:val="outset" w:sz="6" w:space="0" w:color="auto"/>
            </w:tcBorders>
            <w:hideMark/>
          </w:tcPr>
          <w:p w14:paraId="057336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265-172-3</w:t>
            </w:r>
          </w:p>
        </w:tc>
        <w:tc>
          <w:tcPr>
            <w:tcW w:w="0" w:type="auto"/>
            <w:tcBorders>
              <w:top w:val="outset" w:sz="6" w:space="0" w:color="auto"/>
              <w:left w:val="outset" w:sz="6" w:space="0" w:color="auto"/>
              <w:bottom w:val="outset" w:sz="6" w:space="0" w:color="auto"/>
              <w:right w:val="outset" w:sz="6" w:space="0" w:color="auto"/>
            </w:tcBorders>
            <w:hideMark/>
          </w:tcPr>
          <w:p w14:paraId="300DE6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64742-68-3</w:t>
            </w:r>
          </w:p>
        </w:tc>
        <w:tc>
          <w:tcPr>
            <w:tcW w:w="0" w:type="auto"/>
            <w:tcBorders>
              <w:top w:val="outset" w:sz="6" w:space="0" w:color="auto"/>
              <w:left w:val="outset" w:sz="6" w:space="0" w:color="auto"/>
              <w:bottom w:val="outset" w:sz="6" w:space="0" w:color="auto"/>
              <w:right w:val="outset" w:sz="6" w:space="0" w:color="auto"/>
            </w:tcBorders>
            <w:hideMark/>
          </w:tcPr>
          <w:p w14:paraId="204157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0E93C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C1F7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Naftenska ulja (nafta), katalitički deparafinisana, laka; Bazno ulje - bez specifikacije.</w:t>
            </w:r>
            <w:r w:rsidRPr="000640B4">
              <w:rPr>
                <w:rFonts w:ascii="Arial" w:eastAsia="Times New Roman" w:hAnsi="Arial" w:cs="Arial"/>
                <w:lang w:val="en-US"/>
              </w:rPr>
              <w:br/>
              <w:t>(Složena smeša ugljovodonika dobijena procesom katalitičke deparafinacije. Sastoji se od ugljovodonika, uglavnom C</w:t>
            </w:r>
            <w:r w:rsidRPr="000640B4">
              <w:rPr>
                <w:rFonts w:ascii="Arial" w:eastAsia="Times New Roman" w:hAnsi="Arial" w:cs="Arial"/>
                <w:sz w:val="15"/>
                <w:szCs w:val="15"/>
                <w:vertAlign w:val="subscript"/>
                <w:lang w:val="en-US"/>
              </w:rPr>
              <w:t xml:space="preserve">15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čija je viskoznost manja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583E11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649-476-00-7</w:t>
            </w:r>
          </w:p>
        </w:tc>
        <w:tc>
          <w:tcPr>
            <w:tcW w:w="0" w:type="auto"/>
            <w:tcBorders>
              <w:top w:val="outset" w:sz="6" w:space="0" w:color="auto"/>
              <w:left w:val="outset" w:sz="6" w:space="0" w:color="auto"/>
              <w:bottom w:val="outset" w:sz="6" w:space="0" w:color="auto"/>
              <w:right w:val="outset" w:sz="6" w:space="0" w:color="auto"/>
            </w:tcBorders>
            <w:hideMark/>
          </w:tcPr>
          <w:p w14:paraId="602E59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265-173-9</w:t>
            </w:r>
          </w:p>
        </w:tc>
        <w:tc>
          <w:tcPr>
            <w:tcW w:w="0" w:type="auto"/>
            <w:tcBorders>
              <w:top w:val="outset" w:sz="6" w:space="0" w:color="auto"/>
              <w:left w:val="outset" w:sz="6" w:space="0" w:color="auto"/>
              <w:bottom w:val="outset" w:sz="6" w:space="0" w:color="auto"/>
              <w:right w:val="outset" w:sz="6" w:space="0" w:color="auto"/>
            </w:tcBorders>
            <w:hideMark/>
          </w:tcPr>
          <w:p w14:paraId="6D1D65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64742-69-4</w:t>
            </w:r>
          </w:p>
        </w:tc>
        <w:tc>
          <w:tcPr>
            <w:tcW w:w="0" w:type="auto"/>
            <w:tcBorders>
              <w:top w:val="outset" w:sz="6" w:space="0" w:color="auto"/>
              <w:left w:val="outset" w:sz="6" w:space="0" w:color="auto"/>
              <w:bottom w:val="outset" w:sz="6" w:space="0" w:color="auto"/>
              <w:right w:val="outset" w:sz="6" w:space="0" w:color="auto"/>
            </w:tcBorders>
            <w:hideMark/>
          </w:tcPr>
          <w:p w14:paraId="1BDD39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65D8D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B026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Parafinska ulja (nafta), katalitički deparafinisana, teška; Bazno ulje - bez specifikacije.</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procesom katalitičke deparafinacije.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čija je viskoznost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w:t>
            </w:r>
          </w:p>
        </w:tc>
        <w:tc>
          <w:tcPr>
            <w:tcW w:w="0" w:type="auto"/>
            <w:tcBorders>
              <w:top w:val="outset" w:sz="6" w:space="0" w:color="auto"/>
              <w:left w:val="outset" w:sz="6" w:space="0" w:color="auto"/>
              <w:bottom w:val="outset" w:sz="6" w:space="0" w:color="auto"/>
              <w:right w:val="outset" w:sz="6" w:space="0" w:color="auto"/>
            </w:tcBorders>
            <w:hideMark/>
          </w:tcPr>
          <w:p w14:paraId="26B03D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649-477-00-2</w:t>
            </w:r>
          </w:p>
        </w:tc>
        <w:tc>
          <w:tcPr>
            <w:tcW w:w="0" w:type="auto"/>
            <w:tcBorders>
              <w:top w:val="outset" w:sz="6" w:space="0" w:color="auto"/>
              <w:left w:val="outset" w:sz="6" w:space="0" w:color="auto"/>
              <w:bottom w:val="outset" w:sz="6" w:space="0" w:color="auto"/>
              <w:right w:val="outset" w:sz="6" w:space="0" w:color="auto"/>
            </w:tcBorders>
            <w:hideMark/>
          </w:tcPr>
          <w:p w14:paraId="523438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265-174-4</w:t>
            </w:r>
          </w:p>
        </w:tc>
        <w:tc>
          <w:tcPr>
            <w:tcW w:w="0" w:type="auto"/>
            <w:tcBorders>
              <w:top w:val="outset" w:sz="6" w:space="0" w:color="auto"/>
              <w:left w:val="outset" w:sz="6" w:space="0" w:color="auto"/>
              <w:bottom w:val="outset" w:sz="6" w:space="0" w:color="auto"/>
              <w:right w:val="outset" w:sz="6" w:space="0" w:color="auto"/>
            </w:tcBorders>
            <w:hideMark/>
          </w:tcPr>
          <w:p w14:paraId="386C7B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64742-70-7</w:t>
            </w:r>
          </w:p>
        </w:tc>
        <w:tc>
          <w:tcPr>
            <w:tcW w:w="0" w:type="auto"/>
            <w:tcBorders>
              <w:top w:val="outset" w:sz="6" w:space="0" w:color="auto"/>
              <w:left w:val="outset" w:sz="6" w:space="0" w:color="auto"/>
              <w:bottom w:val="outset" w:sz="6" w:space="0" w:color="auto"/>
              <w:right w:val="outset" w:sz="6" w:space="0" w:color="auto"/>
            </w:tcBorders>
            <w:hideMark/>
          </w:tcPr>
          <w:p w14:paraId="34D3A4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42B8E4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1C32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Parafinska ulja (nafta), katalitički deparafinisana, laka; Bazno ulje - bez specifikacije.</w:t>
            </w:r>
            <w:r w:rsidRPr="000640B4">
              <w:rPr>
                <w:rFonts w:ascii="Arial" w:eastAsia="Times New Roman" w:hAnsi="Arial" w:cs="Arial"/>
                <w:lang w:val="en-US"/>
              </w:rPr>
              <w:br/>
              <w:t>(Složena smeša ugljovodonika dobijena procesom katalitičke deparafinacije.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čija je viskoznost manja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5ACAE0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649-478-00-8</w:t>
            </w:r>
          </w:p>
        </w:tc>
        <w:tc>
          <w:tcPr>
            <w:tcW w:w="0" w:type="auto"/>
            <w:tcBorders>
              <w:top w:val="outset" w:sz="6" w:space="0" w:color="auto"/>
              <w:left w:val="outset" w:sz="6" w:space="0" w:color="auto"/>
              <w:bottom w:val="outset" w:sz="6" w:space="0" w:color="auto"/>
              <w:right w:val="outset" w:sz="6" w:space="0" w:color="auto"/>
            </w:tcBorders>
            <w:hideMark/>
          </w:tcPr>
          <w:p w14:paraId="341258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265-176-5</w:t>
            </w:r>
          </w:p>
        </w:tc>
        <w:tc>
          <w:tcPr>
            <w:tcW w:w="0" w:type="auto"/>
            <w:tcBorders>
              <w:top w:val="outset" w:sz="6" w:space="0" w:color="auto"/>
              <w:left w:val="outset" w:sz="6" w:space="0" w:color="auto"/>
              <w:bottom w:val="outset" w:sz="6" w:space="0" w:color="auto"/>
              <w:right w:val="outset" w:sz="6" w:space="0" w:color="auto"/>
            </w:tcBorders>
            <w:hideMark/>
          </w:tcPr>
          <w:p w14:paraId="3EE298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64742-71-8</w:t>
            </w:r>
          </w:p>
        </w:tc>
        <w:tc>
          <w:tcPr>
            <w:tcW w:w="0" w:type="auto"/>
            <w:tcBorders>
              <w:top w:val="outset" w:sz="6" w:space="0" w:color="auto"/>
              <w:left w:val="outset" w:sz="6" w:space="0" w:color="auto"/>
              <w:bottom w:val="outset" w:sz="6" w:space="0" w:color="auto"/>
              <w:right w:val="outset" w:sz="6" w:space="0" w:color="auto"/>
            </w:tcBorders>
            <w:hideMark/>
          </w:tcPr>
          <w:p w14:paraId="15F146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D72D7F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FDD6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Naftenska ulja (nafta), složena, deparafinisana, teška; Bazno ulje - bez specifikacije.</w:t>
            </w:r>
            <w:r w:rsidRPr="000640B4">
              <w:rPr>
                <w:rFonts w:ascii="Arial" w:eastAsia="Times New Roman" w:hAnsi="Arial" w:cs="Arial"/>
                <w:lang w:val="en-US"/>
              </w:rPr>
              <w:br/>
              <w:t>(Složena smeša ugljovodonika dobijena uklanjanjem normalnih parafina, u čvrstom obliku, posle obrade sa ureom.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čija je viskoznost najmanje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260C09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649-479-00-3</w:t>
            </w:r>
          </w:p>
        </w:tc>
        <w:tc>
          <w:tcPr>
            <w:tcW w:w="0" w:type="auto"/>
            <w:tcBorders>
              <w:top w:val="outset" w:sz="6" w:space="0" w:color="auto"/>
              <w:left w:val="outset" w:sz="6" w:space="0" w:color="auto"/>
              <w:bottom w:val="outset" w:sz="6" w:space="0" w:color="auto"/>
              <w:right w:val="outset" w:sz="6" w:space="0" w:color="auto"/>
            </w:tcBorders>
            <w:hideMark/>
          </w:tcPr>
          <w:p w14:paraId="36DCF8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265-179-1</w:t>
            </w:r>
          </w:p>
        </w:tc>
        <w:tc>
          <w:tcPr>
            <w:tcW w:w="0" w:type="auto"/>
            <w:tcBorders>
              <w:top w:val="outset" w:sz="6" w:space="0" w:color="auto"/>
              <w:left w:val="outset" w:sz="6" w:space="0" w:color="auto"/>
              <w:bottom w:val="outset" w:sz="6" w:space="0" w:color="auto"/>
              <w:right w:val="outset" w:sz="6" w:space="0" w:color="auto"/>
            </w:tcBorders>
            <w:hideMark/>
          </w:tcPr>
          <w:p w14:paraId="5645D7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64742-75-2</w:t>
            </w:r>
          </w:p>
        </w:tc>
        <w:tc>
          <w:tcPr>
            <w:tcW w:w="0" w:type="auto"/>
            <w:tcBorders>
              <w:top w:val="outset" w:sz="6" w:space="0" w:color="auto"/>
              <w:left w:val="outset" w:sz="6" w:space="0" w:color="auto"/>
              <w:bottom w:val="outset" w:sz="6" w:space="0" w:color="auto"/>
              <w:right w:val="outset" w:sz="6" w:space="0" w:color="auto"/>
            </w:tcBorders>
            <w:hideMark/>
          </w:tcPr>
          <w:p w14:paraId="505C3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1FC2A2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D52B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Naftenska ulja (nafta), složena, deparafinisana, laka; Bazno ulje - bez specifikacije. </w:t>
            </w:r>
            <w:r w:rsidRPr="000640B4">
              <w:rPr>
                <w:rFonts w:ascii="Arial" w:eastAsia="Times New Roman" w:hAnsi="Arial" w:cs="Arial"/>
                <w:lang w:val="en-US"/>
              </w:rPr>
              <w:br/>
              <w:t>(Složena smeša ugljovodonika dobijena procesom katalitičke deparafinacije.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čija je viskoznost manja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41F778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649-480-00-9</w:t>
            </w:r>
          </w:p>
        </w:tc>
        <w:tc>
          <w:tcPr>
            <w:tcW w:w="0" w:type="auto"/>
            <w:tcBorders>
              <w:top w:val="outset" w:sz="6" w:space="0" w:color="auto"/>
              <w:left w:val="outset" w:sz="6" w:space="0" w:color="auto"/>
              <w:bottom w:val="outset" w:sz="6" w:space="0" w:color="auto"/>
              <w:right w:val="outset" w:sz="6" w:space="0" w:color="auto"/>
            </w:tcBorders>
            <w:hideMark/>
          </w:tcPr>
          <w:p w14:paraId="4DE275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265-180-7</w:t>
            </w:r>
          </w:p>
        </w:tc>
        <w:tc>
          <w:tcPr>
            <w:tcW w:w="0" w:type="auto"/>
            <w:tcBorders>
              <w:top w:val="outset" w:sz="6" w:space="0" w:color="auto"/>
              <w:left w:val="outset" w:sz="6" w:space="0" w:color="auto"/>
              <w:bottom w:val="outset" w:sz="6" w:space="0" w:color="auto"/>
              <w:right w:val="outset" w:sz="6" w:space="0" w:color="auto"/>
            </w:tcBorders>
            <w:hideMark/>
          </w:tcPr>
          <w:p w14:paraId="03BB6F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64742-76-3</w:t>
            </w:r>
          </w:p>
        </w:tc>
        <w:tc>
          <w:tcPr>
            <w:tcW w:w="0" w:type="auto"/>
            <w:tcBorders>
              <w:top w:val="outset" w:sz="6" w:space="0" w:color="auto"/>
              <w:left w:val="outset" w:sz="6" w:space="0" w:color="auto"/>
              <w:bottom w:val="outset" w:sz="6" w:space="0" w:color="auto"/>
              <w:right w:val="outset" w:sz="6" w:space="0" w:color="auto"/>
            </w:tcBorders>
            <w:hideMark/>
          </w:tcPr>
          <w:p w14:paraId="48A8E2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28F05A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E92A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C</w:t>
            </w:r>
            <w:r w:rsidRPr="000640B4">
              <w:rPr>
                <w:rFonts w:ascii="Arial" w:eastAsia="Times New Roman" w:hAnsi="Arial" w:cs="Arial"/>
                <w:sz w:val="15"/>
                <w:szCs w:val="15"/>
                <w:vertAlign w:val="subscript"/>
                <w:lang w:val="en-US"/>
              </w:rPr>
              <w:t>20-50</w:t>
            </w:r>
            <w:r w:rsidRPr="000640B4">
              <w:rPr>
                <w:rFonts w:ascii="Arial" w:eastAsia="Times New Roman" w:hAnsi="Arial" w:cs="Arial"/>
                <w:lang w:val="en-US"/>
              </w:rPr>
              <w:t>, hidrogenizovana neutralna bazna ulja velike viskoznosti;</w:t>
            </w:r>
            <w:r w:rsidRPr="000640B4">
              <w:rPr>
                <w:rFonts w:ascii="Arial" w:eastAsia="Times New Roman" w:hAnsi="Arial" w:cs="Arial"/>
                <w:lang w:val="en-US"/>
              </w:rPr>
              <w:br/>
              <w:t>Bazno ulje - bez specifikacije.</w:t>
            </w:r>
            <w:r w:rsidRPr="000640B4">
              <w:rPr>
                <w:rFonts w:ascii="Arial" w:eastAsia="Times New Roman" w:hAnsi="Arial" w:cs="Arial"/>
                <w:lang w:val="en-US"/>
              </w:rPr>
              <w:br/>
              <w:t xml:space="preserve">(Složena smeša ugljovodonika dobijena katalitičkom hidrogenizacijom lakog i teškog vakuum gasnog ulja i uljnog ostatka solventnog deasfaltovanja. Hidrogenizacija se izvodi u dve faze, a voskovi se uklanjaju posle završetka prve. Dobijeno ulje sastoji se uglavnom </w:t>
            </w:r>
            <w:r w:rsidRPr="000640B4">
              <w:rPr>
                <w:rFonts w:ascii="Arial" w:eastAsia="Times New Roman" w:hAnsi="Arial" w:cs="Arial"/>
                <w:lang w:val="en-US"/>
              </w:rPr>
              <w:lastRenderedPageBreak/>
              <w:t>od ugljovodonika,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viskozitet mu je oko 112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veliku količinu 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390B7E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649-481-00-4</w:t>
            </w:r>
          </w:p>
        </w:tc>
        <w:tc>
          <w:tcPr>
            <w:tcW w:w="0" w:type="auto"/>
            <w:tcBorders>
              <w:top w:val="outset" w:sz="6" w:space="0" w:color="auto"/>
              <w:left w:val="outset" w:sz="6" w:space="0" w:color="auto"/>
              <w:bottom w:val="outset" w:sz="6" w:space="0" w:color="auto"/>
              <w:right w:val="outset" w:sz="6" w:space="0" w:color="auto"/>
            </w:tcBorders>
            <w:hideMark/>
          </w:tcPr>
          <w:p w14:paraId="08FD84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276-736-3</w:t>
            </w:r>
          </w:p>
        </w:tc>
        <w:tc>
          <w:tcPr>
            <w:tcW w:w="0" w:type="auto"/>
            <w:tcBorders>
              <w:top w:val="outset" w:sz="6" w:space="0" w:color="auto"/>
              <w:left w:val="outset" w:sz="6" w:space="0" w:color="auto"/>
              <w:bottom w:val="outset" w:sz="6" w:space="0" w:color="auto"/>
              <w:right w:val="outset" w:sz="6" w:space="0" w:color="auto"/>
            </w:tcBorders>
            <w:hideMark/>
          </w:tcPr>
          <w:p w14:paraId="00D77E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72623-85-9</w:t>
            </w:r>
          </w:p>
        </w:tc>
        <w:tc>
          <w:tcPr>
            <w:tcW w:w="0" w:type="auto"/>
            <w:tcBorders>
              <w:top w:val="outset" w:sz="6" w:space="0" w:color="auto"/>
              <w:left w:val="outset" w:sz="6" w:space="0" w:color="auto"/>
              <w:bottom w:val="outset" w:sz="6" w:space="0" w:color="auto"/>
              <w:right w:val="outset" w:sz="6" w:space="0" w:color="auto"/>
            </w:tcBorders>
            <w:hideMark/>
          </w:tcPr>
          <w:p w14:paraId="66096C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19A918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D7A8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Ulja za podmazivanje (nafta), C</w:t>
            </w:r>
            <w:r w:rsidRPr="000640B4">
              <w:rPr>
                <w:rFonts w:ascii="Arial" w:eastAsia="Times New Roman" w:hAnsi="Arial" w:cs="Arial"/>
                <w:sz w:val="15"/>
                <w:szCs w:val="15"/>
                <w:vertAlign w:val="subscript"/>
                <w:lang w:val="en-US"/>
              </w:rPr>
              <w:t>15-30</w:t>
            </w:r>
            <w:r w:rsidRPr="000640B4">
              <w:rPr>
                <w:rFonts w:ascii="Arial" w:eastAsia="Times New Roman" w:hAnsi="Arial" w:cs="Arial"/>
                <w:lang w:val="en-US"/>
              </w:rPr>
              <w:t xml:space="preserve">, hidrogenizovana, neutralna bazna ulja; </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katalitičkom hidrogenizacijom lakog i teškog vakuum gasnog ulja. Hidrogenizacija se izvodi u dve faze, a voskovi se uklanjaju posle završetka prve. Dobijeno ulje sastoji se od ugljovodonika, uglavnom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viskozitet mu je oko 15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w:t>
            </w:r>
          </w:p>
        </w:tc>
        <w:tc>
          <w:tcPr>
            <w:tcW w:w="0" w:type="auto"/>
            <w:tcBorders>
              <w:top w:val="outset" w:sz="6" w:space="0" w:color="auto"/>
              <w:left w:val="outset" w:sz="6" w:space="0" w:color="auto"/>
              <w:bottom w:val="outset" w:sz="6" w:space="0" w:color="auto"/>
              <w:right w:val="outset" w:sz="6" w:space="0" w:color="auto"/>
            </w:tcBorders>
            <w:hideMark/>
          </w:tcPr>
          <w:p w14:paraId="535EE3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649-482-00-X</w:t>
            </w:r>
          </w:p>
        </w:tc>
        <w:tc>
          <w:tcPr>
            <w:tcW w:w="0" w:type="auto"/>
            <w:tcBorders>
              <w:top w:val="outset" w:sz="6" w:space="0" w:color="auto"/>
              <w:left w:val="outset" w:sz="6" w:space="0" w:color="auto"/>
              <w:bottom w:val="outset" w:sz="6" w:space="0" w:color="auto"/>
              <w:right w:val="outset" w:sz="6" w:space="0" w:color="auto"/>
            </w:tcBorders>
            <w:hideMark/>
          </w:tcPr>
          <w:p w14:paraId="7A52A0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276-737-9</w:t>
            </w:r>
          </w:p>
        </w:tc>
        <w:tc>
          <w:tcPr>
            <w:tcW w:w="0" w:type="auto"/>
            <w:tcBorders>
              <w:top w:val="outset" w:sz="6" w:space="0" w:color="auto"/>
              <w:left w:val="outset" w:sz="6" w:space="0" w:color="auto"/>
              <w:bottom w:val="outset" w:sz="6" w:space="0" w:color="auto"/>
              <w:right w:val="outset" w:sz="6" w:space="0" w:color="auto"/>
            </w:tcBorders>
            <w:hideMark/>
          </w:tcPr>
          <w:p w14:paraId="4EF735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72623-86-0</w:t>
            </w:r>
          </w:p>
        </w:tc>
        <w:tc>
          <w:tcPr>
            <w:tcW w:w="0" w:type="auto"/>
            <w:tcBorders>
              <w:top w:val="outset" w:sz="6" w:space="0" w:color="auto"/>
              <w:left w:val="outset" w:sz="6" w:space="0" w:color="auto"/>
              <w:bottom w:val="outset" w:sz="6" w:space="0" w:color="auto"/>
              <w:right w:val="outset" w:sz="6" w:space="0" w:color="auto"/>
            </w:tcBorders>
            <w:hideMark/>
          </w:tcPr>
          <w:p w14:paraId="7CC661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7A50C4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CEDB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C</w:t>
            </w:r>
            <w:r w:rsidRPr="000640B4">
              <w:rPr>
                <w:rFonts w:ascii="Arial" w:eastAsia="Times New Roman" w:hAnsi="Arial" w:cs="Arial"/>
                <w:sz w:val="15"/>
                <w:szCs w:val="15"/>
                <w:vertAlign w:val="subscript"/>
                <w:lang w:val="en-US"/>
              </w:rPr>
              <w:t>20-50</w:t>
            </w:r>
            <w:r w:rsidRPr="000640B4">
              <w:rPr>
                <w:rFonts w:ascii="Arial" w:eastAsia="Times New Roman" w:hAnsi="Arial" w:cs="Arial"/>
                <w:lang w:val="en-US"/>
              </w:rPr>
              <w:t>, hidrogenizovana, neutralna bazna ulja;</w:t>
            </w:r>
            <w:r w:rsidRPr="000640B4">
              <w:rPr>
                <w:rFonts w:ascii="Arial" w:eastAsia="Times New Roman" w:hAnsi="Arial" w:cs="Arial"/>
                <w:lang w:val="en-US"/>
              </w:rPr>
              <w:br/>
              <w:t>Bazno ulje - bez specifikacije.</w:t>
            </w:r>
            <w:r w:rsidRPr="000640B4">
              <w:rPr>
                <w:rFonts w:ascii="Arial" w:eastAsia="Times New Roman" w:hAnsi="Arial" w:cs="Arial"/>
                <w:lang w:val="en-US"/>
              </w:rPr>
              <w:br/>
              <w:t>(Složena smeša ugljovodonika dobijena katalitičkom hidrogenizacijom lakog i teškog vakuum gasnog ulja, i uljnog ostatka solventnog deasfaltovanja. Hidrogenizacija se izvodi u dve faze, a voskovi se uklanjaju posle završetka prve. Dobijeno ulje sastoji se od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viskozitet mu je oko 32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veliku količinu 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77C067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649-483-00-5</w:t>
            </w:r>
          </w:p>
        </w:tc>
        <w:tc>
          <w:tcPr>
            <w:tcW w:w="0" w:type="auto"/>
            <w:tcBorders>
              <w:top w:val="outset" w:sz="6" w:space="0" w:color="auto"/>
              <w:left w:val="outset" w:sz="6" w:space="0" w:color="auto"/>
              <w:bottom w:val="outset" w:sz="6" w:space="0" w:color="auto"/>
              <w:right w:val="outset" w:sz="6" w:space="0" w:color="auto"/>
            </w:tcBorders>
            <w:hideMark/>
          </w:tcPr>
          <w:p w14:paraId="2B3D3E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276-738-4</w:t>
            </w:r>
          </w:p>
        </w:tc>
        <w:tc>
          <w:tcPr>
            <w:tcW w:w="0" w:type="auto"/>
            <w:tcBorders>
              <w:top w:val="outset" w:sz="6" w:space="0" w:color="auto"/>
              <w:left w:val="outset" w:sz="6" w:space="0" w:color="auto"/>
              <w:bottom w:val="outset" w:sz="6" w:space="0" w:color="auto"/>
              <w:right w:val="outset" w:sz="6" w:space="0" w:color="auto"/>
            </w:tcBorders>
            <w:hideMark/>
          </w:tcPr>
          <w:p w14:paraId="679965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72623-87-1</w:t>
            </w:r>
          </w:p>
        </w:tc>
        <w:tc>
          <w:tcPr>
            <w:tcW w:w="0" w:type="auto"/>
            <w:tcBorders>
              <w:top w:val="outset" w:sz="6" w:space="0" w:color="auto"/>
              <w:left w:val="outset" w:sz="6" w:space="0" w:color="auto"/>
              <w:bottom w:val="outset" w:sz="6" w:space="0" w:color="auto"/>
              <w:right w:val="outset" w:sz="6" w:space="0" w:color="auto"/>
            </w:tcBorders>
            <w:hideMark/>
          </w:tcPr>
          <w:p w14:paraId="02DBDC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3BB6C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D409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Bazno ulje - bez specifikacije.</w:t>
            </w:r>
            <w:r w:rsidRPr="000640B4">
              <w:rPr>
                <w:rFonts w:ascii="Arial" w:eastAsia="Times New Roman" w:hAnsi="Arial" w:cs="Arial"/>
                <w:lang w:val="en-US"/>
              </w:rPr>
              <w:br/>
              <w:t>(Složena smeša ugljovodonika dobijena solventnom ekstrakcijom i postupcima deparafinacije. Sastoji se uglavnom od zasićenih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ugljovodonika.) </w:t>
            </w:r>
          </w:p>
        </w:tc>
        <w:tc>
          <w:tcPr>
            <w:tcW w:w="0" w:type="auto"/>
            <w:tcBorders>
              <w:top w:val="outset" w:sz="6" w:space="0" w:color="auto"/>
              <w:left w:val="outset" w:sz="6" w:space="0" w:color="auto"/>
              <w:bottom w:val="outset" w:sz="6" w:space="0" w:color="auto"/>
              <w:right w:val="outset" w:sz="6" w:space="0" w:color="auto"/>
            </w:tcBorders>
            <w:hideMark/>
          </w:tcPr>
          <w:p w14:paraId="5E854B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649-484-00-0</w:t>
            </w:r>
          </w:p>
        </w:tc>
        <w:tc>
          <w:tcPr>
            <w:tcW w:w="0" w:type="auto"/>
            <w:tcBorders>
              <w:top w:val="outset" w:sz="6" w:space="0" w:color="auto"/>
              <w:left w:val="outset" w:sz="6" w:space="0" w:color="auto"/>
              <w:bottom w:val="outset" w:sz="6" w:space="0" w:color="auto"/>
              <w:right w:val="outset" w:sz="6" w:space="0" w:color="auto"/>
            </w:tcBorders>
            <w:hideMark/>
          </w:tcPr>
          <w:p w14:paraId="3AAAA8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278-012-2</w:t>
            </w:r>
          </w:p>
        </w:tc>
        <w:tc>
          <w:tcPr>
            <w:tcW w:w="0" w:type="auto"/>
            <w:tcBorders>
              <w:top w:val="outset" w:sz="6" w:space="0" w:color="auto"/>
              <w:left w:val="outset" w:sz="6" w:space="0" w:color="auto"/>
              <w:bottom w:val="outset" w:sz="6" w:space="0" w:color="auto"/>
              <w:right w:val="outset" w:sz="6" w:space="0" w:color="auto"/>
            </w:tcBorders>
            <w:hideMark/>
          </w:tcPr>
          <w:p w14:paraId="4019A5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74869-22-0</w:t>
            </w:r>
          </w:p>
        </w:tc>
        <w:tc>
          <w:tcPr>
            <w:tcW w:w="0" w:type="auto"/>
            <w:tcBorders>
              <w:top w:val="outset" w:sz="6" w:space="0" w:color="auto"/>
              <w:left w:val="outset" w:sz="6" w:space="0" w:color="auto"/>
              <w:bottom w:val="outset" w:sz="6" w:space="0" w:color="auto"/>
              <w:right w:val="outset" w:sz="6" w:space="0" w:color="auto"/>
            </w:tcBorders>
            <w:hideMark/>
          </w:tcPr>
          <w:p w14:paraId="32EFC7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D40BEB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4D38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složeni, deparafinisani, teški parafinski; Bazno ulje - bez specifikacije.</w:t>
            </w:r>
            <w:r w:rsidRPr="000640B4">
              <w:rPr>
                <w:rFonts w:ascii="Arial" w:eastAsia="Times New Roman" w:hAnsi="Arial" w:cs="Arial"/>
                <w:lang w:val="en-US"/>
              </w:rPr>
              <w:br/>
              <w:t>(Složena smeša ugljovodonika dobijena deparafinacijom teškog parafinskog destilata. Sastoji se uglavnom ugljovodonika,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finalni proizvod je ulje koje ima viskozitet veći ili </w:t>
            </w:r>
            <w:r w:rsidRPr="000640B4">
              <w:rPr>
                <w:rFonts w:ascii="Arial" w:eastAsia="Times New Roman" w:hAnsi="Arial" w:cs="Arial"/>
                <w:lang w:val="en-US"/>
              </w:rPr>
              <w:lastRenderedPageBreak/>
              <w:t>jednak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0585FF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649-485-00-6</w:t>
            </w:r>
          </w:p>
        </w:tc>
        <w:tc>
          <w:tcPr>
            <w:tcW w:w="0" w:type="auto"/>
            <w:tcBorders>
              <w:top w:val="outset" w:sz="6" w:space="0" w:color="auto"/>
              <w:left w:val="outset" w:sz="6" w:space="0" w:color="auto"/>
              <w:bottom w:val="outset" w:sz="6" w:space="0" w:color="auto"/>
              <w:right w:val="outset" w:sz="6" w:space="0" w:color="auto"/>
            </w:tcBorders>
            <w:hideMark/>
          </w:tcPr>
          <w:p w14:paraId="00A7B9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292-613-7</w:t>
            </w:r>
          </w:p>
        </w:tc>
        <w:tc>
          <w:tcPr>
            <w:tcW w:w="0" w:type="auto"/>
            <w:tcBorders>
              <w:top w:val="outset" w:sz="6" w:space="0" w:color="auto"/>
              <w:left w:val="outset" w:sz="6" w:space="0" w:color="auto"/>
              <w:bottom w:val="outset" w:sz="6" w:space="0" w:color="auto"/>
              <w:right w:val="outset" w:sz="6" w:space="0" w:color="auto"/>
            </w:tcBorders>
            <w:hideMark/>
          </w:tcPr>
          <w:p w14:paraId="3D8CE1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90640-91-8</w:t>
            </w:r>
          </w:p>
        </w:tc>
        <w:tc>
          <w:tcPr>
            <w:tcW w:w="0" w:type="auto"/>
            <w:tcBorders>
              <w:top w:val="outset" w:sz="6" w:space="0" w:color="auto"/>
              <w:left w:val="outset" w:sz="6" w:space="0" w:color="auto"/>
              <w:bottom w:val="outset" w:sz="6" w:space="0" w:color="auto"/>
              <w:right w:val="outset" w:sz="6" w:space="0" w:color="auto"/>
            </w:tcBorders>
            <w:hideMark/>
          </w:tcPr>
          <w:p w14:paraId="60B1BA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EF5D91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E084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složeni, deparafinisani, laki parafinski; Bazno ulje - bez specifikacije.</w:t>
            </w:r>
            <w:r w:rsidRPr="000640B4">
              <w:rPr>
                <w:rFonts w:ascii="Arial" w:eastAsia="Times New Roman" w:hAnsi="Arial" w:cs="Arial"/>
                <w:lang w:val="en-US"/>
              </w:rPr>
              <w:br/>
              <w:t>(Složena smeša ugljovodonika dobijena deparafinacijom lakog parafinskog destilata. Sastoji se uglavnom od ugljovodonika, pretežno od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finalni proizvod je ulje i ima viskozitet manji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Sadrži relativno mali broj normalnih parafina.)</w:t>
            </w:r>
          </w:p>
        </w:tc>
        <w:tc>
          <w:tcPr>
            <w:tcW w:w="0" w:type="auto"/>
            <w:tcBorders>
              <w:top w:val="outset" w:sz="6" w:space="0" w:color="auto"/>
              <w:left w:val="outset" w:sz="6" w:space="0" w:color="auto"/>
              <w:bottom w:val="outset" w:sz="6" w:space="0" w:color="auto"/>
              <w:right w:val="outset" w:sz="6" w:space="0" w:color="auto"/>
            </w:tcBorders>
            <w:hideMark/>
          </w:tcPr>
          <w:p w14:paraId="5B52EF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649-486-00-1</w:t>
            </w:r>
          </w:p>
        </w:tc>
        <w:tc>
          <w:tcPr>
            <w:tcW w:w="0" w:type="auto"/>
            <w:tcBorders>
              <w:top w:val="outset" w:sz="6" w:space="0" w:color="auto"/>
              <w:left w:val="outset" w:sz="6" w:space="0" w:color="auto"/>
              <w:bottom w:val="outset" w:sz="6" w:space="0" w:color="auto"/>
              <w:right w:val="outset" w:sz="6" w:space="0" w:color="auto"/>
            </w:tcBorders>
            <w:hideMark/>
          </w:tcPr>
          <w:p w14:paraId="17C880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292-614-2</w:t>
            </w:r>
          </w:p>
        </w:tc>
        <w:tc>
          <w:tcPr>
            <w:tcW w:w="0" w:type="auto"/>
            <w:tcBorders>
              <w:top w:val="outset" w:sz="6" w:space="0" w:color="auto"/>
              <w:left w:val="outset" w:sz="6" w:space="0" w:color="auto"/>
              <w:bottom w:val="outset" w:sz="6" w:space="0" w:color="auto"/>
              <w:right w:val="outset" w:sz="6" w:space="0" w:color="auto"/>
            </w:tcBorders>
            <w:hideMark/>
          </w:tcPr>
          <w:p w14:paraId="01F37D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90640-92-9</w:t>
            </w:r>
          </w:p>
        </w:tc>
        <w:tc>
          <w:tcPr>
            <w:tcW w:w="0" w:type="auto"/>
            <w:tcBorders>
              <w:top w:val="outset" w:sz="6" w:space="0" w:color="auto"/>
              <w:left w:val="outset" w:sz="6" w:space="0" w:color="auto"/>
              <w:bottom w:val="outset" w:sz="6" w:space="0" w:color="auto"/>
              <w:right w:val="outset" w:sz="6" w:space="0" w:color="auto"/>
            </w:tcBorders>
            <w:hideMark/>
          </w:tcPr>
          <w:p w14:paraId="751844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1C3699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9557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rastvaračem deparafinisani, teški parafinski, obrađeni glinom;</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obradom deparafinisanog teškog parafinskog destilata, sa prirodnom ili modifikovanom glinom kontaktnim ili perkolacionim postupkom. Sastoji se uglavnom od ugljovodonika,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45B68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649-487-00-7</w:t>
            </w:r>
          </w:p>
        </w:tc>
        <w:tc>
          <w:tcPr>
            <w:tcW w:w="0" w:type="auto"/>
            <w:tcBorders>
              <w:top w:val="outset" w:sz="6" w:space="0" w:color="auto"/>
              <w:left w:val="outset" w:sz="6" w:space="0" w:color="auto"/>
              <w:bottom w:val="outset" w:sz="6" w:space="0" w:color="auto"/>
              <w:right w:val="outset" w:sz="6" w:space="0" w:color="auto"/>
            </w:tcBorders>
            <w:hideMark/>
          </w:tcPr>
          <w:p w14:paraId="11B980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292-616-3</w:t>
            </w:r>
          </w:p>
        </w:tc>
        <w:tc>
          <w:tcPr>
            <w:tcW w:w="0" w:type="auto"/>
            <w:tcBorders>
              <w:top w:val="outset" w:sz="6" w:space="0" w:color="auto"/>
              <w:left w:val="outset" w:sz="6" w:space="0" w:color="auto"/>
              <w:bottom w:val="outset" w:sz="6" w:space="0" w:color="auto"/>
              <w:right w:val="outset" w:sz="6" w:space="0" w:color="auto"/>
            </w:tcBorders>
            <w:hideMark/>
          </w:tcPr>
          <w:p w14:paraId="148F70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90640-94-1</w:t>
            </w:r>
          </w:p>
        </w:tc>
        <w:tc>
          <w:tcPr>
            <w:tcW w:w="0" w:type="auto"/>
            <w:tcBorders>
              <w:top w:val="outset" w:sz="6" w:space="0" w:color="auto"/>
              <w:left w:val="outset" w:sz="6" w:space="0" w:color="auto"/>
              <w:bottom w:val="outset" w:sz="6" w:space="0" w:color="auto"/>
              <w:right w:val="outset" w:sz="6" w:space="0" w:color="auto"/>
            </w:tcBorders>
            <w:hideMark/>
          </w:tcPr>
          <w:p w14:paraId="5DECD5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39A837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B6C7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20-50</w:t>
            </w:r>
            <w:r w:rsidRPr="000640B4">
              <w:rPr>
                <w:rFonts w:ascii="Arial" w:eastAsia="Times New Roman" w:hAnsi="Arial" w:cs="Arial"/>
                <w:lang w:val="en-US"/>
              </w:rPr>
              <w:t>, rastvaračem deparafinisani, teški parafinski, hidrogenizovani;</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katalitičkom hidrogenizacijom deparafinisanog teškog parafinskog destilata. Sastoji se uglavnom od ugljovodonika,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F06FD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649-488-00-2</w:t>
            </w:r>
          </w:p>
        </w:tc>
        <w:tc>
          <w:tcPr>
            <w:tcW w:w="0" w:type="auto"/>
            <w:tcBorders>
              <w:top w:val="outset" w:sz="6" w:space="0" w:color="auto"/>
              <w:left w:val="outset" w:sz="6" w:space="0" w:color="auto"/>
              <w:bottom w:val="outset" w:sz="6" w:space="0" w:color="auto"/>
              <w:right w:val="outset" w:sz="6" w:space="0" w:color="auto"/>
            </w:tcBorders>
            <w:hideMark/>
          </w:tcPr>
          <w:p w14:paraId="6A26BF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292-617-9</w:t>
            </w:r>
          </w:p>
        </w:tc>
        <w:tc>
          <w:tcPr>
            <w:tcW w:w="0" w:type="auto"/>
            <w:tcBorders>
              <w:top w:val="outset" w:sz="6" w:space="0" w:color="auto"/>
              <w:left w:val="outset" w:sz="6" w:space="0" w:color="auto"/>
              <w:bottom w:val="outset" w:sz="6" w:space="0" w:color="auto"/>
              <w:right w:val="outset" w:sz="6" w:space="0" w:color="auto"/>
            </w:tcBorders>
            <w:hideMark/>
          </w:tcPr>
          <w:p w14:paraId="6B9CD5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90640-95-2</w:t>
            </w:r>
          </w:p>
        </w:tc>
        <w:tc>
          <w:tcPr>
            <w:tcW w:w="0" w:type="auto"/>
            <w:tcBorders>
              <w:top w:val="outset" w:sz="6" w:space="0" w:color="auto"/>
              <w:left w:val="outset" w:sz="6" w:space="0" w:color="auto"/>
              <w:bottom w:val="outset" w:sz="6" w:space="0" w:color="auto"/>
              <w:right w:val="outset" w:sz="6" w:space="0" w:color="auto"/>
            </w:tcBorders>
            <w:hideMark/>
          </w:tcPr>
          <w:p w14:paraId="7AA97F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E40228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B272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rastvaračem deparafinisani laki parafinski, obrađeni glinom;</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obradom deparafinisanog lakog parafinskog destilata, sa prirodnom ili modifikovanom glinom kontaktnim ili perkolacionim postupkom. Sastoji se uglavnom od ugljovodonika,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D126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649-489-00-8</w:t>
            </w:r>
          </w:p>
        </w:tc>
        <w:tc>
          <w:tcPr>
            <w:tcW w:w="0" w:type="auto"/>
            <w:tcBorders>
              <w:top w:val="outset" w:sz="6" w:space="0" w:color="auto"/>
              <w:left w:val="outset" w:sz="6" w:space="0" w:color="auto"/>
              <w:bottom w:val="outset" w:sz="6" w:space="0" w:color="auto"/>
              <w:right w:val="outset" w:sz="6" w:space="0" w:color="auto"/>
            </w:tcBorders>
            <w:hideMark/>
          </w:tcPr>
          <w:p w14:paraId="5BB212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292-618-4</w:t>
            </w:r>
          </w:p>
        </w:tc>
        <w:tc>
          <w:tcPr>
            <w:tcW w:w="0" w:type="auto"/>
            <w:tcBorders>
              <w:top w:val="outset" w:sz="6" w:space="0" w:color="auto"/>
              <w:left w:val="outset" w:sz="6" w:space="0" w:color="auto"/>
              <w:bottom w:val="outset" w:sz="6" w:space="0" w:color="auto"/>
              <w:right w:val="outset" w:sz="6" w:space="0" w:color="auto"/>
            </w:tcBorders>
            <w:hideMark/>
          </w:tcPr>
          <w:p w14:paraId="5984E1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90640-96-3</w:t>
            </w:r>
          </w:p>
        </w:tc>
        <w:tc>
          <w:tcPr>
            <w:tcW w:w="0" w:type="auto"/>
            <w:tcBorders>
              <w:top w:val="outset" w:sz="6" w:space="0" w:color="auto"/>
              <w:left w:val="outset" w:sz="6" w:space="0" w:color="auto"/>
              <w:bottom w:val="outset" w:sz="6" w:space="0" w:color="auto"/>
              <w:right w:val="outset" w:sz="6" w:space="0" w:color="auto"/>
            </w:tcBorders>
            <w:hideMark/>
          </w:tcPr>
          <w:p w14:paraId="59C24E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26DBD6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7A2B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rastvaračem deparafinisani laki parafinski, </w:t>
            </w:r>
            <w:r w:rsidRPr="000640B4">
              <w:rPr>
                <w:rFonts w:ascii="Arial" w:eastAsia="Times New Roman" w:hAnsi="Arial" w:cs="Arial"/>
                <w:lang w:val="en-US"/>
              </w:rPr>
              <w:lastRenderedPageBreak/>
              <w:t>hidrogenizovani;</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katalitičkom hidrogenizacijom deparafinisanog lakog parafinskog destilata. Sastoji se uglavnom od ugljovodonika,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D181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649-490-00-3</w:t>
            </w:r>
          </w:p>
        </w:tc>
        <w:tc>
          <w:tcPr>
            <w:tcW w:w="0" w:type="auto"/>
            <w:tcBorders>
              <w:top w:val="outset" w:sz="6" w:space="0" w:color="auto"/>
              <w:left w:val="outset" w:sz="6" w:space="0" w:color="auto"/>
              <w:bottom w:val="outset" w:sz="6" w:space="0" w:color="auto"/>
              <w:right w:val="outset" w:sz="6" w:space="0" w:color="auto"/>
            </w:tcBorders>
            <w:hideMark/>
          </w:tcPr>
          <w:p w14:paraId="1A5019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292-620-5</w:t>
            </w:r>
          </w:p>
        </w:tc>
        <w:tc>
          <w:tcPr>
            <w:tcW w:w="0" w:type="auto"/>
            <w:tcBorders>
              <w:top w:val="outset" w:sz="6" w:space="0" w:color="auto"/>
              <w:left w:val="outset" w:sz="6" w:space="0" w:color="auto"/>
              <w:bottom w:val="outset" w:sz="6" w:space="0" w:color="auto"/>
              <w:right w:val="outset" w:sz="6" w:space="0" w:color="auto"/>
            </w:tcBorders>
            <w:hideMark/>
          </w:tcPr>
          <w:p w14:paraId="0DF9A3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90640-97-4</w:t>
            </w:r>
          </w:p>
        </w:tc>
        <w:tc>
          <w:tcPr>
            <w:tcW w:w="0" w:type="auto"/>
            <w:tcBorders>
              <w:top w:val="outset" w:sz="6" w:space="0" w:color="auto"/>
              <w:left w:val="outset" w:sz="6" w:space="0" w:color="auto"/>
              <w:bottom w:val="outset" w:sz="6" w:space="0" w:color="auto"/>
              <w:right w:val="outset" w:sz="6" w:space="0" w:color="auto"/>
            </w:tcBorders>
            <w:hideMark/>
          </w:tcPr>
          <w:p w14:paraId="3CF53A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24BFBB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B940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Uljni ostaci (rezidualna ulja) (nafta), rastvaračem deparafinisani hidrogenizovano;</w:t>
            </w:r>
            <w:r w:rsidRPr="000640B4">
              <w:rPr>
                <w:rFonts w:ascii="Arial" w:eastAsia="Times New Roman" w:hAnsi="Arial" w:cs="Arial"/>
                <w:lang w:val="en-US"/>
              </w:rPr>
              <w:br/>
              <w:t xml:space="preserve">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0FDF25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649-491-00-9</w:t>
            </w:r>
          </w:p>
        </w:tc>
        <w:tc>
          <w:tcPr>
            <w:tcW w:w="0" w:type="auto"/>
            <w:tcBorders>
              <w:top w:val="outset" w:sz="6" w:space="0" w:color="auto"/>
              <w:left w:val="outset" w:sz="6" w:space="0" w:color="auto"/>
              <w:bottom w:val="outset" w:sz="6" w:space="0" w:color="auto"/>
              <w:right w:val="outset" w:sz="6" w:space="0" w:color="auto"/>
            </w:tcBorders>
            <w:hideMark/>
          </w:tcPr>
          <w:p w14:paraId="7EBC2E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292-656-1</w:t>
            </w:r>
          </w:p>
        </w:tc>
        <w:tc>
          <w:tcPr>
            <w:tcW w:w="0" w:type="auto"/>
            <w:tcBorders>
              <w:top w:val="outset" w:sz="6" w:space="0" w:color="auto"/>
              <w:left w:val="outset" w:sz="6" w:space="0" w:color="auto"/>
              <w:bottom w:val="outset" w:sz="6" w:space="0" w:color="auto"/>
              <w:right w:val="outset" w:sz="6" w:space="0" w:color="auto"/>
            </w:tcBorders>
            <w:hideMark/>
          </w:tcPr>
          <w:p w14:paraId="146046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90669-74-2</w:t>
            </w:r>
          </w:p>
        </w:tc>
        <w:tc>
          <w:tcPr>
            <w:tcW w:w="0" w:type="auto"/>
            <w:tcBorders>
              <w:top w:val="outset" w:sz="6" w:space="0" w:color="auto"/>
              <w:left w:val="outset" w:sz="6" w:space="0" w:color="auto"/>
              <w:bottom w:val="outset" w:sz="6" w:space="0" w:color="auto"/>
              <w:right w:val="outset" w:sz="6" w:space="0" w:color="auto"/>
            </w:tcBorders>
            <w:hideMark/>
          </w:tcPr>
          <w:p w14:paraId="4C8852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FD8B8D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8ABE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(rezidualna ulja) (nafta), katalitički deparafinisani; Bazno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67A805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649-492-00-4</w:t>
            </w:r>
          </w:p>
        </w:tc>
        <w:tc>
          <w:tcPr>
            <w:tcW w:w="0" w:type="auto"/>
            <w:tcBorders>
              <w:top w:val="outset" w:sz="6" w:space="0" w:color="auto"/>
              <w:left w:val="outset" w:sz="6" w:space="0" w:color="auto"/>
              <w:bottom w:val="outset" w:sz="6" w:space="0" w:color="auto"/>
              <w:right w:val="outset" w:sz="6" w:space="0" w:color="auto"/>
            </w:tcBorders>
            <w:hideMark/>
          </w:tcPr>
          <w:p w14:paraId="33E8EB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294-843-3</w:t>
            </w:r>
          </w:p>
        </w:tc>
        <w:tc>
          <w:tcPr>
            <w:tcW w:w="0" w:type="auto"/>
            <w:tcBorders>
              <w:top w:val="outset" w:sz="6" w:space="0" w:color="auto"/>
              <w:left w:val="outset" w:sz="6" w:space="0" w:color="auto"/>
              <w:bottom w:val="outset" w:sz="6" w:space="0" w:color="auto"/>
              <w:right w:val="outset" w:sz="6" w:space="0" w:color="auto"/>
            </w:tcBorders>
            <w:hideMark/>
          </w:tcPr>
          <w:p w14:paraId="09A816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91770-57-9</w:t>
            </w:r>
          </w:p>
        </w:tc>
        <w:tc>
          <w:tcPr>
            <w:tcW w:w="0" w:type="auto"/>
            <w:tcBorders>
              <w:top w:val="outset" w:sz="6" w:space="0" w:color="auto"/>
              <w:left w:val="outset" w:sz="6" w:space="0" w:color="auto"/>
              <w:bottom w:val="outset" w:sz="6" w:space="0" w:color="auto"/>
              <w:right w:val="outset" w:sz="6" w:space="0" w:color="auto"/>
            </w:tcBorders>
            <w:hideMark/>
          </w:tcPr>
          <w:p w14:paraId="107B28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888D0E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3788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deparafinisani, teški parafinski, hidrogenizovani; </w:t>
            </w:r>
            <w:r w:rsidRPr="000640B4">
              <w:rPr>
                <w:rFonts w:ascii="Arial" w:eastAsia="Times New Roman" w:hAnsi="Arial" w:cs="Arial"/>
                <w:lang w:val="en-US"/>
              </w:rPr>
              <w:br/>
              <w:t>Bazno ulje - bez specifikacije.</w:t>
            </w:r>
            <w:r w:rsidRPr="000640B4">
              <w:rPr>
                <w:rFonts w:ascii="Arial" w:eastAsia="Times New Roman" w:hAnsi="Arial" w:cs="Arial"/>
                <w:lang w:val="en-US"/>
              </w:rPr>
              <w:br/>
              <w:t>(Složena smeša ugljovodonika dobijena intenzivnom katalitičkom hidrogenizacijom deparafinisanog destilata. Sastoji se uglavnom od zasićenih ugljovodonika, pretežno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39</w:t>
            </w:r>
            <w:r w:rsidRPr="000640B4">
              <w:rPr>
                <w:rFonts w:ascii="Arial" w:eastAsia="Times New Roman" w:hAnsi="Arial" w:cs="Arial"/>
                <w:lang w:val="en-US"/>
              </w:rPr>
              <w:t>, a finalni proizvod je ulje viskoziteta oko 44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50°C.)</w:t>
            </w:r>
          </w:p>
        </w:tc>
        <w:tc>
          <w:tcPr>
            <w:tcW w:w="0" w:type="auto"/>
            <w:tcBorders>
              <w:top w:val="outset" w:sz="6" w:space="0" w:color="auto"/>
              <w:left w:val="outset" w:sz="6" w:space="0" w:color="auto"/>
              <w:bottom w:val="outset" w:sz="6" w:space="0" w:color="auto"/>
              <w:right w:val="outset" w:sz="6" w:space="0" w:color="auto"/>
            </w:tcBorders>
            <w:hideMark/>
          </w:tcPr>
          <w:p w14:paraId="258F21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649-493-00-X</w:t>
            </w:r>
          </w:p>
        </w:tc>
        <w:tc>
          <w:tcPr>
            <w:tcW w:w="0" w:type="auto"/>
            <w:tcBorders>
              <w:top w:val="outset" w:sz="6" w:space="0" w:color="auto"/>
              <w:left w:val="outset" w:sz="6" w:space="0" w:color="auto"/>
              <w:bottom w:val="outset" w:sz="6" w:space="0" w:color="auto"/>
              <w:right w:val="outset" w:sz="6" w:space="0" w:color="auto"/>
            </w:tcBorders>
            <w:hideMark/>
          </w:tcPr>
          <w:p w14:paraId="7F15A7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295-300-3</w:t>
            </w:r>
          </w:p>
        </w:tc>
        <w:tc>
          <w:tcPr>
            <w:tcW w:w="0" w:type="auto"/>
            <w:tcBorders>
              <w:top w:val="outset" w:sz="6" w:space="0" w:color="auto"/>
              <w:left w:val="outset" w:sz="6" w:space="0" w:color="auto"/>
              <w:bottom w:val="outset" w:sz="6" w:space="0" w:color="auto"/>
              <w:right w:val="outset" w:sz="6" w:space="0" w:color="auto"/>
            </w:tcBorders>
            <w:hideMark/>
          </w:tcPr>
          <w:p w14:paraId="7CC276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91995-39-0</w:t>
            </w:r>
          </w:p>
        </w:tc>
        <w:tc>
          <w:tcPr>
            <w:tcW w:w="0" w:type="auto"/>
            <w:tcBorders>
              <w:top w:val="outset" w:sz="6" w:space="0" w:color="auto"/>
              <w:left w:val="outset" w:sz="6" w:space="0" w:color="auto"/>
              <w:bottom w:val="outset" w:sz="6" w:space="0" w:color="auto"/>
              <w:right w:val="outset" w:sz="6" w:space="0" w:color="auto"/>
            </w:tcBorders>
            <w:hideMark/>
          </w:tcPr>
          <w:p w14:paraId="4B5A0B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6D10AE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C3EC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deparafinisani, laki parafinski, hidrogenizovani; </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intenzivnom katalitičkom hidrogenizacijom deparafinisanog destilata. Sastoji se uglavnom od zasićenih ugljovodonika, pretežno C</w:t>
            </w:r>
            <w:r w:rsidRPr="000640B4">
              <w:rPr>
                <w:rFonts w:ascii="Arial" w:eastAsia="Times New Roman" w:hAnsi="Arial" w:cs="Arial"/>
                <w:sz w:val="15"/>
                <w:szCs w:val="15"/>
                <w:vertAlign w:val="subscript"/>
                <w:lang w:val="en-US"/>
              </w:rPr>
              <w:t>21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39</w:t>
            </w:r>
            <w:r w:rsidRPr="000640B4">
              <w:rPr>
                <w:rFonts w:ascii="Arial" w:eastAsia="Times New Roman" w:hAnsi="Arial" w:cs="Arial"/>
                <w:lang w:val="en-US"/>
              </w:rPr>
              <w:t>, a finalni proizvod je ulje viskoziteta oko 13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50°C.)</w:t>
            </w:r>
          </w:p>
        </w:tc>
        <w:tc>
          <w:tcPr>
            <w:tcW w:w="0" w:type="auto"/>
            <w:tcBorders>
              <w:top w:val="outset" w:sz="6" w:space="0" w:color="auto"/>
              <w:left w:val="outset" w:sz="6" w:space="0" w:color="auto"/>
              <w:bottom w:val="outset" w:sz="6" w:space="0" w:color="auto"/>
              <w:right w:val="outset" w:sz="6" w:space="0" w:color="auto"/>
            </w:tcBorders>
            <w:hideMark/>
          </w:tcPr>
          <w:p w14:paraId="5E5B04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649-494-00-5</w:t>
            </w:r>
          </w:p>
        </w:tc>
        <w:tc>
          <w:tcPr>
            <w:tcW w:w="0" w:type="auto"/>
            <w:tcBorders>
              <w:top w:val="outset" w:sz="6" w:space="0" w:color="auto"/>
              <w:left w:val="outset" w:sz="6" w:space="0" w:color="auto"/>
              <w:bottom w:val="outset" w:sz="6" w:space="0" w:color="auto"/>
              <w:right w:val="outset" w:sz="6" w:space="0" w:color="auto"/>
            </w:tcBorders>
            <w:hideMark/>
          </w:tcPr>
          <w:p w14:paraId="64B786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295-301-9</w:t>
            </w:r>
          </w:p>
        </w:tc>
        <w:tc>
          <w:tcPr>
            <w:tcW w:w="0" w:type="auto"/>
            <w:tcBorders>
              <w:top w:val="outset" w:sz="6" w:space="0" w:color="auto"/>
              <w:left w:val="outset" w:sz="6" w:space="0" w:color="auto"/>
              <w:bottom w:val="outset" w:sz="6" w:space="0" w:color="auto"/>
              <w:right w:val="outset" w:sz="6" w:space="0" w:color="auto"/>
            </w:tcBorders>
            <w:hideMark/>
          </w:tcPr>
          <w:p w14:paraId="6FA30D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91995-40-3</w:t>
            </w:r>
          </w:p>
        </w:tc>
        <w:tc>
          <w:tcPr>
            <w:tcW w:w="0" w:type="auto"/>
            <w:tcBorders>
              <w:top w:val="outset" w:sz="6" w:space="0" w:color="auto"/>
              <w:left w:val="outset" w:sz="6" w:space="0" w:color="auto"/>
              <w:bottom w:val="outset" w:sz="6" w:space="0" w:color="auto"/>
              <w:right w:val="outset" w:sz="6" w:space="0" w:color="auto"/>
            </w:tcBorders>
            <w:hideMark/>
          </w:tcPr>
          <w:p w14:paraId="5D56D2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635313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9D41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hidrokrakovani, rastvaračem rafinisani, deparafinisani;</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tečnih ugljovodonika dobijena rekristalizacijom deparafinisanih, hidrokrakovanih, rastvaračem rafinisanih naftnih destilata.)</w:t>
            </w:r>
          </w:p>
        </w:tc>
        <w:tc>
          <w:tcPr>
            <w:tcW w:w="0" w:type="auto"/>
            <w:tcBorders>
              <w:top w:val="outset" w:sz="6" w:space="0" w:color="auto"/>
              <w:left w:val="outset" w:sz="6" w:space="0" w:color="auto"/>
              <w:bottom w:val="outset" w:sz="6" w:space="0" w:color="auto"/>
              <w:right w:val="outset" w:sz="6" w:space="0" w:color="auto"/>
            </w:tcBorders>
            <w:hideMark/>
          </w:tcPr>
          <w:p w14:paraId="37F21A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649-495-00-0</w:t>
            </w:r>
          </w:p>
        </w:tc>
        <w:tc>
          <w:tcPr>
            <w:tcW w:w="0" w:type="auto"/>
            <w:tcBorders>
              <w:top w:val="outset" w:sz="6" w:space="0" w:color="auto"/>
              <w:left w:val="outset" w:sz="6" w:space="0" w:color="auto"/>
              <w:bottom w:val="outset" w:sz="6" w:space="0" w:color="auto"/>
              <w:right w:val="outset" w:sz="6" w:space="0" w:color="auto"/>
            </w:tcBorders>
            <w:hideMark/>
          </w:tcPr>
          <w:p w14:paraId="5DE346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295-306-6</w:t>
            </w:r>
          </w:p>
        </w:tc>
        <w:tc>
          <w:tcPr>
            <w:tcW w:w="0" w:type="auto"/>
            <w:tcBorders>
              <w:top w:val="outset" w:sz="6" w:space="0" w:color="auto"/>
              <w:left w:val="outset" w:sz="6" w:space="0" w:color="auto"/>
              <w:bottom w:val="outset" w:sz="6" w:space="0" w:color="auto"/>
              <w:right w:val="outset" w:sz="6" w:space="0" w:color="auto"/>
            </w:tcBorders>
            <w:hideMark/>
          </w:tcPr>
          <w:p w14:paraId="730BFD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91995-45-8</w:t>
            </w:r>
          </w:p>
        </w:tc>
        <w:tc>
          <w:tcPr>
            <w:tcW w:w="0" w:type="auto"/>
            <w:tcBorders>
              <w:top w:val="outset" w:sz="6" w:space="0" w:color="auto"/>
              <w:left w:val="outset" w:sz="6" w:space="0" w:color="auto"/>
              <w:bottom w:val="outset" w:sz="6" w:space="0" w:color="auto"/>
              <w:right w:val="outset" w:sz="6" w:space="0" w:color="auto"/>
            </w:tcBorders>
            <w:hideMark/>
          </w:tcPr>
          <w:p w14:paraId="2E04B8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9C5036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AE85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rastvaračem rafinisani, laki naftenski, hidrogenizovani;</w:t>
            </w:r>
            <w:r w:rsidRPr="000640B4">
              <w:rPr>
                <w:rFonts w:ascii="Arial" w:eastAsia="Times New Roman" w:hAnsi="Arial" w:cs="Arial"/>
                <w:lang w:val="en-US"/>
              </w:rPr>
              <w:br/>
              <w:t>Bazno ulje - bez specifikacije.</w:t>
            </w:r>
            <w:r w:rsidRPr="000640B4">
              <w:rPr>
                <w:rFonts w:ascii="Arial" w:eastAsia="Times New Roman" w:hAnsi="Arial" w:cs="Arial"/>
                <w:lang w:val="en-US"/>
              </w:rPr>
              <w:br/>
              <w:t xml:space="preserve">(Složena smeša ugljovodonika dobijena katalitičkom hidrogenizacijom naftne frakcije i </w:t>
            </w:r>
            <w:r w:rsidRPr="000640B4">
              <w:rPr>
                <w:rFonts w:ascii="Arial" w:eastAsia="Times New Roman" w:hAnsi="Arial" w:cs="Arial"/>
                <w:lang w:val="en-US"/>
              </w:rPr>
              <w:lastRenderedPageBreak/>
              <w:t>uklanjanjem aromatičnih ugljovodonika solventnom ekstrakcijom. Sastoji se uglavnom od naftenskih ugljovodonika,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a finalni proizvod je ulje sa viskozitetom u intervalu od 13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do 15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5F4BA8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649-496-00-6</w:t>
            </w:r>
          </w:p>
        </w:tc>
        <w:tc>
          <w:tcPr>
            <w:tcW w:w="0" w:type="auto"/>
            <w:tcBorders>
              <w:top w:val="outset" w:sz="6" w:space="0" w:color="auto"/>
              <w:left w:val="outset" w:sz="6" w:space="0" w:color="auto"/>
              <w:bottom w:val="outset" w:sz="6" w:space="0" w:color="auto"/>
              <w:right w:val="outset" w:sz="6" w:space="0" w:color="auto"/>
            </w:tcBorders>
            <w:hideMark/>
          </w:tcPr>
          <w:p w14:paraId="748453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295-316-0</w:t>
            </w:r>
          </w:p>
        </w:tc>
        <w:tc>
          <w:tcPr>
            <w:tcW w:w="0" w:type="auto"/>
            <w:tcBorders>
              <w:top w:val="outset" w:sz="6" w:space="0" w:color="auto"/>
              <w:left w:val="outset" w:sz="6" w:space="0" w:color="auto"/>
              <w:bottom w:val="outset" w:sz="6" w:space="0" w:color="auto"/>
              <w:right w:val="outset" w:sz="6" w:space="0" w:color="auto"/>
            </w:tcBorders>
            <w:hideMark/>
          </w:tcPr>
          <w:p w14:paraId="137167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91995-54-9</w:t>
            </w:r>
          </w:p>
        </w:tc>
        <w:tc>
          <w:tcPr>
            <w:tcW w:w="0" w:type="auto"/>
            <w:tcBorders>
              <w:top w:val="outset" w:sz="6" w:space="0" w:color="auto"/>
              <w:left w:val="outset" w:sz="6" w:space="0" w:color="auto"/>
              <w:bottom w:val="outset" w:sz="6" w:space="0" w:color="auto"/>
              <w:right w:val="outset" w:sz="6" w:space="0" w:color="auto"/>
            </w:tcBorders>
            <w:hideMark/>
          </w:tcPr>
          <w:p w14:paraId="008AD9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4B97C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20F6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Ulja za podmazivanje (nafta), C</w:t>
            </w:r>
            <w:r w:rsidRPr="000640B4">
              <w:rPr>
                <w:rFonts w:ascii="Arial" w:eastAsia="Times New Roman" w:hAnsi="Arial" w:cs="Arial"/>
                <w:sz w:val="15"/>
                <w:szCs w:val="15"/>
                <w:vertAlign w:val="subscript"/>
                <w:lang w:val="en-US"/>
              </w:rPr>
              <w:t>17-35</w:t>
            </w:r>
            <w:r w:rsidRPr="000640B4">
              <w:rPr>
                <w:rFonts w:ascii="Arial" w:eastAsia="Times New Roman" w:hAnsi="Arial" w:cs="Arial"/>
                <w:lang w:val="en-US"/>
              </w:rPr>
              <w:t>, rastvaračem ekstrahovana, deparafinisana, hidrogenizovana;</w:t>
            </w:r>
            <w:r w:rsidRPr="000640B4">
              <w:rPr>
                <w:rFonts w:ascii="Arial" w:eastAsia="Times New Roman" w:hAnsi="Arial" w:cs="Arial"/>
                <w:lang w:val="en-US"/>
              </w:rPr>
              <w:br/>
              <w:t xml:space="preserve">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79945E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649-497-00-1</w:t>
            </w:r>
          </w:p>
        </w:tc>
        <w:tc>
          <w:tcPr>
            <w:tcW w:w="0" w:type="auto"/>
            <w:tcBorders>
              <w:top w:val="outset" w:sz="6" w:space="0" w:color="auto"/>
              <w:left w:val="outset" w:sz="6" w:space="0" w:color="auto"/>
              <w:bottom w:val="outset" w:sz="6" w:space="0" w:color="auto"/>
              <w:right w:val="outset" w:sz="6" w:space="0" w:color="auto"/>
            </w:tcBorders>
            <w:hideMark/>
          </w:tcPr>
          <w:p w14:paraId="4BEEC0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295-423-2</w:t>
            </w:r>
          </w:p>
        </w:tc>
        <w:tc>
          <w:tcPr>
            <w:tcW w:w="0" w:type="auto"/>
            <w:tcBorders>
              <w:top w:val="outset" w:sz="6" w:space="0" w:color="auto"/>
              <w:left w:val="outset" w:sz="6" w:space="0" w:color="auto"/>
              <w:bottom w:val="outset" w:sz="6" w:space="0" w:color="auto"/>
              <w:right w:val="outset" w:sz="6" w:space="0" w:color="auto"/>
            </w:tcBorders>
            <w:hideMark/>
          </w:tcPr>
          <w:p w14:paraId="21492C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92045-42-6</w:t>
            </w:r>
          </w:p>
        </w:tc>
        <w:tc>
          <w:tcPr>
            <w:tcW w:w="0" w:type="auto"/>
            <w:tcBorders>
              <w:top w:val="outset" w:sz="6" w:space="0" w:color="auto"/>
              <w:left w:val="outset" w:sz="6" w:space="0" w:color="auto"/>
              <w:bottom w:val="outset" w:sz="6" w:space="0" w:color="auto"/>
              <w:right w:val="outset" w:sz="6" w:space="0" w:color="auto"/>
            </w:tcBorders>
            <w:hideMark/>
          </w:tcPr>
          <w:p w14:paraId="0F2DA2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79822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E0C0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hidrokrakovana, bez aromatičnih sastojaka, rastvaračem deparafinisana; Bazno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5B4998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649-498-00-7</w:t>
            </w:r>
          </w:p>
        </w:tc>
        <w:tc>
          <w:tcPr>
            <w:tcW w:w="0" w:type="auto"/>
            <w:tcBorders>
              <w:top w:val="outset" w:sz="6" w:space="0" w:color="auto"/>
              <w:left w:val="outset" w:sz="6" w:space="0" w:color="auto"/>
              <w:bottom w:val="outset" w:sz="6" w:space="0" w:color="auto"/>
              <w:right w:val="outset" w:sz="6" w:space="0" w:color="auto"/>
            </w:tcBorders>
            <w:hideMark/>
          </w:tcPr>
          <w:p w14:paraId="316C6E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295-424-8</w:t>
            </w:r>
          </w:p>
        </w:tc>
        <w:tc>
          <w:tcPr>
            <w:tcW w:w="0" w:type="auto"/>
            <w:tcBorders>
              <w:top w:val="outset" w:sz="6" w:space="0" w:color="auto"/>
              <w:left w:val="outset" w:sz="6" w:space="0" w:color="auto"/>
              <w:bottom w:val="outset" w:sz="6" w:space="0" w:color="auto"/>
              <w:right w:val="outset" w:sz="6" w:space="0" w:color="auto"/>
            </w:tcBorders>
            <w:hideMark/>
          </w:tcPr>
          <w:p w14:paraId="27D4EB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92045-43-7</w:t>
            </w:r>
          </w:p>
        </w:tc>
        <w:tc>
          <w:tcPr>
            <w:tcW w:w="0" w:type="auto"/>
            <w:tcBorders>
              <w:top w:val="outset" w:sz="6" w:space="0" w:color="auto"/>
              <w:left w:val="outset" w:sz="6" w:space="0" w:color="auto"/>
              <w:bottom w:val="outset" w:sz="6" w:space="0" w:color="auto"/>
              <w:right w:val="outset" w:sz="6" w:space="0" w:color="auto"/>
            </w:tcBorders>
            <w:hideMark/>
          </w:tcPr>
          <w:p w14:paraId="2E64AE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F329F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5D3A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(rezidualna ulja) (nafta), hidrokrakovani obrađeni kiselinom; rastvaračem deparafinisani, Bazno ulje - bez specifikacije.</w:t>
            </w:r>
            <w:r w:rsidRPr="000640B4">
              <w:rPr>
                <w:rFonts w:ascii="Arial" w:eastAsia="Times New Roman" w:hAnsi="Arial" w:cs="Arial"/>
                <w:lang w:val="en-US"/>
              </w:rPr>
              <w:br/>
              <w:t xml:space="preserve">(Složena smeša ugljovodonika dobijena uklanjanjem parafina rastvaračem iz ostatka destilacije kiselinomobrađenih, hidrokrakovanih teških parafina, koji ključaju iznad 380°C.) </w:t>
            </w:r>
          </w:p>
        </w:tc>
        <w:tc>
          <w:tcPr>
            <w:tcW w:w="0" w:type="auto"/>
            <w:tcBorders>
              <w:top w:val="outset" w:sz="6" w:space="0" w:color="auto"/>
              <w:left w:val="outset" w:sz="6" w:space="0" w:color="auto"/>
              <w:bottom w:val="outset" w:sz="6" w:space="0" w:color="auto"/>
              <w:right w:val="outset" w:sz="6" w:space="0" w:color="auto"/>
            </w:tcBorders>
            <w:hideMark/>
          </w:tcPr>
          <w:p w14:paraId="5DA025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649-499-00-2</w:t>
            </w:r>
          </w:p>
        </w:tc>
        <w:tc>
          <w:tcPr>
            <w:tcW w:w="0" w:type="auto"/>
            <w:tcBorders>
              <w:top w:val="outset" w:sz="6" w:space="0" w:color="auto"/>
              <w:left w:val="outset" w:sz="6" w:space="0" w:color="auto"/>
              <w:bottom w:val="outset" w:sz="6" w:space="0" w:color="auto"/>
              <w:right w:val="outset" w:sz="6" w:space="0" w:color="auto"/>
            </w:tcBorders>
            <w:hideMark/>
          </w:tcPr>
          <w:p w14:paraId="63B89F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295-499-7</w:t>
            </w:r>
          </w:p>
        </w:tc>
        <w:tc>
          <w:tcPr>
            <w:tcW w:w="0" w:type="auto"/>
            <w:tcBorders>
              <w:top w:val="outset" w:sz="6" w:space="0" w:color="auto"/>
              <w:left w:val="outset" w:sz="6" w:space="0" w:color="auto"/>
              <w:bottom w:val="outset" w:sz="6" w:space="0" w:color="auto"/>
              <w:right w:val="outset" w:sz="6" w:space="0" w:color="auto"/>
            </w:tcBorders>
            <w:hideMark/>
          </w:tcPr>
          <w:p w14:paraId="3CD4B9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92061-86-4</w:t>
            </w:r>
          </w:p>
        </w:tc>
        <w:tc>
          <w:tcPr>
            <w:tcW w:w="0" w:type="auto"/>
            <w:tcBorders>
              <w:top w:val="outset" w:sz="6" w:space="0" w:color="auto"/>
              <w:left w:val="outset" w:sz="6" w:space="0" w:color="auto"/>
              <w:bottom w:val="outset" w:sz="6" w:space="0" w:color="auto"/>
              <w:right w:val="outset" w:sz="6" w:space="0" w:color="auto"/>
            </w:tcBorders>
            <w:hideMark/>
          </w:tcPr>
          <w:p w14:paraId="47D3B0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A1BCE9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1F16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Parafinska ulja (nafta), rastvaračem rafinisana, deparafinisana, teška; </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iz parafinske sirove nafte koja sadrži sumpor. Sastoji se pretežno od deparafinisanog ulja za podmazivanje rastvaračem rafinisanog, sa viskozitetom 65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50°C.)</w:t>
            </w:r>
          </w:p>
        </w:tc>
        <w:tc>
          <w:tcPr>
            <w:tcW w:w="0" w:type="auto"/>
            <w:tcBorders>
              <w:top w:val="outset" w:sz="6" w:space="0" w:color="auto"/>
              <w:left w:val="outset" w:sz="6" w:space="0" w:color="auto"/>
              <w:bottom w:val="outset" w:sz="6" w:space="0" w:color="auto"/>
              <w:right w:val="outset" w:sz="6" w:space="0" w:color="auto"/>
            </w:tcBorders>
            <w:hideMark/>
          </w:tcPr>
          <w:p w14:paraId="67A73F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649-500-00-6</w:t>
            </w:r>
          </w:p>
        </w:tc>
        <w:tc>
          <w:tcPr>
            <w:tcW w:w="0" w:type="auto"/>
            <w:tcBorders>
              <w:top w:val="outset" w:sz="6" w:space="0" w:color="auto"/>
              <w:left w:val="outset" w:sz="6" w:space="0" w:color="auto"/>
              <w:bottom w:val="outset" w:sz="6" w:space="0" w:color="auto"/>
              <w:right w:val="outset" w:sz="6" w:space="0" w:color="auto"/>
            </w:tcBorders>
            <w:hideMark/>
          </w:tcPr>
          <w:p w14:paraId="162A76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295-810-6</w:t>
            </w:r>
          </w:p>
        </w:tc>
        <w:tc>
          <w:tcPr>
            <w:tcW w:w="0" w:type="auto"/>
            <w:tcBorders>
              <w:top w:val="outset" w:sz="6" w:space="0" w:color="auto"/>
              <w:left w:val="outset" w:sz="6" w:space="0" w:color="auto"/>
              <w:bottom w:val="outset" w:sz="6" w:space="0" w:color="auto"/>
              <w:right w:val="outset" w:sz="6" w:space="0" w:color="auto"/>
            </w:tcBorders>
            <w:hideMark/>
          </w:tcPr>
          <w:p w14:paraId="7609DB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92129-09-4</w:t>
            </w:r>
          </w:p>
        </w:tc>
        <w:tc>
          <w:tcPr>
            <w:tcW w:w="0" w:type="auto"/>
            <w:tcBorders>
              <w:top w:val="outset" w:sz="6" w:space="0" w:color="auto"/>
              <w:left w:val="outset" w:sz="6" w:space="0" w:color="auto"/>
              <w:bottom w:val="outset" w:sz="6" w:space="0" w:color="auto"/>
              <w:right w:val="outset" w:sz="6" w:space="0" w:color="auto"/>
            </w:tcBorders>
            <w:hideMark/>
          </w:tcPr>
          <w:p w14:paraId="7341B0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E2EBFB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0B5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bazna ulja, parafinska; Bazno ulje - bez specifikacije.</w:t>
            </w:r>
            <w:r w:rsidRPr="000640B4">
              <w:rPr>
                <w:rFonts w:ascii="Arial" w:eastAsia="Times New Roman" w:hAnsi="Arial" w:cs="Arial"/>
                <w:lang w:val="en-US"/>
              </w:rPr>
              <w:br/>
              <w:t>(Složena smeša ugljovodonika dobijena rafinisanjem sirove nafte. Sastoji se od aromata, naftena i parafina, a finalni proizvod je ulje viskoziteta od 23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7CC7DA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649-501-00-1</w:t>
            </w:r>
          </w:p>
        </w:tc>
        <w:tc>
          <w:tcPr>
            <w:tcW w:w="0" w:type="auto"/>
            <w:tcBorders>
              <w:top w:val="outset" w:sz="6" w:space="0" w:color="auto"/>
              <w:left w:val="outset" w:sz="6" w:space="0" w:color="auto"/>
              <w:bottom w:val="outset" w:sz="6" w:space="0" w:color="auto"/>
              <w:right w:val="outset" w:sz="6" w:space="0" w:color="auto"/>
            </w:tcBorders>
            <w:hideMark/>
          </w:tcPr>
          <w:p w14:paraId="1A1871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297-474-6</w:t>
            </w:r>
          </w:p>
        </w:tc>
        <w:tc>
          <w:tcPr>
            <w:tcW w:w="0" w:type="auto"/>
            <w:tcBorders>
              <w:top w:val="outset" w:sz="6" w:space="0" w:color="auto"/>
              <w:left w:val="outset" w:sz="6" w:space="0" w:color="auto"/>
              <w:bottom w:val="outset" w:sz="6" w:space="0" w:color="auto"/>
              <w:right w:val="outset" w:sz="6" w:space="0" w:color="auto"/>
            </w:tcBorders>
            <w:hideMark/>
          </w:tcPr>
          <w:p w14:paraId="36C31A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93572-43-1</w:t>
            </w:r>
          </w:p>
        </w:tc>
        <w:tc>
          <w:tcPr>
            <w:tcW w:w="0" w:type="auto"/>
            <w:tcBorders>
              <w:top w:val="outset" w:sz="6" w:space="0" w:color="auto"/>
              <w:left w:val="outset" w:sz="6" w:space="0" w:color="auto"/>
              <w:bottom w:val="outset" w:sz="6" w:space="0" w:color="auto"/>
              <w:right w:val="outset" w:sz="6" w:space="0" w:color="auto"/>
            </w:tcBorders>
            <w:hideMark/>
          </w:tcPr>
          <w:p w14:paraId="75E0DA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2296F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7E19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hidrokrakovani, parafinski ostaci destilacije, rastvaračem deparafinisani</w:t>
            </w:r>
            <w:r w:rsidRPr="000640B4">
              <w:rPr>
                <w:rFonts w:ascii="Arial" w:eastAsia="Times New Roman" w:hAnsi="Arial" w:cs="Arial"/>
                <w:lang w:val="en-US"/>
              </w:rPr>
              <w:br/>
              <w:t xml:space="preserve">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6AA77E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649-502-00-7</w:t>
            </w:r>
          </w:p>
        </w:tc>
        <w:tc>
          <w:tcPr>
            <w:tcW w:w="0" w:type="auto"/>
            <w:tcBorders>
              <w:top w:val="outset" w:sz="6" w:space="0" w:color="auto"/>
              <w:left w:val="outset" w:sz="6" w:space="0" w:color="auto"/>
              <w:bottom w:val="outset" w:sz="6" w:space="0" w:color="auto"/>
              <w:right w:val="outset" w:sz="6" w:space="0" w:color="auto"/>
            </w:tcBorders>
            <w:hideMark/>
          </w:tcPr>
          <w:p w14:paraId="36B5A8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297-857-8</w:t>
            </w:r>
          </w:p>
        </w:tc>
        <w:tc>
          <w:tcPr>
            <w:tcW w:w="0" w:type="auto"/>
            <w:tcBorders>
              <w:top w:val="outset" w:sz="6" w:space="0" w:color="auto"/>
              <w:left w:val="outset" w:sz="6" w:space="0" w:color="auto"/>
              <w:bottom w:val="outset" w:sz="6" w:space="0" w:color="auto"/>
              <w:right w:val="outset" w:sz="6" w:space="0" w:color="auto"/>
            </w:tcBorders>
            <w:hideMark/>
          </w:tcPr>
          <w:p w14:paraId="720CE9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93763-38-3</w:t>
            </w:r>
          </w:p>
        </w:tc>
        <w:tc>
          <w:tcPr>
            <w:tcW w:w="0" w:type="auto"/>
            <w:tcBorders>
              <w:top w:val="outset" w:sz="6" w:space="0" w:color="auto"/>
              <w:left w:val="outset" w:sz="6" w:space="0" w:color="auto"/>
              <w:bottom w:val="outset" w:sz="6" w:space="0" w:color="auto"/>
              <w:right w:val="outset" w:sz="6" w:space="0" w:color="auto"/>
            </w:tcBorders>
            <w:hideMark/>
          </w:tcPr>
          <w:p w14:paraId="7477C7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5EA046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B478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20-50</w:t>
            </w:r>
            <w:r w:rsidRPr="000640B4">
              <w:rPr>
                <w:rFonts w:ascii="Arial" w:eastAsia="Times New Roman" w:hAnsi="Arial" w:cs="Arial"/>
                <w:lang w:val="en-US"/>
              </w:rPr>
              <w:t xml:space="preserve">, vakuum </w:t>
            </w:r>
            <w:r w:rsidRPr="000640B4">
              <w:rPr>
                <w:rFonts w:ascii="Arial" w:eastAsia="Times New Roman" w:hAnsi="Arial" w:cs="Arial"/>
                <w:lang w:val="en-US"/>
              </w:rPr>
              <w:lastRenderedPageBreak/>
              <w:t>destilat hidrogenizovanog uljnog ostatka (rezidualnog ulja);</w:t>
            </w:r>
            <w:r w:rsidRPr="000640B4">
              <w:rPr>
                <w:rFonts w:ascii="Arial" w:eastAsia="Times New Roman" w:hAnsi="Arial" w:cs="Arial"/>
                <w:lang w:val="en-US"/>
              </w:rPr>
              <w:br/>
              <w:t xml:space="preserve">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788287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649-503-00-2</w:t>
            </w:r>
          </w:p>
        </w:tc>
        <w:tc>
          <w:tcPr>
            <w:tcW w:w="0" w:type="auto"/>
            <w:tcBorders>
              <w:top w:val="outset" w:sz="6" w:space="0" w:color="auto"/>
              <w:left w:val="outset" w:sz="6" w:space="0" w:color="auto"/>
              <w:bottom w:val="outset" w:sz="6" w:space="0" w:color="auto"/>
              <w:right w:val="outset" w:sz="6" w:space="0" w:color="auto"/>
            </w:tcBorders>
            <w:hideMark/>
          </w:tcPr>
          <w:p w14:paraId="429CD8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300-257-1</w:t>
            </w:r>
          </w:p>
        </w:tc>
        <w:tc>
          <w:tcPr>
            <w:tcW w:w="0" w:type="auto"/>
            <w:tcBorders>
              <w:top w:val="outset" w:sz="6" w:space="0" w:color="auto"/>
              <w:left w:val="outset" w:sz="6" w:space="0" w:color="auto"/>
              <w:bottom w:val="outset" w:sz="6" w:space="0" w:color="auto"/>
              <w:right w:val="outset" w:sz="6" w:space="0" w:color="auto"/>
            </w:tcBorders>
            <w:hideMark/>
          </w:tcPr>
          <w:p w14:paraId="162059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93924-61-9</w:t>
            </w:r>
          </w:p>
        </w:tc>
        <w:tc>
          <w:tcPr>
            <w:tcW w:w="0" w:type="auto"/>
            <w:tcBorders>
              <w:top w:val="outset" w:sz="6" w:space="0" w:color="auto"/>
              <w:left w:val="outset" w:sz="6" w:space="0" w:color="auto"/>
              <w:bottom w:val="outset" w:sz="6" w:space="0" w:color="auto"/>
              <w:right w:val="outset" w:sz="6" w:space="0" w:color="auto"/>
            </w:tcBorders>
            <w:hideMark/>
          </w:tcPr>
          <w:p w14:paraId="721760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08622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B87C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rastvaračem rafinisani, hidrogenizovani teški, hidrogenizovani;</w:t>
            </w:r>
            <w:r w:rsidRPr="000640B4">
              <w:rPr>
                <w:rFonts w:ascii="Arial" w:eastAsia="Times New Roman" w:hAnsi="Arial" w:cs="Arial"/>
                <w:lang w:val="en-US"/>
              </w:rPr>
              <w:br/>
              <w:t xml:space="preserve">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2991D4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649-504-00-8</w:t>
            </w:r>
          </w:p>
        </w:tc>
        <w:tc>
          <w:tcPr>
            <w:tcW w:w="0" w:type="auto"/>
            <w:tcBorders>
              <w:top w:val="outset" w:sz="6" w:space="0" w:color="auto"/>
              <w:left w:val="outset" w:sz="6" w:space="0" w:color="auto"/>
              <w:bottom w:val="outset" w:sz="6" w:space="0" w:color="auto"/>
              <w:right w:val="outset" w:sz="6" w:space="0" w:color="auto"/>
            </w:tcBorders>
            <w:hideMark/>
          </w:tcPr>
          <w:p w14:paraId="5A8C4C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305-588-5</w:t>
            </w:r>
          </w:p>
        </w:tc>
        <w:tc>
          <w:tcPr>
            <w:tcW w:w="0" w:type="auto"/>
            <w:tcBorders>
              <w:top w:val="outset" w:sz="6" w:space="0" w:color="auto"/>
              <w:left w:val="outset" w:sz="6" w:space="0" w:color="auto"/>
              <w:bottom w:val="outset" w:sz="6" w:space="0" w:color="auto"/>
              <w:right w:val="outset" w:sz="6" w:space="0" w:color="auto"/>
            </w:tcBorders>
            <w:hideMark/>
          </w:tcPr>
          <w:p w14:paraId="535DA3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94733-08-1</w:t>
            </w:r>
          </w:p>
        </w:tc>
        <w:tc>
          <w:tcPr>
            <w:tcW w:w="0" w:type="auto"/>
            <w:tcBorders>
              <w:top w:val="outset" w:sz="6" w:space="0" w:color="auto"/>
              <w:left w:val="outset" w:sz="6" w:space="0" w:color="auto"/>
              <w:bottom w:val="outset" w:sz="6" w:space="0" w:color="auto"/>
              <w:right w:val="outset" w:sz="6" w:space="0" w:color="auto"/>
            </w:tcBorders>
            <w:hideMark/>
          </w:tcPr>
          <w:p w14:paraId="4A6003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EE7221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D92E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rastvaračem rafinisani, hidrokrakovani laki; Bazno ulje - bez specifikacije.</w:t>
            </w:r>
            <w:r w:rsidRPr="000640B4">
              <w:rPr>
                <w:rFonts w:ascii="Arial" w:eastAsia="Times New Roman" w:hAnsi="Arial" w:cs="Arial"/>
                <w:lang w:val="en-US"/>
              </w:rPr>
              <w:br/>
              <w:t>(Složena smeša ugljovodonika dobijena solventnom dearomatizacijom ostatka hidrokrakovane nafte. Sastoji se najvećim delom od ugljovodonika, uglavnom C</w:t>
            </w:r>
            <w:r w:rsidRPr="000640B4">
              <w:rPr>
                <w:rFonts w:ascii="Arial" w:eastAsia="Times New Roman" w:hAnsi="Arial" w:cs="Arial"/>
                <w:sz w:val="15"/>
                <w:szCs w:val="15"/>
                <w:vertAlign w:val="subscript"/>
                <w:lang w:val="en-US"/>
              </w:rPr>
              <w:t>18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27</w:t>
            </w:r>
            <w:r w:rsidRPr="000640B4">
              <w:rPr>
                <w:rFonts w:ascii="Arial" w:eastAsia="Times New Roman" w:hAnsi="Arial" w:cs="Arial"/>
                <w:lang w:val="en-US"/>
              </w:rPr>
              <w:t xml:space="preserve">, sa intervalom ključanja u opsegu od 370°C do 450°C) </w:t>
            </w:r>
          </w:p>
        </w:tc>
        <w:tc>
          <w:tcPr>
            <w:tcW w:w="0" w:type="auto"/>
            <w:tcBorders>
              <w:top w:val="outset" w:sz="6" w:space="0" w:color="auto"/>
              <w:left w:val="outset" w:sz="6" w:space="0" w:color="auto"/>
              <w:bottom w:val="outset" w:sz="6" w:space="0" w:color="auto"/>
              <w:right w:val="outset" w:sz="6" w:space="0" w:color="auto"/>
            </w:tcBorders>
            <w:hideMark/>
          </w:tcPr>
          <w:p w14:paraId="6ACD3F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649-505-00-3</w:t>
            </w:r>
          </w:p>
        </w:tc>
        <w:tc>
          <w:tcPr>
            <w:tcW w:w="0" w:type="auto"/>
            <w:tcBorders>
              <w:top w:val="outset" w:sz="6" w:space="0" w:color="auto"/>
              <w:left w:val="outset" w:sz="6" w:space="0" w:color="auto"/>
              <w:bottom w:val="outset" w:sz="6" w:space="0" w:color="auto"/>
              <w:right w:val="outset" w:sz="6" w:space="0" w:color="auto"/>
            </w:tcBorders>
            <w:hideMark/>
          </w:tcPr>
          <w:p w14:paraId="5F0712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305-589-0</w:t>
            </w:r>
          </w:p>
        </w:tc>
        <w:tc>
          <w:tcPr>
            <w:tcW w:w="0" w:type="auto"/>
            <w:tcBorders>
              <w:top w:val="outset" w:sz="6" w:space="0" w:color="auto"/>
              <w:left w:val="outset" w:sz="6" w:space="0" w:color="auto"/>
              <w:bottom w:val="outset" w:sz="6" w:space="0" w:color="auto"/>
              <w:right w:val="outset" w:sz="6" w:space="0" w:color="auto"/>
            </w:tcBorders>
            <w:hideMark/>
          </w:tcPr>
          <w:p w14:paraId="2D60E4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94733-09-2</w:t>
            </w:r>
          </w:p>
        </w:tc>
        <w:tc>
          <w:tcPr>
            <w:tcW w:w="0" w:type="auto"/>
            <w:tcBorders>
              <w:top w:val="outset" w:sz="6" w:space="0" w:color="auto"/>
              <w:left w:val="outset" w:sz="6" w:space="0" w:color="auto"/>
              <w:bottom w:val="outset" w:sz="6" w:space="0" w:color="auto"/>
              <w:right w:val="outset" w:sz="6" w:space="0" w:color="auto"/>
            </w:tcBorders>
            <w:hideMark/>
          </w:tcPr>
          <w:p w14:paraId="791E6A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ECF97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136B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C</w:t>
            </w:r>
            <w:r w:rsidRPr="000640B4">
              <w:rPr>
                <w:rFonts w:ascii="Arial" w:eastAsia="Times New Roman" w:hAnsi="Arial" w:cs="Arial"/>
                <w:sz w:val="15"/>
                <w:szCs w:val="15"/>
                <w:vertAlign w:val="subscript"/>
                <w:lang w:val="en-US"/>
              </w:rPr>
              <w:t>18-40</w:t>
            </w:r>
            <w:r w:rsidRPr="000640B4">
              <w:rPr>
                <w:rFonts w:ascii="Arial" w:eastAsia="Times New Roman" w:hAnsi="Arial" w:cs="Arial"/>
                <w:lang w:val="en-US"/>
              </w:rPr>
              <w:t>, rastvaračem deparafinisana, na bazi hidrokrakovanih destilata;</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deparafinacijom rastvaračem destilacionog ostatka hidrokrakovane nafte. Sastoji se uglavnom od ugljovodonika, pretežno C</w:t>
            </w:r>
            <w:r w:rsidRPr="000640B4">
              <w:rPr>
                <w:rFonts w:ascii="Arial" w:eastAsia="Times New Roman" w:hAnsi="Arial" w:cs="Arial"/>
                <w:sz w:val="15"/>
                <w:szCs w:val="15"/>
                <w:vertAlign w:val="subscript"/>
                <w:lang w:val="en-US"/>
              </w:rPr>
              <w:t>18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40</w:t>
            </w:r>
            <w:r w:rsidRPr="000640B4">
              <w:rPr>
                <w:rFonts w:ascii="Arial" w:eastAsia="Times New Roman" w:hAnsi="Arial" w:cs="Arial"/>
                <w:lang w:val="en-US"/>
              </w:rPr>
              <w:t>, sa intervalom ključanja u opsegu od 370°C do 550°C.)</w:t>
            </w:r>
          </w:p>
        </w:tc>
        <w:tc>
          <w:tcPr>
            <w:tcW w:w="0" w:type="auto"/>
            <w:tcBorders>
              <w:top w:val="outset" w:sz="6" w:space="0" w:color="auto"/>
              <w:left w:val="outset" w:sz="6" w:space="0" w:color="auto"/>
              <w:bottom w:val="outset" w:sz="6" w:space="0" w:color="auto"/>
              <w:right w:val="outset" w:sz="6" w:space="0" w:color="auto"/>
            </w:tcBorders>
            <w:hideMark/>
          </w:tcPr>
          <w:p w14:paraId="180283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649-506-00-9</w:t>
            </w:r>
          </w:p>
        </w:tc>
        <w:tc>
          <w:tcPr>
            <w:tcW w:w="0" w:type="auto"/>
            <w:tcBorders>
              <w:top w:val="outset" w:sz="6" w:space="0" w:color="auto"/>
              <w:left w:val="outset" w:sz="6" w:space="0" w:color="auto"/>
              <w:bottom w:val="outset" w:sz="6" w:space="0" w:color="auto"/>
              <w:right w:val="outset" w:sz="6" w:space="0" w:color="auto"/>
            </w:tcBorders>
            <w:hideMark/>
          </w:tcPr>
          <w:p w14:paraId="338502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305-594-8</w:t>
            </w:r>
          </w:p>
        </w:tc>
        <w:tc>
          <w:tcPr>
            <w:tcW w:w="0" w:type="auto"/>
            <w:tcBorders>
              <w:top w:val="outset" w:sz="6" w:space="0" w:color="auto"/>
              <w:left w:val="outset" w:sz="6" w:space="0" w:color="auto"/>
              <w:bottom w:val="outset" w:sz="6" w:space="0" w:color="auto"/>
              <w:right w:val="outset" w:sz="6" w:space="0" w:color="auto"/>
            </w:tcBorders>
            <w:hideMark/>
          </w:tcPr>
          <w:p w14:paraId="10B5AA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94733-15-0</w:t>
            </w:r>
          </w:p>
        </w:tc>
        <w:tc>
          <w:tcPr>
            <w:tcW w:w="0" w:type="auto"/>
            <w:tcBorders>
              <w:top w:val="outset" w:sz="6" w:space="0" w:color="auto"/>
              <w:left w:val="outset" w:sz="6" w:space="0" w:color="auto"/>
              <w:bottom w:val="outset" w:sz="6" w:space="0" w:color="auto"/>
              <w:right w:val="outset" w:sz="6" w:space="0" w:color="auto"/>
            </w:tcBorders>
            <w:hideMark/>
          </w:tcPr>
          <w:p w14:paraId="24662C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A38B20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E169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C</w:t>
            </w:r>
            <w:r w:rsidRPr="000640B4">
              <w:rPr>
                <w:rFonts w:ascii="Arial" w:eastAsia="Times New Roman" w:hAnsi="Arial" w:cs="Arial"/>
                <w:sz w:val="15"/>
                <w:szCs w:val="15"/>
                <w:vertAlign w:val="subscript"/>
                <w:lang w:val="en-US"/>
              </w:rPr>
              <w:t>18-40</w:t>
            </w:r>
            <w:r w:rsidRPr="000640B4">
              <w:rPr>
                <w:rFonts w:ascii="Arial" w:eastAsia="Times New Roman" w:hAnsi="Arial" w:cs="Arial"/>
                <w:lang w:val="en-US"/>
              </w:rPr>
              <w:t>, rastvaračem deparafinisana, hidrogenizovana, na bazi rafinata;</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deparafinacijom rastvaračem hidrogenizovanog rafinata dobijenog solventnom ekstrakcijom iz hidrogenizovanog naftnog destilata. Sastoji se uglavnom od ugljovodonika, pretežno C</w:t>
            </w:r>
            <w:r w:rsidRPr="000640B4">
              <w:rPr>
                <w:rFonts w:ascii="Arial" w:eastAsia="Times New Roman" w:hAnsi="Arial" w:cs="Arial"/>
                <w:sz w:val="15"/>
                <w:szCs w:val="15"/>
                <w:vertAlign w:val="subscript"/>
                <w:lang w:val="en-US"/>
              </w:rPr>
              <w:t>18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40</w:t>
            </w:r>
            <w:r w:rsidRPr="000640B4">
              <w:rPr>
                <w:rFonts w:ascii="Arial" w:eastAsia="Times New Roman" w:hAnsi="Arial" w:cs="Arial"/>
                <w:lang w:val="en-US"/>
              </w:rPr>
              <w:t>, sa intervalom ključanja u opsegu od 370°C do 550°C.)</w:t>
            </w:r>
          </w:p>
        </w:tc>
        <w:tc>
          <w:tcPr>
            <w:tcW w:w="0" w:type="auto"/>
            <w:tcBorders>
              <w:top w:val="outset" w:sz="6" w:space="0" w:color="auto"/>
              <w:left w:val="outset" w:sz="6" w:space="0" w:color="auto"/>
              <w:bottom w:val="outset" w:sz="6" w:space="0" w:color="auto"/>
              <w:right w:val="outset" w:sz="6" w:space="0" w:color="auto"/>
            </w:tcBorders>
            <w:hideMark/>
          </w:tcPr>
          <w:p w14:paraId="6E95F6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649-507-00-4</w:t>
            </w:r>
          </w:p>
        </w:tc>
        <w:tc>
          <w:tcPr>
            <w:tcW w:w="0" w:type="auto"/>
            <w:tcBorders>
              <w:top w:val="outset" w:sz="6" w:space="0" w:color="auto"/>
              <w:left w:val="outset" w:sz="6" w:space="0" w:color="auto"/>
              <w:bottom w:val="outset" w:sz="6" w:space="0" w:color="auto"/>
              <w:right w:val="outset" w:sz="6" w:space="0" w:color="auto"/>
            </w:tcBorders>
            <w:hideMark/>
          </w:tcPr>
          <w:p w14:paraId="0A1201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305-595-3</w:t>
            </w:r>
          </w:p>
        </w:tc>
        <w:tc>
          <w:tcPr>
            <w:tcW w:w="0" w:type="auto"/>
            <w:tcBorders>
              <w:top w:val="outset" w:sz="6" w:space="0" w:color="auto"/>
              <w:left w:val="outset" w:sz="6" w:space="0" w:color="auto"/>
              <w:bottom w:val="outset" w:sz="6" w:space="0" w:color="auto"/>
              <w:right w:val="outset" w:sz="6" w:space="0" w:color="auto"/>
            </w:tcBorders>
            <w:hideMark/>
          </w:tcPr>
          <w:p w14:paraId="6FC20E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94733-16-1</w:t>
            </w:r>
          </w:p>
        </w:tc>
        <w:tc>
          <w:tcPr>
            <w:tcW w:w="0" w:type="auto"/>
            <w:tcBorders>
              <w:top w:val="outset" w:sz="6" w:space="0" w:color="auto"/>
              <w:left w:val="outset" w:sz="6" w:space="0" w:color="auto"/>
              <w:bottom w:val="outset" w:sz="6" w:space="0" w:color="auto"/>
              <w:right w:val="outset" w:sz="6" w:space="0" w:color="auto"/>
            </w:tcBorders>
            <w:hideMark/>
          </w:tcPr>
          <w:p w14:paraId="02AB8C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7A91A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12BF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13-30</w:t>
            </w:r>
            <w:r w:rsidRPr="000640B4">
              <w:rPr>
                <w:rFonts w:ascii="Arial" w:eastAsia="Times New Roman" w:hAnsi="Arial" w:cs="Arial"/>
                <w:lang w:val="en-US"/>
              </w:rPr>
              <w:t xml:space="preserve">, bogati aromatičnim ugljovodonicima, rastvaračem ekstrahovani naftenski destilat; 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365B36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649-508-00-X</w:t>
            </w:r>
          </w:p>
        </w:tc>
        <w:tc>
          <w:tcPr>
            <w:tcW w:w="0" w:type="auto"/>
            <w:tcBorders>
              <w:top w:val="outset" w:sz="6" w:space="0" w:color="auto"/>
              <w:left w:val="outset" w:sz="6" w:space="0" w:color="auto"/>
              <w:bottom w:val="outset" w:sz="6" w:space="0" w:color="auto"/>
              <w:right w:val="outset" w:sz="6" w:space="0" w:color="auto"/>
            </w:tcBorders>
            <w:hideMark/>
          </w:tcPr>
          <w:p w14:paraId="643908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305-971-7</w:t>
            </w:r>
          </w:p>
        </w:tc>
        <w:tc>
          <w:tcPr>
            <w:tcW w:w="0" w:type="auto"/>
            <w:tcBorders>
              <w:top w:val="outset" w:sz="6" w:space="0" w:color="auto"/>
              <w:left w:val="outset" w:sz="6" w:space="0" w:color="auto"/>
              <w:bottom w:val="outset" w:sz="6" w:space="0" w:color="auto"/>
              <w:right w:val="outset" w:sz="6" w:space="0" w:color="auto"/>
            </w:tcBorders>
            <w:hideMark/>
          </w:tcPr>
          <w:p w14:paraId="7B0EA9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95371-04-3</w:t>
            </w:r>
          </w:p>
        </w:tc>
        <w:tc>
          <w:tcPr>
            <w:tcW w:w="0" w:type="auto"/>
            <w:tcBorders>
              <w:top w:val="outset" w:sz="6" w:space="0" w:color="auto"/>
              <w:left w:val="outset" w:sz="6" w:space="0" w:color="auto"/>
              <w:bottom w:val="outset" w:sz="6" w:space="0" w:color="auto"/>
              <w:right w:val="outset" w:sz="6" w:space="0" w:color="auto"/>
            </w:tcBorders>
            <w:hideMark/>
          </w:tcPr>
          <w:p w14:paraId="7C8A10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351F3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7166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16-32</w:t>
            </w:r>
            <w:r w:rsidRPr="000640B4">
              <w:rPr>
                <w:rFonts w:ascii="Arial" w:eastAsia="Times New Roman" w:hAnsi="Arial" w:cs="Arial"/>
                <w:lang w:val="en-US"/>
              </w:rPr>
              <w:t xml:space="preserve">, bogati aromatičnim ugljovodonicima, rastvaračem ekstrahovani </w:t>
            </w:r>
            <w:r w:rsidRPr="000640B4">
              <w:rPr>
                <w:rFonts w:ascii="Arial" w:eastAsia="Times New Roman" w:hAnsi="Arial" w:cs="Arial"/>
                <w:lang w:val="en-US"/>
              </w:rPr>
              <w:lastRenderedPageBreak/>
              <w:t>naftenski destilat; Bazno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5288F9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649-509-00-5</w:t>
            </w:r>
          </w:p>
        </w:tc>
        <w:tc>
          <w:tcPr>
            <w:tcW w:w="0" w:type="auto"/>
            <w:tcBorders>
              <w:top w:val="outset" w:sz="6" w:space="0" w:color="auto"/>
              <w:left w:val="outset" w:sz="6" w:space="0" w:color="auto"/>
              <w:bottom w:val="outset" w:sz="6" w:space="0" w:color="auto"/>
              <w:right w:val="outset" w:sz="6" w:space="0" w:color="auto"/>
            </w:tcBorders>
            <w:hideMark/>
          </w:tcPr>
          <w:p w14:paraId="6BDF9F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305-972-2</w:t>
            </w:r>
          </w:p>
        </w:tc>
        <w:tc>
          <w:tcPr>
            <w:tcW w:w="0" w:type="auto"/>
            <w:tcBorders>
              <w:top w:val="outset" w:sz="6" w:space="0" w:color="auto"/>
              <w:left w:val="outset" w:sz="6" w:space="0" w:color="auto"/>
              <w:bottom w:val="outset" w:sz="6" w:space="0" w:color="auto"/>
              <w:right w:val="outset" w:sz="6" w:space="0" w:color="auto"/>
            </w:tcBorders>
            <w:hideMark/>
          </w:tcPr>
          <w:p w14:paraId="7CF674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95371-05-4</w:t>
            </w:r>
          </w:p>
        </w:tc>
        <w:tc>
          <w:tcPr>
            <w:tcW w:w="0" w:type="auto"/>
            <w:tcBorders>
              <w:top w:val="outset" w:sz="6" w:space="0" w:color="auto"/>
              <w:left w:val="outset" w:sz="6" w:space="0" w:color="auto"/>
              <w:bottom w:val="outset" w:sz="6" w:space="0" w:color="auto"/>
              <w:right w:val="outset" w:sz="6" w:space="0" w:color="auto"/>
            </w:tcBorders>
            <w:hideMark/>
          </w:tcPr>
          <w:p w14:paraId="15DA50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C38AB9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0824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37-68</w:t>
            </w:r>
            <w:r w:rsidRPr="000640B4">
              <w:rPr>
                <w:rFonts w:ascii="Arial" w:eastAsia="Times New Roman" w:hAnsi="Arial" w:cs="Arial"/>
                <w:lang w:val="en-US"/>
              </w:rPr>
              <w:t>, deparafinisani i deasfaltovani hidrogenizovani ostaci vakuum destilacije;</w:t>
            </w:r>
            <w:r w:rsidRPr="000640B4">
              <w:rPr>
                <w:rFonts w:ascii="Arial" w:eastAsia="Times New Roman" w:hAnsi="Arial" w:cs="Arial"/>
                <w:lang w:val="en-US"/>
              </w:rPr>
              <w:br/>
              <w:t xml:space="preserve">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156EA0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649-510-00-0</w:t>
            </w:r>
          </w:p>
        </w:tc>
        <w:tc>
          <w:tcPr>
            <w:tcW w:w="0" w:type="auto"/>
            <w:tcBorders>
              <w:top w:val="outset" w:sz="6" w:space="0" w:color="auto"/>
              <w:left w:val="outset" w:sz="6" w:space="0" w:color="auto"/>
              <w:bottom w:val="outset" w:sz="6" w:space="0" w:color="auto"/>
              <w:right w:val="outset" w:sz="6" w:space="0" w:color="auto"/>
            </w:tcBorders>
            <w:hideMark/>
          </w:tcPr>
          <w:p w14:paraId="501A68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305-974-3</w:t>
            </w:r>
          </w:p>
        </w:tc>
        <w:tc>
          <w:tcPr>
            <w:tcW w:w="0" w:type="auto"/>
            <w:tcBorders>
              <w:top w:val="outset" w:sz="6" w:space="0" w:color="auto"/>
              <w:left w:val="outset" w:sz="6" w:space="0" w:color="auto"/>
              <w:bottom w:val="outset" w:sz="6" w:space="0" w:color="auto"/>
              <w:right w:val="outset" w:sz="6" w:space="0" w:color="auto"/>
            </w:tcBorders>
            <w:hideMark/>
          </w:tcPr>
          <w:p w14:paraId="203551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95371-07-6</w:t>
            </w:r>
          </w:p>
        </w:tc>
        <w:tc>
          <w:tcPr>
            <w:tcW w:w="0" w:type="auto"/>
            <w:tcBorders>
              <w:top w:val="outset" w:sz="6" w:space="0" w:color="auto"/>
              <w:left w:val="outset" w:sz="6" w:space="0" w:color="auto"/>
              <w:bottom w:val="outset" w:sz="6" w:space="0" w:color="auto"/>
              <w:right w:val="outset" w:sz="6" w:space="0" w:color="auto"/>
            </w:tcBorders>
            <w:hideMark/>
          </w:tcPr>
          <w:p w14:paraId="387FDC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CBCDF5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1BF0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37-65</w:t>
            </w:r>
            <w:r w:rsidRPr="000640B4">
              <w:rPr>
                <w:rFonts w:ascii="Arial" w:eastAsia="Times New Roman" w:hAnsi="Arial" w:cs="Arial"/>
                <w:lang w:val="en-US"/>
              </w:rPr>
              <w:t>, hidrogenizovani deasfaltovani ostaci vakuum destilacije;</w:t>
            </w:r>
            <w:r w:rsidRPr="000640B4">
              <w:rPr>
                <w:rFonts w:ascii="Arial" w:eastAsia="Times New Roman" w:hAnsi="Arial" w:cs="Arial"/>
                <w:lang w:val="en-US"/>
              </w:rPr>
              <w:br/>
              <w:t xml:space="preserve">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5BE79D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649-511-00-6</w:t>
            </w:r>
          </w:p>
        </w:tc>
        <w:tc>
          <w:tcPr>
            <w:tcW w:w="0" w:type="auto"/>
            <w:tcBorders>
              <w:top w:val="outset" w:sz="6" w:space="0" w:color="auto"/>
              <w:left w:val="outset" w:sz="6" w:space="0" w:color="auto"/>
              <w:bottom w:val="outset" w:sz="6" w:space="0" w:color="auto"/>
              <w:right w:val="outset" w:sz="6" w:space="0" w:color="auto"/>
            </w:tcBorders>
            <w:hideMark/>
          </w:tcPr>
          <w:p w14:paraId="5F900A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305-975-9</w:t>
            </w:r>
          </w:p>
        </w:tc>
        <w:tc>
          <w:tcPr>
            <w:tcW w:w="0" w:type="auto"/>
            <w:tcBorders>
              <w:top w:val="outset" w:sz="6" w:space="0" w:color="auto"/>
              <w:left w:val="outset" w:sz="6" w:space="0" w:color="auto"/>
              <w:bottom w:val="outset" w:sz="6" w:space="0" w:color="auto"/>
              <w:right w:val="outset" w:sz="6" w:space="0" w:color="auto"/>
            </w:tcBorders>
            <w:hideMark/>
          </w:tcPr>
          <w:p w14:paraId="33FF67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95371-08-7</w:t>
            </w:r>
          </w:p>
        </w:tc>
        <w:tc>
          <w:tcPr>
            <w:tcW w:w="0" w:type="auto"/>
            <w:tcBorders>
              <w:top w:val="outset" w:sz="6" w:space="0" w:color="auto"/>
              <w:left w:val="outset" w:sz="6" w:space="0" w:color="auto"/>
              <w:bottom w:val="outset" w:sz="6" w:space="0" w:color="auto"/>
              <w:right w:val="outset" w:sz="6" w:space="0" w:color="auto"/>
            </w:tcBorders>
            <w:hideMark/>
          </w:tcPr>
          <w:p w14:paraId="68227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828E6A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D19D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hidrokrakovani, rastvaračem rafinisani, laki; Bazno ulje - bez specifikacije.</w:t>
            </w:r>
            <w:r w:rsidRPr="000640B4">
              <w:rPr>
                <w:rFonts w:ascii="Arial" w:eastAsia="Times New Roman" w:hAnsi="Arial" w:cs="Arial"/>
                <w:lang w:val="en-US"/>
              </w:rPr>
              <w:br/>
              <w:t>(Složena smeša ugljovodonika dobijena obradom destilata rastvaračem iz hidrokrakovanih naftnih destilata. Sastoji se uglavnom od ugljovodonika, pretežno C</w:t>
            </w:r>
            <w:r w:rsidRPr="000640B4">
              <w:rPr>
                <w:rFonts w:ascii="Arial" w:eastAsia="Times New Roman" w:hAnsi="Arial" w:cs="Arial"/>
                <w:sz w:val="15"/>
                <w:szCs w:val="15"/>
                <w:vertAlign w:val="subscript"/>
                <w:lang w:val="en-US"/>
              </w:rPr>
              <w:t>18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27</w:t>
            </w:r>
            <w:r w:rsidRPr="000640B4">
              <w:rPr>
                <w:rFonts w:ascii="Arial" w:eastAsia="Times New Roman" w:hAnsi="Arial" w:cs="Arial"/>
                <w:lang w:val="en-US"/>
              </w:rPr>
              <w:t xml:space="preserve">, sa intervalom ključanja u opsegu od 370°C do 450°C.) </w:t>
            </w:r>
          </w:p>
        </w:tc>
        <w:tc>
          <w:tcPr>
            <w:tcW w:w="0" w:type="auto"/>
            <w:tcBorders>
              <w:top w:val="outset" w:sz="6" w:space="0" w:color="auto"/>
              <w:left w:val="outset" w:sz="6" w:space="0" w:color="auto"/>
              <w:bottom w:val="outset" w:sz="6" w:space="0" w:color="auto"/>
              <w:right w:val="outset" w:sz="6" w:space="0" w:color="auto"/>
            </w:tcBorders>
            <w:hideMark/>
          </w:tcPr>
          <w:p w14:paraId="389998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649-512-00-1</w:t>
            </w:r>
          </w:p>
        </w:tc>
        <w:tc>
          <w:tcPr>
            <w:tcW w:w="0" w:type="auto"/>
            <w:tcBorders>
              <w:top w:val="outset" w:sz="6" w:space="0" w:color="auto"/>
              <w:left w:val="outset" w:sz="6" w:space="0" w:color="auto"/>
              <w:bottom w:val="outset" w:sz="6" w:space="0" w:color="auto"/>
              <w:right w:val="outset" w:sz="6" w:space="0" w:color="auto"/>
            </w:tcBorders>
            <w:hideMark/>
          </w:tcPr>
          <w:p w14:paraId="778AFD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307-010-7</w:t>
            </w:r>
          </w:p>
        </w:tc>
        <w:tc>
          <w:tcPr>
            <w:tcW w:w="0" w:type="auto"/>
            <w:tcBorders>
              <w:top w:val="outset" w:sz="6" w:space="0" w:color="auto"/>
              <w:left w:val="outset" w:sz="6" w:space="0" w:color="auto"/>
              <w:bottom w:val="outset" w:sz="6" w:space="0" w:color="auto"/>
              <w:right w:val="outset" w:sz="6" w:space="0" w:color="auto"/>
            </w:tcBorders>
            <w:hideMark/>
          </w:tcPr>
          <w:p w14:paraId="2A1ACB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97488-73-8</w:t>
            </w:r>
          </w:p>
        </w:tc>
        <w:tc>
          <w:tcPr>
            <w:tcW w:w="0" w:type="auto"/>
            <w:tcBorders>
              <w:top w:val="outset" w:sz="6" w:space="0" w:color="auto"/>
              <w:left w:val="outset" w:sz="6" w:space="0" w:color="auto"/>
              <w:bottom w:val="outset" w:sz="6" w:space="0" w:color="auto"/>
              <w:right w:val="outset" w:sz="6" w:space="0" w:color="auto"/>
            </w:tcBorders>
            <w:hideMark/>
          </w:tcPr>
          <w:p w14:paraId="610141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6D809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25CC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rastvaračem rafinisani, hidrogenizovani teški; Bazno ulje - bez specifikacije </w:t>
            </w:r>
            <w:r w:rsidRPr="000640B4">
              <w:rPr>
                <w:rFonts w:ascii="Arial" w:eastAsia="Times New Roman" w:hAnsi="Arial" w:cs="Arial"/>
                <w:lang w:val="en-US"/>
              </w:rPr>
              <w:br/>
              <w:t>Složena smeša ugljovodonika dobijena obradom hidrogenizovanog naftnog destilata rastvaračem. Sastoji se uglavnom od ugljovodonika, pretežno C</w:t>
            </w:r>
            <w:r w:rsidRPr="000640B4">
              <w:rPr>
                <w:rFonts w:ascii="Arial" w:eastAsia="Times New Roman" w:hAnsi="Arial" w:cs="Arial"/>
                <w:sz w:val="15"/>
                <w:szCs w:val="15"/>
                <w:vertAlign w:val="subscript"/>
                <w:lang w:val="en-US"/>
              </w:rPr>
              <w:t>19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40</w:t>
            </w:r>
            <w:r w:rsidRPr="000640B4">
              <w:rPr>
                <w:rFonts w:ascii="Arial" w:eastAsia="Times New Roman" w:hAnsi="Arial" w:cs="Arial"/>
                <w:lang w:val="en-US"/>
              </w:rPr>
              <w:t xml:space="preserve">, sa intervalom ključanja u opsegu od 390°C do 550°C.) </w:t>
            </w:r>
          </w:p>
        </w:tc>
        <w:tc>
          <w:tcPr>
            <w:tcW w:w="0" w:type="auto"/>
            <w:tcBorders>
              <w:top w:val="outset" w:sz="6" w:space="0" w:color="auto"/>
              <w:left w:val="outset" w:sz="6" w:space="0" w:color="auto"/>
              <w:bottom w:val="outset" w:sz="6" w:space="0" w:color="auto"/>
              <w:right w:val="outset" w:sz="6" w:space="0" w:color="auto"/>
            </w:tcBorders>
            <w:hideMark/>
          </w:tcPr>
          <w:p w14:paraId="59331F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649-513-00-7</w:t>
            </w:r>
          </w:p>
        </w:tc>
        <w:tc>
          <w:tcPr>
            <w:tcW w:w="0" w:type="auto"/>
            <w:tcBorders>
              <w:top w:val="outset" w:sz="6" w:space="0" w:color="auto"/>
              <w:left w:val="outset" w:sz="6" w:space="0" w:color="auto"/>
              <w:bottom w:val="outset" w:sz="6" w:space="0" w:color="auto"/>
              <w:right w:val="outset" w:sz="6" w:space="0" w:color="auto"/>
            </w:tcBorders>
            <w:hideMark/>
          </w:tcPr>
          <w:p w14:paraId="195D79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307-011-2</w:t>
            </w:r>
          </w:p>
        </w:tc>
        <w:tc>
          <w:tcPr>
            <w:tcW w:w="0" w:type="auto"/>
            <w:tcBorders>
              <w:top w:val="outset" w:sz="6" w:space="0" w:color="auto"/>
              <w:left w:val="outset" w:sz="6" w:space="0" w:color="auto"/>
              <w:bottom w:val="outset" w:sz="6" w:space="0" w:color="auto"/>
              <w:right w:val="outset" w:sz="6" w:space="0" w:color="auto"/>
            </w:tcBorders>
            <w:hideMark/>
          </w:tcPr>
          <w:p w14:paraId="31FEB3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97488-74-9</w:t>
            </w:r>
          </w:p>
        </w:tc>
        <w:tc>
          <w:tcPr>
            <w:tcW w:w="0" w:type="auto"/>
            <w:tcBorders>
              <w:top w:val="outset" w:sz="6" w:space="0" w:color="auto"/>
              <w:left w:val="outset" w:sz="6" w:space="0" w:color="auto"/>
              <w:bottom w:val="outset" w:sz="6" w:space="0" w:color="auto"/>
              <w:right w:val="outset" w:sz="6" w:space="0" w:color="auto"/>
            </w:tcBorders>
            <w:hideMark/>
          </w:tcPr>
          <w:p w14:paraId="133DD9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E1A8DE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F035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C</w:t>
            </w:r>
            <w:r w:rsidRPr="000640B4">
              <w:rPr>
                <w:rFonts w:ascii="Arial" w:eastAsia="Times New Roman" w:hAnsi="Arial" w:cs="Arial"/>
                <w:sz w:val="15"/>
                <w:szCs w:val="15"/>
                <w:vertAlign w:val="subscript"/>
                <w:lang w:val="en-US"/>
              </w:rPr>
              <w:t>18-27</w:t>
            </w:r>
            <w:r w:rsidRPr="000640B4">
              <w:rPr>
                <w:rFonts w:ascii="Arial" w:eastAsia="Times New Roman" w:hAnsi="Arial" w:cs="Arial"/>
                <w:lang w:val="en-US"/>
              </w:rPr>
              <w:t>, hidrokrakovana, rastvaračem deparafinisana;</w:t>
            </w:r>
            <w:r w:rsidRPr="000640B4">
              <w:rPr>
                <w:rFonts w:ascii="Arial" w:eastAsia="Times New Roman" w:hAnsi="Arial" w:cs="Arial"/>
                <w:lang w:val="en-US"/>
              </w:rPr>
              <w:br/>
              <w:t>Bazno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62437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649-514-00-2</w:t>
            </w:r>
          </w:p>
        </w:tc>
        <w:tc>
          <w:tcPr>
            <w:tcW w:w="0" w:type="auto"/>
            <w:tcBorders>
              <w:top w:val="outset" w:sz="6" w:space="0" w:color="auto"/>
              <w:left w:val="outset" w:sz="6" w:space="0" w:color="auto"/>
              <w:bottom w:val="outset" w:sz="6" w:space="0" w:color="auto"/>
              <w:right w:val="outset" w:sz="6" w:space="0" w:color="auto"/>
            </w:tcBorders>
            <w:hideMark/>
          </w:tcPr>
          <w:p w14:paraId="513FFD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307-034-8</w:t>
            </w:r>
          </w:p>
        </w:tc>
        <w:tc>
          <w:tcPr>
            <w:tcW w:w="0" w:type="auto"/>
            <w:tcBorders>
              <w:top w:val="outset" w:sz="6" w:space="0" w:color="auto"/>
              <w:left w:val="outset" w:sz="6" w:space="0" w:color="auto"/>
              <w:bottom w:val="outset" w:sz="6" w:space="0" w:color="auto"/>
              <w:right w:val="outset" w:sz="6" w:space="0" w:color="auto"/>
            </w:tcBorders>
            <w:hideMark/>
          </w:tcPr>
          <w:p w14:paraId="1EEAE1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97488-95-4</w:t>
            </w:r>
          </w:p>
        </w:tc>
        <w:tc>
          <w:tcPr>
            <w:tcW w:w="0" w:type="auto"/>
            <w:tcBorders>
              <w:top w:val="outset" w:sz="6" w:space="0" w:color="auto"/>
              <w:left w:val="outset" w:sz="6" w:space="0" w:color="auto"/>
              <w:bottom w:val="outset" w:sz="6" w:space="0" w:color="auto"/>
              <w:right w:val="outset" w:sz="6" w:space="0" w:color="auto"/>
            </w:tcBorders>
            <w:hideMark/>
          </w:tcPr>
          <w:p w14:paraId="33CD17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6FB6F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C285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17-30</w:t>
            </w:r>
            <w:r w:rsidRPr="000640B4">
              <w:rPr>
                <w:rFonts w:ascii="Arial" w:eastAsia="Times New Roman" w:hAnsi="Arial" w:cs="Arial"/>
                <w:lang w:val="en-US"/>
              </w:rPr>
              <w:t>, hidrogenizovani rastvaračem deasfaltovani ostatak destilacije na atmosferskom pritisku, laki destilat; Bazno ulje - bez specifikacije.</w:t>
            </w:r>
            <w:r w:rsidRPr="000640B4">
              <w:rPr>
                <w:rFonts w:ascii="Arial" w:eastAsia="Times New Roman" w:hAnsi="Arial" w:cs="Arial"/>
                <w:lang w:val="en-US"/>
              </w:rPr>
              <w:br/>
              <w:t>(Složena smeša ugljovodonika dobijena kao prvi tok vakuum destilacije efluenata iz postupka katalitičke hidrogenizacije rastvaračem deasfaltovanog kratkog ostatka. Sastoji se uglavnom od ugljovodonika, pretežno C</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sa intervalom ključanja u opsegu od 300°C do 400°C. Finalni proizvod je ulje </w:t>
            </w:r>
            <w:r w:rsidRPr="000640B4">
              <w:rPr>
                <w:rFonts w:ascii="Arial" w:eastAsia="Times New Roman" w:hAnsi="Arial" w:cs="Arial"/>
                <w:lang w:val="en-US"/>
              </w:rPr>
              <w:lastRenderedPageBreak/>
              <w:t>viskoziteta 4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oko 100°C.)</w:t>
            </w:r>
          </w:p>
        </w:tc>
        <w:tc>
          <w:tcPr>
            <w:tcW w:w="0" w:type="auto"/>
            <w:tcBorders>
              <w:top w:val="outset" w:sz="6" w:space="0" w:color="auto"/>
              <w:left w:val="outset" w:sz="6" w:space="0" w:color="auto"/>
              <w:bottom w:val="outset" w:sz="6" w:space="0" w:color="auto"/>
              <w:right w:val="outset" w:sz="6" w:space="0" w:color="auto"/>
            </w:tcBorders>
            <w:hideMark/>
          </w:tcPr>
          <w:p w14:paraId="30751F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649-515-00-8</w:t>
            </w:r>
          </w:p>
        </w:tc>
        <w:tc>
          <w:tcPr>
            <w:tcW w:w="0" w:type="auto"/>
            <w:tcBorders>
              <w:top w:val="outset" w:sz="6" w:space="0" w:color="auto"/>
              <w:left w:val="outset" w:sz="6" w:space="0" w:color="auto"/>
              <w:bottom w:val="outset" w:sz="6" w:space="0" w:color="auto"/>
              <w:right w:val="outset" w:sz="6" w:space="0" w:color="auto"/>
            </w:tcBorders>
            <w:hideMark/>
          </w:tcPr>
          <w:p w14:paraId="184CFF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307-661-7</w:t>
            </w:r>
          </w:p>
        </w:tc>
        <w:tc>
          <w:tcPr>
            <w:tcW w:w="0" w:type="auto"/>
            <w:tcBorders>
              <w:top w:val="outset" w:sz="6" w:space="0" w:color="auto"/>
              <w:left w:val="outset" w:sz="6" w:space="0" w:color="auto"/>
              <w:bottom w:val="outset" w:sz="6" w:space="0" w:color="auto"/>
              <w:right w:val="outset" w:sz="6" w:space="0" w:color="auto"/>
            </w:tcBorders>
            <w:hideMark/>
          </w:tcPr>
          <w:p w14:paraId="5CE148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97675-87-1</w:t>
            </w:r>
          </w:p>
        </w:tc>
        <w:tc>
          <w:tcPr>
            <w:tcW w:w="0" w:type="auto"/>
            <w:tcBorders>
              <w:top w:val="outset" w:sz="6" w:space="0" w:color="auto"/>
              <w:left w:val="outset" w:sz="6" w:space="0" w:color="auto"/>
              <w:bottom w:val="outset" w:sz="6" w:space="0" w:color="auto"/>
              <w:right w:val="outset" w:sz="6" w:space="0" w:color="auto"/>
            </w:tcBorders>
            <w:hideMark/>
          </w:tcPr>
          <w:p w14:paraId="49B95B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421241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E790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17-40</w:t>
            </w:r>
            <w:r w:rsidRPr="000640B4">
              <w:rPr>
                <w:rFonts w:ascii="Arial" w:eastAsia="Times New Roman" w:hAnsi="Arial" w:cs="Arial"/>
                <w:lang w:val="en-US"/>
              </w:rPr>
              <w:t>, hidrogenizovani, rastvaračem deasfaltovani ostatak destilacije, laki vakuum destilati; Bazno ulje - bez specifikacije.</w:t>
            </w:r>
            <w:r w:rsidRPr="000640B4">
              <w:rPr>
                <w:rFonts w:ascii="Arial" w:eastAsia="Times New Roman" w:hAnsi="Arial" w:cs="Arial"/>
                <w:lang w:val="en-US"/>
              </w:rPr>
              <w:br/>
              <w:t>(Složena smeša ugljovodonika dobijena kao prvi tok vakuum destilacije efluenata iz postupka katalitičke hidrogenizacije rastvaračem deasfaltovanog "kratkog" ostatka sa viskozitetom 8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oko 100°C. Sastoji se uglavnom od ugljovodonika, pretežno C</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40</w:t>
            </w:r>
            <w:r w:rsidRPr="000640B4">
              <w:rPr>
                <w:rFonts w:ascii="Arial" w:eastAsia="Times New Roman" w:hAnsi="Arial" w:cs="Arial"/>
                <w:lang w:val="en-US"/>
              </w:rPr>
              <w:t>, sa intervalom ključanja u opsegu od 300°C do 500°C.)</w:t>
            </w:r>
          </w:p>
        </w:tc>
        <w:tc>
          <w:tcPr>
            <w:tcW w:w="0" w:type="auto"/>
            <w:tcBorders>
              <w:top w:val="outset" w:sz="6" w:space="0" w:color="auto"/>
              <w:left w:val="outset" w:sz="6" w:space="0" w:color="auto"/>
              <w:bottom w:val="outset" w:sz="6" w:space="0" w:color="auto"/>
              <w:right w:val="outset" w:sz="6" w:space="0" w:color="auto"/>
            </w:tcBorders>
            <w:hideMark/>
          </w:tcPr>
          <w:p w14:paraId="0CB210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649-516-00-3</w:t>
            </w:r>
          </w:p>
        </w:tc>
        <w:tc>
          <w:tcPr>
            <w:tcW w:w="0" w:type="auto"/>
            <w:tcBorders>
              <w:top w:val="outset" w:sz="6" w:space="0" w:color="auto"/>
              <w:left w:val="outset" w:sz="6" w:space="0" w:color="auto"/>
              <w:bottom w:val="outset" w:sz="6" w:space="0" w:color="auto"/>
              <w:right w:val="outset" w:sz="6" w:space="0" w:color="auto"/>
            </w:tcBorders>
            <w:hideMark/>
          </w:tcPr>
          <w:p w14:paraId="262564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307-755-8</w:t>
            </w:r>
          </w:p>
        </w:tc>
        <w:tc>
          <w:tcPr>
            <w:tcW w:w="0" w:type="auto"/>
            <w:tcBorders>
              <w:top w:val="outset" w:sz="6" w:space="0" w:color="auto"/>
              <w:left w:val="outset" w:sz="6" w:space="0" w:color="auto"/>
              <w:bottom w:val="outset" w:sz="6" w:space="0" w:color="auto"/>
              <w:right w:val="outset" w:sz="6" w:space="0" w:color="auto"/>
            </w:tcBorders>
            <w:hideMark/>
          </w:tcPr>
          <w:p w14:paraId="038D5D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97722-06-0</w:t>
            </w:r>
          </w:p>
        </w:tc>
        <w:tc>
          <w:tcPr>
            <w:tcW w:w="0" w:type="auto"/>
            <w:tcBorders>
              <w:top w:val="outset" w:sz="6" w:space="0" w:color="auto"/>
              <w:left w:val="outset" w:sz="6" w:space="0" w:color="auto"/>
              <w:bottom w:val="outset" w:sz="6" w:space="0" w:color="auto"/>
              <w:right w:val="outset" w:sz="6" w:space="0" w:color="auto"/>
            </w:tcBorders>
            <w:hideMark/>
          </w:tcPr>
          <w:p w14:paraId="6152E4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1FF4D4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72F5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13-27</w:t>
            </w:r>
            <w:r w:rsidRPr="000640B4">
              <w:rPr>
                <w:rFonts w:ascii="Arial" w:eastAsia="Times New Roman" w:hAnsi="Arial" w:cs="Arial"/>
                <w:lang w:val="en-US"/>
              </w:rPr>
              <w:t>, solventno ekstrahovani, laki naftenski; Bazno ulje - bez specifikacije.</w:t>
            </w:r>
            <w:r w:rsidRPr="000640B4">
              <w:rPr>
                <w:rFonts w:ascii="Arial" w:eastAsia="Times New Roman" w:hAnsi="Arial" w:cs="Arial"/>
                <w:lang w:val="en-US"/>
              </w:rPr>
              <w:br/>
              <w:t>(Složena smeša ugljovodonika, dobijena ekstrakcijom aromata iz lakog naftenskog destilata, viskoziteta od 9,5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oko 40°C. Sastoji se uglavnom od ugljovodonika, pretežno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27</w:t>
            </w:r>
            <w:r w:rsidRPr="000640B4">
              <w:rPr>
                <w:rFonts w:ascii="Arial" w:eastAsia="Times New Roman" w:hAnsi="Arial" w:cs="Arial"/>
                <w:lang w:val="en-US"/>
              </w:rPr>
              <w:t xml:space="preserve">, sa intervalom ključanja u opsegu od 240°C do 400°C.) </w:t>
            </w:r>
          </w:p>
        </w:tc>
        <w:tc>
          <w:tcPr>
            <w:tcW w:w="0" w:type="auto"/>
            <w:tcBorders>
              <w:top w:val="outset" w:sz="6" w:space="0" w:color="auto"/>
              <w:left w:val="outset" w:sz="6" w:space="0" w:color="auto"/>
              <w:bottom w:val="outset" w:sz="6" w:space="0" w:color="auto"/>
              <w:right w:val="outset" w:sz="6" w:space="0" w:color="auto"/>
            </w:tcBorders>
            <w:hideMark/>
          </w:tcPr>
          <w:p w14:paraId="4333AE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649-517-00-9</w:t>
            </w:r>
          </w:p>
        </w:tc>
        <w:tc>
          <w:tcPr>
            <w:tcW w:w="0" w:type="auto"/>
            <w:tcBorders>
              <w:top w:val="outset" w:sz="6" w:space="0" w:color="auto"/>
              <w:left w:val="outset" w:sz="6" w:space="0" w:color="auto"/>
              <w:bottom w:val="outset" w:sz="6" w:space="0" w:color="auto"/>
              <w:right w:val="outset" w:sz="6" w:space="0" w:color="auto"/>
            </w:tcBorders>
            <w:hideMark/>
          </w:tcPr>
          <w:p w14:paraId="30C34C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307-758-4</w:t>
            </w:r>
          </w:p>
        </w:tc>
        <w:tc>
          <w:tcPr>
            <w:tcW w:w="0" w:type="auto"/>
            <w:tcBorders>
              <w:top w:val="outset" w:sz="6" w:space="0" w:color="auto"/>
              <w:left w:val="outset" w:sz="6" w:space="0" w:color="auto"/>
              <w:bottom w:val="outset" w:sz="6" w:space="0" w:color="auto"/>
              <w:right w:val="outset" w:sz="6" w:space="0" w:color="auto"/>
            </w:tcBorders>
            <w:hideMark/>
          </w:tcPr>
          <w:p w14:paraId="4F64FF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97722-09-3</w:t>
            </w:r>
          </w:p>
        </w:tc>
        <w:tc>
          <w:tcPr>
            <w:tcW w:w="0" w:type="auto"/>
            <w:tcBorders>
              <w:top w:val="outset" w:sz="6" w:space="0" w:color="auto"/>
              <w:left w:val="outset" w:sz="6" w:space="0" w:color="auto"/>
              <w:bottom w:val="outset" w:sz="6" w:space="0" w:color="auto"/>
              <w:right w:val="outset" w:sz="6" w:space="0" w:color="auto"/>
            </w:tcBorders>
            <w:hideMark/>
          </w:tcPr>
          <w:p w14:paraId="70B16F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B96BB0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4540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14-29</w:t>
            </w:r>
            <w:r w:rsidRPr="000640B4">
              <w:rPr>
                <w:rFonts w:ascii="Arial" w:eastAsia="Times New Roman" w:hAnsi="Arial" w:cs="Arial"/>
                <w:lang w:val="en-US"/>
              </w:rPr>
              <w:t>, solventno ekstrahovani. laki naftenski; Bazno ulje - bez specifikacije.</w:t>
            </w:r>
            <w:r w:rsidRPr="000640B4">
              <w:rPr>
                <w:rFonts w:ascii="Arial" w:eastAsia="Times New Roman" w:hAnsi="Arial" w:cs="Arial"/>
                <w:lang w:val="en-US"/>
              </w:rPr>
              <w:br/>
              <w:t>(Složena smeša ugljovodonika, dobijena ekstrakcijom aromata iz lakog naftenskog destilata, viskoziteta od 16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na oko 40°C. Sastoji se uglavnom od ugljovodonika, pretežno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29</w:t>
            </w:r>
            <w:r w:rsidRPr="000640B4">
              <w:rPr>
                <w:rFonts w:ascii="Arial" w:eastAsia="Times New Roman" w:hAnsi="Arial" w:cs="Arial"/>
                <w:lang w:val="en-US"/>
              </w:rPr>
              <w:t>, sa intervalom ključanja u opsegu od 250°C do 425°C.)</w:t>
            </w:r>
          </w:p>
        </w:tc>
        <w:tc>
          <w:tcPr>
            <w:tcW w:w="0" w:type="auto"/>
            <w:tcBorders>
              <w:top w:val="outset" w:sz="6" w:space="0" w:color="auto"/>
              <w:left w:val="outset" w:sz="6" w:space="0" w:color="auto"/>
              <w:bottom w:val="outset" w:sz="6" w:space="0" w:color="auto"/>
              <w:right w:val="outset" w:sz="6" w:space="0" w:color="auto"/>
            </w:tcBorders>
            <w:hideMark/>
          </w:tcPr>
          <w:p w14:paraId="6DC21A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649-518-00-4</w:t>
            </w:r>
          </w:p>
        </w:tc>
        <w:tc>
          <w:tcPr>
            <w:tcW w:w="0" w:type="auto"/>
            <w:tcBorders>
              <w:top w:val="outset" w:sz="6" w:space="0" w:color="auto"/>
              <w:left w:val="outset" w:sz="6" w:space="0" w:color="auto"/>
              <w:bottom w:val="outset" w:sz="6" w:space="0" w:color="auto"/>
              <w:right w:val="outset" w:sz="6" w:space="0" w:color="auto"/>
            </w:tcBorders>
            <w:hideMark/>
          </w:tcPr>
          <w:p w14:paraId="4A7ACD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307-760-5</w:t>
            </w:r>
          </w:p>
        </w:tc>
        <w:tc>
          <w:tcPr>
            <w:tcW w:w="0" w:type="auto"/>
            <w:tcBorders>
              <w:top w:val="outset" w:sz="6" w:space="0" w:color="auto"/>
              <w:left w:val="outset" w:sz="6" w:space="0" w:color="auto"/>
              <w:bottom w:val="outset" w:sz="6" w:space="0" w:color="auto"/>
              <w:right w:val="outset" w:sz="6" w:space="0" w:color="auto"/>
            </w:tcBorders>
            <w:hideMark/>
          </w:tcPr>
          <w:p w14:paraId="64337E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97722-10-6</w:t>
            </w:r>
          </w:p>
        </w:tc>
        <w:tc>
          <w:tcPr>
            <w:tcW w:w="0" w:type="auto"/>
            <w:tcBorders>
              <w:top w:val="outset" w:sz="6" w:space="0" w:color="auto"/>
              <w:left w:val="outset" w:sz="6" w:space="0" w:color="auto"/>
              <w:bottom w:val="outset" w:sz="6" w:space="0" w:color="auto"/>
              <w:right w:val="outset" w:sz="6" w:space="0" w:color="auto"/>
            </w:tcBorders>
            <w:hideMark/>
          </w:tcPr>
          <w:p w14:paraId="268FF4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0F28D6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912E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27-42</w:t>
            </w:r>
            <w:r w:rsidRPr="000640B4">
              <w:rPr>
                <w:rFonts w:ascii="Arial" w:eastAsia="Times New Roman" w:hAnsi="Arial" w:cs="Arial"/>
                <w:lang w:val="en-US"/>
              </w:rPr>
              <w:t xml:space="preserve">, dearomatizovani; 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3CA123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649-519-00-X</w:t>
            </w:r>
          </w:p>
        </w:tc>
        <w:tc>
          <w:tcPr>
            <w:tcW w:w="0" w:type="auto"/>
            <w:tcBorders>
              <w:top w:val="outset" w:sz="6" w:space="0" w:color="auto"/>
              <w:left w:val="outset" w:sz="6" w:space="0" w:color="auto"/>
              <w:bottom w:val="outset" w:sz="6" w:space="0" w:color="auto"/>
              <w:right w:val="outset" w:sz="6" w:space="0" w:color="auto"/>
            </w:tcBorders>
            <w:hideMark/>
          </w:tcPr>
          <w:p w14:paraId="0CD08A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308-131-8</w:t>
            </w:r>
          </w:p>
        </w:tc>
        <w:tc>
          <w:tcPr>
            <w:tcW w:w="0" w:type="auto"/>
            <w:tcBorders>
              <w:top w:val="outset" w:sz="6" w:space="0" w:color="auto"/>
              <w:left w:val="outset" w:sz="6" w:space="0" w:color="auto"/>
              <w:bottom w:val="outset" w:sz="6" w:space="0" w:color="auto"/>
              <w:right w:val="outset" w:sz="6" w:space="0" w:color="auto"/>
            </w:tcBorders>
            <w:hideMark/>
          </w:tcPr>
          <w:p w14:paraId="376635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97862-81-2</w:t>
            </w:r>
          </w:p>
        </w:tc>
        <w:tc>
          <w:tcPr>
            <w:tcW w:w="0" w:type="auto"/>
            <w:tcBorders>
              <w:top w:val="outset" w:sz="6" w:space="0" w:color="auto"/>
              <w:left w:val="outset" w:sz="6" w:space="0" w:color="auto"/>
              <w:bottom w:val="outset" w:sz="6" w:space="0" w:color="auto"/>
              <w:right w:val="outset" w:sz="6" w:space="0" w:color="auto"/>
            </w:tcBorders>
            <w:hideMark/>
          </w:tcPr>
          <w:p w14:paraId="671FFB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9F0F51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26EB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17-30</w:t>
            </w:r>
            <w:r w:rsidRPr="000640B4">
              <w:rPr>
                <w:rFonts w:ascii="Arial" w:eastAsia="Times New Roman" w:hAnsi="Arial" w:cs="Arial"/>
                <w:lang w:val="en-US"/>
              </w:rPr>
              <w:t xml:space="preserve">, hidrogenizovani destilati, laki destilati; 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642E13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649-520-00-5</w:t>
            </w:r>
          </w:p>
        </w:tc>
        <w:tc>
          <w:tcPr>
            <w:tcW w:w="0" w:type="auto"/>
            <w:tcBorders>
              <w:top w:val="outset" w:sz="6" w:space="0" w:color="auto"/>
              <w:left w:val="outset" w:sz="6" w:space="0" w:color="auto"/>
              <w:bottom w:val="outset" w:sz="6" w:space="0" w:color="auto"/>
              <w:right w:val="outset" w:sz="6" w:space="0" w:color="auto"/>
            </w:tcBorders>
            <w:hideMark/>
          </w:tcPr>
          <w:p w14:paraId="56AD8E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308-132-3</w:t>
            </w:r>
          </w:p>
        </w:tc>
        <w:tc>
          <w:tcPr>
            <w:tcW w:w="0" w:type="auto"/>
            <w:tcBorders>
              <w:top w:val="outset" w:sz="6" w:space="0" w:color="auto"/>
              <w:left w:val="outset" w:sz="6" w:space="0" w:color="auto"/>
              <w:bottom w:val="outset" w:sz="6" w:space="0" w:color="auto"/>
              <w:right w:val="outset" w:sz="6" w:space="0" w:color="auto"/>
            </w:tcBorders>
            <w:hideMark/>
          </w:tcPr>
          <w:p w14:paraId="5B3AEF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97862-82-3</w:t>
            </w:r>
          </w:p>
        </w:tc>
        <w:tc>
          <w:tcPr>
            <w:tcW w:w="0" w:type="auto"/>
            <w:tcBorders>
              <w:top w:val="outset" w:sz="6" w:space="0" w:color="auto"/>
              <w:left w:val="outset" w:sz="6" w:space="0" w:color="auto"/>
              <w:bottom w:val="outset" w:sz="6" w:space="0" w:color="auto"/>
              <w:right w:val="outset" w:sz="6" w:space="0" w:color="auto"/>
            </w:tcBorders>
            <w:hideMark/>
          </w:tcPr>
          <w:p w14:paraId="7F0410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F38496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F66A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27-45</w:t>
            </w:r>
            <w:r w:rsidRPr="000640B4">
              <w:rPr>
                <w:rFonts w:ascii="Arial" w:eastAsia="Times New Roman" w:hAnsi="Arial" w:cs="Arial"/>
                <w:lang w:val="en-US"/>
              </w:rPr>
              <w:t>, naftenski vakuum destilati; Bazno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075F10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649-521-00-0</w:t>
            </w:r>
          </w:p>
        </w:tc>
        <w:tc>
          <w:tcPr>
            <w:tcW w:w="0" w:type="auto"/>
            <w:tcBorders>
              <w:top w:val="outset" w:sz="6" w:space="0" w:color="auto"/>
              <w:left w:val="outset" w:sz="6" w:space="0" w:color="auto"/>
              <w:bottom w:val="outset" w:sz="6" w:space="0" w:color="auto"/>
              <w:right w:val="outset" w:sz="6" w:space="0" w:color="auto"/>
            </w:tcBorders>
            <w:hideMark/>
          </w:tcPr>
          <w:p w14:paraId="64FC69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308-133-9</w:t>
            </w:r>
          </w:p>
        </w:tc>
        <w:tc>
          <w:tcPr>
            <w:tcW w:w="0" w:type="auto"/>
            <w:tcBorders>
              <w:top w:val="outset" w:sz="6" w:space="0" w:color="auto"/>
              <w:left w:val="outset" w:sz="6" w:space="0" w:color="auto"/>
              <w:bottom w:val="outset" w:sz="6" w:space="0" w:color="auto"/>
              <w:right w:val="outset" w:sz="6" w:space="0" w:color="auto"/>
            </w:tcBorders>
            <w:hideMark/>
          </w:tcPr>
          <w:p w14:paraId="427AC8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97862-83-4</w:t>
            </w:r>
          </w:p>
        </w:tc>
        <w:tc>
          <w:tcPr>
            <w:tcW w:w="0" w:type="auto"/>
            <w:tcBorders>
              <w:top w:val="outset" w:sz="6" w:space="0" w:color="auto"/>
              <w:left w:val="outset" w:sz="6" w:space="0" w:color="auto"/>
              <w:bottom w:val="outset" w:sz="6" w:space="0" w:color="auto"/>
              <w:right w:val="outset" w:sz="6" w:space="0" w:color="auto"/>
            </w:tcBorders>
            <w:hideMark/>
          </w:tcPr>
          <w:p w14:paraId="7B57B7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FF7D32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64DE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27-45</w:t>
            </w:r>
            <w:r w:rsidRPr="000640B4">
              <w:rPr>
                <w:rFonts w:ascii="Arial" w:eastAsia="Times New Roman" w:hAnsi="Arial" w:cs="Arial"/>
                <w:lang w:val="en-US"/>
              </w:rPr>
              <w:t>, dearomatizovani; Bazno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01C1EF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649-522-00-6</w:t>
            </w:r>
          </w:p>
        </w:tc>
        <w:tc>
          <w:tcPr>
            <w:tcW w:w="0" w:type="auto"/>
            <w:tcBorders>
              <w:top w:val="outset" w:sz="6" w:space="0" w:color="auto"/>
              <w:left w:val="outset" w:sz="6" w:space="0" w:color="auto"/>
              <w:bottom w:val="outset" w:sz="6" w:space="0" w:color="auto"/>
              <w:right w:val="outset" w:sz="6" w:space="0" w:color="auto"/>
            </w:tcBorders>
            <w:hideMark/>
          </w:tcPr>
          <w:p w14:paraId="080518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308-287-7</w:t>
            </w:r>
          </w:p>
        </w:tc>
        <w:tc>
          <w:tcPr>
            <w:tcW w:w="0" w:type="auto"/>
            <w:tcBorders>
              <w:top w:val="outset" w:sz="6" w:space="0" w:color="auto"/>
              <w:left w:val="outset" w:sz="6" w:space="0" w:color="auto"/>
              <w:bottom w:val="outset" w:sz="6" w:space="0" w:color="auto"/>
              <w:right w:val="outset" w:sz="6" w:space="0" w:color="auto"/>
            </w:tcBorders>
            <w:hideMark/>
          </w:tcPr>
          <w:p w14:paraId="468A29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97926-68-6</w:t>
            </w:r>
          </w:p>
        </w:tc>
        <w:tc>
          <w:tcPr>
            <w:tcW w:w="0" w:type="auto"/>
            <w:tcBorders>
              <w:top w:val="outset" w:sz="6" w:space="0" w:color="auto"/>
              <w:left w:val="outset" w:sz="6" w:space="0" w:color="auto"/>
              <w:bottom w:val="outset" w:sz="6" w:space="0" w:color="auto"/>
              <w:right w:val="outset" w:sz="6" w:space="0" w:color="auto"/>
            </w:tcBorders>
            <w:hideMark/>
          </w:tcPr>
          <w:p w14:paraId="3D62BC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53A456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6D4C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20-58</w:t>
            </w:r>
            <w:r w:rsidRPr="000640B4">
              <w:rPr>
                <w:rFonts w:ascii="Arial" w:eastAsia="Times New Roman" w:hAnsi="Arial" w:cs="Arial"/>
                <w:lang w:val="en-US"/>
              </w:rPr>
              <w:t xml:space="preserve">, hidrogenizovani; Bazno ulje - bez specifikacije. </w:t>
            </w:r>
          </w:p>
        </w:tc>
        <w:tc>
          <w:tcPr>
            <w:tcW w:w="0" w:type="auto"/>
            <w:tcBorders>
              <w:top w:val="outset" w:sz="6" w:space="0" w:color="auto"/>
              <w:left w:val="outset" w:sz="6" w:space="0" w:color="auto"/>
              <w:bottom w:val="outset" w:sz="6" w:space="0" w:color="auto"/>
              <w:right w:val="outset" w:sz="6" w:space="0" w:color="auto"/>
            </w:tcBorders>
            <w:hideMark/>
          </w:tcPr>
          <w:p w14:paraId="49290E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649-523-00-1</w:t>
            </w:r>
          </w:p>
        </w:tc>
        <w:tc>
          <w:tcPr>
            <w:tcW w:w="0" w:type="auto"/>
            <w:tcBorders>
              <w:top w:val="outset" w:sz="6" w:space="0" w:color="auto"/>
              <w:left w:val="outset" w:sz="6" w:space="0" w:color="auto"/>
              <w:bottom w:val="outset" w:sz="6" w:space="0" w:color="auto"/>
              <w:right w:val="outset" w:sz="6" w:space="0" w:color="auto"/>
            </w:tcBorders>
            <w:hideMark/>
          </w:tcPr>
          <w:p w14:paraId="4720E1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308-289-8</w:t>
            </w:r>
          </w:p>
        </w:tc>
        <w:tc>
          <w:tcPr>
            <w:tcW w:w="0" w:type="auto"/>
            <w:tcBorders>
              <w:top w:val="outset" w:sz="6" w:space="0" w:color="auto"/>
              <w:left w:val="outset" w:sz="6" w:space="0" w:color="auto"/>
              <w:bottom w:val="outset" w:sz="6" w:space="0" w:color="auto"/>
              <w:right w:val="outset" w:sz="6" w:space="0" w:color="auto"/>
            </w:tcBorders>
            <w:hideMark/>
          </w:tcPr>
          <w:p w14:paraId="537DFC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97926-70-0</w:t>
            </w:r>
          </w:p>
        </w:tc>
        <w:tc>
          <w:tcPr>
            <w:tcW w:w="0" w:type="auto"/>
            <w:tcBorders>
              <w:top w:val="outset" w:sz="6" w:space="0" w:color="auto"/>
              <w:left w:val="outset" w:sz="6" w:space="0" w:color="auto"/>
              <w:bottom w:val="outset" w:sz="6" w:space="0" w:color="auto"/>
              <w:right w:val="outset" w:sz="6" w:space="0" w:color="auto"/>
            </w:tcBorders>
            <w:hideMark/>
          </w:tcPr>
          <w:p w14:paraId="234A52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788AC6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85D0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27-42</w:t>
            </w:r>
            <w:r w:rsidRPr="000640B4">
              <w:rPr>
                <w:rFonts w:ascii="Arial" w:eastAsia="Times New Roman" w:hAnsi="Arial" w:cs="Arial"/>
                <w:lang w:val="en-US"/>
              </w:rPr>
              <w:t>, naftenski; Bazno ulje - bez specifikacije.</w:t>
            </w:r>
          </w:p>
        </w:tc>
        <w:tc>
          <w:tcPr>
            <w:tcW w:w="0" w:type="auto"/>
            <w:tcBorders>
              <w:top w:val="outset" w:sz="6" w:space="0" w:color="auto"/>
              <w:left w:val="outset" w:sz="6" w:space="0" w:color="auto"/>
              <w:bottom w:val="outset" w:sz="6" w:space="0" w:color="auto"/>
              <w:right w:val="outset" w:sz="6" w:space="0" w:color="auto"/>
            </w:tcBorders>
            <w:hideMark/>
          </w:tcPr>
          <w:p w14:paraId="438B1C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649-524-00-7</w:t>
            </w:r>
          </w:p>
        </w:tc>
        <w:tc>
          <w:tcPr>
            <w:tcW w:w="0" w:type="auto"/>
            <w:tcBorders>
              <w:top w:val="outset" w:sz="6" w:space="0" w:color="auto"/>
              <w:left w:val="outset" w:sz="6" w:space="0" w:color="auto"/>
              <w:bottom w:val="outset" w:sz="6" w:space="0" w:color="auto"/>
              <w:right w:val="outset" w:sz="6" w:space="0" w:color="auto"/>
            </w:tcBorders>
            <w:hideMark/>
          </w:tcPr>
          <w:p w14:paraId="4ACE40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308-290-3</w:t>
            </w:r>
          </w:p>
        </w:tc>
        <w:tc>
          <w:tcPr>
            <w:tcW w:w="0" w:type="auto"/>
            <w:tcBorders>
              <w:top w:val="outset" w:sz="6" w:space="0" w:color="auto"/>
              <w:left w:val="outset" w:sz="6" w:space="0" w:color="auto"/>
              <w:bottom w:val="outset" w:sz="6" w:space="0" w:color="auto"/>
              <w:right w:val="outset" w:sz="6" w:space="0" w:color="auto"/>
            </w:tcBorders>
            <w:hideMark/>
          </w:tcPr>
          <w:p w14:paraId="659477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97926-71-1</w:t>
            </w:r>
          </w:p>
        </w:tc>
        <w:tc>
          <w:tcPr>
            <w:tcW w:w="0" w:type="auto"/>
            <w:tcBorders>
              <w:top w:val="outset" w:sz="6" w:space="0" w:color="auto"/>
              <w:left w:val="outset" w:sz="6" w:space="0" w:color="auto"/>
              <w:bottom w:val="outset" w:sz="6" w:space="0" w:color="auto"/>
              <w:right w:val="outset" w:sz="6" w:space="0" w:color="auto"/>
            </w:tcBorders>
            <w:hideMark/>
          </w:tcPr>
          <w:p w14:paraId="0BBA5C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2B7754A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4AAE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(rezidualna ulja) (nafta), ugljenikom obrađeni, rastvaračem deparafinisani (devoskovani); Bazno ulje - bez specifikacije.</w:t>
            </w:r>
            <w:r w:rsidRPr="000640B4">
              <w:rPr>
                <w:rFonts w:ascii="Arial" w:eastAsia="Times New Roman" w:hAnsi="Arial" w:cs="Arial"/>
                <w:lang w:val="en-US"/>
              </w:rPr>
              <w:br/>
              <w:t xml:space="preserve">(Složena smeša ugljovodonika dobijena obradom rastvaračem deparafinisanih naftnih uljnih ostataka sa aktivnim ugljem u cilju uklanjanja tragova polarnih sastojaka i nečistoća.) </w:t>
            </w:r>
          </w:p>
        </w:tc>
        <w:tc>
          <w:tcPr>
            <w:tcW w:w="0" w:type="auto"/>
            <w:tcBorders>
              <w:top w:val="outset" w:sz="6" w:space="0" w:color="auto"/>
              <w:left w:val="outset" w:sz="6" w:space="0" w:color="auto"/>
              <w:bottom w:val="outset" w:sz="6" w:space="0" w:color="auto"/>
              <w:right w:val="outset" w:sz="6" w:space="0" w:color="auto"/>
            </w:tcBorders>
            <w:hideMark/>
          </w:tcPr>
          <w:p w14:paraId="49118E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649-525-00-2</w:t>
            </w:r>
          </w:p>
        </w:tc>
        <w:tc>
          <w:tcPr>
            <w:tcW w:w="0" w:type="auto"/>
            <w:tcBorders>
              <w:top w:val="outset" w:sz="6" w:space="0" w:color="auto"/>
              <w:left w:val="outset" w:sz="6" w:space="0" w:color="auto"/>
              <w:bottom w:val="outset" w:sz="6" w:space="0" w:color="auto"/>
              <w:right w:val="outset" w:sz="6" w:space="0" w:color="auto"/>
            </w:tcBorders>
            <w:hideMark/>
          </w:tcPr>
          <w:p w14:paraId="4184FF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309-710-8</w:t>
            </w:r>
          </w:p>
        </w:tc>
        <w:tc>
          <w:tcPr>
            <w:tcW w:w="0" w:type="auto"/>
            <w:tcBorders>
              <w:top w:val="outset" w:sz="6" w:space="0" w:color="auto"/>
              <w:left w:val="outset" w:sz="6" w:space="0" w:color="auto"/>
              <w:bottom w:val="outset" w:sz="6" w:space="0" w:color="auto"/>
              <w:right w:val="outset" w:sz="6" w:space="0" w:color="auto"/>
            </w:tcBorders>
            <w:hideMark/>
          </w:tcPr>
          <w:p w14:paraId="26391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100684-37-5</w:t>
            </w:r>
          </w:p>
        </w:tc>
        <w:tc>
          <w:tcPr>
            <w:tcW w:w="0" w:type="auto"/>
            <w:tcBorders>
              <w:top w:val="outset" w:sz="6" w:space="0" w:color="auto"/>
              <w:left w:val="outset" w:sz="6" w:space="0" w:color="auto"/>
              <w:bottom w:val="outset" w:sz="6" w:space="0" w:color="auto"/>
              <w:right w:val="outset" w:sz="6" w:space="0" w:color="auto"/>
            </w:tcBorders>
            <w:hideMark/>
          </w:tcPr>
          <w:p w14:paraId="775C50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63286C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F6FC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(rezidualna ulja) (nafta), glinom obrađeni, rastvaračem deparafinisani (devoskovani);</w:t>
            </w:r>
            <w:r w:rsidRPr="000640B4">
              <w:rPr>
                <w:rFonts w:ascii="Arial" w:eastAsia="Times New Roman" w:hAnsi="Arial" w:cs="Arial"/>
                <w:lang w:val="en-US"/>
              </w:rPr>
              <w:br/>
              <w:t xml:space="preserve">Bazno ulje - bez specifikacije. </w:t>
            </w:r>
            <w:r w:rsidRPr="000640B4">
              <w:rPr>
                <w:rFonts w:ascii="Arial" w:eastAsia="Times New Roman" w:hAnsi="Arial" w:cs="Arial"/>
                <w:lang w:val="en-US"/>
              </w:rPr>
              <w:br/>
              <w:t>(Složena smeša ugljovodonika dobijena obradom rastvaračem deparafinisanih (devoskovanih) naftnih uljnih ostataka s glinom u cilju uklanjanja tragova polarnih sastojaka i nečistoća.)</w:t>
            </w:r>
          </w:p>
        </w:tc>
        <w:tc>
          <w:tcPr>
            <w:tcW w:w="0" w:type="auto"/>
            <w:tcBorders>
              <w:top w:val="outset" w:sz="6" w:space="0" w:color="auto"/>
              <w:left w:val="outset" w:sz="6" w:space="0" w:color="auto"/>
              <w:bottom w:val="outset" w:sz="6" w:space="0" w:color="auto"/>
              <w:right w:val="outset" w:sz="6" w:space="0" w:color="auto"/>
            </w:tcBorders>
            <w:hideMark/>
          </w:tcPr>
          <w:p w14:paraId="6D4794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649-526-00-8</w:t>
            </w:r>
          </w:p>
        </w:tc>
        <w:tc>
          <w:tcPr>
            <w:tcW w:w="0" w:type="auto"/>
            <w:tcBorders>
              <w:top w:val="outset" w:sz="6" w:space="0" w:color="auto"/>
              <w:left w:val="outset" w:sz="6" w:space="0" w:color="auto"/>
              <w:bottom w:val="outset" w:sz="6" w:space="0" w:color="auto"/>
              <w:right w:val="outset" w:sz="6" w:space="0" w:color="auto"/>
            </w:tcBorders>
            <w:hideMark/>
          </w:tcPr>
          <w:p w14:paraId="6E0B24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309-711-3</w:t>
            </w:r>
          </w:p>
        </w:tc>
        <w:tc>
          <w:tcPr>
            <w:tcW w:w="0" w:type="auto"/>
            <w:tcBorders>
              <w:top w:val="outset" w:sz="6" w:space="0" w:color="auto"/>
              <w:left w:val="outset" w:sz="6" w:space="0" w:color="auto"/>
              <w:bottom w:val="outset" w:sz="6" w:space="0" w:color="auto"/>
              <w:right w:val="outset" w:sz="6" w:space="0" w:color="auto"/>
            </w:tcBorders>
            <w:hideMark/>
          </w:tcPr>
          <w:p w14:paraId="3C8389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100684-38-6</w:t>
            </w:r>
          </w:p>
        </w:tc>
        <w:tc>
          <w:tcPr>
            <w:tcW w:w="0" w:type="auto"/>
            <w:tcBorders>
              <w:top w:val="outset" w:sz="6" w:space="0" w:color="auto"/>
              <w:left w:val="outset" w:sz="6" w:space="0" w:color="auto"/>
              <w:bottom w:val="outset" w:sz="6" w:space="0" w:color="auto"/>
              <w:right w:val="outset" w:sz="6" w:space="0" w:color="auto"/>
            </w:tcBorders>
            <w:hideMark/>
          </w:tcPr>
          <w:p w14:paraId="1D3285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AA5B13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69DC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Ulja za podmazivanje (nafta), C&gt;25, solventno ekstrahovana, deasfaltovana, deparafinisana, hidrogenizovana; Bazno ulje - bez specifikacije. </w:t>
            </w:r>
            <w:r w:rsidRPr="000640B4">
              <w:rPr>
                <w:rFonts w:ascii="Arial" w:eastAsia="Times New Roman" w:hAnsi="Arial" w:cs="Arial"/>
                <w:lang w:val="en-US"/>
              </w:rPr>
              <w:br/>
              <w:t>(Složena smeša ugljovodonika dobijena solventnom ekstrakcijom i hidrogenizacijom ostataka vakuum destilacije. Sastoji se uglavnom od ugljovodonika, pretežno &gt; C</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a finalni proizvod je ulje viskoziteta od 32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do 37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100°C.)</w:t>
            </w:r>
          </w:p>
        </w:tc>
        <w:tc>
          <w:tcPr>
            <w:tcW w:w="0" w:type="auto"/>
            <w:tcBorders>
              <w:top w:val="outset" w:sz="6" w:space="0" w:color="auto"/>
              <w:left w:val="outset" w:sz="6" w:space="0" w:color="auto"/>
              <w:bottom w:val="outset" w:sz="6" w:space="0" w:color="auto"/>
              <w:right w:val="outset" w:sz="6" w:space="0" w:color="auto"/>
            </w:tcBorders>
            <w:hideMark/>
          </w:tcPr>
          <w:p w14:paraId="374E7A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649-527-00-3</w:t>
            </w:r>
          </w:p>
        </w:tc>
        <w:tc>
          <w:tcPr>
            <w:tcW w:w="0" w:type="auto"/>
            <w:tcBorders>
              <w:top w:val="outset" w:sz="6" w:space="0" w:color="auto"/>
              <w:left w:val="outset" w:sz="6" w:space="0" w:color="auto"/>
              <w:bottom w:val="outset" w:sz="6" w:space="0" w:color="auto"/>
              <w:right w:val="outset" w:sz="6" w:space="0" w:color="auto"/>
            </w:tcBorders>
            <w:hideMark/>
          </w:tcPr>
          <w:p w14:paraId="58B3A0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309-874-0</w:t>
            </w:r>
          </w:p>
        </w:tc>
        <w:tc>
          <w:tcPr>
            <w:tcW w:w="0" w:type="auto"/>
            <w:tcBorders>
              <w:top w:val="outset" w:sz="6" w:space="0" w:color="auto"/>
              <w:left w:val="outset" w:sz="6" w:space="0" w:color="auto"/>
              <w:bottom w:val="outset" w:sz="6" w:space="0" w:color="auto"/>
              <w:right w:val="outset" w:sz="6" w:space="0" w:color="auto"/>
            </w:tcBorders>
            <w:hideMark/>
          </w:tcPr>
          <w:p w14:paraId="7E2790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101316-69-2</w:t>
            </w:r>
          </w:p>
        </w:tc>
        <w:tc>
          <w:tcPr>
            <w:tcW w:w="0" w:type="auto"/>
            <w:tcBorders>
              <w:top w:val="outset" w:sz="6" w:space="0" w:color="auto"/>
              <w:left w:val="outset" w:sz="6" w:space="0" w:color="auto"/>
              <w:bottom w:val="outset" w:sz="6" w:space="0" w:color="auto"/>
              <w:right w:val="outset" w:sz="6" w:space="0" w:color="auto"/>
            </w:tcBorders>
            <w:hideMark/>
          </w:tcPr>
          <w:p w14:paraId="4ED774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A00CF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8BE3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C</w:t>
            </w:r>
            <w:r w:rsidRPr="000640B4">
              <w:rPr>
                <w:rFonts w:ascii="Arial" w:eastAsia="Times New Roman" w:hAnsi="Arial" w:cs="Arial"/>
                <w:sz w:val="15"/>
                <w:szCs w:val="15"/>
                <w:vertAlign w:val="subscript"/>
                <w:lang w:val="en-US"/>
              </w:rPr>
              <w:t>17-32</w:t>
            </w:r>
            <w:r w:rsidRPr="000640B4">
              <w:rPr>
                <w:rFonts w:ascii="Arial" w:eastAsia="Times New Roman" w:hAnsi="Arial" w:cs="Arial"/>
                <w:lang w:val="en-US"/>
              </w:rPr>
              <w:t>, solventno ekstrahovana, deparafinisana (devoskovana), hidrogenizovana; Bazno ulje - bez specifikacije.</w:t>
            </w:r>
            <w:r w:rsidRPr="000640B4">
              <w:rPr>
                <w:rFonts w:ascii="Arial" w:eastAsia="Times New Roman" w:hAnsi="Arial" w:cs="Arial"/>
                <w:lang w:val="en-US"/>
              </w:rPr>
              <w:br/>
              <w:t>(Složena smeša ugljovodonika dobijena solventnom ekstrakcijom i hidrogenizacijom ostataka destilacije na atmosferskom pritisku. Sastoji se uglavnom od ugljovodonika, pretežno C</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32</w:t>
            </w:r>
            <w:r w:rsidRPr="000640B4">
              <w:rPr>
                <w:rFonts w:ascii="Arial" w:eastAsia="Times New Roman" w:hAnsi="Arial" w:cs="Arial"/>
                <w:lang w:val="en-US"/>
              </w:rPr>
              <w:t xml:space="preserve">, finalni proizvod </w:t>
            </w:r>
            <w:r w:rsidRPr="000640B4">
              <w:rPr>
                <w:rFonts w:ascii="Arial" w:eastAsia="Times New Roman" w:hAnsi="Arial" w:cs="Arial"/>
                <w:lang w:val="en-US"/>
              </w:rPr>
              <w:lastRenderedPageBreak/>
              <w:t>je ulje viskoziteta od 17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do 23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6E94DD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649-528-00-9</w:t>
            </w:r>
          </w:p>
        </w:tc>
        <w:tc>
          <w:tcPr>
            <w:tcW w:w="0" w:type="auto"/>
            <w:tcBorders>
              <w:top w:val="outset" w:sz="6" w:space="0" w:color="auto"/>
              <w:left w:val="outset" w:sz="6" w:space="0" w:color="auto"/>
              <w:bottom w:val="outset" w:sz="6" w:space="0" w:color="auto"/>
              <w:right w:val="outset" w:sz="6" w:space="0" w:color="auto"/>
            </w:tcBorders>
            <w:hideMark/>
          </w:tcPr>
          <w:p w14:paraId="600EBF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309-875-6</w:t>
            </w:r>
          </w:p>
        </w:tc>
        <w:tc>
          <w:tcPr>
            <w:tcW w:w="0" w:type="auto"/>
            <w:tcBorders>
              <w:top w:val="outset" w:sz="6" w:space="0" w:color="auto"/>
              <w:left w:val="outset" w:sz="6" w:space="0" w:color="auto"/>
              <w:bottom w:val="outset" w:sz="6" w:space="0" w:color="auto"/>
              <w:right w:val="outset" w:sz="6" w:space="0" w:color="auto"/>
            </w:tcBorders>
            <w:hideMark/>
          </w:tcPr>
          <w:p w14:paraId="30C300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101316-70-5</w:t>
            </w:r>
          </w:p>
        </w:tc>
        <w:tc>
          <w:tcPr>
            <w:tcW w:w="0" w:type="auto"/>
            <w:tcBorders>
              <w:top w:val="outset" w:sz="6" w:space="0" w:color="auto"/>
              <w:left w:val="outset" w:sz="6" w:space="0" w:color="auto"/>
              <w:bottom w:val="outset" w:sz="6" w:space="0" w:color="auto"/>
              <w:right w:val="outset" w:sz="6" w:space="0" w:color="auto"/>
            </w:tcBorders>
            <w:hideMark/>
          </w:tcPr>
          <w:p w14:paraId="43ED84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DAC806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267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Ulja za podmazivanje (nafta), C</w:t>
            </w:r>
            <w:r w:rsidRPr="000640B4">
              <w:rPr>
                <w:rFonts w:ascii="Arial" w:eastAsia="Times New Roman" w:hAnsi="Arial" w:cs="Arial"/>
                <w:sz w:val="15"/>
                <w:szCs w:val="15"/>
                <w:vertAlign w:val="subscript"/>
                <w:lang w:val="en-US"/>
              </w:rPr>
              <w:t>20-35</w:t>
            </w:r>
            <w:r w:rsidRPr="000640B4">
              <w:rPr>
                <w:rFonts w:ascii="Arial" w:eastAsia="Times New Roman" w:hAnsi="Arial" w:cs="Arial"/>
                <w:lang w:val="en-US"/>
              </w:rPr>
              <w:t>, solventno ekstrahovana, deparafinisana (devoskovana), hidrogenizovana; Bazno ulje - bez specifikacije.</w:t>
            </w:r>
            <w:r w:rsidRPr="000640B4">
              <w:rPr>
                <w:rFonts w:ascii="Arial" w:eastAsia="Times New Roman" w:hAnsi="Arial" w:cs="Arial"/>
                <w:lang w:val="en-US"/>
              </w:rPr>
              <w:br/>
              <w:t>(Složena smeša ugljovodonika dobijena solventnom ekstrakcijom i hidrogenizacijom ostataka destilacije na atmosferskom pritisku. Sastoji se uglavnom od ugljovodonika,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finalni proizvod je ulje viskoziteta od 37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do 44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4A548D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649-529-00-4</w:t>
            </w:r>
          </w:p>
        </w:tc>
        <w:tc>
          <w:tcPr>
            <w:tcW w:w="0" w:type="auto"/>
            <w:tcBorders>
              <w:top w:val="outset" w:sz="6" w:space="0" w:color="auto"/>
              <w:left w:val="outset" w:sz="6" w:space="0" w:color="auto"/>
              <w:bottom w:val="outset" w:sz="6" w:space="0" w:color="auto"/>
              <w:right w:val="outset" w:sz="6" w:space="0" w:color="auto"/>
            </w:tcBorders>
            <w:hideMark/>
          </w:tcPr>
          <w:p w14:paraId="28C7C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309-876-1</w:t>
            </w:r>
          </w:p>
        </w:tc>
        <w:tc>
          <w:tcPr>
            <w:tcW w:w="0" w:type="auto"/>
            <w:tcBorders>
              <w:top w:val="outset" w:sz="6" w:space="0" w:color="auto"/>
              <w:left w:val="outset" w:sz="6" w:space="0" w:color="auto"/>
              <w:bottom w:val="outset" w:sz="6" w:space="0" w:color="auto"/>
              <w:right w:val="outset" w:sz="6" w:space="0" w:color="auto"/>
            </w:tcBorders>
            <w:hideMark/>
          </w:tcPr>
          <w:p w14:paraId="13523C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101316-71-6</w:t>
            </w:r>
          </w:p>
        </w:tc>
        <w:tc>
          <w:tcPr>
            <w:tcW w:w="0" w:type="auto"/>
            <w:tcBorders>
              <w:top w:val="outset" w:sz="6" w:space="0" w:color="auto"/>
              <w:left w:val="outset" w:sz="6" w:space="0" w:color="auto"/>
              <w:bottom w:val="outset" w:sz="6" w:space="0" w:color="auto"/>
              <w:right w:val="outset" w:sz="6" w:space="0" w:color="auto"/>
            </w:tcBorders>
            <w:hideMark/>
          </w:tcPr>
          <w:p w14:paraId="54D72B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5BB2BF6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C5C9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za podmazivanje (nafta), C</w:t>
            </w:r>
            <w:r w:rsidRPr="000640B4">
              <w:rPr>
                <w:rFonts w:ascii="Arial" w:eastAsia="Times New Roman" w:hAnsi="Arial" w:cs="Arial"/>
                <w:sz w:val="15"/>
                <w:szCs w:val="15"/>
                <w:vertAlign w:val="subscript"/>
                <w:lang w:val="en-US"/>
              </w:rPr>
              <w:t>24-50</w:t>
            </w:r>
            <w:r w:rsidRPr="000640B4">
              <w:rPr>
                <w:rFonts w:ascii="Arial" w:eastAsia="Times New Roman" w:hAnsi="Arial" w:cs="Arial"/>
                <w:lang w:val="en-US"/>
              </w:rPr>
              <w:t>, solventno ekstrahovana, deparafinisana (devoskovana), hidrogenizovana; Bazno ulje - bez specifikacije.</w:t>
            </w:r>
            <w:r w:rsidRPr="000640B4">
              <w:rPr>
                <w:rFonts w:ascii="Arial" w:eastAsia="Times New Roman" w:hAnsi="Arial" w:cs="Arial"/>
                <w:lang w:val="en-US"/>
              </w:rPr>
              <w:br/>
              <w:t>(Složena smeša ugljovodonika dobijena solventnom ekstrakcijom i hidrogenizacijom ostataka destilacije na atmosferskom pritisku. Sastoji se uglavnom od ugljovodonika, pretežno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finalni proizvod je ulje viskoziteta od 16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do 75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67D114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649-530-00-X</w:t>
            </w:r>
          </w:p>
        </w:tc>
        <w:tc>
          <w:tcPr>
            <w:tcW w:w="0" w:type="auto"/>
            <w:tcBorders>
              <w:top w:val="outset" w:sz="6" w:space="0" w:color="auto"/>
              <w:left w:val="outset" w:sz="6" w:space="0" w:color="auto"/>
              <w:bottom w:val="outset" w:sz="6" w:space="0" w:color="auto"/>
              <w:right w:val="outset" w:sz="6" w:space="0" w:color="auto"/>
            </w:tcBorders>
            <w:hideMark/>
          </w:tcPr>
          <w:p w14:paraId="5AFA8E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309-877-7</w:t>
            </w:r>
          </w:p>
        </w:tc>
        <w:tc>
          <w:tcPr>
            <w:tcW w:w="0" w:type="auto"/>
            <w:tcBorders>
              <w:top w:val="outset" w:sz="6" w:space="0" w:color="auto"/>
              <w:left w:val="outset" w:sz="6" w:space="0" w:color="auto"/>
              <w:bottom w:val="outset" w:sz="6" w:space="0" w:color="auto"/>
              <w:right w:val="outset" w:sz="6" w:space="0" w:color="auto"/>
            </w:tcBorders>
            <w:hideMark/>
          </w:tcPr>
          <w:p w14:paraId="594775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101316-72-7</w:t>
            </w:r>
          </w:p>
        </w:tc>
        <w:tc>
          <w:tcPr>
            <w:tcW w:w="0" w:type="auto"/>
            <w:tcBorders>
              <w:top w:val="outset" w:sz="6" w:space="0" w:color="auto"/>
              <w:left w:val="outset" w:sz="6" w:space="0" w:color="auto"/>
              <w:bottom w:val="outset" w:sz="6" w:space="0" w:color="auto"/>
              <w:right w:val="outset" w:sz="6" w:space="0" w:color="auto"/>
            </w:tcBorders>
            <w:hideMark/>
          </w:tcPr>
          <w:p w14:paraId="2580DD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ACFA0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6680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aromatični koncentrat solventnog ekstrakta teškog naftenskog destilata;</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 xml:space="preserve">(Aromatični koncentrat dobijen dodavanjem vode solventnom ekstraktu teškog naftenskog destilata i ekstrakcionom rastvaraču.) </w:t>
            </w:r>
          </w:p>
        </w:tc>
        <w:tc>
          <w:tcPr>
            <w:tcW w:w="0" w:type="auto"/>
            <w:tcBorders>
              <w:top w:val="outset" w:sz="6" w:space="0" w:color="auto"/>
              <w:left w:val="outset" w:sz="6" w:space="0" w:color="auto"/>
              <w:bottom w:val="outset" w:sz="6" w:space="0" w:color="auto"/>
              <w:right w:val="outset" w:sz="6" w:space="0" w:color="auto"/>
            </w:tcBorders>
            <w:hideMark/>
          </w:tcPr>
          <w:p w14:paraId="3E5DA3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649-531-00-5</w:t>
            </w:r>
          </w:p>
        </w:tc>
        <w:tc>
          <w:tcPr>
            <w:tcW w:w="0" w:type="auto"/>
            <w:tcBorders>
              <w:top w:val="outset" w:sz="6" w:space="0" w:color="auto"/>
              <w:left w:val="outset" w:sz="6" w:space="0" w:color="auto"/>
              <w:bottom w:val="outset" w:sz="6" w:space="0" w:color="auto"/>
              <w:right w:val="outset" w:sz="6" w:space="0" w:color="auto"/>
            </w:tcBorders>
            <w:hideMark/>
          </w:tcPr>
          <w:p w14:paraId="294D5B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272-175-3</w:t>
            </w:r>
          </w:p>
        </w:tc>
        <w:tc>
          <w:tcPr>
            <w:tcW w:w="0" w:type="auto"/>
            <w:tcBorders>
              <w:top w:val="outset" w:sz="6" w:space="0" w:color="auto"/>
              <w:left w:val="outset" w:sz="6" w:space="0" w:color="auto"/>
              <w:bottom w:val="outset" w:sz="6" w:space="0" w:color="auto"/>
              <w:right w:val="outset" w:sz="6" w:space="0" w:color="auto"/>
            </w:tcBorders>
            <w:hideMark/>
          </w:tcPr>
          <w:p w14:paraId="17A997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68783-00-6</w:t>
            </w:r>
          </w:p>
        </w:tc>
        <w:tc>
          <w:tcPr>
            <w:tcW w:w="0" w:type="auto"/>
            <w:tcBorders>
              <w:top w:val="outset" w:sz="6" w:space="0" w:color="auto"/>
              <w:left w:val="outset" w:sz="6" w:space="0" w:color="auto"/>
              <w:bottom w:val="outset" w:sz="6" w:space="0" w:color="auto"/>
              <w:right w:val="outset" w:sz="6" w:space="0" w:color="auto"/>
            </w:tcBorders>
            <w:hideMark/>
          </w:tcPr>
          <w:p w14:paraId="601A44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A87468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43C7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rastvaračem rafinisan rastvarač teškog parafinskog destilata;</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kao ekstrakt iz ponovne ekstrakcije rastvaračem rafinisanog teškog parafinskog destilata. Sastoji se od zasićenih i aromatičnih ugljovodonika, uglavnom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54E92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649-532-00-0</w:t>
            </w:r>
          </w:p>
        </w:tc>
        <w:tc>
          <w:tcPr>
            <w:tcW w:w="0" w:type="auto"/>
            <w:tcBorders>
              <w:top w:val="outset" w:sz="6" w:space="0" w:color="auto"/>
              <w:left w:val="outset" w:sz="6" w:space="0" w:color="auto"/>
              <w:bottom w:val="outset" w:sz="6" w:space="0" w:color="auto"/>
              <w:right w:val="outset" w:sz="6" w:space="0" w:color="auto"/>
            </w:tcBorders>
            <w:hideMark/>
          </w:tcPr>
          <w:p w14:paraId="426873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272-180-0</w:t>
            </w:r>
          </w:p>
        </w:tc>
        <w:tc>
          <w:tcPr>
            <w:tcW w:w="0" w:type="auto"/>
            <w:tcBorders>
              <w:top w:val="outset" w:sz="6" w:space="0" w:color="auto"/>
              <w:left w:val="outset" w:sz="6" w:space="0" w:color="auto"/>
              <w:bottom w:val="outset" w:sz="6" w:space="0" w:color="auto"/>
              <w:right w:val="outset" w:sz="6" w:space="0" w:color="auto"/>
            </w:tcBorders>
            <w:hideMark/>
          </w:tcPr>
          <w:p w14:paraId="3C1886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68783-04-0</w:t>
            </w:r>
          </w:p>
        </w:tc>
        <w:tc>
          <w:tcPr>
            <w:tcW w:w="0" w:type="auto"/>
            <w:tcBorders>
              <w:top w:val="outset" w:sz="6" w:space="0" w:color="auto"/>
              <w:left w:val="outset" w:sz="6" w:space="0" w:color="auto"/>
              <w:bottom w:val="outset" w:sz="6" w:space="0" w:color="auto"/>
              <w:right w:val="outset" w:sz="6" w:space="0" w:color="auto"/>
            </w:tcBorders>
            <w:hideMark/>
          </w:tcPr>
          <w:p w14:paraId="13EEC8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F38A8C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AA96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Ekstrakti (nafta), teški parafinski </w:t>
            </w:r>
            <w:r w:rsidRPr="000640B4">
              <w:rPr>
                <w:rFonts w:ascii="Arial" w:eastAsia="Times New Roman" w:hAnsi="Arial" w:cs="Arial"/>
                <w:lang w:val="en-US"/>
              </w:rPr>
              <w:lastRenderedPageBreak/>
              <w:t>destilati, rastvaračem deasfaltovani;</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kao ekstrakt solventnom ekstrakcijom iz teškog parafinskog destilata.)</w:t>
            </w:r>
          </w:p>
        </w:tc>
        <w:tc>
          <w:tcPr>
            <w:tcW w:w="0" w:type="auto"/>
            <w:tcBorders>
              <w:top w:val="outset" w:sz="6" w:space="0" w:color="auto"/>
              <w:left w:val="outset" w:sz="6" w:space="0" w:color="auto"/>
              <w:bottom w:val="outset" w:sz="6" w:space="0" w:color="auto"/>
              <w:right w:val="outset" w:sz="6" w:space="0" w:color="auto"/>
            </w:tcBorders>
            <w:hideMark/>
          </w:tcPr>
          <w:p w14:paraId="2569AD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649-533-00-6</w:t>
            </w:r>
          </w:p>
        </w:tc>
        <w:tc>
          <w:tcPr>
            <w:tcW w:w="0" w:type="auto"/>
            <w:tcBorders>
              <w:top w:val="outset" w:sz="6" w:space="0" w:color="auto"/>
              <w:left w:val="outset" w:sz="6" w:space="0" w:color="auto"/>
              <w:bottom w:val="outset" w:sz="6" w:space="0" w:color="auto"/>
              <w:right w:val="outset" w:sz="6" w:space="0" w:color="auto"/>
            </w:tcBorders>
            <w:hideMark/>
          </w:tcPr>
          <w:p w14:paraId="623095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272-342-0</w:t>
            </w:r>
          </w:p>
        </w:tc>
        <w:tc>
          <w:tcPr>
            <w:tcW w:w="0" w:type="auto"/>
            <w:tcBorders>
              <w:top w:val="outset" w:sz="6" w:space="0" w:color="auto"/>
              <w:left w:val="outset" w:sz="6" w:space="0" w:color="auto"/>
              <w:bottom w:val="outset" w:sz="6" w:space="0" w:color="auto"/>
              <w:right w:val="outset" w:sz="6" w:space="0" w:color="auto"/>
            </w:tcBorders>
            <w:hideMark/>
          </w:tcPr>
          <w:p w14:paraId="7CE934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68814-89-1</w:t>
            </w:r>
          </w:p>
        </w:tc>
        <w:tc>
          <w:tcPr>
            <w:tcW w:w="0" w:type="auto"/>
            <w:tcBorders>
              <w:top w:val="outset" w:sz="6" w:space="0" w:color="auto"/>
              <w:left w:val="outset" w:sz="6" w:space="0" w:color="auto"/>
              <w:bottom w:val="outset" w:sz="6" w:space="0" w:color="auto"/>
              <w:right w:val="outset" w:sz="6" w:space="0" w:color="auto"/>
            </w:tcBorders>
            <w:hideMark/>
          </w:tcPr>
          <w:p w14:paraId="199B8B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A26AED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B0A8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Ekstrakti (nafta), rastvarač teškog naftenskog destilata, hidrogenizovan;</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katalitičkom hidrogenizacijom solventnog ekstrakta teškog naftenskog destilata. Sastoji se uglavnom od aromatičnih ugljovodonika,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finalni proizvod je ulje minimalnog viskoziteta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034D47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649-534-00-1</w:t>
            </w:r>
          </w:p>
        </w:tc>
        <w:tc>
          <w:tcPr>
            <w:tcW w:w="0" w:type="auto"/>
            <w:tcBorders>
              <w:top w:val="outset" w:sz="6" w:space="0" w:color="auto"/>
              <w:left w:val="outset" w:sz="6" w:space="0" w:color="auto"/>
              <w:bottom w:val="outset" w:sz="6" w:space="0" w:color="auto"/>
              <w:right w:val="outset" w:sz="6" w:space="0" w:color="auto"/>
            </w:tcBorders>
            <w:hideMark/>
          </w:tcPr>
          <w:p w14:paraId="46C32E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292-631-5</w:t>
            </w:r>
          </w:p>
        </w:tc>
        <w:tc>
          <w:tcPr>
            <w:tcW w:w="0" w:type="auto"/>
            <w:tcBorders>
              <w:top w:val="outset" w:sz="6" w:space="0" w:color="auto"/>
              <w:left w:val="outset" w:sz="6" w:space="0" w:color="auto"/>
              <w:bottom w:val="outset" w:sz="6" w:space="0" w:color="auto"/>
              <w:right w:val="outset" w:sz="6" w:space="0" w:color="auto"/>
            </w:tcBorders>
            <w:hideMark/>
          </w:tcPr>
          <w:p w14:paraId="48CCAA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90641-07-9</w:t>
            </w:r>
          </w:p>
        </w:tc>
        <w:tc>
          <w:tcPr>
            <w:tcW w:w="0" w:type="auto"/>
            <w:tcBorders>
              <w:top w:val="outset" w:sz="6" w:space="0" w:color="auto"/>
              <w:left w:val="outset" w:sz="6" w:space="0" w:color="auto"/>
              <w:bottom w:val="outset" w:sz="6" w:space="0" w:color="auto"/>
              <w:right w:val="outset" w:sz="6" w:space="0" w:color="auto"/>
            </w:tcBorders>
            <w:hideMark/>
          </w:tcPr>
          <w:p w14:paraId="6EB53E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3CDF9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0EFA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teškog parafinskog destilata, hidrogenizovan;</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katalitičkom hidrogenizacijom solventnog ekstrakta teškog parafinskog destilata. Sastoji se uglavnom od ugljovodonika, pretežno C</w:t>
            </w:r>
            <w:r w:rsidRPr="000640B4">
              <w:rPr>
                <w:rFonts w:ascii="Arial" w:eastAsia="Times New Roman" w:hAnsi="Arial" w:cs="Arial"/>
                <w:sz w:val="15"/>
                <w:szCs w:val="15"/>
                <w:vertAlign w:val="subscript"/>
                <w:lang w:val="en-US"/>
              </w:rPr>
              <w:t>21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33</w:t>
            </w:r>
            <w:r w:rsidRPr="000640B4">
              <w:rPr>
                <w:rFonts w:ascii="Arial" w:eastAsia="Times New Roman" w:hAnsi="Arial" w:cs="Arial"/>
                <w:lang w:val="en-US"/>
              </w:rPr>
              <w:t>, ima interval ključanja u opsegu od 350°C do 480°C.)</w:t>
            </w:r>
          </w:p>
        </w:tc>
        <w:tc>
          <w:tcPr>
            <w:tcW w:w="0" w:type="auto"/>
            <w:tcBorders>
              <w:top w:val="outset" w:sz="6" w:space="0" w:color="auto"/>
              <w:left w:val="outset" w:sz="6" w:space="0" w:color="auto"/>
              <w:bottom w:val="outset" w:sz="6" w:space="0" w:color="auto"/>
              <w:right w:val="outset" w:sz="6" w:space="0" w:color="auto"/>
            </w:tcBorders>
            <w:hideMark/>
          </w:tcPr>
          <w:p w14:paraId="4EAFAC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649-535-00-7</w:t>
            </w:r>
          </w:p>
        </w:tc>
        <w:tc>
          <w:tcPr>
            <w:tcW w:w="0" w:type="auto"/>
            <w:tcBorders>
              <w:top w:val="outset" w:sz="6" w:space="0" w:color="auto"/>
              <w:left w:val="outset" w:sz="6" w:space="0" w:color="auto"/>
              <w:bottom w:val="outset" w:sz="6" w:space="0" w:color="auto"/>
              <w:right w:val="outset" w:sz="6" w:space="0" w:color="auto"/>
            </w:tcBorders>
            <w:hideMark/>
          </w:tcPr>
          <w:p w14:paraId="4470CF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292-632-0</w:t>
            </w:r>
          </w:p>
        </w:tc>
        <w:tc>
          <w:tcPr>
            <w:tcW w:w="0" w:type="auto"/>
            <w:tcBorders>
              <w:top w:val="outset" w:sz="6" w:space="0" w:color="auto"/>
              <w:left w:val="outset" w:sz="6" w:space="0" w:color="auto"/>
              <w:bottom w:val="outset" w:sz="6" w:space="0" w:color="auto"/>
              <w:right w:val="outset" w:sz="6" w:space="0" w:color="auto"/>
            </w:tcBorders>
            <w:hideMark/>
          </w:tcPr>
          <w:p w14:paraId="36D056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90641-08-0</w:t>
            </w:r>
          </w:p>
        </w:tc>
        <w:tc>
          <w:tcPr>
            <w:tcW w:w="0" w:type="auto"/>
            <w:tcBorders>
              <w:top w:val="outset" w:sz="6" w:space="0" w:color="auto"/>
              <w:left w:val="outset" w:sz="6" w:space="0" w:color="auto"/>
              <w:bottom w:val="outset" w:sz="6" w:space="0" w:color="auto"/>
              <w:right w:val="outset" w:sz="6" w:space="0" w:color="auto"/>
            </w:tcBorders>
            <w:hideMark/>
          </w:tcPr>
          <w:p w14:paraId="7191DC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20FE56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E5CD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lakog parafinskog destilata, hidrogenizovan;</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katalitičkom hidrogenizacijom solventnog ekstrakta lakog parafinskog destilata. Sastoji se uglavnom od ugljovodonika, pretežno C</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26</w:t>
            </w:r>
            <w:r w:rsidRPr="000640B4">
              <w:rPr>
                <w:rFonts w:ascii="Arial" w:eastAsia="Times New Roman" w:hAnsi="Arial" w:cs="Arial"/>
                <w:lang w:val="en-US"/>
              </w:rPr>
              <w:t xml:space="preserve">, ima interval ključanja u opsegu od 280°C do 400°C.) </w:t>
            </w:r>
          </w:p>
        </w:tc>
        <w:tc>
          <w:tcPr>
            <w:tcW w:w="0" w:type="auto"/>
            <w:tcBorders>
              <w:top w:val="outset" w:sz="6" w:space="0" w:color="auto"/>
              <w:left w:val="outset" w:sz="6" w:space="0" w:color="auto"/>
              <w:bottom w:val="outset" w:sz="6" w:space="0" w:color="auto"/>
              <w:right w:val="outset" w:sz="6" w:space="0" w:color="auto"/>
            </w:tcBorders>
            <w:hideMark/>
          </w:tcPr>
          <w:p w14:paraId="7E16A0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649-536-00-2</w:t>
            </w:r>
          </w:p>
        </w:tc>
        <w:tc>
          <w:tcPr>
            <w:tcW w:w="0" w:type="auto"/>
            <w:tcBorders>
              <w:top w:val="outset" w:sz="6" w:space="0" w:color="auto"/>
              <w:left w:val="outset" w:sz="6" w:space="0" w:color="auto"/>
              <w:bottom w:val="outset" w:sz="6" w:space="0" w:color="auto"/>
              <w:right w:val="outset" w:sz="6" w:space="0" w:color="auto"/>
            </w:tcBorders>
            <w:hideMark/>
          </w:tcPr>
          <w:p w14:paraId="4521B1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292-633-6</w:t>
            </w:r>
          </w:p>
        </w:tc>
        <w:tc>
          <w:tcPr>
            <w:tcW w:w="0" w:type="auto"/>
            <w:tcBorders>
              <w:top w:val="outset" w:sz="6" w:space="0" w:color="auto"/>
              <w:left w:val="outset" w:sz="6" w:space="0" w:color="auto"/>
              <w:bottom w:val="outset" w:sz="6" w:space="0" w:color="auto"/>
              <w:right w:val="outset" w:sz="6" w:space="0" w:color="auto"/>
            </w:tcBorders>
            <w:hideMark/>
          </w:tcPr>
          <w:p w14:paraId="38B4AD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90641-09-1</w:t>
            </w:r>
          </w:p>
        </w:tc>
        <w:tc>
          <w:tcPr>
            <w:tcW w:w="0" w:type="auto"/>
            <w:tcBorders>
              <w:top w:val="outset" w:sz="6" w:space="0" w:color="auto"/>
              <w:left w:val="outset" w:sz="6" w:space="0" w:color="auto"/>
              <w:bottom w:val="outset" w:sz="6" w:space="0" w:color="auto"/>
              <w:right w:val="outset" w:sz="6" w:space="0" w:color="auto"/>
            </w:tcBorders>
            <w:hideMark/>
          </w:tcPr>
          <w:p w14:paraId="06630D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1F33F08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4AAD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hidrogenizovani, rastvarač lakog parafinskog destilata;</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kao ekstrakt iz solventne ekstrakcije katalitički hidrogenizovanog srednjeg destilata vršnog parafinskog rastvarača. Sastoji se uglavnom od aromatičnih, pretežno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43DC7E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649-537-00-8</w:t>
            </w:r>
          </w:p>
        </w:tc>
        <w:tc>
          <w:tcPr>
            <w:tcW w:w="0" w:type="auto"/>
            <w:tcBorders>
              <w:top w:val="outset" w:sz="6" w:space="0" w:color="auto"/>
              <w:left w:val="outset" w:sz="6" w:space="0" w:color="auto"/>
              <w:bottom w:val="outset" w:sz="6" w:space="0" w:color="auto"/>
              <w:right w:val="outset" w:sz="6" w:space="0" w:color="auto"/>
            </w:tcBorders>
            <w:hideMark/>
          </w:tcPr>
          <w:p w14:paraId="7CE214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295-335-4</w:t>
            </w:r>
          </w:p>
        </w:tc>
        <w:tc>
          <w:tcPr>
            <w:tcW w:w="0" w:type="auto"/>
            <w:tcBorders>
              <w:top w:val="outset" w:sz="6" w:space="0" w:color="auto"/>
              <w:left w:val="outset" w:sz="6" w:space="0" w:color="auto"/>
              <w:bottom w:val="outset" w:sz="6" w:space="0" w:color="auto"/>
              <w:right w:val="outset" w:sz="6" w:space="0" w:color="auto"/>
            </w:tcBorders>
            <w:hideMark/>
          </w:tcPr>
          <w:p w14:paraId="08444D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91995-73-2</w:t>
            </w:r>
          </w:p>
        </w:tc>
        <w:tc>
          <w:tcPr>
            <w:tcW w:w="0" w:type="auto"/>
            <w:tcBorders>
              <w:top w:val="outset" w:sz="6" w:space="0" w:color="auto"/>
              <w:left w:val="outset" w:sz="6" w:space="0" w:color="auto"/>
              <w:bottom w:val="outset" w:sz="6" w:space="0" w:color="auto"/>
              <w:right w:val="outset" w:sz="6" w:space="0" w:color="auto"/>
            </w:tcBorders>
            <w:hideMark/>
          </w:tcPr>
          <w:p w14:paraId="3F6EF8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E9701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A024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Ekstrakti (nafta), rastvarač lakog naftenskog destilata, hidrodesulfurizovan;</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katalitičkom hidrogenizacijom ekstrakta iz solventne ekstrakcije. Reakcioni uslovi katalitičke hidrogenizacije odgovaraju prvenstveno uklanjanju simpornih jedinjenja. Dobijena smeša se sastoji uglavnom od aromatičnih,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30 </w:t>
            </w:r>
            <w:r w:rsidRPr="000640B4">
              <w:rPr>
                <w:rFonts w:ascii="Arial" w:eastAsia="Times New Roman" w:hAnsi="Arial" w:cs="Arial"/>
                <w:lang w:val="en-US"/>
              </w:rPr>
              <w:t>ugljovodonika. Ovaj tok često sadrži 5% (masenih) ili više aromatičnih ugljovodonika sa 4 - 6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6892A2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649-538-00-3</w:t>
            </w:r>
          </w:p>
        </w:tc>
        <w:tc>
          <w:tcPr>
            <w:tcW w:w="0" w:type="auto"/>
            <w:tcBorders>
              <w:top w:val="outset" w:sz="6" w:space="0" w:color="auto"/>
              <w:left w:val="outset" w:sz="6" w:space="0" w:color="auto"/>
              <w:bottom w:val="outset" w:sz="6" w:space="0" w:color="auto"/>
              <w:right w:val="outset" w:sz="6" w:space="0" w:color="auto"/>
            </w:tcBorders>
            <w:hideMark/>
          </w:tcPr>
          <w:p w14:paraId="5C764A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295-338-0</w:t>
            </w:r>
          </w:p>
        </w:tc>
        <w:tc>
          <w:tcPr>
            <w:tcW w:w="0" w:type="auto"/>
            <w:tcBorders>
              <w:top w:val="outset" w:sz="6" w:space="0" w:color="auto"/>
              <w:left w:val="outset" w:sz="6" w:space="0" w:color="auto"/>
              <w:bottom w:val="outset" w:sz="6" w:space="0" w:color="auto"/>
              <w:right w:val="outset" w:sz="6" w:space="0" w:color="auto"/>
            </w:tcBorders>
            <w:hideMark/>
          </w:tcPr>
          <w:p w14:paraId="411D1F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91995-75-4</w:t>
            </w:r>
          </w:p>
        </w:tc>
        <w:tc>
          <w:tcPr>
            <w:tcW w:w="0" w:type="auto"/>
            <w:tcBorders>
              <w:top w:val="outset" w:sz="6" w:space="0" w:color="auto"/>
              <w:left w:val="outset" w:sz="6" w:space="0" w:color="auto"/>
              <w:bottom w:val="outset" w:sz="6" w:space="0" w:color="auto"/>
              <w:right w:val="outset" w:sz="6" w:space="0" w:color="auto"/>
            </w:tcBorders>
            <w:hideMark/>
          </w:tcPr>
          <w:p w14:paraId="155BD2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03F1E8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25AE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lakog parafinskog destilata, obrađen kiselinom;</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kao frakcija destilacije ekstrakta iz solventne ekstrakcije lakih parafinskih destilata iz vršnih naftnih destilata koji su prečišćeni sumpornom kiselinom. Sastoji se uglavnom od aromatičnih ugljovodonika, pretežno C</w:t>
            </w:r>
            <w:r w:rsidRPr="000640B4">
              <w:rPr>
                <w:rFonts w:ascii="Arial" w:eastAsia="Times New Roman" w:hAnsi="Arial" w:cs="Arial"/>
                <w:sz w:val="15"/>
                <w:szCs w:val="15"/>
                <w:vertAlign w:val="subscript"/>
                <w:lang w:val="en-US"/>
              </w:rPr>
              <w:t xml:space="preserve">16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A9C27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649-539-00-9</w:t>
            </w:r>
          </w:p>
        </w:tc>
        <w:tc>
          <w:tcPr>
            <w:tcW w:w="0" w:type="auto"/>
            <w:tcBorders>
              <w:top w:val="outset" w:sz="6" w:space="0" w:color="auto"/>
              <w:left w:val="outset" w:sz="6" w:space="0" w:color="auto"/>
              <w:bottom w:val="outset" w:sz="6" w:space="0" w:color="auto"/>
              <w:right w:val="outset" w:sz="6" w:space="0" w:color="auto"/>
            </w:tcBorders>
            <w:hideMark/>
          </w:tcPr>
          <w:p w14:paraId="5391D8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295-339-6</w:t>
            </w:r>
          </w:p>
        </w:tc>
        <w:tc>
          <w:tcPr>
            <w:tcW w:w="0" w:type="auto"/>
            <w:tcBorders>
              <w:top w:val="outset" w:sz="6" w:space="0" w:color="auto"/>
              <w:left w:val="outset" w:sz="6" w:space="0" w:color="auto"/>
              <w:bottom w:val="outset" w:sz="6" w:space="0" w:color="auto"/>
              <w:right w:val="outset" w:sz="6" w:space="0" w:color="auto"/>
            </w:tcBorders>
            <w:hideMark/>
          </w:tcPr>
          <w:p w14:paraId="1D2647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91995-76-5</w:t>
            </w:r>
          </w:p>
        </w:tc>
        <w:tc>
          <w:tcPr>
            <w:tcW w:w="0" w:type="auto"/>
            <w:tcBorders>
              <w:top w:val="outset" w:sz="6" w:space="0" w:color="auto"/>
              <w:left w:val="outset" w:sz="6" w:space="0" w:color="auto"/>
              <w:bottom w:val="outset" w:sz="6" w:space="0" w:color="auto"/>
              <w:right w:val="outset" w:sz="6" w:space="0" w:color="auto"/>
            </w:tcBorders>
            <w:hideMark/>
          </w:tcPr>
          <w:p w14:paraId="609C1E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7A6D5F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8334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lakog parafinskog destilata, hidrodesulfurizovan;</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 xml:space="preserve">(Složena smeša ugljovodonika dobijena solventnom ekstrakcijom iz lakog parafinskog destilata, koja je potom hidrogenizovana da bi se organski sumpor preveo u vodonik sulfid koji se uklanja. Sastoji se uglavnom od </w:t>
            </w:r>
            <w:r w:rsidRPr="000640B4">
              <w:rPr>
                <w:rFonts w:ascii="Arial" w:eastAsia="Times New Roman" w:hAnsi="Arial" w:cs="Arial"/>
                <w:lang w:val="en-US"/>
              </w:rPr>
              <w:lastRenderedPageBreak/>
              <w:t>ugljovodonika,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40</w:t>
            </w:r>
            <w:r w:rsidRPr="000640B4">
              <w:rPr>
                <w:rFonts w:ascii="Arial" w:eastAsia="Times New Roman" w:hAnsi="Arial" w:cs="Arial"/>
                <w:lang w:val="en-US"/>
              </w:rPr>
              <w:t>, a finalni proizvod je ulje viskoznosti veće od 10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 </w:t>
            </w:r>
          </w:p>
        </w:tc>
        <w:tc>
          <w:tcPr>
            <w:tcW w:w="0" w:type="auto"/>
            <w:tcBorders>
              <w:top w:val="outset" w:sz="6" w:space="0" w:color="auto"/>
              <w:left w:val="outset" w:sz="6" w:space="0" w:color="auto"/>
              <w:bottom w:val="outset" w:sz="6" w:space="0" w:color="auto"/>
              <w:right w:val="outset" w:sz="6" w:space="0" w:color="auto"/>
            </w:tcBorders>
            <w:hideMark/>
          </w:tcPr>
          <w:p w14:paraId="747C3E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649-540-00-4</w:t>
            </w:r>
          </w:p>
        </w:tc>
        <w:tc>
          <w:tcPr>
            <w:tcW w:w="0" w:type="auto"/>
            <w:tcBorders>
              <w:top w:val="outset" w:sz="6" w:space="0" w:color="auto"/>
              <w:left w:val="outset" w:sz="6" w:space="0" w:color="auto"/>
              <w:bottom w:val="outset" w:sz="6" w:space="0" w:color="auto"/>
              <w:right w:val="outset" w:sz="6" w:space="0" w:color="auto"/>
            </w:tcBorders>
            <w:hideMark/>
          </w:tcPr>
          <w:p w14:paraId="5D79A4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295-340-1</w:t>
            </w:r>
          </w:p>
        </w:tc>
        <w:tc>
          <w:tcPr>
            <w:tcW w:w="0" w:type="auto"/>
            <w:tcBorders>
              <w:top w:val="outset" w:sz="6" w:space="0" w:color="auto"/>
              <w:left w:val="outset" w:sz="6" w:space="0" w:color="auto"/>
              <w:bottom w:val="outset" w:sz="6" w:space="0" w:color="auto"/>
              <w:right w:val="outset" w:sz="6" w:space="0" w:color="auto"/>
            </w:tcBorders>
            <w:hideMark/>
          </w:tcPr>
          <w:p w14:paraId="1EA9DD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91995-77-6</w:t>
            </w:r>
          </w:p>
        </w:tc>
        <w:tc>
          <w:tcPr>
            <w:tcW w:w="0" w:type="auto"/>
            <w:tcBorders>
              <w:top w:val="outset" w:sz="6" w:space="0" w:color="auto"/>
              <w:left w:val="outset" w:sz="6" w:space="0" w:color="auto"/>
              <w:bottom w:val="outset" w:sz="6" w:space="0" w:color="auto"/>
              <w:right w:val="outset" w:sz="6" w:space="0" w:color="auto"/>
            </w:tcBorders>
            <w:hideMark/>
          </w:tcPr>
          <w:p w14:paraId="75A29C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0F96CAC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F806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Ekstrakti (nafta), rastvarač lakog vakuum gasnog ulja, hidrogenizovan;</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solventnom ekstrakcijom iz lakog vakuum naftnog gasnog ulja, katalitički hidrogenizovana. Sastoji se uglavnom od aromatičnih, pretežno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561B92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649-541-00-X</w:t>
            </w:r>
          </w:p>
        </w:tc>
        <w:tc>
          <w:tcPr>
            <w:tcW w:w="0" w:type="auto"/>
            <w:tcBorders>
              <w:top w:val="outset" w:sz="6" w:space="0" w:color="auto"/>
              <w:left w:val="outset" w:sz="6" w:space="0" w:color="auto"/>
              <w:bottom w:val="outset" w:sz="6" w:space="0" w:color="auto"/>
              <w:right w:val="outset" w:sz="6" w:space="0" w:color="auto"/>
            </w:tcBorders>
            <w:hideMark/>
          </w:tcPr>
          <w:p w14:paraId="7AC408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295-342-2</w:t>
            </w:r>
          </w:p>
        </w:tc>
        <w:tc>
          <w:tcPr>
            <w:tcW w:w="0" w:type="auto"/>
            <w:tcBorders>
              <w:top w:val="outset" w:sz="6" w:space="0" w:color="auto"/>
              <w:left w:val="outset" w:sz="6" w:space="0" w:color="auto"/>
              <w:bottom w:val="outset" w:sz="6" w:space="0" w:color="auto"/>
              <w:right w:val="outset" w:sz="6" w:space="0" w:color="auto"/>
            </w:tcBorders>
            <w:hideMark/>
          </w:tcPr>
          <w:p w14:paraId="4D7FCC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91995-79-8</w:t>
            </w:r>
          </w:p>
        </w:tc>
        <w:tc>
          <w:tcPr>
            <w:tcW w:w="0" w:type="auto"/>
            <w:tcBorders>
              <w:top w:val="outset" w:sz="6" w:space="0" w:color="auto"/>
              <w:left w:val="outset" w:sz="6" w:space="0" w:color="auto"/>
              <w:bottom w:val="outset" w:sz="6" w:space="0" w:color="auto"/>
              <w:right w:val="outset" w:sz="6" w:space="0" w:color="auto"/>
            </w:tcBorders>
            <w:hideMark/>
          </w:tcPr>
          <w:p w14:paraId="3AE21D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A525F1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EE1D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iz teškog parafinskog destilata, obrađen glinom;</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obradom naftne frakcije prirodnom ili modifikovanom glinom, kontaktnim ili perkolacionim postupkom, radi uklanjanja tragova polarnih jedinjenja i prisutnih nečistoća. Sastoji se uglavnom od aromatičnih ugljovodonika,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Ovaj tok često sadrži 5% masenih ili više aromatičnih ugljovodonika sa 4 - 6 kondenzovanih prstenova.) </w:t>
            </w:r>
          </w:p>
        </w:tc>
        <w:tc>
          <w:tcPr>
            <w:tcW w:w="0" w:type="auto"/>
            <w:tcBorders>
              <w:top w:val="outset" w:sz="6" w:space="0" w:color="auto"/>
              <w:left w:val="outset" w:sz="6" w:space="0" w:color="auto"/>
              <w:bottom w:val="outset" w:sz="6" w:space="0" w:color="auto"/>
              <w:right w:val="outset" w:sz="6" w:space="0" w:color="auto"/>
            </w:tcBorders>
            <w:hideMark/>
          </w:tcPr>
          <w:p w14:paraId="17F6E5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649-542-00-5</w:t>
            </w:r>
          </w:p>
        </w:tc>
        <w:tc>
          <w:tcPr>
            <w:tcW w:w="0" w:type="auto"/>
            <w:tcBorders>
              <w:top w:val="outset" w:sz="6" w:space="0" w:color="auto"/>
              <w:left w:val="outset" w:sz="6" w:space="0" w:color="auto"/>
              <w:bottom w:val="outset" w:sz="6" w:space="0" w:color="auto"/>
              <w:right w:val="outset" w:sz="6" w:space="0" w:color="auto"/>
            </w:tcBorders>
            <w:hideMark/>
          </w:tcPr>
          <w:p w14:paraId="75C0C8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296-437-1</w:t>
            </w:r>
          </w:p>
        </w:tc>
        <w:tc>
          <w:tcPr>
            <w:tcW w:w="0" w:type="auto"/>
            <w:tcBorders>
              <w:top w:val="outset" w:sz="6" w:space="0" w:color="auto"/>
              <w:left w:val="outset" w:sz="6" w:space="0" w:color="auto"/>
              <w:bottom w:val="outset" w:sz="6" w:space="0" w:color="auto"/>
              <w:right w:val="outset" w:sz="6" w:space="0" w:color="auto"/>
            </w:tcBorders>
            <w:hideMark/>
          </w:tcPr>
          <w:p w14:paraId="7FE53C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92704-08-0</w:t>
            </w:r>
          </w:p>
        </w:tc>
        <w:tc>
          <w:tcPr>
            <w:tcW w:w="0" w:type="auto"/>
            <w:tcBorders>
              <w:top w:val="outset" w:sz="6" w:space="0" w:color="auto"/>
              <w:left w:val="outset" w:sz="6" w:space="0" w:color="auto"/>
              <w:bottom w:val="outset" w:sz="6" w:space="0" w:color="auto"/>
              <w:right w:val="outset" w:sz="6" w:space="0" w:color="auto"/>
            </w:tcBorders>
            <w:hideMark/>
          </w:tcPr>
          <w:p w14:paraId="184C83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38CC16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170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iz teškog naftenskog destilata, hidrodesulfurizovan;</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iz odgovarajuće naftne sirovine hidrogenizacijom radi prevođenja organskog sumpora u vodonik sulfid koji se uklanja. Sastoji se uglavnom od aromatičnih ugljovodonika,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a finalni proizvod je ulje viskoznosti veće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6FD6BE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649-543-00-0</w:t>
            </w:r>
          </w:p>
        </w:tc>
        <w:tc>
          <w:tcPr>
            <w:tcW w:w="0" w:type="auto"/>
            <w:tcBorders>
              <w:top w:val="outset" w:sz="6" w:space="0" w:color="auto"/>
              <w:left w:val="outset" w:sz="6" w:space="0" w:color="auto"/>
              <w:bottom w:val="outset" w:sz="6" w:space="0" w:color="auto"/>
              <w:right w:val="outset" w:sz="6" w:space="0" w:color="auto"/>
            </w:tcBorders>
            <w:hideMark/>
          </w:tcPr>
          <w:p w14:paraId="1C475D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297-827-4</w:t>
            </w:r>
          </w:p>
        </w:tc>
        <w:tc>
          <w:tcPr>
            <w:tcW w:w="0" w:type="auto"/>
            <w:tcBorders>
              <w:top w:val="outset" w:sz="6" w:space="0" w:color="auto"/>
              <w:left w:val="outset" w:sz="6" w:space="0" w:color="auto"/>
              <w:bottom w:val="outset" w:sz="6" w:space="0" w:color="auto"/>
              <w:right w:val="outset" w:sz="6" w:space="0" w:color="auto"/>
            </w:tcBorders>
            <w:hideMark/>
          </w:tcPr>
          <w:p w14:paraId="78EC65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93763-10-1</w:t>
            </w:r>
          </w:p>
        </w:tc>
        <w:tc>
          <w:tcPr>
            <w:tcW w:w="0" w:type="auto"/>
            <w:tcBorders>
              <w:top w:val="outset" w:sz="6" w:space="0" w:color="auto"/>
              <w:left w:val="outset" w:sz="6" w:space="0" w:color="auto"/>
              <w:bottom w:val="outset" w:sz="6" w:space="0" w:color="auto"/>
              <w:right w:val="outset" w:sz="6" w:space="0" w:color="auto"/>
            </w:tcBorders>
            <w:hideMark/>
          </w:tcPr>
          <w:p w14:paraId="1FFFF0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37CD10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8A5C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Ekstrakti (nafta), rastvaračem deparafinisan (devoskovan) rastvarač teškog parafinskog destilata, hidrodesulfurizovan; </w:t>
            </w:r>
            <w:r w:rsidRPr="000640B4">
              <w:rPr>
                <w:rFonts w:ascii="Arial" w:eastAsia="Times New Roman" w:hAnsi="Arial" w:cs="Arial"/>
                <w:lang w:val="en-US"/>
              </w:rPr>
              <w:lastRenderedPageBreak/>
              <w:t>Aromatični ekstrakt destilata (obrađen).</w:t>
            </w:r>
          </w:p>
          <w:p w14:paraId="3EFFA1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(Složena smeša ugljovodonika dobijena iz odgovarajuće, rastvaračem deparafinisane naftne sirovine, hidrogenizovana, radi prevođenja organskog sumpora u vodonik sulfid koji se uklanja. Sastoji se uglavnom od ugljovodonika, pretežno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a finalni proizvod je ulje viskoznosti veće od 19 mm</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 xml:space="preserve"> na 40°C.)</w:t>
            </w:r>
          </w:p>
        </w:tc>
        <w:tc>
          <w:tcPr>
            <w:tcW w:w="0" w:type="auto"/>
            <w:tcBorders>
              <w:top w:val="outset" w:sz="6" w:space="0" w:color="auto"/>
              <w:left w:val="outset" w:sz="6" w:space="0" w:color="auto"/>
              <w:bottom w:val="outset" w:sz="6" w:space="0" w:color="auto"/>
              <w:right w:val="outset" w:sz="6" w:space="0" w:color="auto"/>
            </w:tcBorders>
            <w:hideMark/>
          </w:tcPr>
          <w:p w14:paraId="6FDF27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649-544-00-6</w:t>
            </w:r>
          </w:p>
        </w:tc>
        <w:tc>
          <w:tcPr>
            <w:tcW w:w="0" w:type="auto"/>
            <w:tcBorders>
              <w:top w:val="outset" w:sz="6" w:space="0" w:color="auto"/>
              <w:left w:val="outset" w:sz="6" w:space="0" w:color="auto"/>
              <w:bottom w:val="outset" w:sz="6" w:space="0" w:color="auto"/>
              <w:right w:val="outset" w:sz="6" w:space="0" w:color="auto"/>
            </w:tcBorders>
            <w:hideMark/>
          </w:tcPr>
          <w:p w14:paraId="5F0615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297-829-5</w:t>
            </w:r>
          </w:p>
        </w:tc>
        <w:tc>
          <w:tcPr>
            <w:tcW w:w="0" w:type="auto"/>
            <w:tcBorders>
              <w:top w:val="outset" w:sz="6" w:space="0" w:color="auto"/>
              <w:left w:val="outset" w:sz="6" w:space="0" w:color="auto"/>
              <w:bottom w:val="outset" w:sz="6" w:space="0" w:color="auto"/>
              <w:right w:val="outset" w:sz="6" w:space="0" w:color="auto"/>
            </w:tcBorders>
            <w:hideMark/>
          </w:tcPr>
          <w:p w14:paraId="07671A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93763-11-2</w:t>
            </w:r>
          </w:p>
        </w:tc>
        <w:tc>
          <w:tcPr>
            <w:tcW w:w="0" w:type="auto"/>
            <w:tcBorders>
              <w:top w:val="outset" w:sz="6" w:space="0" w:color="auto"/>
              <w:left w:val="outset" w:sz="6" w:space="0" w:color="auto"/>
              <w:bottom w:val="outset" w:sz="6" w:space="0" w:color="auto"/>
              <w:right w:val="outset" w:sz="6" w:space="0" w:color="auto"/>
            </w:tcBorders>
            <w:hideMark/>
          </w:tcPr>
          <w:p w14:paraId="195DED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48F3AF9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6C85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Ekstrakti (nafta), rastvarač, iz lakog parafinskog destilata, obrađen ugljenikom; </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kao frakcija destilacije ekstrakta iz solventne ekstrakcije vršnog lakog parafinskog naftnog destilata, koja je potom prečišćena aktivnim ugljem radi uklanjanja tragova polarnih primesa i nečistoća. Sastoji se uglavnom od aromatičnih ugljovodonika, pretežno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32</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C3E55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649-545-00-1</w:t>
            </w:r>
          </w:p>
        </w:tc>
        <w:tc>
          <w:tcPr>
            <w:tcW w:w="0" w:type="auto"/>
            <w:tcBorders>
              <w:top w:val="outset" w:sz="6" w:space="0" w:color="auto"/>
              <w:left w:val="outset" w:sz="6" w:space="0" w:color="auto"/>
              <w:bottom w:val="outset" w:sz="6" w:space="0" w:color="auto"/>
              <w:right w:val="outset" w:sz="6" w:space="0" w:color="auto"/>
            </w:tcBorders>
            <w:hideMark/>
          </w:tcPr>
          <w:p w14:paraId="6E5E6D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309-672-2</w:t>
            </w:r>
          </w:p>
        </w:tc>
        <w:tc>
          <w:tcPr>
            <w:tcW w:w="0" w:type="auto"/>
            <w:tcBorders>
              <w:top w:val="outset" w:sz="6" w:space="0" w:color="auto"/>
              <w:left w:val="outset" w:sz="6" w:space="0" w:color="auto"/>
              <w:bottom w:val="outset" w:sz="6" w:space="0" w:color="auto"/>
              <w:right w:val="outset" w:sz="6" w:space="0" w:color="auto"/>
            </w:tcBorders>
            <w:hideMark/>
          </w:tcPr>
          <w:p w14:paraId="37965D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100684-02-4</w:t>
            </w:r>
          </w:p>
        </w:tc>
        <w:tc>
          <w:tcPr>
            <w:tcW w:w="0" w:type="auto"/>
            <w:tcBorders>
              <w:top w:val="outset" w:sz="6" w:space="0" w:color="auto"/>
              <w:left w:val="outset" w:sz="6" w:space="0" w:color="auto"/>
              <w:bottom w:val="outset" w:sz="6" w:space="0" w:color="auto"/>
              <w:right w:val="outset" w:sz="6" w:space="0" w:color="auto"/>
            </w:tcBorders>
            <w:hideMark/>
          </w:tcPr>
          <w:p w14:paraId="1E94AE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w:t>
            </w:r>
          </w:p>
        </w:tc>
      </w:tr>
      <w:tr w:rsidR="000640B4" w:rsidRPr="000640B4" w14:paraId="61D8A33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A3E5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iz lakog parafinskog destilata, obrađen glinom;</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kao frakcija destilacije ekstrakta iz solventne ekstrakcije vršnog lakog parafinskog naftnog destilata, koja je potom prečišćena glinom, radi uklanjanja tragova polarnih primesa i nečistoća. Sastoji se uglavnom od aromatičnih ugljovodonika, pretežno C</w:t>
            </w:r>
            <w:r w:rsidRPr="000640B4">
              <w:rPr>
                <w:rFonts w:ascii="Arial" w:eastAsia="Times New Roman" w:hAnsi="Arial" w:cs="Arial"/>
                <w:sz w:val="15"/>
                <w:szCs w:val="15"/>
                <w:vertAlign w:val="subscript"/>
                <w:lang w:val="en-US"/>
              </w:rPr>
              <w:t>16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32</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9DFD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649-546-00-7 </w:t>
            </w:r>
          </w:p>
        </w:tc>
        <w:tc>
          <w:tcPr>
            <w:tcW w:w="0" w:type="auto"/>
            <w:tcBorders>
              <w:top w:val="outset" w:sz="6" w:space="0" w:color="auto"/>
              <w:left w:val="outset" w:sz="6" w:space="0" w:color="auto"/>
              <w:bottom w:val="outset" w:sz="6" w:space="0" w:color="auto"/>
              <w:right w:val="outset" w:sz="6" w:space="0" w:color="auto"/>
            </w:tcBorders>
            <w:hideMark/>
          </w:tcPr>
          <w:p w14:paraId="49065A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309-673-8 </w:t>
            </w:r>
          </w:p>
        </w:tc>
        <w:tc>
          <w:tcPr>
            <w:tcW w:w="0" w:type="auto"/>
            <w:tcBorders>
              <w:top w:val="outset" w:sz="6" w:space="0" w:color="auto"/>
              <w:left w:val="outset" w:sz="6" w:space="0" w:color="auto"/>
              <w:bottom w:val="outset" w:sz="6" w:space="0" w:color="auto"/>
              <w:right w:val="outset" w:sz="6" w:space="0" w:color="auto"/>
            </w:tcBorders>
            <w:hideMark/>
          </w:tcPr>
          <w:p w14:paraId="13D162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100684-03-5 </w:t>
            </w:r>
          </w:p>
        </w:tc>
        <w:tc>
          <w:tcPr>
            <w:tcW w:w="0" w:type="auto"/>
            <w:tcBorders>
              <w:top w:val="outset" w:sz="6" w:space="0" w:color="auto"/>
              <w:left w:val="outset" w:sz="6" w:space="0" w:color="auto"/>
              <w:bottom w:val="outset" w:sz="6" w:space="0" w:color="auto"/>
              <w:right w:val="outset" w:sz="6" w:space="0" w:color="auto"/>
            </w:tcBorders>
            <w:hideMark/>
          </w:tcPr>
          <w:p w14:paraId="62C2AF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 </w:t>
            </w:r>
          </w:p>
        </w:tc>
      </w:tr>
      <w:tr w:rsidR="000640B4" w:rsidRPr="000640B4" w14:paraId="6D1C42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F9FB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rastvarač, iz lakog vakuum gasnog ulja, obrađen ugljenikom;</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 xml:space="preserve">(Složena smeša ugljovodonika dobijena solventnom ekstrakcijom iz lakog vakuum naftnog gasnog ulja, koja je potom prečišćena aktivnim </w:t>
            </w:r>
            <w:r w:rsidRPr="000640B4">
              <w:rPr>
                <w:rFonts w:ascii="Arial" w:eastAsia="Times New Roman" w:hAnsi="Arial" w:cs="Arial"/>
                <w:lang w:val="en-US"/>
              </w:rPr>
              <w:lastRenderedPageBreak/>
              <w:t>ugljem radi uklanjanja tragova polarnih primesa i nečistoća. Sastoji se uglavnom od aromatičnih, uglavnom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ugljovodonika.) </w:t>
            </w:r>
          </w:p>
        </w:tc>
        <w:tc>
          <w:tcPr>
            <w:tcW w:w="0" w:type="auto"/>
            <w:tcBorders>
              <w:top w:val="outset" w:sz="6" w:space="0" w:color="auto"/>
              <w:left w:val="outset" w:sz="6" w:space="0" w:color="auto"/>
              <w:bottom w:val="outset" w:sz="6" w:space="0" w:color="auto"/>
              <w:right w:val="outset" w:sz="6" w:space="0" w:color="auto"/>
            </w:tcBorders>
            <w:hideMark/>
          </w:tcPr>
          <w:p w14:paraId="672F4F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649-547-00-2 </w:t>
            </w:r>
          </w:p>
        </w:tc>
        <w:tc>
          <w:tcPr>
            <w:tcW w:w="0" w:type="auto"/>
            <w:tcBorders>
              <w:top w:val="outset" w:sz="6" w:space="0" w:color="auto"/>
              <w:left w:val="outset" w:sz="6" w:space="0" w:color="auto"/>
              <w:bottom w:val="outset" w:sz="6" w:space="0" w:color="auto"/>
              <w:right w:val="outset" w:sz="6" w:space="0" w:color="auto"/>
            </w:tcBorders>
            <w:hideMark/>
          </w:tcPr>
          <w:p w14:paraId="1D1919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309-674-3 </w:t>
            </w:r>
          </w:p>
        </w:tc>
        <w:tc>
          <w:tcPr>
            <w:tcW w:w="0" w:type="auto"/>
            <w:tcBorders>
              <w:top w:val="outset" w:sz="6" w:space="0" w:color="auto"/>
              <w:left w:val="outset" w:sz="6" w:space="0" w:color="auto"/>
              <w:bottom w:val="outset" w:sz="6" w:space="0" w:color="auto"/>
              <w:right w:val="outset" w:sz="6" w:space="0" w:color="auto"/>
            </w:tcBorders>
            <w:hideMark/>
          </w:tcPr>
          <w:p w14:paraId="66F224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100684-04-6 </w:t>
            </w:r>
          </w:p>
        </w:tc>
        <w:tc>
          <w:tcPr>
            <w:tcW w:w="0" w:type="auto"/>
            <w:tcBorders>
              <w:top w:val="outset" w:sz="6" w:space="0" w:color="auto"/>
              <w:left w:val="outset" w:sz="6" w:space="0" w:color="auto"/>
              <w:bottom w:val="outset" w:sz="6" w:space="0" w:color="auto"/>
              <w:right w:val="outset" w:sz="6" w:space="0" w:color="auto"/>
            </w:tcBorders>
            <w:hideMark/>
          </w:tcPr>
          <w:p w14:paraId="725CCC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 </w:t>
            </w:r>
          </w:p>
        </w:tc>
      </w:tr>
      <w:tr w:rsidR="000640B4" w:rsidRPr="000640B4" w14:paraId="659F4E0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31EE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Ekstrakti (nafta), rastvarač, iz lakog vakuum gasnog ulja, obrađen glinom; </w:t>
            </w:r>
            <w:r w:rsidRPr="000640B4">
              <w:rPr>
                <w:rFonts w:ascii="Arial" w:eastAsia="Times New Roman" w:hAnsi="Arial" w:cs="Arial"/>
                <w:lang w:val="en-US"/>
              </w:rPr>
              <w:br/>
              <w:t>Aromatični ekstrakt destilata (obrađen).</w:t>
            </w:r>
            <w:r w:rsidRPr="000640B4">
              <w:rPr>
                <w:rFonts w:ascii="Arial" w:eastAsia="Times New Roman" w:hAnsi="Arial" w:cs="Arial"/>
                <w:lang w:val="en-US"/>
              </w:rPr>
              <w:br/>
              <w:t>(Složena smeša ugljovodonika dobijena solventnom ekstrakcijom iz lakog vakuum naftnog gasnog ulja, koja je potom prečišćena glinom radi uklanjanja tragova polarnih primesa i nečistoća. Sastoji se uglavnom od aromatičnih ugljovodonika, pretežno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A783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649-548-00-8 </w:t>
            </w:r>
          </w:p>
        </w:tc>
        <w:tc>
          <w:tcPr>
            <w:tcW w:w="0" w:type="auto"/>
            <w:tcBorders>
              <w:top w:val="outset" w:sz="6" w:space="0" w:color="auto"/>
              <w:left w:val="outset" w:sz="6" w:space="0" w:color="auto"/>
              <w:bottom w:val="outset" w:sz="6" w:space="0" w:color="auto"/>
              <w:right w:val="outset" w:sz="6" w:space="0" w:color="auto"/>
            </w:tcBorders>
            <w:hideMark/>
          </w:tcPr>
          <w:p w14:paraId="235FBB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309-675-9 </w:t>
            </w:r>
          </w:p>
        </w:tc>
        <w:tc>
          <w:tcPr>
            <w:tcW w:w="0" w:type="auto"/>
            <w:tcBorders>
              <w:top w:val="outset" w:sz="6" w:space="0" w:color="auto"/>
              <w:left w:val="outset" w:sz="6" w:space="0" w:color="auto"/>
              <w:bottom w:val="outset" w:sz="6" w:space="0" w:color="auto"/>
              <w:right w:val="outset" w:sz="6" w:space="0" w:color="auto"/>
            </w:tcBorders>
            <w:noWrap/>
            <w:hideMark/>
          </w:tcPr>
          <w:p w14:paraId="2AA31E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100684-05-7 </w:t>
            </w:r>
          </w:p>
        </w:tc>
        <w:tc>
          <w:tcPr>
            <w:tcW w:w="0" w:type="auto"/>
            <w:tcBorders>
              <w:top w:val="outset" w:sz="6" w:space="0" w:color="auto"/>
              <w:left w:val="outset" w:sz="6" w:space="0" w:color="auto"/>
              <w:bottom w:val="outset" w:sz="6" w:space="0" w:color="auto"/>
              <w:right w:val="outset" w:sz="6" w:space="0" w:color="auto"/>
            </w:tcBorders>
            <w:hideMark/>
          </w:tcPr>
          <w:p w14:paraId="4EC48E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 </w:t>
            </w:r>
          </w:p>
        </w:tc>
      </w:tr>
      <w:tr w:rsidR="000640B4" w:rsidRPr="000640B4" w14:paraId="1DC9082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8284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iz deparafinacije (nafta); Ulja iz deparafinacije</w:t>
            </w:r>
            <w:r w:rsidRPr="000640B4">
              <w:rPr>
                <w:rFonts w:ascii="Arial" w:eastAsia="Times New Roman" w:hAnsi="Arial" w:cs="Arial"/>
                <w:lang w:val="en-US"/>
              </w:rPr>
              <w:br/>
              <w:t>(Složena smeša ugljovodonika dobijena kao uljna frakcija iz postupka solventnog "oduljavanja" parafina ili prilikom njihovog prečišćavanja "znojenjem". Sastoji se uglavnom od račvastih, pretežno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50</w:t>
            </w:r>
            <w:r w:rsidRPr="000640B4">
              <w:rPr>
                <w:rFonts w:ascii="Arial" w:eastAsia="Times New Roman" w:hAnsi="Arial" w:cs="Arial"/>
                <w:lang w:val="en-US"/>
              </w:rPr>
              <w:t xml:space="preserve"> ugljovodonika.) </w:t>
            </w:r>
          </w:p>
        </w:tc>
        <w:tc>
          <w:tcPr>
            <w:tcW w:w="0" w:type="auto"/>
            <w:tcBorders>
              <w:top w:val="outset" w:sz="6" w:space="0" w:color="auto"/>
              <w:left w:val="outset" w:sz="6" w:space="0" w:color="auto"/>
              <w:bottom w:val="outset" w:sz="6" w:space="0" w:color="auto"/>
              <w:right w:val="outset" w:sz="6" w:space="0" w:color="auto"/>
            </w:tcBorders>
            <w:hideMark/>
          </w:tcPr>
          <w:p w14:paraId="491ED7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649-549-00-3 </w:t>
            </w:r>
          </w:p>
        </w:tc>
        <w:tc>
          <w:tcPr>
            <w:tcW w:w="0" w:type="auto"/>
            <w:tcBorders>
              <w:top w:val="outset" w:sz="6" w:space="0" w:color="auto"/>
              <w:left w:val="outset" w:sz="6" w:space="0" w:color="auto"/>
              <w:bottom w:val="outset" w:sz="6" w:space="0" w:color="auto"/>
              <w:right w:val="outset" w:sz="6" w:space="0" w:color="auto"/>
            </w:tcBorders>
            <w:hideMark/>
          </w:tcPr>
          <w:p w14:paraId="3F2E35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265-171-8 </w:t>
            </w:r>
          </w:p>
        </w:tc>
        <w:tc>
          <w:tcPr>
            <w:tcW w:w="0" w:type="auto"/>
            <w:tcBorders>
              <w:top w:val="outset" w:sz="6" w:space="0" w:color="auto"/>
              <w:left w:val="outset" w:sz="6" w:space="0" w:color="auto"/>
              <w:bottom w:val="outset" w:sz="6" w:space="0" w:color="auto"/>
              <w:right w:val="outset" w:sz="6" w:space="0" w:color="auto"/>
            </w:tcBorders>
            <w:hideMark/>
          </w:tcPr>
          <w:p w14:paraId="6AB991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64742-67-2 </w:t>
            </w:r>
          </w:p>
        </w:tc>
        <w:tc>
          <w:tcPr>
            <w:tcW w:w="0" w:type="auto"/>
            <w:tcBorders>
              <w:top w:val="outset" w:sz="6" w:space="0" w:color="auto"/>
              <w:left w:val="outset" w:sz="6" w:space="0" w:color="auto"/>
              <w:bottom w:val="outset" w:sz="6" w:space="0" w:color="auto"/>
              <w:right w:val="outset" w:sz="6" w:space="0" w:color="auto"/>
            </w:tcBorders>
            <w:hideMark/>
          </w:tcPr>
          <w:p w14:paraId="6C052E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 </w:t>
            </w:r>
          </w:p>
        </w:tc>
      </w:tr>
      <w:tr w:rsidR="000640B4" w:rsidRPr="000640B4" w14:paraId="7A28DA8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49B2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Ulja iz deparafinacije (nafta); hidrogenizovana; Ulja iz deparafinacije. </w:t>
            </w:r>
          </w:p>
        </w:tc>
        <w:tc>
          <w:tcPr>
            <w:tcW w:w="0" w:type="auto"/>
            <w:tcBorders>
              <w:top w:val="outset" w:sz="6" w:space="0" w:color="auto"/>
              <w:left w:val="outset" w:sz="6" w:space="0" w:color="auto"/>
              <w:bottom w:val="outset" w:sz="6" w:space="0" w:color="auto"/>
              <w:right w:val="outset" w:sz="6" w:space="0" w:color="auto"/>
            </w:tcBorders>
            <w:hideMark/>
          </w:tcPr>
          <w:p w14:paraId="5A3FA0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649-550-00-9 </w:t>
            </w:r>
          </w:p>
        </w:tc>
        <w:tc>
          <w:tcPr>
            <w:tcW w:w="0" w:type="auto"/>
            <w:tcBorders>
              <w:top w:val="outset" w:sz="6" w:space="0" w:color="auto"/>
              <w:left w:val="outset" w:sz="6" w:space="0" w:color="auto"/>
              <w:bottom w:val="outset" w:sz="6" w:space="0" w:color="auto"/>
              <w:right w:val="outset" w:sz="6" w:space="0" w:color="auto"/>
            </w:tcBorders>
            <w:hideMark/>
          </w:tcPr>
          <w:p w14:paraId="560854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295-394-6 </w:t>
            </w:r>
          </w:p>
        </w:tc>
        <w:tc>
          <w:tcPr>
            <w:tcW w:w="0" w:type="auto"/>
            <w:tcBorders>
              <w:top w:val="outset" w:sz="6" w:space="0" w:color="auto"/>
              <w:left w:val="outset" w:sz="6" w:space="0" w:color="auto"/>
              <w:bottom w:val="outset" w:sz="6" w:space="0" w:color="auto"/>
              <w:right w:val="outset" w:sz="6" w:space="0" w:color="auto"/>
            </w:tcBorders>
            <w:hideMark/>
          </w:tcPr>
          <w:p w14:paraId="18AFD9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92045-12-0 </w:t>
            </w:r>
          </w:p>
        </w:tc>
        <w:tc>
          <w:tcPr>
            <w:tcW w:w="0" w:type="auto"/>
            <w:tcBorders>
              <w:top w:val="outset" w:sz="6" w:space="0" w:color="auto"/>
              <w:left w:val="outset" w:sz="6" w:space="0" w:color="auto"/>
              <w:bottom w:val="outset" w:sz="6" w:space="0" w:color="auto"/>
              <w:right w:val="outset" w:sz="6" w:space="0" w:color="auto"/>
            </w:tcBorders>
            <w:hideMark/>
          </w:tcPr>
          <w:p w14:paraId="2D4639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L </w:t>
            </w:r>
          </w:p>
        </w:tc>
      </w:tr>
      <w:tr w:rsidR="000640B4" w:rsidRPr="000640B4" w14:paraId="0E83649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53D4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Vatrostalna (refraktorna) keramička vlakna; Vlakna za specijalnu namenu, sa izuzetkom onih koji su navedeni na drugom mestu u ovom prilogu;</w:t>
            </w:r>
            <w:r w:rsidRPr="000640B4">
              <w:rPr>
                <w:rFonts w:ascii="Arial" w:eastAsia="Times New Roman" w:hAnsi="Arial" w:cs="Arial"/>
                <w:lang w:val="en-US"/>
              </w:rPr>
              <w:br/>
              <w:t>(Sintetička staklasta (silikatna) vlakna, polimeri nasumične (nepravilne) orijentacije, sa sadržajem oksida alkalnih i zemnoalkalnih metala (Na</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O+K</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O+CaO+MgO+BaO) jednakim ili manjim od 18%.) </w:t>
            </w:r>
          </w:p>
        </w:tc>
        <w:tc>
          <w:tcPr>
            <w:tcW w:w="0" w:type="auto"/>
            <w:tcBorders>
              <w:top w:val="outset" w:sz="6" w:space="0" w:color="auto"/>
              <w:left w:val="outset" w:sz="6" w:space="0" w:color="auto"/>
              <w:bottom w:val="outset" w:sz="6" w:space="0" w:color="auto"/>
              <w:right w:val="outset" w:sz="6" w:space="0" w:color="auto"/>
            </w:tcBorders>
            <w:noWrap/>
            <w:hideMark/>
          </w:tcPr>
          <w:p w14:paraId="070223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650-017-00-8 </w:t>
            </w:r>
          </w:p>
        </w:tc>
        <w:tc>
          <w:tcPr>
            <w:tcW w:w="0" w:type="auto"/>
            <w:tcBorders>
              <w:top w:val="outset" w:sz="6" w:space="0" w:color="auto"/>
              <w:left w:val="outset" w:sz="6" w:space="0" w:color="auto"/>
              <w:bottom w:val="outset" w:sz="6" w:space="0" w:color="auto"/>
              <w:right w:val="outset" w:sz="6" w:space="0" w:color="auto"/>
            </w:tcBorders>
            <w:hideMark/>
          </w:tcPr>
          <w:p w14:paraId="782111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A841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EC40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R </w:t>
            </w:r>
          </w:p>
        </w:tc>
      </w:tr>
    </w:tbl>
    <w:p w14:paraId="7AB91F04" w14:textId="77777777" w:rsidR="000640B4" w:rsidRPr="000640B4" w:rsidRDefault="00700CBC" w:rsidP="000640B4">
      <w:pPr>
        <w:spacing w:before="100" w:beforeAutospacing="1" w:after="100" w:afterAutospacing="1" w:line="240" w:lineRule="auto"/>
        <w:rPr>
          <w:rFonts w:ascii="Arial" w:eastAsia="Times New Roman" w:hAnsi="Arial" w:cs="Arial"/>
          <w:b/>
          <w:bCs/>
          <w:lang w:val="en-US"/>
        </w:rPr>
      </w:pPr>
      <w:hyperlink r:id="rId8" w:history="1">
        <w:r w:rsidR="000640B4" w:rsidRPr="000640B4">
          <w:rPr>
            <w:rFonts w:ascii="Arial" w:eastAsia="Times New Roman" w:hAnsi="Arial" w:cs="Arial"/>
            <w:b/>
            <w:bCs/>
            <w:color w:val="0000FF"/>
            <w:u w:val="single"/>
            <w:lang w:val="en-US"/>
          </w:rPr>
          <w:t>Prethodni</w:t>
        </w:r>
      </w:hyperlink>
      <w:r w:rsidR="000640B4" w:rsidRPr="000640B4">
        <w:rPr>
          <w:rFonts w:ascii="Arial" w:eastAsia="Times New Roman" w:hAnsi="Arial" w:cs="Arial"/>
          <w:b/>
          <w:bCs/>
          <w:lang w:val="en-US"/>
        </w:rPr>
        <w:t xml:space="preserve"> </w:t>
      </w:r>
    </w:p>
    <w:p w14:paraId="2AE7E7E5"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3. Mutagene supstance, kategorija 1A/1</w:t>
      </w:r>
      <w:r w:rsidRPr="000640B4">
        <w:rPr>
          <w:rFonts w:ascii="Arial" w:eastAsia="Times New Roman" w:hAnsi="Arial" w:cs="Arial"/>
          <w:b/>
          <w:bCs/>
          <w:i/>
          <w:iCs/>
          <w:sz w:val="24"/>
          <w:szCs w:val="24"/>
          <w:lang w:val="en-US"/>
        </w:rPr>
        <w:br/>
        <w:t xml:space="preserve">Redni broj ograničenja i zabrane 29.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2871"/>
        <w:gridCol w:w="1290"/>
        <w:gridCol w:w="901"/>
        <w:gridCol w:w="1068"/>
        <w:gridCol w:w="2956"/>
      </w:tblGrid>
      <w:tr w:rsidR="000640B4" w:rsidRPr="000640B4" w14:paraId="299CAE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B8176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5C04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D332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18D6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CAA80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Slovna oznaka napomene </w:t>
            </w:r>
          </w:p>
        </w:tc>
      </w:tr>
      <w:tr w:rsidR="000640B4" w:rsidRPr="000640B4" w14:paraId="5CAF4F8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E0E5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D286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8BF0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A1A4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A279C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bl>
    <w:p w14:paraId="4C8AE5DA"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lastRenderedPageBreak/>
        <w:t>Tabela 4. Mutagene supstance, kategorija 1B/2</w:t>
      </w:r>
      <w:r w:rsidRPr="000640B4">
        <w:rPr>
          <w:rFonts w:ascii="Arial" w:eastAsia="Times New Roman" w:hAnsi="Arial" w:cs="Arial"/>
          <w:b/>
          <w:bCs/>
          <w:i/>
          <w:iCs/>
          <w:sz w:val="24"/>
          <w:szCs w:val="24"/>
          <w:lang w:val="en-US"/>
        </w:rPr>
        <w:br/>
        <w:t xml:space="preserve">Redni broj ograničenja i zabrane 29.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43"/>
        <w:gridCol w:w="1404"/>
        <w:gridCol w:w="1607"/>
        <w:gridCol w:w="1332"/>
        <w:gridCol w:w="1100"/>
      </w:tblGrid>
      <w:tr w:rsidR="000640B4" w:rsidRPr="000640B4" w14:paraId="289E6B4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0C70C"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0CB96"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F041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DEFCD"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0583D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Slovna oznaka</w:t>
            </w:r>
            <w:r w:rsidRPr="000640B4">
              <w:rPr>
                <w:rFonts w:ascii="Arial" w:eastAsia="Times New Roman" w:hAnsi="Arial" w:cs="Arial"/>
                <w:lang w:val="en-US"/>
              </w:rPr>
              <w:br/>
              <w:t xml:space="preserve">napomene </w:t>
            </w:r>
          </w:p>
        </w:tc>
      </w:tr>
      <w:tr w:rsidR="000640B4" w:rsidRPr="000640B4" w14:paraId="53E349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8541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O-izobutil-N-etoksi karbonil tiokarbamat </w:t>
            </w:r>
          </w:p>
        </w:tc>
        <w:tc>
          <w:tcPr>
            <w:tcW w:w="0" w:type="auto"/>
            <w:tcBorders>
              <w:top w:val="outset" w:sz="6" w:space="0" w:color="auto"/>
              <w:left w:val="outset" w:sz="6" w:space="0" w:color="auto"/>
              <w:bottom w:val="outset" w:sz="6" w:space="0" w:color="auto"/>
              <w:right w:val="outset" w:sz="6" w:space="0" w:color="auto"/>
            </w:tcBorders>
            <w:hideMark/>
          </w:tcPr>
          <w:p w14:paraId="733F23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006-094-00-X </w:t>
            </w:r>
          </w:p>
        </w:tc>
        <w:tc>
          <w:tcPr>
            <w:tcW w:w="0" w:type="auto"/>
            <w:tcBorders>
              <w:top w:val="outset" w:sz="6" w:space="0" w:color="auto"/>
              <w:left w:val="outset" w:sz="6" w:space="0" w:color="auto"/>
              <w:bottom w:val="outset" w:sz="6" w:space="0" w:color="auto"/>
              <w:right w:val="outset" w:sz="6" w:space="0" w:color="auto"/>
            </w:tcBorders>
            <w:hideMark/>
          </w:tcPr>
          <w:p w14:paraId="5840B4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434-350-4 </w:t>
            </w:r>
          </w:p>
        </w:tc>
        <w:tc>
          <w:tcPr>
            <w:tcW w:w="0" w:type="auto"/>
            <w:tcBorders>
              <w:top w:val="outset" w:sz="6" w:space="0" w:color="auto"/>
              <w:left w:val="outset" w:sz="6" w:space="0" w:color="auto"/>
              <w:bottom w:val="outset" w:sz="6" w:space="0" w:color="auto"/>
              <w:right w:val="outset" w:sz="6" w:space="0" w:color="auto"/>
            </w:tcBorders>
            <w:hideMark/>
          </w:tcPr>
          <w:p w14:paraId="45688A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103122-66-3 </w:t>
            </w:r>
          </w:p>
        </w:tc>
        <w:tc>
          <w:tcPr>
            <w:tcW w:w="0" w:type="auto"/>
            <w:tcBorders>
              <w:top w:val="outset" w:sz="6" w:space="0" w:color="auto"/>
              <w:left w:val="outset" w:sz="6" w:space="0" w:color="auto"/>
              <w:bottom w:val="outset" w:sz="6" w:space="0" w:color="auto"/>
              <w:right w:val="outset" w:sz="6" w:space="0" w:color="auto"/>
            </w:tcBorders>
            <w:hideMark/>
          </w:tcPr>
          <w:p w14:paraId="568BFF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80A056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A39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O-heksil-N-etoksikarboniltiokarbamat </w:t>
            </w:r>
          </w:p>
        </w:tc>
        <w:tc>
          <w:tcPr>
            <w:tcW w:w="0" w:type="auto"/>
            <w:tcBorders>
              <w:top w:val="outset" w:sz="6" w:space="0" w:color="auto"/>
              <w:left w:val="outset" w:sz="6" w:space="0" w:color="auto"/>
              <w:bottom w:val="outset" w:sz="6" w:space="0" w:color="auto"/>
              <w:right w:val="outset" w:sz="6" w:space="0" w:color="auto"/>
            </w:tcBorders>
            <w:hideMark/>
          </w:tcPr>
          <w:p w14:paraId="59077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006-102-00-1 </w:t>
            </w:r>
          </w:p>
        </w:tc>
        <w:tc>
          <w:tcPr>
            <w:tcW w:w="0" w:type="auto"/>
            <w:tcBorders>
              <w:top w:val="outset" w:sz="6" w:space="0" w:color="auto"/>
              <w:left w:val="outset" w:sz="6" w:space="0" w:color="auto"/>
              <w:bottom w:val="outset" w:sz="6" w:space="0" w:color="auto"/>
              <w:right w:val="outset" w:sz="6" w:space="0" w:color="auto"/>
            </w:tcBorders>
            <w:hideMark/>
          </w:tcPr>
          <w:p w14:paraId="0E1185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432-750-3 </w:t>
            </w:r>
          </w:p>
        </w:tc>
        <w:tc>
          <w:tcPr>
            <w:tcW w:w="0" w:type="auto"/>
            <w:tcBorders>
              <w:top w:val="outset" w:sz="6" w:space="0" w:color="auto"/>
              <w:left w:val="outset" w:sz="6" w:space="0" w:color="auto"/>
              <w:bottom w:val="outset" w:sz="6" w:space="0" w:color="auto"/>
              <w:right w:val="outset" w:sz="6" w:space="0" w:color="auto"/>
            </w:tcBorders>
            <w:hideMark/>
          </w:tcPr>
          <w:p w14:paraId="513776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BC25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C33CD6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7DCD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Heksametil-fosfor triamid; heksametil-fosforamid </w:t>
            </w:r>
          </w:p>
        </w:tc>
        <w:tc>
          <w:tcPr>
            <w:tcW w:w="0" w:type="auto"/>
            <w:tcBorders>
              <w:top w:val="outset" w:sz="6" w:space="0" w:color="auto"/>
              <w:left w:val="outset" w:sz="6" w:space="0" w:color="auto"/>
              <w:bottom w:val="outset" w:sz="6" w:space="0" w:color="auto"/>
              <w:right w:val="outset" w:sz="6" w:space="0" w:color="auto"/>
            </w:tcBorders>
            <w:hideMark/>
          </w:tcPr>
          <w:p w14:paraId="6C344C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015-106-00-2 </w:t>
            </w:r>
          </w:p>
        </w:tc>
        <w:tc>
          <w:tcPr>
            <w:tcW w:w="0" w:type="auto"/>
            <w:tcBorders>
              <w:top w:val="outset" w:sz="6" w:space="0" w:color="auto"/>
              <w:left w:val="outset" w:sz="6" w:space="0" w:color="auto"/>
              <w:bottom w:val="outset" w:sz="6" w:space="0" w:color="auto"/>
              <w:right w:val="outset" w:sz="6" w:space="0" w:color="auto"/>
            </w:tcBorders>
            <w:hideMark/>
          </w:tcPr>
          <w:p w14:paraId="2D7043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211-653-8 </w:t>
            </w:r>
          </w:p>
        </w:tc>
        <w:tc>
          <w:tcPr>
            <w:tcW w:w="0" w:type="auto"/>
            <w:tcBorders>
              <w:top w:val="outset" w:sz="6" w:space="0" w:color="auto"/>
              <w:left w:val="outset" w:sz="6" w:space="0" w:color="auto"/>
              <w:bottom w:val="outset" w:sz="6" w:space="0" w:color="auto"/>
              <w:right w:val="outset" w:sz="6" w:space="0" w:color="auto"/>
            </w:tcBorders>
            <w:hideMark/>
          </w:tcPr>
          <w:p w14:paraId="46CEEE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680-31-9 </w:t>
            </w:r>
          </w:p>
        </w:tc>
        <w:tc>
          <w:tcPr>
            <w:tcW w:w="0" w:type="auto"/>
            <w:tcBorders>
              <w:top w:val="outset" w:sz="6" w:space="0" w:color="auto"/>
              <w:left w:val="outset" w:sz="6" w:space="0" w:color="auto"/>
              <w:bottom w:val="outset" w:sz="6" w:space="0" w:color="auto"/>
              <w:right w:val="outset" w:sz="6" w:space="0" w:color="auto"/>
            </w:tcBorders>
            <w:hideMark/>
          </w:tcPr>
          <w:p w14:paraId="0B969D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24E496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5AD9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Reakciona smeša: dimetil(2-(hidroksimetilkarbamoil) etil)fosfonata; dietil(2-(hidroksimetilkarbamoil) etil)fosfonata; metil etil(2-(hidroksimetilkarbamoil)etil)fosfonata </w:t>
            </w:r>
          </w:p>
        </w:tc>
        <w:tc>
          <w:tcPr>
            <w:tcW w:w="0" w:type="auto"/>
            <w:tcBorders>
              <w:top w:val="outset" w:sz="6" w:space="0" w:color="auto"/>
              <w:left w:val="outset" w:sz="6" w:space="0" w:color="auto"/>
              <w:bottom w:val="outset" w:sz="6" w:space="0" w:color="auto"/>
              <w:right w:val="outset" w:sz="6" w:space="0" w:color="auto"/>
            </w:tcBorders>
            <w:hideMark/>
          </w:tcPr>
          <w:p w14:paraId="6A60A0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015-196-00-3 </w:t>
            </w:r>
          </w:p>
        </w:tc>
        <w:tc>
          <w:tcPr>
            <w:tcW w:w="0" w:type="auto"/>
            <w:tcBorders>
              <w:top w:val="outset" w:sz="6" w:space="0" w:color="auto"/>
              <w:left w:val="outset" w:sz="6" w:space="0" w:color="auto"/>
              <w:bottom w:val="outset" w:sz="6" w:space="0" w:color="auto"/>
              <w:right w:val="outset" w:sz="6" w:space="0" w:color="auto"/>
            </w:tcBorders>
            <w:hideMark/>
          </w:tcPr>
          <w:p w14:paraId="180B49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435-960-3 </w:t>
            </w:r>
          </w:p>
        </w:tc>
        <w:tc>
          <w:tcPr>
            <w:tcW w:w="0" w:type="auto"/>
            <w:tcBorders>
              <w:top w:val="outset" w:sz="6" w:space="0" w:color="auto"/>
              <w:left w:val="outset" w:sz="6" w:space="0" w:color="auto"/>
              <w:bottom w:val="outset" w:sz="6" w:space="0" w:color="auto"/>
              <w:right w:val="outset" w:sz="6" w:space="0" w:color="auto"/>
            </w:tcBorders>
            <w:hideMark/>
          </w:tcPr>
          <w:p w14:paraId="042171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213F2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E4445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6381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Dietil-sulfat </w:t>
            </w:r>
          </w:p>
        </w:tc>
        <w:tc>
          <w:tcPr>
            <w:tcW w:w="0" w:type="auto"/>
            <w:tcBorders>
              <w:top w:val="outset" w:sz="6" w:space="0" w:color="auto"/>
              <w:left w:val="outset" w:sz="6" w:space="0" w:color="auto"/>
              <w:bottom w:val="outset" w:sz="6" w:space="0" w:color="auto"/>
              <w:right w:val="outset" w:sz="6" w:space="0" w:color="auto"/>
            </w:tcBorders>
            <w:hideMark/>
          </w:tcPr>
          <w:p w14:paraId="746876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016-027-00-6 </w:t>
            </w:r>
          </w:p>
        </w:tc>
        <w:tc>
          <w:tcPr>
            <w:tcW w:w="0" w:type="auto"/>
            <w:tcBorders>
              <w:top w:val="outset" w:sz="6" w:space="0" w:color="auto"/>
              <w:left w:val="outset" w:sz="6" w:space="0" w:color="auto"/>
              <w:bottom w:val="outset" w:sz="6" w:space="0" w:color="auto"/>
              <w:right w:val="outset" w:sz="6" w:space="0" w:color="auto"/>
            </w:tcBorders>
            <w:hideMark/>
          </w:tcPr>
          <w:p w14:paraId="669439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200-589-6 </w:t>
            </w:r>
          </w:p>
        </w:tc>
        <w:tc>
          <w:tcPr>
            <w:tcW w:w="0" w:type="auto"/>
            <w:tcBorders>
              <w:top w:val="outset" w:sz="6" w:space="0" w:color="auto"/>
              <w:left w:val="outset" w:sz="6" w:space="0" w:color="auto"/>
              <w:bottom w:val="outset" w:sz="6" w:space="0" w:color="auto"/>
              <w:right w:val="outset" w:sz="6" w:space="0" w:color="auto"/>
            </w:tcBorders>
            <w:hideMark/>
          </w:tcPr>
          <w:p w14:paraId="5F65E7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64-67-5 </w:t>
            </w:r>
          </w:p>
        </w:tc>
        <w:tc>
          <w:tcPr>
            <w:tcW w:w="0" w:type="auto"/>
            <w:tcBorders>
              <w:top w:val="outset" w:sz="6" w:space="0" w:color="auto"/>
              <w:left w:val="outset" w:sz="6" w:space="0" w:color="auto"/>
              <w:bottom w:val="outset" w:sz="6" w:space="0" w:color="auto"/>
              <w:right w:val="outset" w:sz="6" w:space="0" w:color="auto"/>
            </w:tcBorders>
            <w:hideMark/>
          </w:tcPr>
          <w:p w14:paraId="6376C3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8CBB66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277D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Hrom(VI)-trioksid </w:t>
            </w:r>
          </w:p>
        </w:tc>
        <w:tc>
          <w:tcPr>
            <w:tcW w:w="0" w:type="auto"/>
            <w:tcBorders>
              <w:top w:val="outset" w:sz="6" w:space="0" w:color="auto"/>
              <w:left w:val="outset" w:sz="6" w:space="0" w:color="auto"/>
              <w:bottom w:val="outset" w:sz="6" w:space="0" w:color="auto"/>
              <w:right w:val="outset" w:sz="6" w:space="0" w:color="auto"/>
            </w:tcBorders>
            <w:hideMark/>
          </w:tcPr>
          <w:p w14:paraId="121989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024-001-00-0 </w:t>
            </w:r>
          </w:p>
        </w:tc>
        <w:tc>
          <w:tcPr>
            <w:tcW w:w="0" w:type="auto"/>
            <w:tcBorders>
              <w:top w:val="outset" w:sz="6" w:space="0" w:color="auto"/>
              <w:left w:val="outset" w:sz="6" w:space="0" w:color="auto"/>
              <w:bottom w:val="outset" w:sz="6" w:space="0" w:color="auto"/>
              <w:right w:val="outset" w:sz="6" w:space="0" w:color="auto"/>
            </w:tcBorders>
            <w:hideMark/>
          </w:tcPr>
          <w:p w14:paraId="78CE72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215-607-8 </w:t>
            </w:r>
          </w:p>
        </w:tc>
        <w:tc>
          <w:tcPr>
            <w:tcW w:w="0" w:type="auto"/>
            <w:tcBorders>
              <w:top w:val="outset" w:sz="6" w:space="0" w:color="auto"/>
              <w:left w:val="outset" w:sz="6" w:space="0" w:color="auto"/>
              <w:bottom w:val="outset" w:sz="6" w:space="0" w:color="auto"/>
              <w:right w:val="outset" w:sz="6" w:space="0" w:color="auto"/>
            </w:tcBorders>
            <w:hideMark/>
          </w:tcPr>
          <w:p w14:paraId="230FDF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1333-82-0 </w:t>
            </w:r>
          </w:p>
        </w:tc>
        <w:tc>
          <w:tcPr>
            <w:tcW w:w="0" w:type="auto"/>
            <w:tcBorders>
              <w:top w:val="outset" w:sz="6" w:space="0" w:color="auto"/>
              <w:left w:val="outset" w:sz="6" w:space="0" w:color="auto"/>
              <w:bottom w:val="outset" w:sz="6" w:space="0" w:color="auto"/>
              <w:right w:val="outset" w:sz="6" w:space="0" w:color="auto"/>
            </w:tcBorders>
            <w:hideMark/>
          </w:tcPr>
          <w:p w14:paraId="32FD41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p>
        </w:tc>
      </w:tr>
      <w:tr w:rsidR="000640B4" w:rsidRPr="000640B4" w14:paraId="37F0A68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222D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Kalijum-dihromat </w:t>
            </w:r>
          </w:p>
        </w:tc>
        <w:tc>
          <w:tcPr>
            <w:tcW w:w="0" w:type="auto"/>
            <w:tcBorders>
              <w:top w:val="outset" w:sz="6" w:space="0" w:color="auto"/>
              <w:left w:val="outset" w:sz="6" w:space="0" w:color="auto"/>
              <w:bottom w:val="outset" w:sz="6" w:space="0" w:color="auto"/>
              <w:right w:val="outset" w:sz="6" w:space="0" w:color="auto"/>
            </w:tcBorders>
            <w:hideMark/>
          </w:tcPr>
          <w:p w14:paraId="0C390A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024-002-00-6 </w:t>
            </w:r>
          </w:p>
        </w:tc>
        <w:tc>
          <w:tcPr>
            <w:tcW w:w="0" w:type="auto"/>
            <w:tcBorders>
              <w:top w:val="outset" w:sz="6" w:space="0" w:color="auto"/>
              <w:left w:val="outset" w:sz="6" w:space="0" w:color="auto"/>
              <w:bottom w:val="outset" w:sz="6" w:space="0" w:color="auto"/>
              <w:right w:val="outset" w:sz="6" w:space="0" w:color="auto"/>
            </w:tcBorders>
            <w:hideMark/>
          </w:tcPr>
          <w:p w14:paraId="0352D4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231-906-6 </w:t>
            </w:r>
          </w:p>
        </w:tc>
        <w:tc>
          <w:tcPr>
            <w:tcW w:w="0" w:type="auto"/>
            <w:tcBorders>
              <w:top w:val="outset" w:sz="6" w:space="0" w:color="auto"/>
              <w:left w:val="outset" w:sz="6" w:space="0" w:color="auto"/>
              <w:bottom w:val="outset" w:sz="6" w:space="0" w:color="auto"/>
              <w:right w:val="outset" w:sz="6" w:space="0" w:color="auto"/>
            </w:tcBorders>
            <w:hideMark/>
          </w:tcPr>
          <w:p w14:paraId="1BAAC8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7778-50-9 </w:t>
            </w:r>
          </w:p>
        </w:tc>
        <w:tc>
          <w:tcPr>
            <w:tcW w:w="0" w:type="auto"/>
            <w:tcBorders>
              <w:top w:val="outset" w:sz="6" w:space="0" w:color="auto"/>
              <w:left w:val="outset" w:sz="6" w:space="0" w:color="auto"/>
              <w:bottom w:val="outset" w:sz="6" w:space="0" w:color="auto"/>
              <w:right w:val="outset" w:sz="6" w:space="0" w:color="auto"/>
            </w:tcBorders>
            <w:hideMark/>
          </w:tcPr>
          <w:p w14:paraId="01D733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p>
        </w:tc>
      </w:tr>
      <w:tr w:rsidR="000640B4" w:rsidRPr="000640B4" w14:paraId="778FA2F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324E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Amonijum-dihromat </w:t>
            </w:r>
          </w:p>
        </w:tc>
        <w:tc>
          <w:tcPr>
            <w:tcW w:w="0" w:type="auto"/>
            <w:tcBorders>
              <w:top w:val="outset" w:sz="6" w:space="0" w:color="auto"/>
              <w:left w:val="outset" w:sz="6" w:space="0" w:color="auto"/>
              <w:bottom w:val="outset" w:sz="6" w:space="0" w:color="auto"/>
              <w:right w:val="outset" w:sz="6" w:space="0" w:color="auto"/>
            </w:tcBorders>
            <w:hideMark/>
          </w:tcPr>
          <w:p w14:paraId="730169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024-003-00-1 </w:t>
            </w:r>
          </w:p>
        </w:tc>
        <w:tc>
          <w:tcPr>
            <w:tcW w:w="0" w:type="auto"/>
            <w:tcBorders>
              <w:top w:val="outset" w:sz="6" w:space="0" w:color="auto"/>
              <w:left w:val="outset" w:sz="6" w:space="0" w:color="auto"/>
              <w:bottom w:val="outset" w:sz="6" w:space="0" w:color="auto"/>
              <w:right w:val="outset" w:sz="6" w:space="0" w:color="auto"/>
            </w:tcBorders>
            <w:hideMark/>
          </w:tcPr>
          <w:p w14:paraId="184438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232-143-1 </w:t>
            </w:r>
          </w:p>
        </w:tc>
        <w:tc>
          <w:tcPr>
            <w:tcW w:w="0" w:type="auto"/>
            <w:tcBorders>
              <w:top w:val="outset" w:sz="6" w:space="0" w:color="auto"/>
              <w:left w:val="outset" w:sz="6" w:space="0" w:color="auto"/>
              <w:bottom w:val="outset" w:sz="6" w:space="0" w:color="auto"/>
              <w:right w:val="outset" w:sz="6" w:space="0" w:color="auto"/>
            </w:tcBorders>
            <w:hideMark/>
          </w:tcPr>
          <w:p w14:paraId="0C39A4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7789-09-5 </w:t>
            </w:r>
          </w:p>
        </w:tc>
        <w:tc>
          <w:tcPr>
            <w:tcW w:w="0" w:type="auto"/>
            <w:tcBorders>
              <w:top w:val="outset" w:sz="6" w:space="0" w:color="auto"/>
              <w:left w:val="outset" w:sz="6" w:space="0" w:color="auto"/>
              <w:bottom w:val="outset" w:sz="6" w:space="0" w:color="auto"/>
              <w:right w:val="outset" w:sz="6" w:space="0" w:color="auto"/>
            </w:tcBorders>
            <w:hideMark/>
          </w:tcPr>
          <w:p w14:paraId="1A6D8B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p>
        </w:tc>
      </w:tr>
      <w:tr w:rsidR="000640B4" w:rsidRPr="000640B4" w14:paraId="1894C82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6C02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Natrijum-dihromat </w:t>
            </w:r>
          </w:p>
        </w:tc>
        <w:tc>
          <w:tcPr>
            <w:tcW w:w="0" w:type="auto"/>
            <w:tcBorders>
              <w:top w:val="outset" w:sz="6" w:space="0" w:color="auto"/>
              <w:left w:val="outset" w:sz="6" w:space="0" w:color="auto"/>
              <w:bottom w:val="outset" w:sz="6" w:space="0" w:color="auto"/>
              <w:right w:val="outset" w:sz="6" w:space="0" w:color="auto"/>
            </w:tcBorders>
            <w:hideMark/>
          </w:tcPr>
          <w:p w14:paraId="36B70B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024-004-00-7 </w:t>
            </w:r>
          </w:p>
        </w:tc>
        <w:tc>
          <w:tcPr>
            <w:tcW w:w="0" w:type="auto"/>
            <w:tcBorders>
              <w:top w:val="outset" w:sz="6" w:space="0" w:color="auto"/>
              <w:left w:val="outset" w:sz="6" w:space="0" w:color="auto"/>
              <w:bottom w:val="outset" w:sz="6" w:space="0" w:color="auto"/>
              <w:right w:val="outset" w:sz="6" w:space="0" w:color="auto"/>
            </w:tcBorders>
            <w:hideMark/>
          </w:tcPr>
          <w:p w14:paraId="274A2C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234-190-3 </w:t>
            </w:r>
          </w:p>
        </w:tc>
        <w:tc>
          <w:tcPr>
            <w:tcW w:w="0" w:type="auto"/>
            <w:tcBorders>
              <w:top w:val="outset" w:sz="6" w:space="0" w:color="auto"/>
              <w:left w:val="outset" w:sz="6" w:space="0" w:color="auto"/>
              <w:bottom w:val="outset" w:sz="6" w:space="0" w:color="auto"/>
              <w:right w:val="outset" w:sz="6" w:space="0" w:color="auto"/>
            </w:tcBorders>
            <w:hideMark/>
          </w:tcPr>
          <w:p w14:paraId="639EBD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10588-01-9 </w:t>
            </w:r>
          </w:p>
        </w:tc>
        <w:tc>
          <w:tcPr>
            <w:tcW w:w="0" w:type="auto"/>
            <w:tcBorders>
              <w:top w:val="outset" w:sz="6" w:space="0" w:color="auto"/>
              <w:left w:val="outset" w:sz="6" w:space="0" w:color="auto"/>
              <w:bottom w:val="outset" w:sz="6" w:space="0" w:color="auto"/>
              <w:right w:val="outset" w:sz="6" w:space="0" w:color="auto"/>
            </w:tcBorders>
            <w:hideMark/>
          </w:tcPr>
          <w:p w14:paraId="5BCE68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F8A8D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CEF0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Hromil-dihlorid</w:t>
            </w:r>
            <w:r w:rsidRPr="000640B4">
              <w:rPr>
                <w:rFonts w:ascii="Arial" w:eastAsia="Times New Roman" w:hAnsi="Arial" w:cs="Arial"/>
                <w:lang w:val="en-US"/>
              </w:rPr>
              <w:br/>
              <w:t xml:space="preserve">hrom-oksihlorid </w:t>
            </w:r>
          </w:p>
        </w:tc>
        <w:tc>
          <w:tcPr>
            <w:tcW w:w="0" w:type="auto"/>
            <w:tcBorders>
              <w:top w:val="outset" w:sz="6" w:space="0" w:color="auto"/>
              <w:left w:val="outset" w:sz="6" w:space="0" w:color="auto"/>
              <w:bottom w:val="outset" w:sz="6" w:space="0" w:color="auto"/>
              <w:right w:val="outset" w:sz="6" w:space="0" w:color="auto"/>
            </w:tcBorders>
            <w:hideMark/>
          </w:tcPr>
          <w:p w14:paraId="03F626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024-005-00-2 </w:t>
            </w:r>
          </w:p>
        </w:tc>
        <w:tc>
          <w:tcPr>
            <w:tcW w:w="0" w:type="auto"/>
            <w:tcBorders>
              <w:top w:val="outset" w:sz="6" w:space="0" w:color="auto"/>
              <w:left w:val="outset" w:sz="6" w:space="0" w:color="auto"/>
              <w:bottom w:val="outset" w:sz="6" w:space="0" w:color="auto"/>
              <w:right w:val="outset" w:sz="6" w:space="0" w:color="auto"/>
            </w:tcBorders>
            <w:hideMark/>
          </w:tcPr>
          <w:p w14:paraId="15208A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239-056-8 </w:t>
            </w:r>
          </w:p>
        </w:tc>
        <w:tc>
          <w:tcPr>
            <w:tcW w:w="0" w:type="auto"/>
            <w:tcBorders>
              <w:top w:val="outset" w:sz="6" w:space="0" w:color="auto"/>
              <w:left w:val="outset" w:sz="6" w:space="0" w:color="auto"/>
              <w:bottom w:val="outset" w:sz="6" w:space="0" w:color="auto"/>
              <w:right w:val="outset" w:sz="6" w:space="0" w:color="auto"/>
            </w:tcBorders>
            <w:hideMark/>
          </w:tcPr>
          <w:p w14:paraId="1C5D60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14977-61-8 </w:t>
            </w:r>
          </w:p>
        </w:tc>
        <w:tc>
          <w:tcPr>
            <w:tcW w:w="0" w:type="auto"/>
            <w:tcBorders>
              <w:top w:val="outset" w:sz="6" w:space="0" w:color="auto"/>
              <w:left w:val="outset" w:sz="6" w:space="0" w:color="auto"/>
              <w:bottom w:val="outset" w:sz="6" w:space="0" w:color="auto"/>
              <w:right w:val="outset" w:sz="6" w:space="0" w:color="auto"/>
            </w:tcBorders>
            <w:hideMark/>
          </w:tcPr>
          <w:p w14:paraId="455596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EF39A2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5BD9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Kalijum-hromat </w:t>
            </w:r>
          </w:p>
        </w:tc>
        <w:tc>
          <w:tcPr>
            <w:tcW w:w="0" w:type="auto"/>
            <w:tcBorders>
              <w:top w:val="outset" w:sz="6" w:space="0" w:color="auto"/>
              <w:left w:val="outset" w:sz="6" w:space="0" w:color="auto"/>
              <w:bottom w:val="outset" w:sz="6" w:space="0" w:color="auto"/>
              <w:right w:val="outset" w:sz="6" w:space="0" w:color="auto"/>
            </w:tcBorders>
            <w:hideMark/>
          </w:tcPr>
          <w:p w14:paraId="3BB120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024-006-00-8 </w:t>
            </w:r>
          </w:p>
        </w:tc>
        <w:tc>
          <w:tcPr>
            <w:tcW w:w="0" w:type="auto"/>
            <w:tcBorders>
              <w:top w:val="outset" w:sz="6" w:space="0" w:color="auto"/>
              <w:left w:val="outset" w:sz="6" w:space="0" w:color="auto"/>
              <w:bottom w:val="outset" w:sz="6" w:space="0" w:color="auto"/>
              <w:right w:val="outset" w:sz="6" w:space="0" w:color="auto"/>
            </w:tcBorders>
            <w:hideMark/>
          </w:tcPr>
          <w:p w14:paraId="153CDD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232-140-5 </w:t>
            </w:r>
          </w:p>
        </w:tc>
        <w:tc>
          <w:tcPr>
            <w:tcW w:w="0" w:type="auto"/>
            <w:tcBorders>
              <w:top w:val="outset" w:sz="6" w:space="0" w:color="auto"/>
              <w:left w:val="outset" w:sz="6" w:space="0" w:color="auto"/>
              <w:bottom w:val="outset" w:sz="6" w:space="0" w:color="auto"/>
              <w:right w:val="outset" w:sz="6" w:space="0" w:color="auto"/>
            </w:tcBorders>
            <w:hideMark/>
          </w:tcPr>
          <w:p w14:paraId="5B134B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7789-00-6 </w:t>
            </w:r>
          </w:p>
        </w:tc>
        <w:tc>
          <w:tcPr>
            <w:tcW w:w="0" w:type="auto"/>
            <w:tcBorders>
              <w:top w:val="outset" w:sz="6" w:space="0" w:color="auto"/>
              <w:left w:val="outset" w:sz="6" w:space="0" w:color="auto"/>
              <w:bottom w:val="outset" w:sz="6" w:space="0" w:color="auto"/>
              <w:right w:val="outset" w:sz="6" w:space="0" w:color="auto"/>
            </w:tcBorders>
            <w:hideMark/>
          </w:tcPr>
          <w:p w14:paraId="0E376A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B8555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6D84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Natrijum-hromat </w:t>
            </w:r>
          </w:p>
        </w:tc>
        <w:tc>
          <w:tcPr>
            <w:tcW w:w="0" w:type="auto"/>
            <w:tcBorders>
              <w:top w:val="outset" w:sz="6" w:space="0" w:color="auto"/>
              <w:left w:val="outset" w:sz="6" w:space="0" w:color="auto"/>
              <w:bottom w:val="outset" w:sz="6" w:space="0" w:color="auto"/>
              <w:right w:val="outset" w:sz="6" w:space="0" w:color="auto"/>
            </w:tcBorders>
            <w:hideMark/>
          </w:tcPr>
          <w:p w14:paraId="1E8268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024-018-00-3 </w:t>
            </w:r>
          </w:p>
        </w:tc>
        <w:tc>
          <w:tcPr>
            <w:tcW w:w="0" w:type="auto"/>
            <w:tcBorders>
              <w:top w:val="outset" w:sz="6" w:space="0" w:color="auto"/>
              <w:left w:val="outset" w:sz="6" w:space="0" w:color="auto"/>
              <w:bottom w:val="outset" w:sz="6" w:space="0" w:color="auto"/>
              <w:right w:val="outset" w:sz="6" w:space="0" w:color="auto"/>
            </w:tcBorders>
            <w:hideMark/>
          </w:tcPr>
          <w:p w14:paraId="0BFAF2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231-889-5 </w:t>
            </w:r>
          </w:p>
        </w:tc>
        <w:tc>
          <w:tcPr>
            <w:tcW w:w="0" w:type="auto"/>
            <w:tcBorders>
              <w:top w:val="outset" w:sz="6" w:space="0" w:color="auto"/>
              <w:left w:val="outset" w:sz="6" w:space="0" w:color="auto"/>
              <w:bottom w:val="outset" w:sz="6" w:space="0" w:color="auto"/>
              <w:right w:val="outset" w:sz="6" w:space="0" w:color="auto"/>
            </w:tcBorders>
            <w:hideMark/>
          </w:tcPr>
          <w:p w14:paraId="352BD4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7775-11-3 </w:t>
            </w:r>
          </w:p>
        </w:tc>
        <w:tc>
          <w:tcPr>
            <w:tcW w:w="0" w:type="auto"/>
            <w:tcBorders>
              <w:top w:val="outset" w:sz="6" w:space="0" w:color="auto"/>
              <w:left w:val="outset" w:sz="6" w:space="0" w:color="auto"/>
              <w:bottom w:val="outset" w:sz="6" w:space="0" w:color="auto"/>
              <w:right w:val="outset" w:sz="6" w:space="0" w:color="auto"/>
            </w:tcBorders>
            <w:hideMark/>
          </w:tcPr>
          <w:p w14:paraId="6D7EFB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p>
        </w:tc>
      </w:tr>
      <w:tr w:rsidR="000640B4" w:rsidRPr="000640B4" w14:paraId="5A012A3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2EAE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Kadmijum-fluorid </w:t>
            </w:r>
          </w:p>
        </w:tc>
        <w:tc>
          <w:tcPr>
            <w:tcW w:w="0" w:type="auto"/>
            <w:tcBorders>
              <w:top w:val="outset" w:sz="6" w:space="0" w:color="auto"/>
              <w:left w:val="outset" w:sz="6" w:space="0" w:color="auto"/>
              <w:bottom w:val="outset" w:sz="6" w:space="0" w:color="auto"/>
              <w:right w:val="outset" w:sz="6" w:space="0" w:color="auto"/>
            </w:tcBorders>
            <w:hideMark/>
          </w:tcPr>
          <w:p w14:paraId="6AEB2B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048-006-00-2 </w:t>
            </w:r>
          </w:p>
        </w:tc>
        <w:tc>
          <w:tcPr>
            <w:tcW w:w="0" w:type="auto"/>
            <w:tcBorders>
              <w:top w:val="outset" w:sz="6" w:space="0" w:color="auto"/>
              <w:left w:val="outset" w:sz="6" w:space="0" w:color="auto"/>
              <w:bottom w:val="outset" w:sz="6" w:space="0" w:color="auto"/>
              <w:right w:val="outset" w:sz="6" w:space="0" w:color="auto"/>
            </w:tcBorders>
            <w:hideMark/>
          </w:tcPr>
          <w:p w14:paraId="5AFFAD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232-222-0 </w:t>
            </w:r>
          </w:p>
        </w:tc>
        <w:tc>
          <w:tcPr>
            <w:tcW w:w="0" w:type="auto"/>
            <w:tcBorders>
              <w:top w:val="outset" w:sz="6" w:space="0" w:color="auto"/>
              <w:left w:val="outset" w:sz="6" w:space="0" w:color="auto"/>
              <w:bottom w:val="outset" w:sz="6" w:space="0" w:color="auto"/>
              <w:right w:val="outset" w:sz="6" w:space="0" w:color="auto"/>
            </w:tcBorders>
            <w:hideMark/>
          </w:tcPr>
          <w:p w14:paraId="1DAC58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7790-79-6 </w:t>
            </w:r>
          </w:p>
        </w:tc>
        <w:tc>
          <w:tcPr>
            <w:tcW w:w="0" w:type="auto"/>
            <w:tcBorders>
              <w:top w:val="outset" w:sz="6" w:space="0" w:color="auto"/>
              <w:left w:val="outset" w:sz="6" w:space="0" w:color="auto"/>
              <w:bottom w:val="outset" w:sz="6" w:space="0" w:color="auto"/>
              <w:right w:val="outset" w:sz="6" w:space="0" w:color="auto"/>
            </w:tcBorders>
            <w:hideMark/>
          </w:tcPr>
          <w:p w14:paraId="77BAF2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p>
        </w:tc>
      </w:tr>
      <w:tr w:rsidR="000640B4" w:rsidRPr="000640B4" w14:paraId="5EB1661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BC68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Kadmijum-hlorid </w:t>
            </w:r>
          </w:p>
        </w:tc>
        <w:tc>
          <w:tcPr>
            <w:tcW w:w="0" w:type="auto"/>
            <w:tcBorders>
              <w:top w:val="outset" w:sz="6" w:space="0" w:color="auto"/>
              <w:left w:val="outset" w:sz="6" w:space="0" w:color="auto"/>
              <w:bottom w:val="outset" w:sz="6" w:space="0" w:color="auto"/>
              <w:right w:val="outset" w:sz="6" w:space="0" w:color="auto"/>
            </w:tcBorders>
            <w:hideMark/>
          </w:tcPr>
          <w:p w14:paraId="4C03BF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048-008-00-3 </w:t>
            </w:r>
          </w:p>
        </w:tc>
        <w:tc>
          <w:tcPr>
            <w:tcW w:w="0" w:type="auto"/>
            <w:tcBorders>
              <w:top w:val="outset" w:sz="6" w:space="0" w:color="auto"/>
              <w:left w:val="outset" w:sz="6" w:space="0" w:color="auto"/>
              <w:bottom w:val="outset" w:sz="6" w:space="0" w:color="auto"/>
              <w:right w:val="outset" w:sz="6" w:space="0" w:color="auto"/>
            </w:tcBorders>
            <w:hideMark/>
          </w:tcPr>
          <w:p w14:paraId="46D234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233-296-7 </w:t>
            </w:r>
          </w:p>
        </w:tc>
        <w:tc>
          <w:tcPr>
            <w:tcW w:w="0" w:type="auto"/>
            <w:tcBorders>
              <w:top w:val="outset" w:sz="6" w:space="0" w:color="auto"/>
              <w:left w:val="outset" w:sz="6" w:space="0" w:color="auto"/>
              <w:bottom w:val="outset" w:sz="6" w:space="0" w:color="auto"/>
              <w:right w:val="outset" w:sz="6" w:space="0" w:color="auto"/>
            </w:tcBorders>
            <w:hideMark/>
          </w:tcPr>
          <w:p w14:paraId="0946FF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10108-64-2 </w:t>
            </w:r>
          </w:p>
        </w:tc>
        <w:tc>
          <w:tcPr>
            <w:tcW w:w="0" w:type="auto"/>
            <w:tcBorders>
              <w:top w:val="outset" w:sz="6" w:space="0" w:color="auto"/>
              <w:left w:val="outset" w:sz="6" w:space="0" w:color="auto"/>
              <w:bottom w:val="outset" w:sz="6" w:space="0" w:color="auto"/>
              <w:right w:val="outset" w:sz="6" w:space="0" w:color="auto"/>
            </w:tcBorders>
            <w:hideMark/>
          </w:tcPr>
          <w:p w14:paraId="03C604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p>
        </w:tc>
      </w:tr>
      <w:tr w:rsidR="000640B4" w:rsidRPr="000640B4" w14:paraId="24BA0C0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A62B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Kadmijum-sulfat </w:t>
            </w:r>
          </w:p>
        </w:tc>
        <w:tc>
          <w:tcPr>
            <w:tcW w:w="0" w:type="auto"/>
            <w:tcBorders>
              <w:top w:val="outset" w:sz="6" w:space="0" w:color="auto"/>
              <w:left w:val="outset" w:sz="6" w:space="0" w:color="auto"/>
              <w:bottom w:val="outset" w:sz="6" w:space="0" w:color="auto"/>
              <w:right w:val="outset" w:sz="6" w:space="0" w:color="auto"/>
            </w:tcBorders>
            <w:hideMark/>
          </w:tcPr>
          <w:p w14:paraId="3FD1D3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048-009-00-9 </w:t>
            </w:r>
          </w:p>
        </w:tc>
        <w:tc>
          <w:tcPr>
            <w:tcW w:w="0" w:type="auto"/>
            <w:tcBorders>
              <w:top w:val="outset" w:sz="6" w:space="0" w:color="auto"/>
              <w:left w:val="outset" w:sz="6" w:space="0" w:color="auto"/>
              <w:bottom w:val="outset" w:sz="6" w:space="0" w:color="auto"/>
              <w:right w:val="outset" w:sz="6" w:space="0" w:color="auto"/>
            </w:tcBorders>
            <w:hideMark/>
          </w:tcPr>
          <w:p w14:paraId="6F9A84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233-331-6 </w:t>
            </w:r>
          </w:p>
        </w:tc>
        <w:tc>
          <w:tcPr>
            <w:tcW w:w="0" w:type="auto"/>
            <w:tcBorders>
              <w:top w:val="outset" w:sz="6" w:space="0" w:color="auto"/>
              <w:left w:val="outset" w:sz="6" w:space="0" w:color="auto"/>
              <w:bottom w:val="outset" w:sz="6" w:space="0" w:color="auto"/>
              <w:right w:val="outset" w:sz="6" w:space="0" w:color="auto"/>
            </w:tcBorders>
            <w:hideMark/>
          </w:tcPr>
          <w:p w14:paraId="15E54F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10124-36-4 </w:t>
            </w:r>
          </w:p>
        </w:tc>
        <w:tc>
          <w:tcPr>
            <w:tcW w:w="0" w:type="auto"/>
            <w:tcBorders>
              <w:top w:val="outset" w:sz="6" w:space="0" w:color="auto"/>
              <w:left w:val="outset" w:sz="6" w:space="0" w:color="auto"/>
              <w:bottom w:val="outset" w:sz="6" w:space="0" w:color="auto"/>
              <w:right w:val="outset" w:sz="6" w:space="0" w:color="auto"/>
            </w:tcBorders>
            <w:hideMark/>
          </w:tcPr>
          <w:p w14:paraId="191DBB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p>
        </w:tc>
      </w:tr>
      <w:tr w:rsidR="000640B4" w:rsidRPr="000640B4" w14:paraId="4BD5B7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6D16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kadmijum-karbonat </w:t>
            </w:r>
          </w:p>
        </w:tc>
        <w:tc>
          <w:tcPr>
            <w:tcW w:w="0" w:type="auto"/>
            <w:tcBorders>
              <w:top w:val="outset" w:sz="6" w:space="0" w:color="auto"/>
              <w:left w:val="outset" w:sz="6" w:space="0" w:color="auto"/>
              <w:bottom w:val="outset" w:sz="6" w:space="0" w:color="auto"/>
              <w:right w:val="outset" w:sz="6" w:space="0" w:color="auto"/>
            </w:tcBorders>
            <w:hideMark/>
          </w:tcPr>
          <w:p w14:paraId="43F6CD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048-012-00-5 </w:t>
            </w:r>
          </w:p>
        </w:tc>
        <w:tc>
          <w:tcPr>
            <w:tcW w:w="0" w:type="auto"/>
            <w:tcBorders>
              <w:top w:val="outset" w:sz="6" w:space="0" w:color="auto"/>
              <w:left w:val="outset" w:sz="6" w:space="0" w:color="auto"/>
              <w:bottom w:val="outset" w:sz="6" w:space="0" w:color="auto"/>
              <w:right w:val="outset" w:sz="6" w:space="0" w:color="auto"/>
            </w:tcBorders>
            <w:hideMark/>
          </w:tcPr>
          <w:p w14:paraId="6E41F4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208-168-9 </w:t>
            </w:r>
          </w:p>
        </w:tc>
        <w:tc>
          <w:tcPr>
            <w:tcW w:w="0" w:type="auto"/>
            <w:tcBorders>
              <w:top w:val="outset" w:sz="6" w:space="0" w:color="auto"/>
              <w:left w:val="outset" w:sz="6" w:space="0" w:color="auto"/>
              <w:bottom w:val="outset" w:sz="6" w:space="0" w:color="auto"/>
              <w:right w:val="outset" w:sz="6" w:space="0" w:color="auto"/>
            </w:tcBorders>
            <w:hideMark/>
          </w:tcPr>
          <w:p w14:paraId="735A74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513-78-0 </w:t>
            </w:r>
          </w:p>
        </w:tc>
        <w:tc>
          <w:tcPr>
            <w:tcW w:w="0" w:type="auto"/>
            <w:tcBorders>
              <w:top w:val="outset" w:sz="6" w:space="0" w:color="auto"/>
              <w:left w:val="outset" w:sz="6" w:space="0" w:color="auto"/>
              <w:bottom w:val="outset" w:sz="6" w:space="0" w:color="auto"/>
              <w:right w:val="outset" w:sz="6" w:space="0" w:color="auto"/>
            </w:tcBorders>
            <w:hideMark/>
          </w:tcPr>
          <w:p w14:paraId="703567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78C19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E00C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 hidroksid; kadmijum dihidroksid </w:t>
            </w:r>
          </w:p>
        </w:tc>
        <w:tc>
          <w:tcPr>
            <w:tcW w:w="0" w:type="auto"/>
            <w:tcBorders>
              <w:top w:val="outset" w:sz="6" w:space="0" w:color="auto"/>
              <w:left w:val="outset" w:sz="6" w:space="0" w:color="auto"/>
              <w:bottom w:val="outset" w:sz="6" w:space="0" w:color="auto"/>
              <w:right w:val="outset" w:sz="6" w:space="0" w:color="auto"/>
            </w:tcBorders>
            <w:hideMark/>
          </w:tcPr>
          <w:p w14:paraId="0E3AB0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048-013-00-0 </w:t>
            </w:r>
          </w:p>
        </w:tc>
        <w:tc>
          <w:tcPr>
            <w:tcW w:w="0" w:type="auto"/>
            <w:tcBorders>
              <w:top w:val="outset" w:sz="6" w:space="0" w:color="auto"/>
              <w:left w:val="outset" w:sz="6" w:space="0" w:color="auto"/>
              <w:bottom w:val="outset" w:sz="6" w:space="0" w:color="auto"/>
              <w:right w:val="outset" w:sz="6" w:space="0" w:color="auto"/>
            </w:tcBorders>
            <w:hideMark/>
          </w:tcPr>
          <w:p w14:paraId="7C8A5D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244-168-5 </w:t>
            </w:r>
          </w:p>
        </w:tc>
        <w:tc>
          <w:tcPr>
            <w:tcW w:w="0" w:type="auto"/>
            <w:tcBorders>
              <w:top w:val="outset" w:sz="6" w:space="0" w:color="auto"/>
              <w:left w:val="outset" w:sz="6" w:space="0" w:color="auto"/>
              <w:bottom w:val="outset" w:sz="6" w:space="0" w:color="auto"/>
              <w:right w:val="outset" w:sz="6" w:space="0" w:color="auto"/>
            </w:tcBorders>
            <w:hideMark/>
          </w:tcPr>
          <w:p w14:paraId="6333D3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21041-95-2 </w:t>
            </w:r>
          </w:p>
        </w:tc>
        <w:tc>
          <w:tcPr>
            <w:tcW w:w="0" w:type="auto"/>
            <w:tcBorders>
              <w:top w:val="outset" w:sz="6" w:space="0" w:color="auto"/>
              <w:left w:val="outset" w:sz="6" w:space="0" w:color="auto"/>
              <w:bottom w:val="outset" w:sz="6" w:space="0" w:color="auto"/>
              <w:right w:val="outset" w:sz="6" w:space="0" w:color="auto"/>
            </w:tcBorders>
            <w:hideMark/>
          </w:tcPr>
          <w:p w14:paraId="5642B0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AFA970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A8C9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kadmijum-nitrat; kadmijum-dinitrat </w:t>
            </w:r>
          </w:p>
        </w:tc>
        <w:tc>
          <w:tcPr>
            <w:tcW w:w="0" w:type="auto"/>
            <w:tcBorders>
              <w:top w:val="outset" w:sz="6" w:space="0" w:color="auto"/>
              <w:left w:val="outset" w:sz="6" w:space="0" w:color="auto"/>
              <w:bottom w:val="outset" w:sz="6" w:space="0" w:color="auto"/>
              <w:right w:val="outset" w:sz="6" w:space="0" w:color="auto"/>
            </w:tcBorders>
            <w:hideMark/>
          </w:tcPr>
          <w:p w14:paraId="4A4646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048-014-00-6 </w:t>
            </w:r>
          </w:p>
        </w:tc>
        <w:tc>
          <w:tcPr>
            <w:tcW w:w="0" w:type="auto"/>
            <w:tcBorders>
              <w:top w:val="outset" w:sz="6" w:space="0" w:color="auto"/>
              <w:left w:val="outset" w:sz="6" w:space="0" w:color="auto"/>
              <w:bottom w:val="outset" w:sz="6" w:space="0" w:color="auto"/>
              <w:right w:val="outset" w:sz="6" w:space="0" w:color="auto"/>
            </w:tcBorders>
            <w:hideMark/>
          </w:tcPr>
          <w:p w14:paraId="0507CB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233-710-6 </w:t>
            </w:r>
          </w:p>
        </w:tc>
        <w:tc>
          <w:tcPr>
            <w:tcW w:w="0" w:type="auto"/>
            <w:tcBorders>
              <w:top w:val="outset" w:sz="6" w:space="0" w:color="auto"/>
              <w:left w:val="outset" w:sz="6" w:space="0" w:color="auto"/>
              <w:bottom w:val="outset" w:sz="6" w:space="0" w:color="auto"/>
              <w:right w:val="outset" w:sz="6" w:space="0" w:color="auto"/>
            </w:tcBorders>
            <w:hideMark/>
          </w:tcPr>
          <w:p w14:paraId="171C0D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10325-94-7</w:t>
            </w:r>
          </w:p>
        </w:tc>
        <w:tc>
          <w:tcPr>
            <w:tcW w:w="0" w:type="auto"/>
            <w:tcBorders>
              <w:top w:val="outset" w:sz="6" w:space="0" w:color="auto"/>
              <w:left w:val="outset" w:sz="6" w:space="0" w:color="auto"/>
              <w:bottom w:val="outset" w:sz="6" w:space="0" w:color="auto"/>
              <w:right w:val="outset" w:sz="6" w:space="0" w:color="auto"/>
            </w:tcBorders>
            <w:hideMark/>
          </w:tcPr>
          <w:p w14:paraId="2A3DAB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2D7C21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814D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Butan (sadrži ≥ 0,1% butadiena (203-450-8)); [1]</w:t>
            </w:r>
            <w:r w:rsidRPr="000640B4">
              <w:rPr>
                <w:rFonts w:ascii="Arial" w:eastAsia="Times New Roman" w:hAnsi="Arial" w:cs="Arial"/>
                <w:lang w:val="en-US"/>
              </w:rPr>
              <w:br/>
              <w:t xml:space="preserve">Izobutan (sadrži ≥ 0,1% butadiena (203-450-8)) [2] </w:t>
            </w:r>
          </w:p>
        </w:tc>
        <w:tc>
          <w:tcPr>
            <w:tcW w:w="0" w:type="auto"/>
            <w:tcBorders>
              <w:top w:val="outset" w:sz="6" w:space="0" w:color="auto"/>
              <w:left w:val="outset" w:sz="6" w:space="0" w:color="auto"/>
              <w:bottom w:val="outset" w:sz="6" w:space="0" w:color="auto"/>
              <w:right w:val="outset" w:sz="6" w:space="0" w:color="auto"/>
            </w:tcBorders>
            <w:hideMark/>
          </w:tcPr>
          <w:p w14:paraId="6D982B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601-004-01-8 </w:t>
            </w:r>
          </w:p>
        </w:tc>
        <w:tc>
          <w:tcPr>
            <w:tcW w:w="0" w:type="auto"/>
            <w:tcBorders>
              <w:top w:val="outset" w:sz="6" w:space="0" w:color="auto"/>
              <w:left w:val="outset" w:sz="6" w:space="0" w:color="auto"/>
              <w:bottom w:val="outset" w:sz="6" w:space="0" w:color="auto"/>
              <w:right w:val="outset" w:sz="6" w:space="0" w:color="auto"/>
            </w:tcBorders>
            <w:hideMark/>
          </w:tcPr>
          <w:p w14:paraId="01CFB7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203-448-7 [1]</w:t>
            </w:r>
            <w:r w:rsidRPr="000640B4">
              <w:rPr>
                <w:rFonts w:ascii="Arial" w:eastAsia="Times New Roman" w:hAnsi="Arial" w:cs="Arial"/>
                <w:lang w:val="en-US"/>
              </w:rPr>
              <w:br/>
              <w:t xml:space="preserve">200-857-2 [2] </w:t>
            </w:r>
          </w:p>
        </w:tc>
        <w:tc>
          <w:tcPr>
            <w:tcW w:w="0" w:type="auto"/>
            <w:tcBorders>
              <w:top w:val="outset" w:sz="6" w:space="0" w:color="auto"/>
              <w:left w:val="outset" w:sz="6" w:space="0" w:color="auto"/>
              <w:bottom w:val="outset" w:sz="6" w:space="0" w:color="auto"/>
              <w:right w:val="outset" w:sz="6" w:space="0" w:color="auto"/>
            </w:tcBorders>
            <w:hideMark/>
          </w:tcPr>
          <w:p w14:paraId="18C74E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106-97-8 [1]</w:t>
            </w:r>
            <w:r w:rsidRPr="000640B4">
              <w:rPr>
                <w:rFonts w:ascii="Arial" w:eastAsia="Times New Roman" w:hAnsi="Arial" w:cs="Arial"/>
                <w:lang w:val="en-US"/>
              </w:rPr>
              <w:br/>
              <w:t xml:space="preserve">75-28-5 [2] </w:t>
            </w:r>
          </w:p>
        </w:tc>
        <w:tc>
          <w:tcPr>
            <w:tcW w:w="0" w:type="auto"/>
            <w:tcBorders>
              <w:top w:val="outset" w:sz="6" w:space="0" w:color="auto"/>
              <w:left w:val="outset" w:sz="6" w:space="0" w:color="auto"/>
              <w:bottom w:val="outset" w:sz="6" w:space="0" w:color="auto"/>
              <w:right w:val="outset" w:sz="6" w:space="0" w:color="auto"/>
            </w:tcBorders>
            <w:hideMark/>
          </w:tcPr>
          <w:p w14:paraId="312DBD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C, S </w:t>
            </w:r>
          </w:p>
        </w:tc>
      </w:tr>
      <w:tr w:rsidR="000640B4" w:rsidRPr="000640B4" w14:paraId="00B192F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3E75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1,3-Butadien; buta-1,3-dien</w:t>
            </w:r>
          </w:p>
        </w:tc>
        <w:tc>
          <w:tcPr>
            <w:tcW w:w="0" w:type="auto"/>
            <w:tcBorders>
              <w:top w:val="outset" w:sz="6" w:space="0" w:color="auto"/>
              <w:left w:val="outset" w:sz="6" w:space="0" w:color="auto"/>
              <w:bottom w:val="outset" w:sz="6" w:space="0" w:color="auto"/>
              <w:right w:val="outset" w:sz="6" w:space="0" w:color="auto"/>
            </w:tcBorders>
            <w:hideMark/>
          </w:tcPr>
          <w:p w14:paraId="791E4F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601-013-00-X</w:t>
            </w:r>
          </w:p>
        </w:tc>
        <w:tc>
          <w:tcPr>
            <w:tcW w:w="0" w:type="auto"/>
            <w:tcBorders>
              <w:top w:val="outset" w:sz="6" w:space="0" w:color="auto"/>
              <w:left w:val="outset" w:sz="6" w:space="0" w:color="auto"/>
              <w:bottom w:val="outset" w:sz="6" w:space="0" w:color="auto"/>
              <w:right w:val="outset" w:sz="6" w:space="0" w:color="auto"/>
            </w:tcBorders>
            <w:hideMark/>
          </w:tcPr>
          <w:p w14:paraId="1AEF80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203-450-8</w:t>
            </w:r>
          </w:p>
        </w:tc>
        <w:tc>
          <w:tcPr>
            <w:tcW w:w="0" w:type="auto"/>
            <w:tcBorders>
              <w:top w:val="outset" w:sz="6" w:space="0" w:color="auto"/>
              <w:left w:val="outset" w:sz="6" w:space="0" w:color="auto"/>
              <w:bottom w:val="outset" w:sz="6" w:space="0" w:color="auto"/>
              <w:right w:val="outset" w:sz="6" w:space="0" w:color="auto"/>
            </w:tcBorders>
            <w:hideMark/>
          </w:tcPr>
          <w:p w14:paraId="713263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106-99-0</w:t>
            </w:r>
          </w:p>
        </w:tc>
        <w:tc>
          <w:tcPr>
            <w:tcW w:w="0" w:type="auto"/>
            <w:tcBorders>
              <w:top w:val="outset" w:sz="6" w:space="0" w:color="auto"/>
              <w:left w:val="outset" w:sz="6" w:space="0" w:color="auto"/>
              <w:bottom w:val="outset" w:sz="6" w:space="0" w:color="auto"/>
              <w:right w:val="outset" w:sz="6" w:space="0" w:color="auto"/>
            </w:tcBorders>
            <w:hideMark/>
          </w:tcPr>
          <w:p w14:paraId="352FAA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w:t>
            </w:r>
          </w:p>
        </w:tc>
      </w:tr>
      <w:tr w:rsidR="000640B4" w:rsidRPr="000640B4" w14:paraId="6FFAB01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5FFB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Benzen</w:t>
            </w:r>
          </w:p>
        </w:tc>
        <w:tc>
          <w:tcPr>
            <w:tcW w:w="0" w:type="auto"/>
            <w:tcBorders>
              <w:top w:val="outset" w:sz="6" w:space="0" w:color="auto"/>
              <w:left w:val="outset" w:sz="6" w:space="0" w:color="auto"/>
              <w:bottom w:val="outset" w:sz="6" w:space="0" w:color="auto"/>
              <w:right w:val="outset" w:sz="6" w:space="0" w:color="auto"/>
            </w:tcBorders>
            <w:hideMark/>
          </w:tcPr>
          <w:p w14:paraId="78431B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601-020-00-8</w:t>
            </w:r>
          </w:p>
        </w:tc>
        <w:tc>
          <w:tcPr>
            <w:tcW w:w="0" w:type="auto"/>
            <w:tcBorders>
              <w:top w:val="outset" w:sz="6" w:space="0" w:color="auto"/>
              <w:left w:val="outset" w:sz="6" w:space="0" w:color="auto"/>
              <w:bottom w:val="outset" w:sz="6" w:space="0" w:color="auto"/>
              <w:right w:val="outset" w:sz="6" w:space="0" w:color="auto"/>
            </w:tcBorders>
            <w:hideMark/>
          </w:tcPr>
          <w:p w14:paraId="4176A4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200-735-7</w:t>
            </w:r>
          </w:p>
        </w:tc>
        <w:tc>
          <w:tcPr>
            <w:tcW w:w="0" w:type="auto"/>
            <w:tcBorders>
              <w:top w:val="outset" w:sz="6" w:space="0" w:color="auto"/>
              <w:left w:val="outset" w:sz="6" w:space="0" w:color="auto"/>
              <w:bottom w:val="outset" w:sz="6" w:space="0" w:color="auto"/>
              <w:right w:val="outset" w:sz="6" w:space="0" w:color="auto"/>
            </w:tcBorders>
            <w:hideMark/>
          </w:tcPr>
          <w:p w14:paraId="7F9C43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71-43-2</w:t>
            </w:r>
          </w:p>
        </w:tc>
        <w:tc>
          <w:tcPr>
            <w:tcW w:w="0" w:type="auto"/>
            <w:tcBorders>
              <w:top w:val="outset" w:sz="6" w:space="0" w:color="auto"/>
              <w:left w:val="outset" w:sz="6" w:space="0" w:color="auto"/>
              <w:bottom w:val="outset" w:sz="6" w:space="0" w:color="auto"/>
              <w:right w:val="outset" w:sz="6" w:space="0" w:color="auto"/>
            </w:tcBorders>
            <w:hideMark/>
          </w:tcPr>
          <w:p w14:paraId="28E4E3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w:t>
            </w:r>
          </w:p>
        </w:tc>
      </w:tr>
      <w:tr w:rsidR="000640B4" w:rsidRPr="000640B4" w14:paraId="41F0AAA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42B6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Benzo[a]piren; benzo[</w:t>
            </w:r>
            <w:r w:rsidRPr="000640B4">
              <w:rPr>
                <w:rFonts w:ascii="Arial" w:eastAsia="Times New Roman" w:hAnsi="Arial" w:cs="Arial"/>
                <w:i/>
                <w:iCs/>
                <w:lang w:val="en-US"/>
              </w:rPr>
              <w:t>def</w:t>
            </w:r>
            <w:r w:rsidRPr="000640B4">
              <w:rPr>
                <w:rFonts w:ascii="Arial" w:eastAsia="Times New Roman" w:hAnsi="Arial" w:cs="Arial"/>
                <w:lang w:val="en-US"/>
              </w:rPr>
              <w:t>]krizen</w:t>
            </w:r>
          </w:p>
        </w:tc>
        <w:tc>
          <w:tcPr>
            <w:tcW w:w="0" w:type="auto"/>
            <w:tcBorders>
              <w:top w:val="outset" w:sz="6" w:space="0" w:color="auto"/>
              <w:left w:val="outset" w:sz="6" w:space="0" w:color="auto"/>
              <w:bottom w:val="outset" w:sz="6" w:space="0" w:color="auto"/>
              <w:right w:val="outset" w:sz="6" w:space="0" w:color="auto"/>
            </w:tcBorders>
            <w:hideMark/>
          </w:tcPr>
          <w:p w14:paraId="3D5C69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601-032-00-3</w:t>
            </w:r>
          </w:p>
        </w:tc>
        <w:tc>
          <w:tcPr>
            <w:tcW w:w="0" w:type="auto"/>
            <w:tcBorders>
              <w:top w:val="outset" w:sz="6" w:space="0" w:color="auto"/>
              <w:left w:val="outset" w:sz="6" w:space="0" w:color="auto"/>
              <w:bottom w:val="outset" w:sz="6" w:space="0" w:color="auto"/>
              <w:right w:val="outset" w:sz="6" w:space="0" w:color="auto"/>
            </w:tcBorders>
            <w:hideMark/>
          </w:tcPr>
          <w:p w14:paraId="1D371D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200-028-5</w:t>
            </w:r>
          </w:p>
        </w:tc>
        <w:tc>
          <w:tcPr>
            <w:tcW w:w="0" w:type="auto"/>
            <w:tcBorders>
              <w:top w:val="outset" w:sz="6" w:space="0" w:color="auto"/>
              <w:left w:val="outset" w:sz="6" w:space="0" w:color="auto"/>
              <w:bottom w:val="outset" w:sz="6" w:space="0" w:color="auto"/>
              <w:right w:val="outset" w:sz="6" w:space="0" w:color="auto"/>
            </w:tcBorders>
            <w:hideMark/>
          </w:tcPr>
          <w:p w14:paraId="667826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50-32-8</w:t>
            </w:r>
          </w:p>
        </w:tc>
        <w:tc>
          <w:tcPr>
            <w:tcW w:w="0" w:type="auto"/>
            <w:tcBorders>
              <w:top w:val="outset" w:sz="6" w:space="0" w:color="auto"/>
              <w:left w:val="outset" w:sz="6" w:space="0" w:color="auto"/>
              <w:bottom w:val="outset" w:sz="6" w:space="0" w:color="auto"/>
              <w:right w:val="outset" w:sz="6" w:space="0" w:color="auto"/>
            </w:tcBorders>
            <w:hideMark/>
          </w:tcPr>
          <w:p w14:paraId="2A7ABE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B696F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8CF22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1,2-Dibrom-3-hlorpropan</w:t>
            </w:r>
          </w:p>
        </w:tc>
        <w:tc>
          <w:tcPr>
            <w:tcW w:w="0" w:type="auto"/>
            <w:tcBorders>
              <w:top w:val="outset" w:sz="6" w:space="0" w:color="auto"/>
              <w:left w:val="outset" w:sz="6" w:space="0" w:color="auto"/>
              <w:bottom w:val="outset" w:sz="6" w:space="0" w:color="auto"/>
              <w:right w:val="outset" w:sz="6" w:space="0" w:color="auto"/>
            </w:tcBorders>
            <w:hideMark/>
          </w:tcPr>
          <w:p w14:paraId="4D6104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602-021-00-6</w:t>
            </w:r>
          </w:p>
        </w:tc>
        <w:tc>
          <w:tcPr>
            <w:tcW w:w="0" w:type="auto"/>
            <w:tcBorders>
              <w:top w:val="outset" w:sz="6" w:space="0" w:color="auto"/>
              <w:left w:val="outset" w:sz="6" w:space="0" w:color="auto"/>
              <w:bottom w:val="outset" w:sz="6" w:space="0" w:color="auto"/>
              <w:right w:val="outset" w:sz="6" w:space="0" w:color="auto"/>
            </w:tcBorders>
            <w:hideMark/>
          </w:tcPr>
          <w:p w14:paraId="1DEEFA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202-479-3</w:t>
            </w:r>
          </w:p>
        </w:tc>
        <w:tc>
          <w:tcPr>
            <w:tcW w:w="0" w:type="auto"/>
            <w:tcBorders>
              <w:top w:val="outset" w:sz="6" w:space="0" w:color="auto"/>
              <w:left w:val="outset" w:sz="6" w:space="0" w:color="auto"/>
              <w:bottom w:val="outset" w:sz="6" w:space="0" w:color="auto"/>
              <w:right w:val="outset" w:sz="6" w:space="0" w:color="auto"/>
            </w:tcBorders>
            <w:hideMark/>
          </w:tcPr>
          <w:p w14:paraId="73FE9D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96-12-8</w:t>
            </w:r>
          </w:p>
        </w:tc>
        <w:tc>
          <w:tcPr>
            <w:tcW w:w="0" w:type="auto"/>
            <w:tcBorders>
              <w:top w:val="outset" w:sz="6" w:space="0" w:color="auto"/>
              <w:left w:val="outset" w:sz="6" w:space="0" w:color="auto"/>
              <w:bottom w:val="outset" w:sz="6" w:space="0" w:color="auto"/>
              <w:right w:val="outset" w:sz="6" w:space="0" w:color="auto"/>
            </w:tcBorders>
            <w:hideMark/>
          </w:tcPr>
          <w:p w14:paraId="09DA01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021C72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B5E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Etilen oksid; oksiran</w:t>
            </w:r>
          </w:p>
        </w:tc>
        <w:tc>
          <w:tcPr>
            <w:tcW w:w="0" w:type="auto"/>
            <w:tcBorders>
              <w:top w:val="outset" w:sz="6" w:space="0" w:color="auto"/>
              <w:left w:val="outset" w:sz="6" w:space="0" w:color="auto"/>
              <w:bottom w:val="outset" w:sz="6" w:space="0" w:color="auto"/>
              <w:right w:val="outset" w:sz="6" w:space="0" w:color="auto"/>
            </w:tcBorders>
            <w:hideMark/>
          </w:tcPr>
          <w:p w14:paraId="6E909D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603-023-00-X</w:t>
            </w:r>
          </w:p>
        </w:tc>
        <w:tc>
          <w:tcPr>
            <w:tcW w:w="0" w:type="auto"/>
            <w:tcBorders>
              <w:top w:val="outset" w:sz="6" w:space="0" w:color="auto"/>
              <w:left w:val="outset" w:sz="6" w:space="0" w:color="auto"/>
              <w:bottom w:val="outset" w:sz="6" w:space="0" w:color="auto"/>
              <w:right w:val="outset" w:sz="6" w:space="0" w:color="auto"/>
            </w:tcBorders>
            <w:hideMark/>
          </w:tcPr>
          <w:p w14:paraId="3CFB32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200-849-9</w:t>
            </w:r>
          </w:p>
        </w:tc>
        <w:tc>
          <w:tcPr>
            <w:tcW w:w="0" w:type="auto"/>
            <w:tcBorders>
              <w:top w:val="outset" w:sz="6" w:space="0" w:color="auto"/>
              <w:left w:val="outset" w:sz="6" w:space="0" w:color="auto"/>
              <w:bottom w:val="outset" w:sz="6" w:space="0" w:color="auto"/>
              <w:right w:val="outset" w:sz="6" w:space="0" w:color="auto"/>
            </w:tcBorders>
            <w:hideMark/>
          </w:tcPr>
          <w:p w14:paraId="0BCD47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75-21-8</w:t>
            </w:r>
          </w:p>
        </w:tc>
        <w:tc>
          <w:tcPr>
            <w:tcW w:w="0" w:type="auto"/>
            <w:tcBorders>
              <w:top w:val="outset" w:sz="6" w:space="0" w:color="auto"/>
              <w:left w:val="outset" w:sz="6" w:space="0" w:color="auto"/>
              <w:bottom w:val="outset" w:sz="6" w:space="0" w:color="auto"/>
              <w:right w:val="outset" w:sz="6" w:space="0" w:color="auto"/>
            </w:tcBorders>
            <w:hideMark/>
          </w:tcPr>
          <w:p w14:paraId="5D4160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CDEC3B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E128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Propilen oksid; 1,2-epoksipropan; metil-oksiran</w:t>
            </w:r>
          </w:p>
        </w:tc>
        <w:tc>
          <w:tcPr>
            <w:tcW w:w="0" w:type="auto"/>
            <w:tcBorders>
              <w:top w:val="outset" w:sz="6" w:space="0" w:color="auto"/>
              <w:left w:val="outset" w:sz="6" w:space="0" w:color="auto"/>
              <w:bottom w:val="outset" w:sz="6" w:space="0" w:color="auto"/>
              <w:right w:val="outset" w:sz="6" w:space="0" w:color="auto"/>
            </w:tcBorders>
            <w:hideMark/>
          </w:tcPr>
          <w:p w14:paraId="4AEA55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603-055-00-4</w:t>
            </w:r>
          </w:p>
        </w:tc>
        <w:tc>
          <w:tcPr>
            <w:tcW w:w="0" w:type="auto"/>
            <w:tcBorders>
              <w:top w:val="outset" w:sz="6" w:space="0" w:color="auto"/>
              <w:left w:val="outset" w:sz="6" w:space="0" w:color="auto"/>
              <w:bottom w:val="outset" w:sz="6" w:space="0" w:color="auto"/>
              <w:right w:val="outset" w:sz="6" w:space="0" w:color="auto"/>
            </w:tcBorders>
            <w:hideMark/>
          </w:tcPr>
          <w:p w14:paraId="1ADFAC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200-879-2</w:t>
            </w:r>
          </w:p>
        </w:tc>
        <w:tc>
          <w:tcPr>
            <w:tcW w:w="0" w:type="auto"/>
            <w:tcBorders>
              <w:top w:val="outset" w:sz="6" w:space="0" w:color="auto"/>
              <w:left w:val="outset" w:sz="6" w:space="0" w:color="auto"/>
              <w:bottom w:val="outset" w:sz="6" w:space="0" w:color="auto"/>
              <w:right w:val="outset" w:sz="6" w:space="0" w:color="auto"/>
            </w:tcBorders>
            <w:hideMark/>
          </w:tcPr>
          <w:p w14:paraId="11FBCE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75-56-9</w:t>
            </w:r>
          </w:p>
        </w:tc>
        <w:tc>
          <w:tcPr>
            <w:tcW w:w="0" w:type="auto"/>
            <w:tcBorders>
              <w:top w:val="outset" w:sz="6" w:space="0" w:color="auto"/>
              <w:left w:val="outset" w:sz="6" w:space="0" w:color="auto"/>
              <w:bottom w:val="outset" w:sz="6" w:space="0" w:color="auto"/>
              <w:right w:val="outset" w:sz="6" w:space="0" w:color="auto"/>
            </w:tcBorders>
            <w:hideMark/>
          </w:tcPr>
          <w:p w14:paraId="0431FD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w:t>
            </w:r>
          </w:p>
        </w:tc>
      </w:tr>
      <w:tr w:rsidR="000640B4" w:rsidRPr="000640B4" w14:paraId="4945697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0768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2,2’-Bioksiran; 1,2:3,4-diepoksibutan</w:t>
            </w:r>
          </w:p>
        </w:tc>
        <w:tc>
          <w:tcPr>
            <w:tcW w:w="0" w:type="auto"/>
            <w:tcBorders>
              <w:top w:val="outset" w:sz="6" w:space="0" w:color="auto"/>
              <w:left w:val="outset" w:sz="6" w:space="0" w:color="auto"/>
              <w:bottom w:val="outset" w:sz="6" w:space="0" w:color="auto"/>
              <w:right w:val="outset" w:sz="6" w:space="0" w:color="auto"/>
            </w:tcBorders>
            <w:hideMark/>
          </w:tcPr>
          <w:p w14:paraId="0C3443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603-060-00-1</w:t>
            </w:r>
          </w:p>
        </w:tc>
        <w:tc>
          <w:tcPr>
            <w:tcW w:w="0" w:type="auto"/>
            <w:tcBorders>
              <w:top w:val="outset" w:sz="6" w:space="0" w:color="auto"/>
              <w:left w:val="outset" w:sz="6" w:space="0" w:color="auto"/>
              <w:bottom w:val="outset" w:sz="6" w:space="0" w:color="auto"/>
              <w:right w:val="outset" w:sz="6" w:space="0" w:color="auto"/>
            </w:tcBorders>
            <w:hideMark/>
          </w:tcPr>
          <w:p w14:paraId="4C0555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215-979-1</w:t>
            </w:r>
          </w:p>
        </w:tc>
        <w:tc>
          <w:tcPr>
            <w:tcW w:w="0" w:type="auto"/>
            <w:tcBorders>
              <w:top w:val="outset" w:sz="6" w:space="0" w:color="auto"/>
              <w:left w:val="outset" w:sz="6" w:space="0" w:color="auto"/>
              <w:bottom w:val="outset" w:sz="6" w:space="0" w:color="auto"/>
              <w:right w:val="outset" w:sz="6" w:space="0" w:color="auto"/>
            </w:tcBorders>
            <w:hideMark/>
          </w:tcPr>
          <w:p w14:paraId="039BD8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1464-53-5</w:t>
            </w:r>
          </w:p>
        </w:tc>
        <w:tc>
          <w:tcPr>
            <w:tcW w:w="0" w:type="auto"/>
            <w:tcBorders>
              <w:top w:val="outset" w:sz="6" w:space="0" w:color="auto"/>
              <w:left w:val="outset" w:sz="6" w:space="0" w:color="auto"/>
              <w:bottom w:val="outset" w:sz="6" w:space="0" w:color="auto"/>
              <w:right w:val="outset" w:sz="6" w:space="0" w:color="auto"/>
            </w:tcBorders>
            <w:hideMark/>
          </w:tcPr>
          <w:p w14:paraId="0CD7AE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6801A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EB5F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2-hlor-6-fluor-fenol</w:t>
            </w:r>
          </w:p>
        </w:tc>
        <w:tc>
          <w:tcPr>
            <w:tcW w:w="0" w:type="auto"/>
            <w:tcBorders>
              <w:top w:val="outset" w:sz="6" w:space="0" w:color="auto"/>
              <w:left w:val="outset" w:sz="6" w:space="0" w:color="auto"/>
              <w:bottom w:val="outset" w:sz="6" w:space="0" w:color="auto"/>
              <w:right w:val="outset" w:sz="6" w:space="0" w:color="auto"/>
            </w:tcBorders>
            <w:hideMark/>
          </w:tcPr>
          <w:p w14:paraId="0EBDB1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604-082-00-4</w:t>
            </w:r>
          </w:p>
        </w:tc>
        <w:tc>
          <w:tcPr>
            <w:tcW w:w="0" w:type="auto"/>
            <w:tcBorders>
              <w:top w:val="outset" w:sz="6" w:space="0" w:color="auto"/>
              <w:left w:val="outset" w:sz="6" w:space="0" w:color="auto"/>
              <w:bottom w:val="outset" w:sz="6" w:space="0" w:color="auto"/>
              <w:right w:val="outset" w:sz="6" w:space="0" w:color="auto"/>
            </w:tcBorders>
            <w:hideMark/>
          </w:tcPr>
          <w:p w14:paraId="1E4825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433-890-8</w:t>
            </w:r>
          </w:p>
        </w:tc>
        <w:tc>
          <w:tcPr>
            <w:tcW w:w="0" w:type="auto"/>
            <w:tcBorders>
              <w:top w:val="outset" w:sz="6" w:space="0" w:color="auto"/>
              <w:left w:val="outset" w:sz="6" w:space="0" w:color="auto"/>
              <w:bottom w:val="outset" w:sz="6" w:space="0" w:color="auto"/>
              <w:right w:val="outset" w:sz="6" w:space="0" w:color="auto"/>
            </w:tcBorders>
            <w:hideMark/>
          </w:tcPr>
          <w:p w14:paraId="50C144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2040-90-6</w:t>
            </w:r>
          </w:p>
        </w:tc>
        <w:tc>
          <w:tcPr>
            <w:tcW w:w="0" w:type="auto"/>
            <w:tcBorders>
              <w:top w:val="outset" w:sz="6" w:space="0" w:color="auto"/>
              <w:left w:val="outset" w:sz="6" w:space="0" w:color="auto"/>
              <w:bottom w:val="outset" w:sz="6" w:space="0" w:color="auto"/>
              <w:right w:val="outset" w:sz="6" w:space="0" w:color="auto"/>
            </w:tcBorders>
            <w:hideMark/>
          </w:tcPr>
          <w:p w14:paraId="21737C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DB6FF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782D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Metil-akrilamidometoksiacetat (sadrži ≥ 0,1% akrilamida)</w:t>
            </w:r>
          </w:p>
        </w:tc>
        <w:tc>
          <w:tcPr>
            <w:tcW w:w="0" w:type="auto"/>
            <w:tcBorders>
              <w:top w:val="outset" w:sz="6" w:space="0" w:color="auto"/>
              <w:left w:val="outset" w:sz="6" w:space="0" w:color="auto"/>
              <w:bottom w:val="outset" w:sz="6" w:space="0" w:color="auto"/>
              <w:right w:val="outset" w:sz="6" w:space="0" w:color="auto"/>
            </w:tcBorders>
            <w:hideMark/>
          </w:tcPr>
          <w:p w14:paraId="2C82C1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607-190-00-X</w:t>
            </w:r>
          </w:p>
        </w:tc>
        <w:tc>
          <w:tcPr>
            <w:tcW w:w="0" w:type="auto"/>
            <w:tcBorders>
              <w:top w:val="outset" w:sz="6" w:space="0" w:color="auto"/>
              <w:left w:val="outset" w:sz="6" w:space="0" w:color="auto"/>
              <w:bottom w:val="outset" w:sz="6" w:space="0" w:color="auto"/>
              <w:right w:val="outset" w:sz="6" w:space="0" w:color="auto"/>
            </w:tcBorders>
            <w:hideMark/>
          </w:tcPr>
          <w:p w14:paraId="2F447C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401-890-7</w:t>
            </w:r>
          </w:p>
        </w:tc>
        <w:tc>
          <w:tcPr>
            <w:tcW w:w="0" w:type="auto"/>
            <w:tcBorders>
              <w:top w:val="outset" w:sz="6" w:space="0" w:color="auto"/>
              <w:left w:val="outset" w:sz="6" w:space="0" w:color="auto"/>
              <w:bottom w:val="outset" w:sz="6" w:space="0" w:color="auto"/>
              <w:right w:val="outset" w:sz="6" w:space="0" w:color="auto"/>
            </w:tcBorders>
            <w:hideMark/>
          </w:tcPr>
          <w:p w14:paraId="715A8A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77402-03-0</w:t>
            </w:r>
          </w:p>
        </w:tc>
        <w:tc>
          <w:tcPr>
            <w:tcW w:w="0" w:type="auto"/>
            <w:tcBorders>
              <w:top w:val="outset" w:sz="6" w:space="0" w:color="auto"/>
              <w:left w:val="outset" w:sz="6" w:space="0" w:color="auto"/>
              <w:bottom w:val="outset" w:sz="6" w:space="0" w:color="auto"/>
              <w:right w:val="outset" w:sz="6" w:space="0" w:color="auto"/>
            </w:tcBorders>
            <w:hideMark/>
          </w:tcPr>
          <w:p w14:paraId="3974B7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987301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7E40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Metil-akrilamidoglikolat (sadrži ≥ 0,1% akrilamida)</w:t>
            </w:r>
          </w:p>
        </w:tc>
        <w:tc>
          <w:tcPr>
            <w:tcW w:w="0" w:type="auto"/>
            <w:tcBorders>
              <w:top w:val="outset" w:sz="6" w:space="0" w:color="auto"/>
              <w:left w:val="outset" w:sz="6" w:space="0" w:color="auto"/>
              <w:bottom w:val="outset" w:sz="6" w:space="0" w:color="auto"/>
              <w:right w:val="outset" w:sz="6" w:space="0" w:color="auto"/>
            </w:tcBorders>
            <w:hideMark/>
          </w:tcPr>
          <w:p w14:paraId="067A10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607-210-00-7</w:t>
            </w:r>
          </w:p>
        </w:tc>
        <w:tc>
          <w:tcPr>
            <w:tcW w:w="0" w:type="auto"/>
            <w:tcBorders>
              <w:top w:val="outset" w:sz="6" w:space="0" w:color="auto"/>
              <w:left w:val="outset" w:sz="6" w:space="0" w:color="auto"/>
              <w:bottom w:val="outset" w:sz="6" w:space="0" w:color="auto"/>
              <w:right w:val="outset" w:sz="6" w:space="0" w:color="auto"/>
            </w:tcBorders>
            <w:hideMark/>
          </w:tcPr>
          <w:p w14:paraId="13CF51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403-230-3</w:t>
            </w:r>
          </w:p>
        </w:tc>
        <w:tc>
          <w:tcPr>
            <w:tcW w:w="0" w:type="auto"/>
            <w:tcBorders>
              <w:top w:val="outset" w:sz="6" w:space="0" w:color="auto"/>
              <w:left w:val="outset" w:sz="6" w:space="0" w:color="auto"/>
              <w:bottom w:val="outset" w:sz="6" w:space="0" w:color="auto"/>
              <w:right w:val="outset" w:sz="6" w:space="0" w:color="auto"/>
            </w:tcBorders>
            <w:hideMark/>
          </w:tcPr>
          <w:p w14:paraId="137A76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77402-05-2</w:t>
            </w:r>
          </w:p>
        </w:tc>
        <w:tc>
          <w:tcPr>
            <w:tcW w:w="0" w:type="auto"/>
            <w:tcBorders>
              <w:top w:val="outset" w:sz="6" w:space="0" w:color="auto"/>
              <w:left w:val="outset" w:sz="6" w:space="0" w:color="auto"/>
              <w:bottom w:val="outset" w:sz="6" w:space="0" w:color="auto"/>
              <w:right w:val="outset" w:sz="6" w:space="0" w:color="auto"/>
            </w:tcBorders>
            <w:hideMark/>
          </w:tcPr>
          <w:p w14:paraId="5C1415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75F491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4D2D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3,7-dimetilokta-2,6-dienenitril</w:t>
            </w:r>
          </w:p>
        </w:tc>
        <w:tc>
          <w:tcPr>
            <w:tcW w:w="0" w:type="auto"/>
            <w:tcBorders>
              <w:top w:val="outset" w:sz="6" w:space="0" w:color="auto"/>
              <w:left w:val="outset" w:sz="6" w:space="0" w:color="auto"/>
              <w:bottom w:val="outset" w:sz="6" w:space="0" w:color="auto"/>
              <w:right w:val="outset" w:sz="6" w:space="0" w:color="auto"/>
            </w:tcBorders>
            <w:hideMark/>
          </w:tcPr>
          <w:p w14:paraId="05CE38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608-067-00-3</w:t>
            </w:r>
          </w:p>
        </w:tc>
        <w:tc>
          <w:tcPr>
            <w:tcW w:w="0" w:type="auto"/>
            <w:tcBorders>
              <w:top w:val="outset" w:sz="6" w:space="0" w:color="auto"/>
              <w:left w:val="outset" w:sz="6" w:space="0" w:color="auto"/>
              <w:bottom w:val="outset" w:sz="6" w:space="0" w:color="auto"/>
              <w:right w:val="outset" w:sz="6" w:space="0" w:color="auto"/>
            </w:tcBorders>
            <w:hideMark/>
          </w:tcPr>
          <w:p w14:paraId="536167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225-918-0</w:t>
            </w:r>
          </w:p>
        </w:tc>
        <w:tc>
          <w:tcPr>
            <w:tcW w:w="0" w:type="auto"/>
            <w:tcBorders>
              <w:top w:val="outset" w:sz="6" w:space="0" w:color="auto"/>
              <w:left w:val="outset" w:sz="6" w:space="0" w:color="auto"/>
              <w:bottom w:val="outset" w:sz="6" w:space="0" w:color="auto"/>
              <w:right w:val="outset" w:sz="6" w:space="0" w:color="auto"/>
            </w:tcBorders>
            <w:hideMark/>
          </w:tcPr>
          <w:p w14:paraId="5ABEBA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5146-66-7</w:t>
            </w:r>
          </w:p>
        </w:tc>
        <w:tc>
          <w:tcPr>
            <w:tcW w:w="0" w:type="auto"/>
            <w:tcBorders>
              <w:top w:val="outset" w:sz="6" w:space="0" w:color="auto"/>
              <w:left w:val="outset" w:sz="6" w:space="0" w:color="auto"/>
              <w:bottom w:val="outset" w:sz="6" w:space="0" w:color="auto"/>
              <w:right w:val="outset" w:sz="6" w:space="0" w:color="auto"/>
            </w:tcBorders>
            <w:hideMark/>
          </w:tcPr>
          <w:p w14:paraId="620791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AE080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84B2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2-Nitrotoluen</w:t>
            </w:r>
          </w:p>
        </w:tc>
        <w:tc>
          <w:tcPr>
            <w:tcW w:w="0" w:type="auto"/>
            <w:tcBorders>
              <w:top w:val="outset" w:sz="6" w:space="0" w:color="auto"/>
              <w:left w:val="outset" w:sz="6" w:space="0" w:color="auto"/>
              <w:bottom w:val="outset" w:sz="6" w:space="0" w:color="auto"/>
              <w:right w:val="outset" w:sz="6" w:space="0" w:color="auto"/>
            </w:tcBorders>
            <w:hideMark/>
          </w:tcPr>
          <w:p w14:paraId="66B558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609-065-00-5</w:t>
            </w:r>
          </w:p>
        </w:tc>
        <w:tc>
          <w:tcPr>
            <w:tcW w:w="0" w:type="auto"/>
            <w:tcBorders>
              <w:top w:val="outset" w:sz="6" w:space="0" w:color="auto"/>
              <w:left w:val="outset" w:sz="6" w:space="0" w:color="auto"/>
              <w:bottom w:val="outset" w:sz="6" w:space="0" w:color="auto"/>
              <w:right w:val="outset" w:sz="6" w:space="0" w:color="auto"/>
            </w:tcBorders>
            <w:hideMark/>
          </w:tcPr>
          <w:p w14:paraId="560FDC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201-853-3</w:t>
            </w:r>
          </w:p>
        </w:tc>
        <w:tc>
          <w:tcPr>
            <w:tcW w:w="0" w:type="auto"/>
            <w:tcBorders>
              <w:top w:val="outset" w:sz="6" w:space="0" w:color="auto"/>
              <w:left w:val="outset" w:sz="6" w:space="0" w:color="auto"/>
              <w:bottom w:val="outset" w:sz="6" w:space="0" w:color="auto"/>
              <w:right w:val="outset" w:sz="6" w:space="0" w:color="auto"/>
            </w:tcBorders>
            <w:hideMark/>
          </w:tcPr>
          <w:p w14:paraId="399912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88-72-2</w:t>
            </w:r>
          </w:p>
        </w:tc>
        <w:tc>
          <w:tcPr>
            <w:tcW w:w="0" w:type="auto"/>
            <w:tcBorders>
              <w:top w:val="outset" w:sz="6" w:space="0" w:color="auto"/>
              <w:left w:val="outset" w:sz="6" w:space="0" w:color="auto"/>
              <w:bottom w:val="outset" w:sz="6" w:space="0" w:color="auto"/>
              <w:right w:val="outset" w:sz="6" w:space="0" w:color="auto"/>
            </w:tcBorders>
            <w:hideMark/>
          </w:tcPr>
          <w:p w14:paraId="406201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w:t>
            </w:r>
          </w:p>
        </w:tc>
      </w:tr>
      <w:tr w:rsidR="000640B4" w:rsidRPr="000640B4" w14:paraId="0EB315D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AFFD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4,4’-Oksidianilin i njegove soli; r-aminofenil etar</w:t>
            </w:r>
          </w:p>
        </w:tc>
        <w:tc>
          <w:tcPr>
            <w:tcW w:w="0" w:type="auto"/>
            <w:tcBorders>
              <w:top w:val="outset" w:sz="6" w:space="0" w:color="auto"/>
              <w:left w:val="outset" w:sz="6" w:space="0" w:color="auto"/>
              <w:bottom w:val="outset" w:sz="6" w:space="0" w:color="auto"/>
              <w:right w:val="outset" w:sz="6" w:space="0" w:color="auto"/>
            </w:tcBorders>
            <w:hideMark/>
          </w:tcPr>
          <w:p w14:paraId="37967F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612-199-00-7</w:t>
            </w:r>
          </w:p>
        </w:tc>
        <w:tc>
          <w:tcPr>
            <w:tcW w:w="0" w:type="auto"/>
            <w:tcBorders>
              <w:top w:val="outset" w:sz="6" w:space="0" w:color="auto"/>
              <w:left w:val="outset" w:sz="6" w:space="0" w:color="auto"/>
              <w:bottom w:val="outset" w:sz="6" w:space="0" w:color="auto"/>
              <w:right w:val="outset" w:sz="6" w:space="0" w:color="auto"/>
            </w:tcBorders>
            <w:hideMark/>
          </w:tcPr>
          <w:p w14:paraId="23A5E7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202-977-0</w:t>
            </w:r>
          </w:p>
        </w:tc>
        <w:tc>
          <w:tcPr>
            <w:tcW w:w="0" w:type="auto"/>
            <w:tcBorders>
              <w:top w:val="outset" w:sz="6" w:space="0" w:color="auto"/>
              <w:left w:val="outset" w:sz="6" w:space="0" w:color="auto"/>
              <w:bottom w:val="outset" w:sz="6" w:space="0" w:color="auto"/>
              <w:right w:val="outset" w:sz="6" w:space="0" w:color="auto"/>
            </w:tcBorders>
            <w:hideMark/>
          </w:tcPr>
          <w:p w14:paraId="2EBE6E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101-80-4</w:t>
            </w:r>
          </w:p>
        </w:tc>
        <w:tc>
          <w:tcPr>
            <w:tcW w:w="0" w:type="auto"/>
            <w:tcBorders>
              <w:top w:val="outset" w:sz="6" w:space="0" w:color="auto"/>
              <w:left w:val="outset" w:sz="6" w:space="0" w:color="auto"/>
              <w:bottom w:val="outset" w:sz="6" w:space="0" w:color="auto"/>
              <w:right w:val="outset" w:sz="6" w:space="0" w:color="auto"/>
            </w:tcBorders>
            <w:hideMark/>
          </w:tcPr>
          <w:p w14:paraId="5AA889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w:t>
            </w:r>
          </w:p>
        </w:tc>
      </w:tr>
      <w:tr w:rsidR="000640B4" w:rsidRPr="000640B4" w14:paraId="6C3F4A4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5889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(2-hloretil)(3-hidroksipropil) amonijum-hlorid</w:t>
            </w:r>
          </w:p>
        </w:tc>
        <w:tc>
          <w:tcPr>
            <w:tcW w:w="0" w:type="auto"/>
            <w:tcBorders>
              <w:top w:val="outset" w:sz="6" w:space="0" w:color="auto"/>
              <w:left w:val="outset" w:sz="6" w:space="0" w:color="auto"/>
              <w:bottom w:val="outset" w:sz="6" w:space="0" w:color="auto"/>
              <w:right w:val="outset" w:sz="6" w:space="0" w:color="auto"/>
            </w:tcBorders>
            <w:hideMark/>
          </w:tcPr>
          <w:p w14:paraId="6AA4C0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612-246-00-1</w:t>
            </w:r>
          </w:p>
        </w:tc>
        <w:tc>
          <w:tcPr>
            <w:tcW w:w="0" w:type="auto"/>
            <w:tcBorders>
              <w:top w:val="outset" w:sz="6" w:space="0" w:color="auto"/>
              <w:left w:val="outset" w:sz="6" w:space="0" w:color="auto"/>
              <w:bottom w:val="outset" w:sz="6" w:space="0" w:color="auto"/>
              <w:right w:val="outset" w:sz="6" w:space="0" w:color="auto"/>
            </w:tcBorders>
            <w:hideMark/>
          </w:tcPr>
          <w:p w14:paraId="4D8368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429-740-6</w:t>
            </w:r>
          </w:p>
        </w:tc>
        <w:tc>
          <w:tcPr>
            <w:tcW w:w="0" w:type="auto"/>
            <w:tcBorders>
              <w:top w:val="outset" w:sz="6" w:space="0" w:color="auto"/>
              <w:left w:val="outset" w:sz="6" w:space="0" w:color="auto"/>
              <w:bottom w:val="outset" w:sz="6" w:space="0" w:color="auto"/>
              <w:right w:val="outset" w:sz="6" w:space="0" w:color="auto"/>
            </w:tcBorders>
            <w:hideMark/>
          </w:tcPr>
          <w:p w14:paraId="4555A5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40722-80-3</w:t>
            </w:r>
          </w:p>
        </w:tc>
        <w:tc>
          <w:tcPr>
            <w:tcW w:w="0" w:type="auto"/>
            <w:tcBorders>
              <w:top w:val="outset" w:sz="6" w:space="0" w:color="auto"/>
              <w:left w:val="outset" w:sz="6" w:space="0" w:color="auto"/>
              <w:bottom w:val="outset" w:sz="6" w:space="0" w:color="auto"/>
              <w:right w:val="outset" w:sz="6" w:space="0" w:color="auto"/>
            </w:tcBorders>
            <w:hideMark/>
          </w:tcPr>
          <w:p w14:paraId="01C48C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D6461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11BC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Etilenimin; aziridin</w:t>
            </w:r>
          </w:p>
        </w:tc>
        <w:tc>
          <w:tcPr>
            <w:tcW w:w="0" w:type="auto"/>
            <w:tcBorders>
              <w:top w:val="outset" w:sz="6" w:space="0" w:color="auto"/>
              <w:left w:val="outset" w:sz="6" w:space="0" w:color="auto"/>
              <w:bottom w:val="outset" w:sz="6" w:space="0" w:color="auto"/>
              <w:right w:val="outset" w:sz="6" w:space="0" w:color="auto"/>
            </w:tcBorders>
            <w:hideMark/>
          </w:tcPr>
          <w:p w14:paraId="6A8C51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613-001-00-1</w:t>
            </w:r>
          </w:p>
        </w:tc>
        <w:tc>
          <w:tcPr>
            <w:tcW w:w="0" w:type="auto"/>
            <w:tcBorders>
              <w:top w:val="outset" w:sz="6" w:space="0" w:color="auto"/>
              <w:left w:val="outset" w:sz="6" w:space="0" w:color="auto"/>
              <w:bottom w:val="outset" w:sz="6" w:space="0" w:color="auto"/>
              <w:right w:val="outset" w:sz="6" w:space="0" w:color="auto"/>
            </w:tcBorders>
            <w:hideMark/>
          </w:tcPr>
          <w:p w14:paraId="241B19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205-793-9</w:t>
            </w:r>
          </w:p>
        </w:tc>
        <w:tc>
          <w:tcPr>
            <w:tcW w:w="0" w:type="auto"/>
            <w:tcBorders>
              <w:top w:val="outset" w:sz="6" w:space="0" w:color="auto"/>
              <w:left w:val="outset" w:sz="6" w:space="0" w:color="auto"/>
              <w:bottom w:val="outset" w:sz="6" w:space="0" w:color="auto"/>
              <w:right w:val="outset" w:sz="6" w:space="0" w:color="auto"/>
            </w:tcBorders>
            <w:hideMark/>
          </w:tcPr>
          <w:p w14:paraId="3EA002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151-56-4</w:t>
            </w:r>
          </w:p>
        </w:tc>
        <w:tc>
          <w:tcPr>
            <w:tcW w:w="0" w:type="auto"/>
            <w:tcBorders>
              <w:top w:val="outset" w:sz="6" w:space="0" w:color="auto"/>
              <w:left w:val="outset" w:sz="6" w:space="0" w:color="auto"/>
              <w:bottom w:val="outset" w:sz="6" w:space="0" w:color="auto"/>
              <w:right w:val="outset" w:sz="6" w:space="0" w:color="auto"/>
            </w:tcBorders>
            <w:hideMark/>
          </w:tcPr>
          <w:p w14:paraId="1B99FB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DFF40B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47B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Karbendazim (</w:t>
            </w:r>
            <w:r w:rsidRPr="000640B4">
              <w:rPr>
                <w:rFonts w:ascii="Arial" w:eastAsia="Times New Roman" w:hAnsi="Arial" w:cs="Arial"/>
                <w:i/>
                <w:iCs/>
                <w:lang w:val="en-US"/>
              </w:rPr>
              <w:t>ISO</w:t>
            </w:r>
            <w:r w:rsidRPr="000640B4">
              <w:rPr>
                <w:rFonts w:ascii="Arial" w:eastAsia="Times New Roman" w:hAnsi="Arial" w:cs="Arial"/>
                <w:lang w:val="en-US"/>
              </w:rPr>
              <w:t>) metil benzimidazol-2-ilkarbamat</w:t>
            </w:r>
          </w:p>
        </w:tc>
        <w:tc>
          <w:tcPr>
            <w:tcW w:w="0" w:type="auto"/>
            <w:tcBorders>
              <w:top w:val="outset" w:sz="6" w:space="0" w:color="auto"/>
              <w:left w:val="outset" w:sz="6" w:space="0" w:color="auto"/>
              <w:bottom w:val="outset" w:sz="6" w:space="0" w:color="auto"/>
              <w:right w:val="outset" w:sz="6" w:space="0" w:color="auto"/>
            </w:tcBorders>
            <w:hideMark/>
          </w:tcPr>
          <w:p w14:paraId="3A0E19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613-048-00-8</w:t>
            </w:r>
          </w:p>
        </w:tc>
        <w:tc>
          <w:tcPr>
            <w:tcW w:w="0" w:type="auto"/>
            <w:tcBorders>
              <w:top w:val="outset" w:sz="6" w:space="0" w:color="auto"/>
              <w:left w:val="outset" w:sz="6" w:space="0" w:color="auto"/>
              <w:bottom w:val="outset" w:sz="6" w:space="0" w:color="auto"/>
              <w:right w:val="outset" w:sz="6" w:space="0" w:color="auto"/>
            </w:tcBorders>
            <w:hideMark/>
          </w:tcPr>
          <w:p w14:paraId="49F330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234-232-0</w:t>
            </w:r>
          </w:p>
        </w:tc>
        <w:tc>
          <w:tcPr>
            <w:tcW w:w="0" w:type="auto"/>
            <w:tcBorders>
              <w:top w:val="outset" w:sz="6" w:space="0" w:color="auto"/>
              <w:left w:val="outset" w:sz="6" w:space="0" w:color="auto"/>
              <w:bottom w:val="outset" w:sz="6" w:space="0" w:color="auto"/>
              <w:right w:val="outset" w:sz="6" w:space="0" w:color="auto"/>
            </w:tcBorders>
            <w:hideMark/>
          </w:tcPr>
          <w:p w14:paraId="1199D6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10605-21-7</w:t>
            </w:r>
          </w:p>
        </w:tc>
        <w:tc>
          <w:tcPr>
            <w:tcW w:w="0" w:type="auto"/>
            <w:tcBorders>
              <w:top w:val="outset" w:sz="6" w:space="0" w:color="auto"/>
              <w:left w:val="outset" w:sz="6" w:space="0" w:color="auto"/>
              <w:bottom w:val="outset" w:sz="6" w:space="0" w:color="auto"/>
              <w:right w:val="outset" w:sz="6" w:space="0" w:color="auto"/>
            </w:tcBorders>
            <w:hideMark/>
          </w:tcPr>
          <w:p w14:paraId="55D456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48ED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6221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Benomil (</w:t>
            </w:r>
            <w:r w:rsidRPr="000640B4">
              <w:rPr>
                <w:rFonts w:ascii="Arial" w:eastAsia="Times New Roman" w:hAnsi="Arial" w:cs="Arial"/>
                <w:i/>
                <w:iCs/>
                <w:lang w:val="en-US"/>
              </w:rPr>
              <w:t>ISO</w:t>
            </w:r>
            <w:r w:rsidRPr="000640B4">
              <w:rPr>
                <w:rFonts w:ascii="Arial" w:eastAsia="Times New Roman" w:hAnsi="Arial" w:cs="Arial"/>
                <w:lang w:val="en-US"/>
              </w:rPr>
              <w:t>) metil-1-(butilkarbamoil)benzimidazol--2-ilkarbamat</w:t>
            </w:r>
          </w:p>
        </w:tc>
        <w:tc>
          <w:tcPr>
            <w:tcW w:w="0" w:type="auto"/>
            <w:tcBorders>
              <w:top w:val="outset" w:sz="6" w:space="0" w:color="auto"/>
              <w:left w:val="outset" w:sz="6" w:space="0" w:color="auto"/>
              <w:bottom w:val="outset" w:sz="6" w:space="0" w:color="auto"/>
              <w:right w:val="outset" w:sz="6" w:space="0" w:color="auto"/>
            </w:tcBorders>
            <w:hideMark/>
          </w:tcPr>
          <w:p w14:paraId="53B916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613-049-00-3</w:t>
            </w:r>
          </w:p>
        </w:tc>
        <w:tc>
          <w:tcPr>
            <w:tcW w:w="0" w:type="auto"/>
            <w:tcBorders>
              <w:top w:val="outset" w:sz="6" w:space="0" w:color="auto"/>
              <w:left w:val="outset" w:sz="6" w:space="0" w:color="auto"/>
              <w:bottom w:val="outset" w:sz="6" w:space="0" w:color="auto"/>
              <w:right w:val="outset" w:sz="6" w:space="0" w:color="auto"/>
            </w:tcBorders>
            <w:hideMark/>
          </w:tcPr>
          <w:p w14:paraId="7EAFDD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241-775-7</w:t>
            </w:r>
          </w:p>
        </w:tc>
        <w:tc>
          <w:tcPr>
            <w:tcW w:w="0" w:type="auto"/>
            <w:tcBorders>
              <w:top w:val="outset" w:sz="6" w:space="0" w:color="auto"/>
              <w:left w:val="outset" w:sz="6" w:space="0" w:color="auto"/>
              <w:bottom w:val="outset" w:sz="6" w:space="0" w:color="auto"/>
              <w:right w:val="outset" w:sz="6" w:space="0" w:color="auto"/>
            </w:tcBorders>
            <w:hideMark/>
          </w:tcPr>
          <w:p w14:paraId="3BDFCB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17804-35-2</w:t>
            </w:r>
          </w:p>
        </w:tc>
        <w:tc>
          <w:tcPr>
            <w:tcW w:w="0" w:type="auto"/>
            <w:tcBorders>
              <w:top w:val="outset" w:sz="6" w:space="0" w:color="auto"/>
              <w:left w:val="outset" w:sz="6" w:space="0" w:color="auto"/>
              <w:bottom w:val="outset" w:sz="6" w:space="0" w:color="auto"/>
              <w:right w:val="outset" w:sz="6" w:space="0" w:color="auto"/>
            </w:tcBorders>
            <w:hideMark/>
          </w:tcPr>
          <w:p w14:paraId="1386C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0BCA9A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C2A1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Kolhicin</w:t>
            </w:r>
          </w:p>
        </w:tc>
        <w:tc>
          <w:tcPr>
            <w:tcW w:w="0" w:type="auto"/>
            <w:tcBorders>
              <w:top w:val="outset" w:sz="6" w:space="0" w:color="auto"/>
              <w:left w:val="outset" w:sz="6" w:space="0" w:color="auto"/>
              <w:bottom w:val="outset" w:sz="6" w:space="0" w:color="auto"/>
              <w:right w:val="outset" w:sz="6" w:space="0" w:color="auto"/>
            </w:tcBorders>
            <w:hideMark/>
          </w:tcPr>
          <w:p w14:paraId="4AA7FE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614-005-00-6</w:t>
            </w:r>
          </w:p>
        </w:tc>
        <w:tc>
          <w:tcPr>
            <w:tcW w:w="0" w:type="auto"/>
            <w:tcBorders>
              <w:top w:val="outset" w:sz="6" w:space="0" w:color="auto"/>
              <w:left w:val="outset" w:sz="6" w:space="0" w:color="auto"/>
              <w:bottom w:val="outset" w:sz="6" w:space="0" w:color="auto"/>
              <w:right w:val="outset" w:sz="6" w:space="0" w:color="auto"/>
            </w:tcBorders>
            <w:hideMark/>
          </w:tcPr>
          <w:p w14:paraId="29D986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200-598-5</w:t>
            </w:r>
          </w:p>
        </w:tc>
        <w:tc>
          <w:tcPr>
            <w:tcW w:w="0" w:type="auto"/>
            <w:tcBorders>
              <w:top w:val="outset" w:sz="6" w:space="0" w:color="auto"/>
              <w:left w:val="outset" w:sz="6" w:space="0" w:color="auto"/>
              <w:bottom w:val="outset" w:sz="6" w:space="0" w:color="auto"/>
              <w:right w:val="outset" w:sz="6" w:space="0" w:color="auto"/>
            </w:tcBorders>
            <w:hideMark/>
          </w:tcPr>
          <w:p w14:paraId="1908C4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64-86-8</w:t>
            </w:r>
          </w:p>
        </w:tc>
        <w:tc>
          <w:tcPr>
            <w:tcW w:w="0" w:type="auto"/>
            <w:tcBorders>
              <w:top w:val="outset" w:sz="6" w:space="0" w:color="auto"/>
              <w:left w:val="outset" w:sz="6" w:space="0" w:color="auto"/>
              <w:bottom w:val="outset" w:sz="6" w:space="0" w:color="auto"/>
              <w:right w:val="outset" w:sz="6" w:space="0" w:color="auto"/>
            </w:tcBorders>
            <w:hideMark/>
          </w:tcPr>
          <w:p w14:paraId="0057BB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AE47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C5E3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1,3,5-</w:t>
            </w:r>
            <w:r w:rsidRPr="000640B4">
              <w:rPr>
                <w:rFonts w:ascii="Arial" w:eastAsia="Times New Roman" w:hAnsi="Arial" w:cs="Arial"/>
                <w:i/>
                <w:iCs/>
                <w:lang w:val="en-US"/>
              </w:rPr>
              <w:t>Tris</w:t>
            </w:r>
            <w:r w:rsidRPr="000640B4">
              <w:rPr>
                <w:rFonts w:ascii="Arial" w:eastAsia="Times New Roman" w:hAnsi="Arial" w:cs="Arial"/>
                <w:lang w:val="en-US"/>
              </w:rPr>
              <w:t>(oksiranilmetil)-1,3,5-triazin--2,4,6-(</w:t>
            </w:r>
            <w:r w:rsidRPr="000640B4">
              <w:rPr>
                <w:rFonts w:ascii="Arial" w:eastAsia="Times New Roman" w:hAnsi="Arial" w:cs="Arial"/>
                <w:i/>
                <w:iCs/>
                <w:lang w:val="en-US"/>
              </w:rPr>
              <w:t>1H,3H,5H</w:t>
            </w:r>
            <w:r w:rsidRPr="000640B4">
              <w:rPr>
                <w:rFonts w:ascii="Arial" w:eastAsia="Times New Roman" w:hAnsi="Arial" w:cs="Arial"/>
                <w:lang w:val="en-US"/>
              </w:rPr>
              <w:t xml:space="preserve">)-trion; </w:t>
            </w:r>
            <w:r w:rsidRPr="000640B4">
              <w:rPr>
                <w:rFonts w:ascii="Arial" w:eastAsia="Times New Roman" w:hAnsi="Arial" w:cs="Arial"/>
                <w:i/>
                <w:iCs/>
                <w:lang w:val="en-US"/>
              </w:rPr>
              <w:t>TGIC</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BF5B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615-021-00-6</w:t>
            </w:r>
          </w:p>
        </w:tc>
        <w:tc>
          <w:tcPr>
            <w:tcW w:w="0" w:type="auto"/>
            <w:tcBorders>
              <w:top w:val="outset" w:sz="6" w:space="0" w:color="auto"/>
              <w:left w:val="outset" w:sz="6" w:space="0" w:color="auto"/>
              <w:bottom w:val="outset" w:sz="6" w:space="0" w:color="auto"/>
              <w:right w:val="outset" w:sz="6" w:space="0" w:color="auto"/>
            </w:tcBorders>
            <w:hideMark/>
          </w:tcPr>
          <w:p w14:paraId="62189A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219-514-3</w:t>
            </w:r>
          </w:p>
        </w:tc>
        <w:tc>
          <w:tcPr>
            <w:tcW w:w="0" w:type="auto"/>
            <w:tcBorders>
              <w:top w:val="outset" w:sz="6" w:space="0" w:color="auto"/>
              <w:left w:val="outset" w:sz="6" w:space="0" w:color="auto"/>
              <w:bottom w:val="outset" w:sz="6" w:space="0" w:color="auto"/>
              <w:right w:val="outset" w:sz="6" w:space="0" w:color="auto"/>
            </w:tcBorders>
            <w:hideMark/>
          </w:tcPr>
          <w:p w14:paraId="64E03E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2451-62-9</w:t>
            </w:r>
          </w:p>
        </w:tc>
        <w:tc>
          <w:tcPr>
            <w:tcW w:w="0" w:type="auto"/>
            <w:tcBorders>
              <w:top w:val="outset" w:sz="6" w:space="0" w:color="auto"/>
              <w:left w:val="outset" w:sz="6" w:space="0" w:color="auto"/>
              <w:bottom w:val="outset" w:sz="6" w:space="0" w:color="auto"/>
              <w:right w:val="outset" w:sz="6" w:space="0" w:color="auto"/>
            </w:tcBorders>
            <w:hideMark/>
          </w:tcPr>
          <w:p w14:paraId="09C64E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A4047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FDE6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Akrilamid</w:t>
            </w:r>
          </w:p>
        </w:tc>
        <w:tc>
          <w:tcPr>
            <w:tcW w:w="0" w:type="auto"/>
            <w:tcBorders>
              <w:top w:val="outset" w:sz="6" w:space="0" w:color="auto"/>
              <w:left w:val="outset" w:sz="6" w:space="0" w:color="auto"/>
              <w:bottom w:val="outset" w:sz="6" w:space="0" w:color="auto"/>
              <w:right w:val="outset" w:sz="6" w:space="0" w:color="auto"/>
            </w:tcBorders>
            <w:hideMark/>
          </w:tcPr>
          <w:p w14:paraId="0E74BA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616-003-00-0</w:t>
            </w:r>
          </w:p>
        </w:tc>
        <w:tc>
          <w:tcPr>
            <w:tcW w:w="0" w:type="auto"/>
            <w:tcBorders>
              <w:top w:val="outset" w:sz="6" w:space="0" w:color="auto"/>
              <w:left w:val="outset" w:sz="6" w:space="0" w:color="auto"/>
              <w:bottom w:val="outset" w:sz="6" w:space="0" w:color="auto"/>
              <w:right w:val="outset" w:sz="6" w:space="0" w:color="auto"/>
            </w:tcBorders>
            <w:hideMark/>
          </w:tcPr>
          <w:p w14:paraId="2F1CB1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201-173-7</w:t>
            </w:r>
          </w:p>
        </w:tc>
        <w:tc>
          <w:tcPr>
            <w:tcW w:w="0" w:type="auto"/>
            <w:tcBorders>
              <w:top w:val="outset" w:sz="6" w:space="0" w:color="auto"/>
              <w:left w:val="outset" w:sz="6" w:space="0" w:color="auto"/>
              <w:bottom w:val="outset" w:sz="6" w:space="0" w:color="auto"/>
              <w:right w:val="outset" w:sz="6" w:space="0" w:color="auto"/>
            </w:tcBorders>
            <w:hideMark/>
          </w:tcPr>
          <w:p w14:paraId="7ACFBA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79-06-1</w:t>
            </w:r>
          </w:p>
        </w:tc>
        <w:tc>
          <w:tcPr>
            <w:tcW w:w="0" w:type="auto"/>
            <w:tcBorders>
              <w:top w:val="outset" w:sz="6" w:space="0" w:color="auto"/>
              <w:left w:val="outset" w:sz="6" w:space="0" w:color="auto"/>
              <w:bottom w:val="outset" w:sz="6" w:space="0" w:color="auto"/>
              <w:right w:val="outset" w:sz="6" w:space="0" w:color="auto"/>
            </w:tcBorders>
            <w:hideMark/>
          </w:tcPr>
          <w:p w14:paraId="0E2EDB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A32759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4C21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1,3,5- </w:t>
            </w:r>
            <w:r w:rsidRPr="000640B4">
              <w:rPr>
                <w:rFonts w:ascii="Arial" w:eastAsia="Times New Roman" w:hAnsi="Arial" w:cs="Arial"/>
                <w:i/>
                <w:iCs/>
                <w:lang w:val="en-US"/>
              </w:rPr>
              <w:t>Tris</w:t>
            </w:r>
            <w:r w:rsidRPr="000640B4">
              <w:rPr>
                <w:rFonts w:ascii="Arial" w:eastAsia="Times New Roman" w:hAnsi="Arial" w:cs="Arial"/>
                <w:lang w:val="en-US"/>
              </w:rPr>
              <w:t>[(2S i 2R)-2,3-epoksipropil)-1,3,5-triazin-2,4,6-(</w:t>
            </w:r>
            <w:r w:rsidRPr="000640B4">
              <w:rPr>
                <w:rFonts w:ascii="Arial" w:eastAsia="Times New Roman" w:hAnsi="Arial" w:cs="Arial"/>
                <w:i/>
                <w:iCs/>
                <w:lang w:val="en-US"/>
              </w:rPr>
              <w:t>1H,3H,5H</w:t>
            </w:r>
            <w:r w:rsidRPr="000640B4">
              <w:rPr>
                <w:rFonts w:ascii="Arial" w:eastAsia="Times New Roman" w:hAnsi="Arial" w:cs="Arial"/>
                <w:lang w:val="en-US"/>
              </w:rPr>
              <w:t>)-trion</w:t>
            </w:r>
          </w:p>
        </w:tc>
        <w:tc>
          <w:tcPr>
            <w:tcW w:w="0" w:type="auto"/>
            <w:tcBorders>
              <w:top w:val="outset" w:sz="6" w:space="0" w:color="auto"/>
              <w:left w:val="outset" w:sz="6" w:space="0" w:color="auto"/>
              <w:bottom w:val="outset" w:sz="6" w:space="0" w:color="auto"/>
              <w:right w:val="outset" w:sz="6" w:space="0" w:color="auto"/>
            </w:tcBorders>
            <w:hideMark/>
          </w:tcPr>
          <w:p w14:paraId="7CA81E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616-091-00-0</w:t>
            </w:r>
          </w:p>
        </w:tc>
        <w:tc>
          <w:tcPr>
            <w:tcW w:w="0" w:type="auto"/>
            <w:tcBorders>
              <w:top w:val="outset" w:sz="6" w:space="0" w:color="auto"/>
              <w:left w:val="outset" w:sz="6" w:space="0" w:color="auto"/>
              <w:bottom w:val="outset" w:sz="6" w:space="0" w:color="auto"/>
              <w:right w:val="outset" w:sz="6" w:space="0" w:color="auto"/>
            </w:tcBorders>
            <w:hideMark/>
          </w:tcPr>
          <w:p w14:paraId="589ADC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423-400-0</w:t>
            </w:r>
          </w:p>
        </w:tc>
        <w:tc>
          <w:tcPr>
            <w:tcW w:w="0" w:type="auto"/>
            <w:tcBorders>
              <w:top w:val="outset" w:sz="6" w:space="0" w:color="auto"/>
              <w:left w:val="outset" w:sz="6" w:space="0" w:color="auto"/>
              <w:bottom w:val="outset" w:sz="6" w:space="0" w:color="auto"/>
              <w:right w:val="outset" w:sz="6" w:space="0" w:color="auto"/>
            </w:tcBorders>
            <w:hideMark/>
          </w:tcPr>
          <w:p w14:paraId="480AC6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59653-74-6</w:t>
            </w:r>
          </w:p>
        </w:tc>
        <w:tc>
          <w:tcPr>
            <w:tcW w:w="0" w:type="auto"/>
            <w:tcBorders>
              <w:top w:val="outset" w:sz="6" w:space="0" w:color="auto"/>
              <w:left w:val="outset" w:sz="6" w:space="0" w:color="auto"/>
              <w:bottom w:val="outset" w:sz="6" w:space="0" w:color="auto"/>
              <w:right w:val="outset" w:sz="6" w:space="0" w:color="auto"/>
            </w:tcBorders>
            <w:hideMark/>
          </w:tcPr>
          <w:p w14:paraId="606B94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w:t>
            </w:r>
          </w:p>
        </w:tc>
      </w:tr>
      <w:tr w:rsidR="000640B4" w:rsidRPr="000640B4" w14:paraId="773AD83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D671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N-[6,9-dihidro-9-[[2-hidroksi-1-(hidroksimetil) etoksi]metil]-6-okso-1H-purin-2-il] acetamid</w:t>
            </w:r>
          </w:p>
        </w:tc>
        <w:tc>
          <w:tcPr>
            <w:tcW w:w="0" w:type="auto"/>
            <w:tcBorders>
              <w:top w:val="outset" w:sz="6" w:space="0" w:color="auto"/>
              <w:left w:val="outset" w:sz="6" w:space="0" w:color="auto"/>
              <w:bottom w:val="outset" w:sz="6" w:space="0" w:color="auto"/>
              <w:right w:val="outset" w:sz="6" w:space="0" w:color="auto"/>
            </w:tcBorders>
            <w:hideMark/>
          </w:tcPr>
          <w:p w14:paraId="69DAC1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616-148-00-X</w:t>
            </w:r>
          </w:p>
        </w:tc>
        <w:tc>
          <w:tcPr>
            <w:tcW w:w="0" w:type="auto"/>
            <w:tcBorders>
              <w:top w:val="outset" w:sz="6" w:space="0" w:color="auto"/>
              <w:left w:val="outset" w:sz="6" w:space="0" w:color="auto"/>
              <w:bottom w:val="outset" w:sz="6" w:space="0" w:color="auto"/>
              <w:right w:val="outset" w:sz="6" w:space="0" w:color="auto"/>
            </w:tcBorders>
            <w:hideMark/>
          </w:tcPr>
          <w:p w14:paraId="0839E3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424-550-1</w:t>
            </w:r>
          </w:p>
        </w:tc>
        <w:tc>
          <w:tcPr>
            <w:tcW w:w="0" w:type="auto"/>
            <w:tcBorders>
              <w:top w:val="outset" w:sz="6" w:space="0" w:color="auto"/>
              <w:left w:val="outset" w:sz="6" w:space="0" w:color="auto"/>
              <w:bottom w:val="outset" w:sz="6" w:space="0" w:color="auto"/>
              <w:right w:val="outset" w:sz="6" w:space="0" w:color="auto"/>
            </w:tcBorders>
            <w:hideMark/>
          </w:tcPr>
          <w:p w14:paraId="2FCE45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84245-12-5</w:t>
            </w:r>
          </w:p>
        </w:tc>
        <w:tc>
          <w:tcPr>
            <w:tcW w:w="0" w:type="auto"/>
            <w:tcBorders>
              <w:top w:val="outset" w:sz="6" w:space="0" w:color="auto"/>
              <w:left w:val="outset" w:sz="6" w:space="0" w:color="auto"/>
              <w:bottom w:val="outset" w:sz="6" w:space="0" w:color="auto"/>
              <w:right w:val="outset" w:sz="6" w:space="0" w:color="auto"/>
            </w:tcBorders>
            <w:hideMark/>
          </w:tcPr>
          <w:p w14:paraId="175A1D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4D1F9E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86F0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Katranska ulja, mrki ugalj; Lako ulje;</w:t>
            </w:r>
            <w:r w:rsidRPr="000640B4">
              <w:rPr>
                <w:rFonts w:ascii="Arial" w:eastAsia="Times New Roman" w:hAnsi="Arial" w:cs="Arial"/>
                <w:lang w:val="en-US"/>
              </w:rPr>
              <w:br/>
              <w:t xml:space="preserve">(Destilat katrana lignita sa intervalom ključanja u opsegu od 80°C do 250°C. </w:t>
            </w:r>
            <w:r w:rsidRPr="000640B4">
              <w:rPr>
                <w:rFonts w:ascii="Arial" w:eastAsia="Times New Roman" w:hAnsi="Arial" w:cs="Arial"/>
                <w:lang w:val="en-US"/>
              </w:rPr>
              <w:br/>
              <w:t>Sastoji se pretežno od alifatičnih i aromatičnih ugljovodonika i monobaznih fenola.)</w:t>
            </w:r>
          </w:p>
        </w:tc>
        <w:tc>
          <w:tcPr>
            <w:tcW w:w="0" w:type="auto"/>
            <w:tcBorders>
              <w:top w:val="outset" w:sz="6" w:space="0" w:color="auto"/>
              <w:left w:val="outset" w:sz="6" w:space="0" w:color="auto"/>
              <w:bottom w:val="outset" w:sz="6" w:space="0" w:color="auto"/>
              <w:right w:val="outset" w:sz="6" w:space="0" w:color="auto"/>
            </w:tcBorders>
            <w:hideMark/>
          </w:tcPr>
          <w:p w14:paraId="7EB9FC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648-002-00-6</w:t>
            </w:r>
          </w:p>
        </w:tc>
        <w:tc>
          <w:tcPr>
            <w:tcW w:w="0" w:type="auto"/>
            <w:tcBorders>
              <w:top w:val="outset" w:sz="6" w:space="0" w:color="auto"/>
              <w:left w:val="outset" w:sz="6" w:space="0" w:color="auto"/>
              <w:bottom w:val="outset" w:sz="6" w:space="0" w:color="auto"/>
              <w:right w:val="outset" w:sz="6" w:space="0" w:color="auto"/>
            </w:tcBorders>
            <w:hideMark/>
          </w:tcPr>
          <w:p w14:paraId="402796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302-674-4</w:t>
            </w:r>
          </w:p>
        </w:tc>
        <w:tc>
          <w:tcPr>
            <w:tcW w:w="0" w:type="auto"/>
            <w:tcBorders>
              <w:top w:val="outset" w:sz="6" w:space="0" w:color="auto"/>
              <w:left w:val="outset" w:sz="6" w:space="0" w:color="auto"/>
              <w:bottom w:val="outset" w:sz="6" w:space="0" w:color="auto"/>
              <w:right w:val="outset" w:sz="6" w:space="0" w:color="auto"/>
            </w:tcBorders>
            <w:hideMark/>
          </w:tcPr>
          <w:p w14:paraId="49BD58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94114-40-6</w:t>
            </w:r>
          </w:p>
        </w:tc>
        <w:tc>
          <w:tcPr>
            <w:tcW w:w="0" w:type="auto"/>
            <w:tcBorders>
              <w:top w:val="outset" w:sz="6" w:space="0" w:color="auto"/>
              <w:left w:val="outset" w:sz="6" w:space="0" w:color="auto"/>
              <w:bottom w:val="outset" w:sz="6" w:space="0" w:color="auto"/>
              <w:right w:val="outset" w:sz="6" w:space="0" w:color="auto"/>
            </w:tcBorders>
            <w:hideMark/>
          </w:tcPr>
          <w:p w14:paraId="7FEF27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473765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6DF0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Tečne frakcije lakše od benzolskih (ugalj); Laki uljni redestilat, sa niskom tačkom ključanja;</w:t>
            </w:r>
            <w:r w:rsidRPr="000640B4">
              <w:rPr>
                <w:rFonts w:ascii="Arial" w:eastAsia="Times New Roman" w:hAnsi="Arial" w:cs="Arial"/>
                <w:lang w:val="en-US"/>
              </w:rPr>
              <w:br/>
              <w:t>(Destilat lakog ulja koksne peći, destiluje ispod 100°C. Sastavljen primarno od alifatičnih ugljovodonika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2AE9F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648-003-00-1</w:t>
            </w:r>
          </w:p>
        </w:tc>
        <w:tc>
          <w:tcPr>
            <w:tcW w:w="0" w:type="auto"/>
            <w:tcBorders>
              <w:top w:val="outset" w:sz="6" w:space="0" w:color="auto"/>
              <w:left w:val="outset" w:sz="6" w:space="0" w:color="auto"/>
              <w:bottom w:val="outset" w:sz="6" w:space="0" w:color="auto"/>
              <w:right w:val="outset" w:sz="6" w:space="0" w:color="auto"/>
            </w:tcBorders>
            <w:hideMark/>
          </w:tcPr>
          <w:p w14:paraId="103954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266-023-5</w:t>
            </w:r>
          </w:p>
        </w:tc>
        <w:tc>
          <w:tcPr>
            <w:tcW w:w="0" w:type="auto"/>
            <w:tcBorders>
              <w:top w:val="outset" w:sz="6" w:space="0" w:color="auto"/>
              <w:left w:val="outset" w:sz="6" w:space="0" w:color="auto"/>
              <w:bottom w:val="outset" w:sz="6" w:space="0" w:color="auto"/>
              <w:right w:val="outset" w:sz="6" w:space="0" w:color="auto"/>
            </w:tcBorders>
            <w:hideMark/>
          </w:tcPr>
          <w:p w14:paraId="02614A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65996-88-5</w:t>
            </w:r>
          </w:p>
        </w:tc>
        <w:tc>
          <w:tcPr>
            <w:tcW w:w="0" w:type="auto"/>
            <w:tcBorders>
              <w:top w:val="outset" w:sz="6" w:space="0" w:color="auto"/>
              <w:left w:val="outset" w:sz="6" w:space="0" w:color="auto"/>
              <w:bottom w:val="outset" w:sz="6" w:space="0" w:color="auto"/>
              <w:right w:val="outset" w:sz="6" w:space="0" w:color="auto"/>
            </w:tcBorders>
            <w:hideMark/>
          </w:tcPr>
          <w:p w14:paraId="69678C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157037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8F75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(katrana kamenog ugalja), benzenska frakcija, bogata benzenom, toluenom, ksilenom);</w:t>
            </w:r>
            <w:r w:rsidRPr="000640B4">
              <w:rPr>
                <w:rFonts w:ascii="Arial" w:eastAsia="Times New Roman" w:hAnsi="Arial" w:cs="Arial"/>
                <w:lang w:val="en-US"/>
              </w:rPr>
              <w:br/>
              <w:t>Laki uljni redestilat, sa niskom tačkom ključanja;</w:t>
            </w:r>
            <w:r w:rsidRPr="000640B4">
              <w:rPr>
                <w:rFonts w:ascii="Arial" w:eastAsia="Times New Roman" w:hAnsi="Arial" w:cs="Arial"/>
                <w:lang w:val="en-US"/>
              </w:rPr>
              <w:br/>
              <w:t xml:space="preserve">(Ostatak destilacije sirovog benzena. Sastoji se pretežno od benzena, toluena i ksilena i ima interval ključanja u opsegu od 75°C </w:t>
            </w:r>
            <w:r w:rsidRPr="000640B4">
              <w:rPr>
                <w:rFonts w:ascii="Arial" w:eastAsia="Times New Roman" w:hAnsi="Arial" w:cs="Arial"/>
                <w:lang w:val="en-US"/>
              </w:rPr>
              <w:lastRenderedPageBreak/>
              <w:t>do 200°C.)</w:t>
            </w:r>
          </w:p>
        </w:tc>
        <w:tc>
          <w:tcPr>
            <w:tcW w:w="0" w:type="auto"/>
            <w:tcBorders>
              <w:top w:val="outset" w:sz="6" w:space="0" w:color="auto"/>
              <w:left w:val="outset" w:sz="6" w:space="0" w:color="auto"/>
              <w:bottom w:val="outset" w:sz="6" w:space="0" w:color="auto"/>
              <w:right w:val="outset" w:sz="6" w:space="0" w:color="auto"/>
            </w:tcBorders>
            <w:hideMark/>
          </w:tcPr>
          <w:p w14:paraId="469D27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648-004-00-7</w:t>
            </w:r>
          </w:p>
        </w:tc>
        <w:tc>
          <w:tcPr>
            <w:tcW w:w="0" w:type="auto"/>
            <w:tcBorders>
              <w:top w:val="outset" w:sz="6" w:space="0" w:color="auto"/>
              <w:left w:val="outset" w:sz="6" w:space="0" w:color="auto"/>
              <w:bottom w:val="outset" w:sz="6" w:space="0" w:color="auto"/>
              <w:right w:val="outset" w:sz="6" w:space="0" w:color="auto"/>
            </w:tcBorders>
            <w:hideMark/>
          </w:tcPr>
          <w:p w14:paraId="15F196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309-984-9</w:t>
            </w:r>
          </w:p>
        </w:tc>
        <w:tc>
          <w:tcPr>
            <w:tcW w:w="0" w:type="auto"/>
            <w:tcBorders>
              <w:top w:val="outset" w:sz="6" w:space="0" w:color="auto"/>
              <w:left w:val="outset" w:sz="6" w:space="0" w:color="auto"/>
              <w:bottom w:val="outset" w:sz="6" w:space="0" w:color="auto"/>
              <w:right w:val="outset" w:sz="6" w:space="0" w:color="auto"/>
            </w:tcBorders>
            <w:hideMark/>
          </w:tcPr>
          <w:p w14:paraId="7019B5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101896-26-8</w:t>
            </w:r>
          </w:p>
        </w:tc>
        <w:tc>
          <w:tcPr>
            <w:tcW w:w="0" w:type="auto"/>
            <w:tcBorders>
              <w:top w:val="outset" w:sz="6" w:space="0" w:color="auto"/>
              <w:left w:val="outset" w:sz="6" w:space="0" w:color="auto"/>
              <w:bottom w:val="outset" w:sz="6" w:space="0" w:color="auto"/>
              <w:right w:val="outset" w:sz="6" w:space="0" w:color="auto"/>
            </w:tcBorders>
            <w:hideMark/>
          </w:tcPr>
          <w:p w14:paraId="2551E1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A3398E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2CEF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Aromatični ugljovodonici, C</w:t>
            </w:r>
            <w:r w:rsidRPr="000640B4">
              <w:rPr>
                <w:rFonts w:ascii="Arial" w:eastAsia="Times New Roman" w:hAnsi="Arial" w:cs="Arial"/>
                <w:sz w:val="15"/>
                <w:szCs w:val="15"/>
                <w:vertAlign w:val="subscript"/>
                <w:lang w:val="en-US"/>
              </w:rPr>
              <w:t>6-10</w:t>
            </w:r>
            <w:r w:rsidRPr="000640B4">
              <w:rPr>
                <w:rFonts w:ascii="Arial" w:eastAsia="Times New Roman" w:hAnsi="Arial" w:cs="Arial"/>
                <w:lang w:val="en-US"/>
              </w:rPr>
              <w:t>, bogati sa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Laki uljni redestilat, sa niskom tačkom ključanja</w:t>
            </w:r>
          </w:p>
        </w:tc>
        <w:tc>
          <w:tcPr>
            <w:tcW w:w="0" w:type="auto"/>
            <w:tcBorders>
              <w:top w:val="outset" w:sz="6" w:space="0" w:color="auto"/>
              <w:left w:val="outset" w:sz="6" w:space="0" w:color="auto"/>
              <w:bottom w:val="outset" w:sz="6" w:space="0" w:color="auto"/>
              <w:right w:val="outset" w:sz="6" w:space="0" w:color="auto"/>
            </w:tcBorders>
            <w:hideMark/>
          </w:tcPr>
          <w:p w14:paraId="60F2CA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648-005-00-2</w:t>
            </w:r>
          </w:p>
        </w:tc>
        <w:tc>
          <w:tcPr>
            <w:tcW w:w="0" w:type="auto"/>
            <w:tcBorders>
              <w:top w:val="outset" w:sz="6" w:space="0" w:color="auto"/>
              <w:left w:val="outset" w:sz="6" w:space="0" w:color="auto"/>
              <w:bottom w:val="outset" w:sz="6" w:space="0" w:color="auto"/>
              <w:right w:val="outset" w:sz="6" w:space="0" w:color="auto"/>
            </w:tcBorders>
            <w:hideMark/>
          </w:tcPr>
          <w:p w14:paraId="5D4CEC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292-697-5</w:t>
            </w:r>
          </w:p>
        </w:tc>
        <w:tc>
          <w:tcPr>
            <w:tcW w:w="0" w:type="auto"/>
            <w:tcBorders>
              <w:top w:val="outset" w:sz="6" w:space="0" w:color="auto"/>
              <w:left w:val="outset" w:sz="6" w:space="0" w:color="auto"/>
              <w:bottom w:val="outset" w:sz="6" w:space="0" w:color="auto"/>
              <w:right w:val="outset" w:sz="6" w:space="0" w:color="auto"/>
            </w:tcBorders>
            <w:hideMark/>
          </w:tcPr>
          <w:p w14:paraId="6B130A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90989-41-6</w:t>
            </w:r>
          </w:p>
        </w:tc>
        <w:tc>
          <w:tcPr>
            <w:tcW w:w="0" w:type="auto"/>
            <w:tcBorders>
              <w:top w:val="outset" w:sz="6" w:space="0" w:color="auto"/>
              <w:left w:val="outset" w:sz="6" w:space="0" w:color="auto"/>
              <w:bottom w:val="outset" w:sz="6" w:space="0" w:color="auto"/>
              <w:right w:val="outset" w:sz="6" w:space="0" w:color="auto"/>
            </w:tcBorders>
            <w:hideMark/>
          </w:tcPr>
          <w:p w14:paraId="54862B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54D355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7D55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(ugalj), laki; Laki uljni redestilat, sa niskom tačkom ključanja</w:t>
            </w:r>
          </w:p>
        </w:tc>
        <w:tc>
          <w:tcPr>
            <w:tcW w:w="0" w:type="auto"/>
            <w:tcBorders>
              <w:top w:val="outset" w:sz="6" w:space="0" w:color="auto"/>
              <w:left w:val="outset" w:sz="6" w:space="0" w:color="auto"/>
              <w:bottom w:val="outset" w:sz="6" w:space="0" w:color="auto"/>
              <w:right w:val="outset" w:sz="6" w:space="0" w:color="auto"/>
            </w:tcBorders>
            <w:hideMark/>
          </w:tcPr>
          <w:p w14:paraId="2B44B2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648-006-00-8</w:t>
            </w:r>
          </w:p>
        </w:tc>
        <w:tc>
          <w:tcPr>
            <w:tcW w:w="0" w:type="auto"/>
            <w:tcBorders>
              <w:top w:val="outset" w:sz="6" w:space="0" w:color="auto"/>
              <w:left w:val="outset" w:sz="6" w:space="0" w:color="auto"/>
              <w:bottom w:val="outset" w:sz="6" w:space="0" w:color="auto"/>
              <w:right w:val="outset" w:sz="6" w:space="0" w:color="auto"/>
            </w:tcBorders>
            <w:hideMark/>
          </w:tcPr>
          <w:p w14:paraId="059357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287-498-5</w:t>
            </w:r>
          </w:p>
        </w:tc>
        <w:tc>
          <w:tcPr>
            <w:tcW w:w="0" w:type="auto"/>
            <w:tcBorders>
              <w:top w:val="outset" w:sz="6" w:space="0" w:color="auto"/>
              <w:left w:val="outset" w:sz="6" w:space="0" w:color="auto"/>
              <w:bottom w:val="outset" w:sz="6" w:space="0" w:color="auto"/>
              <w:right w:val="outset" w:sz="6" w:space="0" w:color="auto"/>
            </w:tcBorders>
            <w:hideMark/>
          </w:tcPr>
          <w:p w14:paraId="00A1B6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85536-17-0</w:t>
            </w:r>
          </w:p>
        </w:tc>
        <w:tc>
          <w:tcPr>
            <w:tcW w:w="0" w:type="auto"/>
            <w:tcBorders>
              <w:top w:val="outset" w:sz="6" w:space="0" w:color="auto"/>
              <w:left w:val="outset" w:sz="6" w:space="0" w:color="auto"/>
              <w:bottom w:val="outset" w:sz="6" w:space="0" w:color="auto"/>
              <w:right w:val="outset" w:sz="6" w:space="0" w:color="auto"/>
            </w:tcBorders>
            <w:hideMark/>
          </w:tcPr>
          <w:p w14:paraId="56D21A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9C979C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0463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(ugalj), frakcija ksilena-stirena; Laki uljni redestilat, sa srednjom tačkom ključanja</w:t>
            </w:r>
          </w:p>
        </w:tc>
        <w:tc>
          <w:tcPr>
            <w:tcW w:w="0" w:type="auto"/>
            <w:tcBorders>
              <w:top w:val="outset" w:sz="6" w:space="0" w:color="auto"/>
              <w:left w:val="outset" w:sz="6" w:space="0" w:color="auto"/>
              <w:bottom w:val="outset" w:sz="6" w:space="0" w:color="auto"/>
              <w:right w:val="outset" w:sz="6" w:space="0" w:color="auto"/>
            </w:tcBorders>
            <w:hideMark/>
          </w:tcPr>
          <w:p w14:paraId="596B4E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648-007-00-3</w:t>
            </w:r>
          </w:p>
        </w:tc>
        <w:tc>
          <w:tcPr>
            <w:tcW w:w="0" w:type="auto"/>
            <w:tcBorders>
              <w:top w:val="outset" w:sz="6" w:space="0" w:color="auto"/>
              <w:left w:val="outset" w:sz="6" w:space="0" w:color="auto"/>
              <w:bottom w:val="outset" w:sz="6" w:space="0" w:color="auto"/>
              <w:right w:val="outset" w:sz="6" w:space="0" w:color="auto"/>
            </w:tcBorders>
            <w:hideMark/>
          </w:tcPr>
          <w:p w14:paraId="04A39C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287-502-5</w:t>
            </w:r>
          </w:p>
        </w:tc>
        <w:tc>
          <w:tcPr>
            <w:tcW w:w="0" w:type="auto"/>
            <w:tcBorders>
              <w:top w:val="outset" w:sz="6" w:space="0" w:color="auto"/>
              <w:left w:val="outset" w:sz="6" w:space="0" w:color="auto"/>
              <w:bottom w:val="outset" w:sz="6" w:space="0" w:color="auto"/>
              <w:right w:val="outset" w:sz="6" w:space="0" w:color="auto"/>
            </w:tcBorders>
            <w:hideMark/>
          </w:tcPr>
          <w:p w14:paraId="13B0CC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85536-20-5</w:t>
            </w:r>
          </w:p>
        </w:tc>
        <w:tc>
          <w:tcPr>
            <w:tcW w:w="0" w:type="auto"/>
            <w:tcBorders>
              <w:top w:val="outset" w:sz="6" w:space="0" w:color="auto"/>
              <w:left w:val="outset" w:sz="6" w:space="0" w:color="auto"/>
              <w:bottom w:val="outset" w:sz="6" w:space="0" w:color="auto"/>
              <w:right w:val="outset" w:sz="6" w:space="0" w:color="auto"/>
            </w:tcBorders>
            <w:hideMark/>
          </w:tcPr>
          <w:p w14:paraId="00A44A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BE0089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5139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Benzinski rastvarač (ugalj), sadrži kumaron-stiren </w:t>
            </w:r>
            <w:r w:rsidRPr="000640B4">
              <w:rPr>
                <w:rFonts w:ascii="Arial" w:eastAsia="Times New Roman" w:hAnsi="Arial" w:cs="Arial"/>
                <w:lang w:val="en-US"/>
              </w:rPr>
              <w:br/>
              <w:t>Laki uljni redestilat, sa srednjom tačkom ključanja</w:t>
            </w:r>
          </w:p>
        </w:tc>
        <w:tc>
          <w:tcPr>
            <w:tcW w:w="0" w:type="auto"/>
            <w:tcBorders>
              <w:top w:val="outset" w:sz="6" w:space="0" w:color="auto"/>
              <w:left w:val="outset" w:sz="6" w:space="0" w:color="auto"/>
              <w:bottom w:val="outset" w:sz="6" w:space="0" w:color="auto"/>
              <w:right w:val="outset" w:sz="6" w:space="0" w:color="auto"/>
            </w:tcBorders>
            <w:hideMark/>
          </w:tcPr>
          <w:p w14:paraId="241525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648-008-00-9</w:t>
            </w:r>
          </w:p>
        </w:tc>
        <w:tc>
          <w:tcPr>
            <w:tcW w:w="0" w:type="auto"/>
            <w:tcBorders>
              <w:top w:val="outset" w:sz="6" w:space="0" w:color="auto"/>
              <w:left w:val="outset" w:sz="6" w:space="0" w:color="auto"/>
              <w:bottom w:val="outset" w:sz="6" w:space="0" w:color="auto"/>
              <w:right w:val="outset" w:sz="6" w:space="0" w:color="auto"/>
            </w:tcBorders>
            <w:hideMark/>
          </w:tcPr>
          <w:p w14:paraId="5A4B7E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287-500-4</w:t>
            </w:r>
          </w:p>
        </w:tc>
        <w:tc>
          <w:tcPr>
            <w:tcW w:w="0" w:type="auto"/>
            <w:tcBorders>
              <w:top w:val="outset" w:sz="6" w:space="0" w:color="auto"/>
              <w:left w:val="outset" w:sz="6" w:space="0" w:color="auto"/>
              <w:bottom w:val="outset" w:sz="6" w:space="0" w:color="auto"/>
              <w:right w:val="outset" w:sz="6" w:space="0" w:color="auto"/>
            </w:tcBorders>
            <w:hideMark/>
          </w:tcPr>
          <w:p w14:paraId="1D31AD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85536-19-2</w:t>
            </w:r>
          </w:p>
        </w:tc>
        <w:tc>
          <w:tcPr>
            <w:tcW w:w="0" w:type="auto"/>
            <w:tcBorders>
              <w:top w:val="outset" w:sz="6" w:space="0" w:color="auto"/>
              <w:left w:val="outset" w:sz="6" w:space="0" w:color="auto"/>
              <w:bottom w:val="outset" w:sz="6" w:space="0" w:color="auto"/>
              <w:right w:val="outset" w:sz="6" w:space="0" w:color="auto"/>
            </w:tcBorders>
            <w:hideMark/>
          </w:tcPr>
          <w:p w14:paraId="15D65D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BE0B6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B5D7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Benzin(ugalj), ostaci destilacije; Laki uljni redesetilat, sa visokom tačkom ključanja;</w:t>
            </w:r>
            <w:r w:rsidRPr="000640B4">
              <w:rPr>
                <w:rFonts w:ascii="Arial" w:eastAsia="Times New Roman" w:hAnsi="Arial" w:cs="Arial"/>
                <w:lang w:val="en-US"/>
              </w:rPr>
              <w:br/>
              <w:t>(Ostatak destilacije predestilisane nafte. Sastoji se primarno od naftalena i kondenzacionih proizvoda indena i stirena.)</w:t>
            </w:r>
          </w:p>
        </w:tc>
        <w:tc>
          <w:tcPr>
            <w:tcW w:w="0" w:type="auto"/>
            <w:tcBorders>
              <w:top w:val="outset" w:sz="6" w:space="0" w:color="auto"/>
              <w:left w:val="outset" w:sz="6" w:space="0" w:color="auto"/>
              <w:bottom w:val="outset" w:sz="6" w:space="0" w:color="auto"/>
              <w:right w:val="outset" w:sz="6" w:space="0" w:color="auto"/>
            </w:tcBorders>
            <w:hideMark/>
          </w:tcPr>
          <w:p w14:paraId="271B28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648-009-00-4</w:t>
            </w:r>
          </w:p>
        </w:tc>
        <w:tc>
          <w:tcPr>
            <w:tcW w:w="0" w:type="auto"/>
            <w:tcBorders>
              <w:top w:val="outset" w:sz="6" w:space="0" w:color="auto"/>
              <w:left w:val="outset" w:sz="6" w:space="0" w:color="auto"/>
              <w:bottom w:val="outset" w:sz="6" w:space="0" w:color="auto"/>
              <w:right w:val="outset" w:sz="6" w:space="0" w:color="auto"/>
            </w:tcBorders>
            <w:hideMark/>
          </w:tcPr>
          <w:p w14:paraId="57ED55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292-636-2</w:t>
            </w:r>
          </w:p>
        </w:tc>
        <w:tc>
          <w:tcPr>
            <w:tcW w:w="0" w:type="auto"/>
            <w:tcBorders>
              <w:top w:val="outset" w:sz="6" w:space="0" w:color="auto"/>
              <w:left w:val="outset" w:sz="6" w:space="0" w:color="auto"/>
              <w:bottom w:val="outset" w:sz="6" w:space="0" w:color="auto"/>
              <w:right w:val="outset" w:sz="6" w:space="0" w:color="auto"/>
            </w:tcBorders>
            <w:hideMark/>
          </w:tcPr>
          <w:p w14:paraId="46FC70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90641-12-6</w:t>
            </w:r>
          </w:p>
        </w:tc>
        <w:tc>
          <w:tcPr>
            <w:tcW w:w="0" w:type="auto"/>
            <w:tcBorders>
              <w:top w:val="outset" w:sz="6" w:space="0" w:color="auto"/>
              <w:left w:val="outset" w:sz="6" w:space="0" w:color="auto"/>
              <w:bottom w:val="outset" w:sz="6" w:space="0" w:color="auto"/>
              <w:right w:val="outset" w:sz="6" w:space="0" w:color="auto"/>
            </w:tcBorders>
            <w:hideMark/>
          </w:tcPr>
          <w:p w14:paraId="5D763B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E14E2B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C76C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Laki uljni redestilat, sa visokom tačkom ključanja.</w:t>
            </w:r>
          </w:p>
        </w:tc>
        <w:tc>
          <w:tcPr>
            <w:tcW w:w="0" w:type="auto"/>
            <w:tcBorders>
              <w:top w:val="outset" w:sz="6" w:space="0" w:color="auto"/>
              <w:left w:val="outset" w:sz="6" w:space="0" w:color="auto"/>
              <w:bottom w:val="outset" w:sz="6" w:space="0" w:color="auto"/>
              <w:right w:val="outset" w:sz="6" w:space="0" w:color="auto"/>
            </w:tcBorders>
            <w:hideMark/>
          </w:tcPr>
          <w:p w14:paraId="7BA5D5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648-010-00-X</w:t>
            </w:r>
          </w:p>
        </w:tc>
        <w:tc>
          <w:tcPr>
            <w:tcW w:w="0" w:type="auto"/>
            <w:tcBorders>
              <w:top w:val="outset" w:sz="6" w:space="0" w:color="auto"/>
              <w:left w:val="outset" w:sz="6" w:space="0" w:color="auto"/>
              <w:bottom w:val="outset" w:sz="6" w:space="0" w:color="auto"/>
              <w:right w:val="outset" w:sz="6" w:space="0" w:color="auto"/>
            </w:tcBorders>
            <w:hideMark/>
          </w:tcPr>
          <w:p w14:paraId="240817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292-694-9</w:t>
            </w:r>
          </w:p>
        </w:tc>
        <w:tc>
          <w:tcPr>
            <w:tcW w:w="0" w:type="auto"/>
            <w:tcBorders>
              <w:top w:val="outset" w:sz="6" w:space="0" w:color="auto"/>
              <w:left w:val="outset" w:sz="6" w:space="0" w:color="auto"/>
              <w:bottom w:val="outset" w:sz="6" w:space="0" w:color="auto"/>
              <w:right w:val="outset" w:sz="6" w:space="0" w:color="auto"/>
            </w:tcBorders>
            <w:hideMark/>
          </w:tcPr>
          <w:p w14:paraId="6585F6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90989-38-1</w:t>
            </w:r>
          </w:p>
        </w:tc>
        <w:tc>
          <w:tcPr>
            <w:tcW w:w="0" w:type="auto"/>
            <w:tcBorders>
              <w:top w:val="outset" w:sz="6" w:space="0" w:color="auto"/>
              <w:left w:val="outset" w:sz="6" w:space="0" w:color="auto"/>
              <w:bottom w:val="outset" w:sz="6" w:space="0" w:color="auto"/>
              <w:right w:val="outset" w:sz="6" w:space="0" w:color="auto"/>
            </w:tcBorders>
            <w:hideMark/>
          </w:tcPr>
          <w:p w14:paraId="5F5DD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A0FBA2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4978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8-9</w:t>
            </w:r>
            <w:r w:rsidRPr="000640B4">
              <w:rPr>
                <w:rFonts w:ascii="Arial" w:eastAsia="Times New Roman" w:hAnsi="Arial" w:cs="Arial"/>
                <w:lang w:val="en-US"/>
              </w:rPr>
              <w:t>, ugljovodonična smola sporedni proizvod polimerizacije;</w:t>
            </w:r>
            <w:r w:rsidRPr="000640B4">
              <w:rPr>
                <w:rFonts w:ascii="Arial" w:eastAsia="Times New Roman" w:hAnsi="Arial" w:cs="Arial"/>
                <w:lang w:val="en-US"/>
              </w:rPr>
              <w:br/>
              <w:t>Laki uljni redestilat, sa visokom tačkom ključanja</w:t>
            </w:r>
            <w:r w:rsidRPr="000640B4">
              <w:rPr>
                <w:rFonts w:ascii="Arial" w:eastAsia="Times New Roman" w:hAnsi="Arial" w:cs="Arial"/>
                <w:lang w:val="en-US"/>
              </w:rPr>
              <w:br/>
              <w:t>(Složena smeša ugljovodonika dobijenih isparavanjem rastvarača pod vakuumom iz polimerizovane ugljovodonične smole. Sastoji se uglavnom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aromatičnih ugljovodonika, ima interval ključanja u opsegu od 120°C do 215°C.)</w:t>
            </w:r>
          </w:p>
        </w:tc>
        <w:tc>
          <w:tcPr>
            <w:tcW w:w="0" w:type="auto"/>
            <w:tcBorders>
              <w:top w:val="outset" w:sz="6" w:space="0" w:color="auto"/>
              <w:left w:val="outset" w:sz="6" w:space="0" w:color="auto"/>
              <w:bottom w:val="outset" w:sz="6" w:space="0" w:color="auto"/>
              <w:right w:val="outset" w:sz="6" w:space="0" w:color="auto"/>
            </w:tcBorders>
            <w:hideMark/>
          </w:tcPr>
          <w:p w14:paraId="0791EC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648-012-00-0</w:t>
            </w:r>
          </w:p>
        </w:tc>
        <w:tc>
          <w:tcPr>
            <w:tcW w:w="0" w:type="auto"/>
            <w:tcBorders>
              <w:top w:val="outset" w:sz="6" w:space="0" w:color="auto"/>
              <w:left w:val="outset" w:sz="6" w:space="0" w:color="auto"/>
              <w:bottom w:val="outset" w:sz="6" w:space="0" w:color="auto"/>
              <w:right w:val="outset" w:sz="6" w:space="0" w:color="auto"/>
            </w:tcBorders>
            <w:hideMark/>
          </w:tcPr>
          <w:p w14:paraId="0420DC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295-281-1</w:t>
            </w:r>
          </w:p>
        </w:tc>
        <w:tc>
          <w:tcPr>
            <w:tcW w:w="0" w:type="auto"/>
            <w:tcBorders>
              <w:top w:val="outset" w:sz="6" w:space="0" w:color="auto"/>
              <w:left w:val="outset" w:sz="6" w:space="0" w:color="auto"/>
              <w:bottom w:val="outset" w:sz="6" w:space="0" w:color="auto"/>
              <w:right w:val="outset" w:sz="6" w:space="0" w:color="auto"/>
            </w:tcBorders>
            <w:hideMark/>
          </w:tcPr>
          <w:p w14:paraId="7BAB28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91995-20-9</w:t>
            </w:r>
          </w:p>
        </w:tc>
        <w:tc>
          <w:tcPr>
            <w:tcW w:w="0" w:type="auto"/>
            <w:tcBorders>
              <w:top w:val="outset" w:sz="6" w:space="0" w:color="auto"/>
              <w:left w:val="outset" w:sz="6" w:space="0" w:color="auto"/>
              <w:bottom w:val="outset" w:sz="6" w:space="0" w:color="auto"/>
              <w:right w:val="outset" w:sz="6" w:space="0" w:color="auto"/>
            </w:tcBorders>
            <w:hideMark/>
          </w:tcPr>
          <w:p w14:paraId="704535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18E224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64A8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9-12</w:t>
            </w:r>
            <w:r w:rsidRPr="000640B4">
              <w:rPr>
                <w:rFonts w:ascii="Arial" w:eastAsia="Times New Roman" w:hAnsi="Arial" w:cs="Arial"/>
                <w:lang w:val="en-US"/>
              </w:rPr>
              <w:t>, destilacija benzena;</w:t>
            </w:r>
            <w:r w:rsidRPr="000640B4">
              <w:rPr>
                <w:rFonts w:ascii="Arial" w:eastAsia="Times New Roman" w:hAnsi="Arial" w:cs="Arial"/>
                <w:lang w:val="en-US"/>
              </w:rPr>
              <w:br/>
              <w:t>Laki uljni redestilat, sa visokom tačkom ključanja.</w:t>
            </w:r>
          </w:p>
        </w:tc>
        <w:tc>
          <w:tcPr>
            <w:tcW w:w="0" w:type="auto"/>
            <w:tcBorders>
              <w:top w:val="outset" w:sz="6" w:space="0" w:color="auto"/>
              <w:left w:val="outset" w:sz="6" w:space="0" w:color="auto"/>
              <w:bottom w:val="outset" w:sz="6" w:space="0" w:color="auto"/>
              <w:right w:val="outset" w:sz="6" w:space="0" w:color="auto"/>
            </w:tcBorders>
            <w:hideMark/>
          </w:tcPr>
          <w:p w14:paraId="08B09E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648-013-00-6</w:t>
            </w:r>
          </w:p>
        </w:tc>
        <w:tc>
          <w:tcPr>
            <w:tcW w:w="0" w:type="auto"/>
            <w:tcBorders>
              <w:top w:val="outset" w:sz="6" w:space="0" w:color="auto"/>
              <w:left w:val="outset" w:sz="6" w:space="0" w:color="auto"/>
              <w:bottom w:val="outset" w:sz="6" w:space="0" w:color="auto"/>
              <w:right w:val="outset" w:sz="6" w:space="0" w:color="auto"/>
            </w:tcBorders>
            <w:hideMark/>
          </w:tcPr>
          <w:p w14:paraId="7AAE32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295-551-9</w:t>
            </w:r>
          </w:p>
        </w:tc>
        <w:tc>
          <w:tcPr>
            <w:tcW w:w="0" w:type="auto"/>
            <w:tcBorders>
              <w:top w:val="outset" w:sz="6" w:space="0" w:color="auto"/>
              <w:left w:val="outset" w:sz="6" w:space="0" w:color="auto"/>
              <w:bottom w:val="outset" w:sz="6" w:space="0" w:color="auto"/>
              <w:right w:val="outset" w:sz="6" w:space="0" w:color="auto"/>
            </w:tcBorders>
            <w:hideMark/>
          </w:tcPr>
          <w:p w14:paraId="07DE9B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92062-36-7</w:t>
            </w:r>
          </w:p>
        </w:tc>
        <w:tc>
          <w:tcPr>
            <w:tcW w:w="0" w:type="auto"/>
            <w:tcBorders>
              <w:top w:val="outset" w:sz="6" w:space="0" w:color="auto"/>
              <w:left w:val="outset" w:sz="6" w:space="0" w:color="auto"/>
              <w:bottom w:val="outset" w:sz="6" w:space="0" w:color="auto"/>
              <w:right w:val="outset" w:sz="6" w:space="0" w:color="auto"/>
            </w:tcBorders>
            <w:hideMark/>
          </w:tcPr>
          <w:p w14:paraId="02102C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CBA47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C560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(uglja), alkalna frakcija benzena, kiseli ekstrakt;</w:t>
            </w:r>
            <w:r w:rsidRPr="000640B4">
              <w:rPr>
                <w:rFonts w:ascii="Arial" w:eastAsia="Times New Roman" w:hAnsi="Arial" w:cs="Arial"/>
                <w:lang w:val="en-US"/>
              </w:rPr>
              <w:br/>
              <w:t xml:space="preserve">Ekstrakcioni ostaci lakog ulja, sa niskom tačkom ključanja </w:t>
            </w:r>
            <w:r w:rsidRPr="000640B4">
              <w:rPr>
                <w:rFonts w:ascii="Arial" w:eastAsia="Times New Roman" w:hAnsi="Arial" w:cs="Arial"/>
                <w:lang w:val="en-US"/>
              </w:rPr>
              <w:br/>
              <w:t>(Redestilat iz destilacije, oslobođen od kiselina i baza katrana, dobijen iz katrana bitumenoznog uglja, ima interval ključanja u opsegu od 90°C do 160</w:t>
            </w:r>
            <w:r w:rsidRPr="000640B4">
              <w:rPr>
                <w:rFonts w:ascii="Arial" w:eastAsia="Times New Roman" w:hAnsi="Arial" w:cs="Arial"/>
                <w:lang w:val="en-US"/>
              </w:rPr>
              <w:br/>
              <w:t>°C. Sastoji se pretežno od benzena, toluena i ksilena.)</w:t>
            </w:r>
          </w:p>
        </w:tc>
        <w:tc>
          <w:tcPr>
            <w:tcW w:w="0" w:type="auto"/>
            <w:tcBorders>
              <w:top w:val="outset" w:sz="6" w:space="0" w:color="auto"/>
              <w:left w:val="outset" w:sz="6" w:space="0" w:color="auto"/>
              <w:bottom w:val="outset" w:sz="6" w:space="0" w:color="auto"/>
              <w:right w:val="outset" w:sz="6" w:space="0" w:color="auto"/>
            </w:tcBorders>
            <w:hideMark/>
          </w:tcPr>
          <w:p w14:paraId="2313D8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648-014-00-1</w:t>
            </w:r>
          </w:p>
        </w:tc>
        <w:tc>
          <w:tcPr>
            <w:tcW w:w="0" w:type="auto"/>
            <w:tcBorders>
              <w:top w:val="outset" w:sz="6" w:space="0" w:color="auto"/>
              <w:left w:val="outset" w:sz="6" w:space="0" w:color="auto"/>
              <w:bottom w:val="outset" w:sz="6" w:space="0" w:color="auto"/>
              <w:right w:val="outset" w:sz="6" w:space="0" w:color="auto"/>
            </w:tcBorders>
            <w:hideMark/>
          </w:tcPr>
          <w:p w14:paraId="4B583F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295-323-9</w:t>
            </w:r>
          </w:p>
        </w:tc>
        <w:tc>
          <w:tcPr>
            <w:tcW w:w="0" w:type="auto"/>
            <w:tcBorders>
              <w:top w:val="outset" w:sz="6" w:space="0" w:color="auto"/>
              <w:left w:val="outset" w:sz="6" w:space="0" w:color="auto"/>
              <w:bottom w:val="outset" w:sz="6" w:space="0" w:color="auto"/>
              <w:right w:val="outset" w:sz="6" w:space="0" w:color="auto"/>
            </w:tcBorders>
            <w:hideMark/>
          </w:tcPr>
          <w:p w14:paraId="137DDB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91995-61-8</w:t>
            </w:r>
          </w:p>
        </w:tc>
        <w:tc>
          <w:tcPr>
            <w:tcW w:w="0" w:type="auto"/>
            <w:tcBorders>
              <w:top w:val="outset" w:sz="6" w:space="0" w:color="auto"/>
              <w:left w:val="outset" w:sz="6" w:space="0" w:color="auto"/>
              <w:bottom w:val="outset" w:sz="6" w:space="0" w:color="auto"/>
              <w:right w:val="outset" w:sz="6" w:space="0" w:color="auto"/>
            </w:tcBorders>
            <w:hideMark/>
          </w:tcPr>
          <w:p w14:paraId="5E6611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6AD123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437D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Ostaci ekstrakcije (katran kamenog </w:t>
            </w:r>
            <w:r w:rsidRPr="000640B4">
              <w:rPr>
                <w:rFonts w:ascii="Arial" w:eastAsia="Times New Roman" w:hAnsi="Arial" w:cs="Arial"/>
                <w:lang w:val="en-US"/>
              </w:rPr>
              <w:lastRenderedPageBreak/>
              <w:t>uglja), alkalna frakcija benzena, kisela ekstrakcija;</w:t>
            </w:r>
            <w:r w:rsidRPr="000640B4">
              <w:rPr>
                <w:rFonts w:ascii="Arial" w:eastAsia="Times New Roman" w:hAnsi="Arial" w:cs="Arial"/>
                <w:lang w:val="en-US"/>
              </w:rPr>
              <w:br/>
              <w:t>Ekstrakcioni ostaci lakog ulja, sa niskom tačkom ključanja;</w:t>
            </w:r>
            <w:r w:rsidRPr="000640B4">
              <w:rPr>
                <w:rFonts w:ascii="Arial" w:eastAsia="Times New Roman" w:hAnsi="Arial" w:cs="Arial"/>
                <w:lang w:val="en-US"/>
              </w:rPr>
              <w:br/>
              <w:t xml:space="preserve">(Složena smeša ugljovodonika dobijenih redestilacijom destilata visokotemperaturnog katrana kamenog uglja (bez kiselina i baza). Sastoji se pretežno od nesupustituisanih i supstituisanih monocikličnih aromatičnih ugljovodonika koji ključaju u intervalu od 85°C do 195°C.) </w:t>
            </w:r>
          </w:p>
        </w:tc>
        <w:tc>
          <w:tcPr>
            <w:tcW w:w="0" w:type="auto"/>
            <w:tcBorders>
              <w:top w:val="outset" w:sz="6" w:space="0" w:color="auto"/>
              <w:left w:val="outset" w:sz="6" w:space="0" w:color="auto"/>
              <w:bottom w:val="outset" w:sz="6" w:space="0" w:color="auto"/>
              <w:right w:val="outset" w:sz="6" w:space="0" w:color="auto"/>
            </w:tcBorders>
            <w:hideMark/>
          </w:tcPr>
          <w:p w14:paraId="753C47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648-015-00-7</w:t>
            </w:r>
          </w:p>
        </w:tc>
        <w:tc>
          <w:tcPr>
            <w:tcW w:w="0" w:type="auto"/>
            <w:tcBorders>
              <w:top w:val="outset" w:sz="6" w:space="0" w:color="auto"/>
              <w:left w:val="outset" w:sz="6" w:space="0" w:color="auto"/>
              <w:bottom w:val="outset" w:sz="6" w:space="0" w:color="auto"/>
              <w:right w:val="outset" w:sz="6" w:space="0" w:color="auto"/>
            </w:tcBorders>
            <w:hideMark/>
          </w:tcPr>
          <w:p w14:paraId="248B2E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309-868-8</w:t>
            </w:r>
          </w:p>
        </w:tc>
        <w:tc>
          <w:tcPr>
            <w:tcW w:w="0" w:type="auto"/>
            <w:tcBorders>
              <w:top w:val="outset" w:sz="6" w:space="0" w:color="auto"/>
              <w:left w:val="outset" w:sz="6" w:space="0" w:color="auto"/>
              <w:bottom w:val="outset" w:sz="6" w:space="0" w:color="auto"/>
              <w:right w:val="outset" w:sz="6" w:space="0" w:color="auto"/>
            </w:tcBorders>
            <w:hideMark/>
          </w:tcPr>
          <w:p w14:paraId="0A7666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101316-63-6</w:t>
            </w:r>
          </w:p>
        </w:tc>
        <w:tc>
          <w:tcPr>
            <w:tcW w:w="0" w:type="auto"/>
            <w:tcBorders>
              <w:top w:val="outset" w:sz="6" w:space="0" w:color="auto"/>
              <w:left w:val="outset" w:sz="6" w:space="0" w:color="auto"/>
              <w:bottom w:val="outset" w:sz="6" w:space="0" w:color="auto"/>
              <w:right w:val="outset" w:sz="6" w:space="0" w:color="auto"/>
            </w:tcBorders>
            <w:hideMark/>
          </w:tcPr>
          <w:p w14:paraId="7B52E8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38DC3D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9FD0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ekstrakcije (ugalj), kisela benzenska frakcija;</w:t>
            </w:r>
            <w:r w:rsidRPr="000640B4">
              <w:rPr>
                <w:rFonts w:ascii="Arial" w:eastAsia="Times New Roman" w:hAnsi="Arial" w:cs="Arial"/>
                <w:lang w:val="en-US"/>
              </w:rPr>
              <w:br/>
              <w:t>Ekstrakcioni ostaci lakog ulja, sa niskom tačkom ključanja;</w:t>
            </w:r>
            <w:r w:rsidRPr="000640B4">
              <w:rPr>
                <w:rFonts w:ascii="Arial" w:eastAsia="Times New Roman" w:hAnsi="Arial" w:cs="Arial"/>
                <w:lang w:val="en-US"/>
              </w:rPr>
              <w:br/>
              <w:t>(Kiseli mulj - sporedni proizvod rafinacije sirovog visokotemperaturnog kamenog uglja pomoću sumporne kiseline. Sastoji se primarno od sumporne kiseline i organskih jedinjenja.)</w:t>
            </w:r>
          </w:p>
        </w:tc>
        <w:tc>
          <w:tcPr>
            <w:tcW w:w="0" w:type="auto"/>
            <w:tcBorders>
              <w:top w:val="outset" w:sz="6" w:space="0" w:color="auto"/>
              <w:left w:val="outset" w:sz="6" w:space="0" w:color="auto"/>
              <w:bottom w:val="outset" w:sz="6" w:space="0" w:color="auto"/>
              <w:right w:val="outset" w:sz="6" w:space="0" w:color="auto"/>
            </w:tcBorders>
            <w:hideMark/>
          </w:tcPr>
          <w:p w14:paraId="160D70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648-016-00-2</w:t>
            </w:r>
          </w:p>
        </w:tc>
        <w:tc>
          <w:tcPr>
            <w:tcW w:w="0" w:type="auto"/>
            <w:tcBorders>
              <w:top w:val="outset" w:sz="6" w:space="0" w:color="auto"/>
              <w:left w:val="outset" w:sz="6" w:space="0" w:color="auto"/>
              <w:bottom w:val="outset" w:sz="6" w:space="0" w:color="auto"/>
              <w:right w:val="outset" w:sz="6" w:space="0" w:color="auto"/>
            </w:tcBorders>
            <w:hideMark/>
          </w:tcPr>
          <w:p w14:paraId="1C99F2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298-725-2</w:t>
            </w:r>
          </w:p>
        </w:tc>
        <w:tc>
          <w:tcPr>
            <w:tcW w:w="0" w:type="auto"/>
            <w:tcBorders>
              <w:top w:val="outset" w:sz="6" w:space="0" w:color="auto"/>
              <w:left w:val="outset" w:sz="6" w:space="0" w:color="auto"/>
              <w:bottom w:val="outset" w:sz="6" w:space="0" w:color="auto"/>
              <w:right w:val="outset" w:sz="6" w:space="0" w:color="auto"/>
            </w:tcBorders>
            <w:hideMark/>
          </w:tcPr>
          <w:p w14:paraId="58EF1E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93821-38-6</w:t>
            </w:r>
          </w:p>
        </w:tc>
        <w:tc>
          <w:tcPr>
            <w:tcW w:w="0" w:type="auto"/>
            <w:tcBorders>
              <w:top w:val="outset" w:sz="6" w:space="0" w:color="auto"/>
              <w:left w:val="outset" w:sz="6" w:space="0" w:color="auto"/>
              <w:bottom w:val="outset" w:sz="6" w:space="0" w:color="auto"/>
              <w:right w:val="outset" w:sz="6" w:space="0" w:color="auto"/>
            </w:tcBorders>
            <w:hideMark/>
          </w:tcPr>
          <w:p w14:paraId="68655C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667AC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9E46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alkalno lako ulje, vršni destilati;</w:t>
            </w:r>
            <w:r w:rsidRPr="000640B4">
              <w:rPr>
                <w:rFonts w:ascii="Arial" w:eastAsia="Times New Roman" w:hAnsi="Arial" w:cs="Arial"/>
                <w:lang w:val="en-US"/>
              </w:rPr>
              <w:br/>
              <w:t>Ekstrakcioni ostaci lakog ulja, sa niskom tačkom ključanja;</w:t>
            </w:r>
            <w:r w:rsidRPr="000640B4">
              <w:rPr>
                <w:rFonts w:ascii="Arial" w:eastAsia="Times New Roman" w:hAnsi="Arial" w:cs="Arial"/>
                <w:lang w:val="en-US"/>
              </w:rPr>
              <w:br/>
              <w:t>(Prva frakcija destilacije smeše aromatičnih ugljovodonika, bogate kumaronom, naftalenom i indenom sa dna kolone za destilaciju lakih frakcija ili destilacije "pranog" karbolnog (fenolnog) ulja koje ključa značajno ispod 145°C. Sastoji se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alifatičnih i aromatskih ugljovodonika.)</w:t>
            </w:r>
          </w:p>
        </w:tc>
        <w:tc>
          <w:tcPr>
            <w:tcW w:w="0" w:type="auto"/>
            <w:tcBorders>
              <w:top w:val="outset" w:sz="6" w:space="0" w:color="auto"/>
              <w:left w:val="outset" w:sz="6" w:space="0" w:color="auto"/>
              <w:bottom w:val="outset" w:sz="6" w:space="0" w:color="auto"/>
              <w:right w:val="outset" w:sz="6" w:space="0" w:color="auto"/>
            </w:tcBorders>
            <w:hideMark/>
          </w:tcPr>
          <w:p w14:paraId="12F7F6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648-017-00-8</w:t>
            </w:r>
          </w:p>
        </w:tc>
        <w:tc>
          <w:tcPr>
            <w:tcW w:w="0" w:type="auto"/>
            <w:tcBorders>
              <w:top w:val="outset" w:sz="6" w:space="0" w:color="auto"/>
              <w:left w:val="outset" w:sz="6" w:space="0" w:color="auto"/>
              <w:bottom w:val="outset" w:sz="6" w:space="0" w:color="auto"/>
              <w:right w:val="outset" w:sz="6" w:space="0" w:color="auto"/>
            </w:tcBorders>
            <w:hideMark/>
          </w:tcPr>
          <w:p w14:paraId="4DB7B2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292-625-2</w:t>
            </w:r>
          </w:p>
        </w:tc>
        <w:tc>
          <w:tcPr>
            <w:tcW w:w="0" w:type="auto"/>
            <w:tcBorders>
              <w:top w:val="outset" w:sz="6" w:space="0" w:color="auto"/>
              <w:left w:val="outset" w:sz="6" w:space="0" w:color="auto"/>
              <w:bottom w:val="outset" w:sz="6" w:space="0" w:color="auto"/>
              <w:right w:val="outset" w:sz="6" w:space="0" w:color="auto"/>
            </w:tcBorders>
            <w:hideMark/>
          </w:tcPr>
          <w:p w14:paraId="1B425F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90641-02-4</w:t>
            </w:r>
          </w:p>
        </w:tc>
        <w:tc>
          <w:tcPr>
            <w:tcW w:w="0" w:type="auto"/>
            <w:tcBorders>
              <w:top w:val="outset" w:sz="6" w:space="0" w:color="auto"/>
              <w:left w:val="outset" w:sz="6" w:space="0" w:color="auto"/>
              <w:bottom w:val="outset" w:sz="6" w:space="0" w:color="auto"/>
              <w:right w:val="outset" w:sz="6" w:space="0" w:color="auto"/>
            </w:tcBorders>
            <w:hideMark/>
          </w:tcPr>
          <w:p w14:paraId="5C6694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F94674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4818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alkalno lako ulje, kiseli ekstrakt, indenska frakcija;</w:t>
            </w:r>
            <w:r w:rsidRPr="000640B4">
              <w:rPr>
                <w:rFonts w:ascii="Arial" w:eastAsia="Times New Roman" w:hAnsi="Arial" w:cs="Arial"/>
                <w:lang w:val="en-US"/>
              </w:rPr>
              <w:br/>
              <w:t>Ekstrakcioni ostaci lakog ulja, sa srednjom tačkom ključanja.</w:t>
            </w:r>
          </w:p>
        </w:tc>
        <w:tc>
          <w:tcPr>
            <w:tcW w:w="0" w:type="auto"/>
            <w:tcBorders>
              <w:top w:val="outset" w:sz="6" w:space="0" w:color="auto"/>
              <w:left w:val="outset" w:sz="6" w:space="0" w:color="auto"/>
              <w:bottom w:val="outset" w:sz="6" w:space="0" w:color="auto"/>
              <w:right w:val="outset" w:sz="6" w:space="0" w:color="auto"/>
            </w:tcBorders>
            <w:hideMark/>
          </w:tcPr>
          <w:p w14:paraId="12DCD2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648-018-00-3</w:t>
            </w:r>
          </w:p>
        </w:tc>
        <w:tc>
          <w:tcPr>
            <w:tcW w:w="0" w:type="auto"/>
            <w:tcBorders>
              <w:top w:val="outset" w:sz="6" w:space="0" w:color="auto"/>
              <w:left w:val="outset" w:sz="6" w:space="0" w:color="auto"/>
              <w:bottom w:val="outset" w:sz="6" w:space="0" w:color="auto"/>
              <w:right w:val="outset" w:sz="6" w:space="0" w:color="auto"/>
            </w:tcBorders>
            <w:hideMark/>
          </w:tcPr>
          <w:p w14:paraId="3C7BC3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309-867-2</w:t>
            </w:r>
          </w:p>
        </w:tc>
        <w:tc>
          <w:tcPr>
            <w:tcW w:w="0" w:type="auto"/>
            <w:tcBorders>
              <w:top w:val="outset" w:sz="6" w:space="0" w:color="auto"/>
              <w:left w:val="outset" w:sz="6" w:space="0" w:color="auto"/>
              <w:bottom w:val="outset" w:sz="6" w:space="0" w:color="auto"/>
              <w:right w:val="outset" w:sz="6" w:space="0" w:color="auto"/>
            </w:tcBorders>
            <w:hideMark/>
          </w:tcPr>
          <w:p w14:paraId="7310EA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101316-62-5</w:t>
            </w:r>
          </w:p>
        </w:tc>
        <w:tc>
          <w:tcPr>
            <w:tcW w:w="0" w:type="auto"/>
            <w:tcBorders>
              <w:top w:val="outset" w:sz="6" w:space="0" w:color="auto"/>
              <w:left w:val="outset" w:sz="6" w:space="0" w:color="auto"/>
              <w:bottom w:val="outset" w:sz="6" w:space="0" w:color="auto"/>
              <w:right w:val="outset" w:sz="6" w:space="0" w:color="auto"/>
            </w:tcBorders>
            <w:hideMark/>
          </w:tcPr>
          <w:p w14:paraId="6AF762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0F62791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4B98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alkalno lako ulje, indenska frakcija teškog benzina;</w:t>
            </w:r>
            <w:r w:rsidRPr="000640B4">
              <w:rPr>
                <w:rFonts w:ascii="Arial" w:eastAsia="Times New Roman" w:hAnsi="Arial" w:cs="Arial"/>
                <w:lang w:val="en-US"/>
              </w:rPr>
              <w:br/>
              <w:t>Ekstrakcioni ostaci lakog ulja, sa visokom tačkom ključanja;</w:t>
            </w:r>
            <w:r w:rsidRPr="000640B4">
              <w:rPr>
                <w:rFonts w:ascii="Arial" w:eastAsia="Times New Roman" w:hAnsi="Arial" w:cs="Arial"/>
                <w:lang w:val="en-US"/>
              </w:rPr>
              <w:br/>
              <w:t xml:space="preserve">(Destilat aromatičnih ugljovodonika, bogat kumaronom, naftalenom i indenom sa dna prefrakcionatora (kolone za destilaciju lakih frakcija) ili destilacije "ispranog" karbolnog (fenolnog) ulja koje ima interval ključanja od 155°C do 180°C </w:t>
            </w:r>
            <w:r w:rsidRPr="000640B4">
              <w:rPr>
                <w:rFonts w:ascii="Arial" w:eastAsia="Times New Roman" w:hAnsi="Arial" w:cs="Arial"/>
                <w:lang w:val="en-US"/>
              </w:rPr>
              <w:lastRenderedPageBreak/>
              <w:t>približno. Sastoji se primarno od indena, indana i trimetilbenzena.)</w:t>
            </w:r>
          </w:p>
        </w:tc>
        <w:tc>
          <w:tcPr>
            <w:tcW w:w="0" w:type="auto"/>
            <w:tcBorders>
              <w:top w:val="outset" w:sz="6" w:space="0" w:color="auto"/>
              <w:left w:val="outset" w:sz="6" w:space="0" w:color="auto"/>
              <w:bottom w:val="outset" w:sz="6" w:space="0" w:color="auto"/>
              <w:right w:val="outset" w:sz="6" w:space="0" w:color="auto"/>
            </w:tcBorders>
            <w:hideMark/>
          </w:tcPr>
          <w:p w14:paraId="4E2E70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648-019-00-9</w:t>
            </w:r>
          </w:p>
        </w:tc>
        <w:tc>
          <w:tcPr>
            <w:tcW w:w="0" w:type="auto"/>
            <w:tcBorders>
              <w:top w:val="outset" w:sz="6" w:space="0" w:color="auto"/>
              <w:left w:val="outset" w:sz="6" w:space="0" w:color="auto"/>
              <w:bottom w:val="outset" w:sz="6" w:space="0" w:color="auto"/>
              <w:right w:val="outset" w:sz="6" w:space="0" w:color="auto"/>
            </w:tcBorders>
            <w:hideMark/>
          </w:tcPr>
          <w:p w14:paraId="66A2D9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292-626-8</w:t>
            </w:r>
          </w:p>
        </w:tc>
        <w:tc>
          <w:tcPr>
            <w:tcW w:w="0" w:type="auto"/>
            <w:tcBorders>
              <w:top w:val="outset" w:sz="6" w:space="0" w:color="auto"/>
              <w:left w:val="outset" w:sz="6" w:space="0" w:color="auto"/>
              <w:bottom w:val="outset" w:sz="6" w:space="0" w:color="auto"/>
              <w:right w:val="outset" w:sz="6" w:space="0" w:color="auto"/>
            </w:tcBorders>
            <w:hideMark/>
          </w:tcPr>
          <w:p w14:paraId="107093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90641-03-5</w:t>
            </w:r>
          </w:p>
        </w:tc>
        <w:tc>
          <w:tcPr>
            <w:tcW w:w="0" w:type="auto"/>
            <w:tcBorders>
              <w:top w:val="outset" w:sz="6" w:space="0" w:color="auto"/>
              <w:left w:val="outset" w:sz="6" w:space="0" w:color="auto"/>
              <w:bottom w:val="outset" w:sz="6" w:space="0" w:color="auto"/>
              <w:right w:val="outset" w:sz="6" w:space="0" w:color="auto"/>
            </w:tcBorders>
            <w:hideMark/>
          </w:tcPr>
          <w:p w14:paraId="49CE6E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898505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CD4B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Benzinski rastvarač (ugalj); Ekstrakcioni ostaci lakog ulja, sa visokom tačkom ključanja;</w:t>
            </w:r>
            <w:r w:rsidRPr="000640B4">
              <w:rPr>
                <w:rFonts w:ascii="Arial" w:eastAsia="Times New Roman" w:hAnsi="Arial" w:cs="Arial"/>
                <w:lang w:val="en-US"/>
              </w:rPr>
              <w:br/>
              <w:t>(Destilat iz lakog ulja visokotemperaturnog katrana kamenog uglja, lakog ulja koksne peći ili iz ostatka alkalnog ekstrakta ulja katrana kamenog uglja sa intervalom destilacije od 130°C do 210°C. Pretežno se sastoji od indena i drugih policikličnih sistema koji sadrže jedan aromatični prsten. Može sadržati jedinjenja fenola i aromatične azotne baze.)</w:t>
            </w:r>
          </w:p>
        </w:tc>
        <w:tc>
          <w:tcPr>
            <w:tcW w:w="0" w:type="auto"/>
            <w:tcBorders>
              <w:top w:val="outset" w:sz="6" w:space="0" w:color="auto"/>
              <w:left w:val="outset" w:sz="6" w:space="0" w:color="auto"/>
              <w:bottom w:val="outset" w:sz="6" w:space="0" w:color="auto"/>
              <w:right w:val="outset" w:sz="6" w:space="0" w:color="auto"/>
            </w:tcBorders>
            <w:hideMark/>
          </w:tcPr>
          <w:p w14:paraId="11C4A1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648-020-00-4</w:t>
            </w:r>
          </w:p>
        </w:tc>
        <w:tc>
          <w:tcPr>
            <w:tcW w:w="0" w:type="auto"/>
            <w:tcBorders>
              <w:top w:val="outset" w:sz="6" w:space="0" w:color="auto"/>
              <w:left w:val="outset" w:sz="6" w:space="0" w:color="auto"/>
              <w:bottom w:val="outset" w:sz="6" w:space="0" w:color="auto"/>
              <w:right w:val="outset" w:sz="6" w:space="0" w:color="auto"/>
            </w:tcBorders>
            <w:hideMark/>
          </w:tcPr>
          <w:p w14:paraId="3F873B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266-013-0</w:t>
            </w:r>
          </w:p>
        </w:tc>
        <w:tc>
          <w:tcPr>
            <w:tcW w:w="0" w:type="auto"/>
            <w:tcBorders>
              <w:top w:val="outset" w:sz="6" w:space="0" w:color="auto"/>
              <w:left w:val="outset" w:sz="6" w:space="0" w:color="auto"/>
              <w:bottom w:val="outset" w:sz="6" w:space="0" w:color="auto"/>
              <w:right w:val="outset" w:sz="6" w:space="0" w:color="auto"/>
            </w:tcBorders>
            <w:hideMark/>
          </w:tcPr>
          <w:p w14:paraId="41F720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65996-79-4</w:t>
            </w:r>
          </w:p>
        </w:tc>
        <w:tc>
          <w:tcPr>
            <w:tcW w:w="0" w:type="auto"/>
            <w:tcBorders>
              <w:top w:val="outset" w:sz="6" w:space="0" w:color="auto"/>
              <w:left w:val="outset" w:sz="6" w:space="0" w:color="auto"/>
              <w:bottom w:val="outset" w:sz="6" w:space="0" w:color="auto"/>
              <w:right w:val="outset" w:sz="6" w:space="0" w:color="auto"/>
            </w:tcBorders>
            <w:hideMark/>
          </w:tcPr>
          <w:p w14:paraId="40B987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C51D73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4F2A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laka ulja, neutralna frakcija;</w:t>
            </w:r>
            <w:r w:rsidRPr="000640B4">
              <w:rPr>
                <w:rFonts w:ascii="Arial" w:eastAsia="Times New Roman" w:hAnsi="Arial" w:cs="Arial"/>
                <w:lang w:val="en-US"/>
              </w:rPr>
              <w:br/>
              <w:t>Ekstrakcioni ostaci lakog ulja, sa visokom tačkom ključanja;</w:t>
            </w:r>
            <w:r w:rsidRPr="000640B4">
              <w:rPr>
                <w:rFonts w:ascii="Arial" w:eastAsia="Times New Roman" w:hAnsi="Arial" w:cs="Arial"/>
                <w:lang w:val="en-US"/>
              </w:rPr>
              <w:br/>
              <w:t>(Destilat iz frakcione destilacije visokotemperaturnog katrana kamenog uglja. Sastoji se primarno od alkil supstituisanih aromatičnih ugljovodonika sa jednim prstenom koji ključa u intervalu od 135°C do 210°C. Takođe može sadržati nezasićene ugljovodonike, kao što je inden i kumaron.)</w:t>
            </w:r>
          </w:p>
        </w:tc>
        <w:tc>
          <w:tcPr>
            <w:tcW w:w="0" w:type="auto"/>
            <w:tcBorders>
              <w:top w:val="outset" w:sz="6" w:space="0" w:color="auto"/>
              <w:left w:val="outset" w:sz="6" w:space="0" w:color="auto"/>
              <w:bottom w:val="outset" w:sz="6" w:space="0" w:color="auto"/>
              <w:right w:val="outset" w:sz="6" w:space="0" w:color="auto"/>
            </w:tcBorders>
            <w:hideMark/>
          </w:tcPr>
          <w:p w14:paraId="56108F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648-021-00-X</w:t>
            </w:r>
          </w:p>
        </w:tc>
        <w:tc>
          <w:tcPr>
            <w:tcW w:w="0" w:type="auto"/>
            <w:tcBorders>
              <w:top w:val="outset" w:sz="6" w:space="0" w:color="auto"/>
              <w:left w:val="outset" w:sz="6" w:space="0" w:color="auto"/>
              <w:bottom w:val="outset" w:sz="6" w:space="0" w:color="auto"/>
              <w:right w:val="outset" w:sz="6" w:space="0" w:color="auto"/>
            </w:tcBorders>
            <w:hideMark/>
          </w:tcPr>
          <w:p w14:paraId="5464CF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309-971-8</w:t>
            </w:r>
          </w:p>
        </w:tc>
        <w:tc>
          <w:tcPr>
            <w:tcW w:w="0" w:type="auto"/>
            <w:tcBorders>
              <w:top w:val="outset" w:sz="6" w:space="0" w:color="auto"/>
              <w:left w:val="outset" w:sz="6" w:space="0" w:color="auto"/>
              <w:bottom w:val="outset" w:sz="6" w:space="0" w:color="auto"/>
              <w:right w:val="outset" w:sz="6" w:space="0" w:color="auto"/>
            </w:tcBorders>
            <w:hideMark/>
          </w:tcPr>
          <w:p w14:paraId="3A7BC0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101794-90-5</w:t>
            </w:r>
          </w:p>
        </w:tc>
        <w:tc>
          <w:tcPr>
            <w:tcW w:w="0" w:type="auto"/>
            <w:tcBorders>
              <w:top w:val="outset" w:sz="6" w:space="0" w:color="auto"/>
              <w:left w:val="outset" w:sz="6" w:space="0" w:color="auto"/>
              <w:bottom w:val="outset" w:sz="6" w:space="0" w:color="auto"/>
              <w:right w:val="outset" w:sz="6" w:space="0" w:color="auto"/>
            </w:tcBorders>
            <w:hideMark/>
          </w:tcPr>
          <w:p w14:paraId="38A210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519245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BB5F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laka ulja, kisela ekstrakcija;</w:t>
            </w:r>
            <w:r w:rsidRPr="000640B4">
              <w:rPr>
                <w:rFonts w:ascii="Arial" w:eastAsia="Times New Roman" w:hAnsi="Arial" w:cs="Arial"/>
                <w:lang w:val="en-US"/>
              </w:rPr>
              <w:br/>
              <w:t>Ekstrakcioni ostaci lakog ulja, sa visokom tačkom ključanja;</w:t>
            </w:r>
            <w:r w:rsidRPr="000640B4">
              <w:rPr>
                <w:rFonts w:ascii="Arial" w:eastAsia="Times New Roman" w:hAnsi="Arial" w:cs="Arial"/>
                <w:lang w:val="en-US"/>
              </w:rPr>
              <w:br/>
              <w:t>(Ovo ulje je složena smeša aromatičnih ugljovodonika, indena, naftalena, kumarona, fenola, o-, m- i p-krezola i ključa u intervalu od 140°C do 215°C.)</w:t>
            </w:r>
          </w:p>
        </w:tc>
        <w:tc>
          <w:tcPr>
            <w:tcW w:w="0" w:type="auto"/>
            <w:tcBorders>
              <w:top w:val="outset" w:sz="6" w:space="0" w:color="auto"/>
              <w:left w:val="outset" w:sz="6" w:space="0" w:color="auto"/>
              <w:bottom w:val="outset" w:sz="6" w:space="0" w:color="auto"/>
              <w:right w:val="outset" w:sz="6" w:space="0" w:color="auto"/>
            </w:tcBorders>
            <w:hideMark/>
          </w:tcPr>
          <w:p w14:paraId="713D6D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648-022-00-5</w:t>
            </w:r>
          </w:p>
        </w:tc>
        <w:tc>
          <w:tcPr>
            <w:tcW w:w="0" w:type="auto"/>
            <w:tcBorders>
              <w:top w:val="outset" w:sz="6" w:space="0" w:color="auto"/>
              <w:left w:val="outset" w:sz="6" w:space="0" w:color="auto"/>
              <w:bottom w:val="outset" w:sz="6" w:space="0" w:color="auto"/>
              <w:right w:val="outset" w:sz="6" w:space="0" w:color="auto"/>
            </w:tcBorders>
            <w:hideMark/>
          </w:tcPr>
          <w:p w14:paraId="5CA357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292-609-5</w:t>
            </w:r>
          </w:p>
        </w:tc>
        <w:tc>
          <w:tcPr>
            <w:tcW w:w="0" w:type="auto"/>
            <w:tcBorders>
              <w:top w:val="outset" w:sz="6" w:space="0" w:color="auto"/>
              <w:left w:val="outset" w:sz="6" w:space="0" w:color="auto"/>
              <w:bottom w:val="outset" w:sz="6" w:space="0" w:color="auto"/>
              <w:right w:val="outset" w:sz="6" w:space="0" w:color="auto"/>
            </w:tcBorders>
            <w:hideMark/>
          </w:tcPr>
          <w:p w14:paraId="0161F6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90640-87-2</w:t>
            </w:r>
          </w:p>
        </w:tc>
        <w:tc>
          <w:tcPr>
            <w:tcW w:w="0" w:type="auto"/>
            <w:tcBorders>
              <w:top w:val="outset" w:sz="6" w:space="0" w:color="auto"/>
              <w:left w:val="outset" w:sz="6" w:space="0" w:color="auto"/>
              <w:bottom w:val="outset" w:sz="6" w:space="0" w:color="auto"/>
              <w:right w:val="outset" w:sz="6" w:space="0" w:color="auto"/>
            </w:tcBorders>
            <w:hideMark/>
          </w:tcPr>
          <w:p w14:paraId="263908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EEA311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9365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laka ulja; Karbolno ulje;</w:t>
            </w:r>
            <w:r w:rsidRPr="000640B4">
              <w:rPr>
                <w:rFonts w:ascii="Arial" w:eastAsia="Times New Roman" w:hAnsi="Arial" w:cs="Arial"/>
                <w:lang w:val="en-US"/>
              </w:rPr>
              <w:br/>
              <w:t>(Složena smeša ugljovodonika dobijenih destilacijom katrana kamenog uglja. Sastoji se od aromatičnih i drugih ugljovodonika, jedinjenja fenola i aromatičnih azotonih jedinjenja i ima interval destilacije od 150°C do 210°C.)</w:t>
            </w:r>
          </w:p>
        </w:tc>
        <w:tc>
          <w:tcPr>
            <w:tcW w:w="0" w:type="auto"/>
            <w:tcBorders>
              <w:top w:val="outset" w:sz="6" w:space="0" w:color="auto"/>
              <w:left w:val="outset" w:sz="6" w:space="0" w:color="auto"/>
              <w:bottom w:val="outset" w:sz="6" w:space="0" w:color="auto"/>
              <w:right w:val="outset" w:sz="6" w:space="0" w:color="auto"/>
            </w:tcBorders>
            <w:hideMark/>
          </w:tcPr>
          <w:p w14:paraId="11AA8D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648-023-00-0</w:t>
            </w:r>
          </w:p>
        </w:tc>
        <w:tc>
          <w:tcPr>
            <w:tcW w:w="0" w:type="auto"/>
            <w:tcBorders>
              <w:top w:val="outset" w:sz="6" w:space="0" w:color="auto"/>
              <w:left w:val="outset" w:sz="6" w:space="0" w:color="auto"/>
              <w:bottom w:val="outset" w:sz="6" w:space="0" w:color="auto"/>
              <w:right w:val="outset" w:sz="6" w:space="0" w:color="auto"/>
            </w:tcBorders>
            <w:hideMark/>
          </w:tcPr>
          <w:p w14:paraId="5715E1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283-483-2</w:t>
            </w:r>
          </w:p>
        </w:tc>
        <w:tc>
          <w:tcPr>
            <w:tcW w:w="0" w:type="auto"/>
            <w:tcBorders>
              <w:top w:val="outset" w:sz="6" w:space="0" w:color="auto"/>
              <w:left w:val="outset" w:sz="6" w:space="0" w:color="auto"/>
              <w:bottom w:val="outset" w:sz="6" w:space="0" w:color="auto"/>
              <w:right w:val="outset" w:sz="6" w:space="0" w:color="auto"/>
            </w:tcBorders>
            <w:hideMark/>
          </w:tcPr>
          <w:p w14:paraId="7D6F32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84650-03-3</w:t>
            </w:r>
          </w:p>
        </w:tc>
        <w:tc>
          <w:tcPr>
            <w:tcW w:w="0" w:type="auto"/>
            <w:tcBorders>
              <w:top w:val="outset" w:sz="6" w:space="0" w:color="auto"/>
              <w:left w:val="outset" w:sz="6" w:space="0" w:color="auto"/>
              <w:bottom w:val="outset" w:sz="6" w:space="0" w:color="auto"/>
              <w:right w:val="outset" w:sz="6" w:space="0" w:color="auto"/>
            </w:tcBorders>
            <w:hideMark/>
          </w:tcPr>
          <w:p w14:paraId="2DFFF1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C3EFC2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69E6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Katranska ulja, kameni ugalj; Karbolno ulje;</w:t>
            </w:r>
            <w:r w:rsidRPr="000640B4">
              <w:rPr>
                <w:rFonts w:ascii="Arial" w:eastAsia="Times New Roman" w:hAnsi="Arial" w:cs="Arial"/>
                <w:lang w:val="en-US"/>
              </w:rPr>
              <w:br/>
              <w:t xml:space="preserve">(Destilat iz visoko temperaturnog katrana kamenog uglja koji ima interval destilacije od 130°C do 250°C. Sastoji se primarno od </w:t>
            </w:r>
            <w:r w:rsidRPr="000640B4">
              <w:rPr>
                <w:rFonts w:ascii="Arial" w:eastAsia="Times New Roman" w:hAnsi="Arial" w:cs="Arial"/>
                <w:lang w:val="en-US"/>
              </w:rPr>
              <w:lastRenderedPageBreak/>
              <w:t>naftalena, alkilnaftalena, jedinjenja fenola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3EC6DB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648-024-00-6</w:t>
            </w:r>
          </w:p>
        </w:tc>
        <w:tc>
          <w:tcPr>
            <w:tcW w:w="0" w:type="auto"/>
            <w:tcBorders>
              <w:top w:val="outset" w:sz="6" w:space="0" w:color="auto"/>
              <w:left w:val="outset" w:sz="6" w:space="0" w:color="auto"/>
              <w:bottom w:val="outset" w:sz="6" w:space="0" w:color="auto"/>
              <w:right w:val="outset" w:sz="6" w:space="0" w:color="auto"/>
            </w:tcBorders>
            <w:hideMark/>
          </w:tcPr>
          <w:p w14:paraId="6DEDDE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266-016-7</w:t>
            </w:r>
          </w:p>
        </w:tc>
        <w:tc>
          <w:tcPr>
            <w:tcW w:w="0" w:type="auto"/>
            <w:tcBorders>
              <w:top w:val="outset" w:sz="6" w:space="0" w:color="auto"/>
              <w:left w:val="outset" w:sz="6" w:space="0" w:color="auto"/>
              <w:bottom w:val="outset" w:sz="6" w:space="0" w:color="auto"/>
              <w:right w:val="outset" w:sz="6" w:space="0" w:color="auto"/>
            </w:tcBorders>
            <w:hideMark/>
          </w:tcPr>
          <w:p w14:paraId="5985F1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65996-82-9</w:t>
            </w:r>
          </w:p>
        </w:tc>
        <w:tc>
          <w:tcPr>
            <w:tcW w:w="0" w:type="auto"/>
            <w:tcBorders>
              <w:top w:val="outset" w:sz="6" w:space="0" w:color="auto"/>
              <w:left w:val="outset" w:sz="6" w:space="0" w:color="auto"/>
              <w:bottom w:val="outset" w:sz="6" w:space="0" w:color="auto"/>
              <w:right w:val="outset" w:sz="6" w:space="0" w:color="auto"/>
            </w:tcBorders>
            <w:hideMark/>
          </w:tcPr>
          <w:p w14:paraId="027FCF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656FA4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5B60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ekstrakcije (ugalj), alkalno lako ulje, kisela ekstrakcija; Ekstrakcioni ostatak karbolnog ulja;</w:t>
            </w:r>
            <w:r w:rsidRPr="000640B4">
              <w:rPr>
                <w:rFonts w:ascii="Arial" w:eastAsia="Times New Roman" w:hAnsi="Arial" w:cs="Arial"/>
                <w:lang w:val="en-US"/>
              </w:rPr>
              <w:br/>
              <w:t>(Ulje dobijeno kiselim pranjem alkalno ispranog karbolnog ulja radi uklanjanja male količine baznih jedinjenja - katranske baze. Sastoji se primarno od indena, indana i alkilbenzena.)</w:t>
            </w:r>
          </w:p>
        </w:tc>
        <w:tc>
          <w:tcPr>
            <w:tcW w:w="0" w:type="auto"/>
            <w:tcBorders>
              <w:top w:val="outset" w:sz="6" w:space="0" w:color="auto"/>
              <w:left w:val="outset" w:sz="6" w:space="0" w:color="auto"/>
              <w:bottom w:val="outset" w:sz="6" w:space="0" w:color="auto"/>
              <w:right w:val="outset" w:sz="6" w:space="0" w:color="auto"/>
            </w:tcBorders>
            <w:hideMark/>
          </w:tcPr>
          <w:p w14:paraId="27817A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648-026-00-7</w:t>
            </w:r>
          </w:p>
        </w:tc>
        <w:tc>
          <w:tcPr>
            <w:tcW w:w="0" w:type="auto"/>
            <w:tcBorders>
              <w:top w:val="outset" w:sz="6" w:space="0" w:color="auto"/>
              <w:left w:val="outset" w:sz="6" w:space="0" w:color="auto"/>
              <w:bottom w:val="outset" w:sz="6" w:space="0" w:color="auto"/>
              <w:right w:val="outset" w:sz="6" w:space="0" w:color="auto"/>
            </w:tcBorders>
            <w:hideMark/>
          </w:tcPr>
          <w:p w14:paraId="2D43FE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292-624-7</w:t>
            </w:r>
          </w:p>
        </w:tc>
        <w:tc>
          <w:tcPr>
            <w:tcW w:w="0" w:type="auto"/>
            <w:tcBorders>
              <w:top w:val="outset" w:sz="6" w:space="0" w:color="auto"/>
              <w:left w:val="outset" w:sz="6" w:space="0" w:color="auto"/>
              <w:bottom w:val="outset" w:sz="6" w:space="0" w:color="auto"/>
              <w:right w:val="outset" w:sz="6" w:space="0" w:color="auto"/>
            </w:tcBorders>
            <w:hideMark/>
          </w:tcPr>
          <w:p w14:paraId="248B05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90641-01-3</w:t>
            </w:r>
          </w:p>
        </w:tc>
        <w:tc>
          <w:tcPr>
            <w:tcW w:w="0" w:type="auto"/>
            <w:tcBorders>
              <w:top w:val="outset" w:sz="6" w:space="0" w:color="auto"/>
              <w:left w:val="outset" w:sz="6" w:space="0" w:color="auto"/>
              <w:bottom w:val="outset" w:sz="6" w:space="0" w:color="auto"/>
              <w:right w:val="outset" w:sz="6" w:space="0" w:color="auto"/>
            </w:tcBorders>
            <w:hideMark/>
          </w:tcPr>
          <w:p w14:paraId="045E07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8327EF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1CBA9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alkalno katransko ulje; Ekstrakcioni ostatak karbolnog ulja;</w:t>
            </w:r>
            <w:r w:rsidRPr="000640B4">
              <w:rPr>
                <w:rFonts w:ascii="Arial" w:eastAsia="Times New Roman" w:hAnsi="Arial" w:cs="Arial"/>
                <w:lang w:val="en-US"/>
              </w:rPr>
              <w:br/>
              <w:t>(Ostatak dobijen iz ulja katrana kamenog uglja alkalnim pranjem (vodenim rastvorom natrijum hidroksida) nakon uklanjanja sirovih katranskih kiselina. Sastoji se pretežno od naftalena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2D278A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648-027-00-2</w:t>
            </w:r>
          </w:p>
        </w:tc>
        <w:tc>
          <w:tcPr>
            <w:tcW w:w="0" w:type="auto"/>
            <w:tcBorders>
              <w:top w:val="outset" w:sz="6" w:space="0" w:color="auto"/>
              <w:left w:val="outset" w:sz="6" w:space="0" w:color="auto"/>
              <w:bottom w:val="outset" w:sz="6" w:space="0" w:color="auto"/>
              <w:right w:val="outset" w:sz="6" w:space="0" w:color="auto"/>
            </w:tcBorders>
            <w:hideMark/>
          </w:tcPr>
          <w:p w14:paraId="6102FD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266-021-4</w:t>
            </w:r>
          </w:p>
        </w:tc>
        <w:tc>
          <w:tcPr>
            <w:tcW w:w="0" w:type="auto"/>
            <w:tcBorders>
              <w:top w:val="outset" w:sz="6" w:space="0" w:color="auto"/>
              <w:left w:val="outset" w:sz="6" w:space="0" w:color="auto"/>
              <w:bottom w:val="outset" w:sz="6" w:space="0" w:color="auto"/>
              <w:right w:val="outset" w:sz="6" w:space="0" w:color="auto"/>
            </w:tcBorders>
            <w:hideMark/>
          </w:tcPr>
          <w:p w14:paraId="4AD667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65996-87-4</w:t>
            </w:r>
          </w:p>
        </w:tc>
        <w:tc>
          <w:tcPr>
            <w:tcW w:w="0" w:type="auto"/>
            <w:tcBorders>
              <w:top w:val="outset" w:sz="6" w:space="0" w:color="auto"/>
              <w:left w:val="outset" w:sz="6" w:space="0" w:color="auto"/>
              <w:bottom w:val="outset" w:sz="6" w:space="0" w:color="auto"/>
              <w:right w:val="outset" w:sz="6" w:space="0" w:color="auto"/>
            </w:tcBorders>
            <w:hideMark/>
          </w:tcPr>
          <w:p w14:paraId="1E456B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372B4AA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3E2F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lako ulje; Kiseli ekstrakt;</w:t>
            </w:r>
            <w:r w:rsidRPr="000640B4">
              <w:rPr>
                <w:rFonts w:ascii="Arial" w:eastAsia="Times New Roman" w:hAnsi="Arial" w:cs="Arial"/>
                <w:lang w:val="en-US"/>
              </w:rPr>
              <w:br/>
              <w:t>(Vodeni ekstrakt dobijen kiselim pranjem alkalno-ispranog karbolnog ulja. Sastoji se pretežno od kiselih soli različitih aromatičnih azotnih baza uključujući piridin, hinolin i njihove alkil derivate.)</w:t>
            </w:r>
          </w:p>
        </w:tc>
        <w:tc>
          <w:tcPr>
            <w:tcW w:w="0" w:type="auto"/>
            <w:tcBorders>
              <w:top w:val="outset" w:sz="6" w:space="0" w:color="auto"/>
              <w:left w:val="outset" w:sz="6" w:space="0" w:color="auto"/>
              <w:bottom w:val="outset" w:sz="6" w:space="0" w:color="auto"/>
              <w:right w:val="outset" w:sz="6" w:space="0" w:color="auto"/>
            </w:tcBorders>
            <w:hideMark/>
          </w:tcPr>
          <w:p w14:paraId="10ACB8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648-028-00-8</w:t>
            </w:r>
          </w:p>
        </w:tc>
        <w:tc>
          <w:tcPr>
            <w:tcW w:w="0" w:type="auto"/>
            <w:tcBorders>
              <w:top w:val="outset" w:sz="6" w:space="0" w:color="auto"/>
              <w:left w:val="outset" w:sz="6" w:space="0" w:color="auto"/>
              <w:bottom w:val="outset" w:sz="6" w:space="0" w:color="auto"/>
              <w:right w:val="outset" w:sz="6" w:space="0" w:color="auto"/>
            </w:tcBorders>
            <w:hideMark/>
          </w:tcPr>
          <w:p w14:paraId="4D2A9C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292-622-6</w:t>
            </w:r>
          </w:p>
        </w:tc>
        <w:tc>
          <w:tcPr>
            <w:tcW w:w="0" w:type="auto"/>
            <w:tcBorders>
              <w:top w:val="outset" w:sz="6" w:space="0" w:color="auto"/>
              <w:left w:val="outset" w:sz="6" w:space="0" w:color="auto"/>
              <w:bottom w:val="outset" w:sz="6" w:space="0" w:color="auto"/>
              <w:right w:val="outset" w:sz="6" w:space="0" w:color="auto"/>
            </w:tcBorders>
            <w:hideMark/>
          </w:tcPr>
          <w:p w14:paraId="76C217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90640-99-6</w:t>
            </w:r>
          </w:p>
        </w:tc>
        <w:tc>
          <w:tcPr>
            <w:tcW w:w="0" w:type="auto"/>
            <w:tcBorders>
              <w:top w:val="outset" w:sz="6" w:space="0" w:color="auto"/>
              <w:left w:val="outset" w:sz="6" w:space="0" w:color="auto"/>
              <w:bottom w:val="outset" w:sz="6" w:space="0" w:color="auto"/>
              <w:right w:val="outset" w:sz="6" w:space="0" w:color="auto"/>
            </w:tcBorders>
            <w:hideMark/>
          </w:tcPr>
          <w:p w14:paraId="0F186D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EEC27A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DC21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Piridin, alkil derivati; Sirove katranske baze;</w:t>
            </w:r>
            <w:r w:rsidRPr="000640B4">
              <w:rPr>
                <w:rFonts w:ascii="Arial" w:eastAsia="Times New Roman" w:hAnsi="Arial" w:cs="Arial"/>
                <w:lang w:val="en-US"/>
              </w:rPr>
              <w:br/>
              <w:t>(Složena smeša polialkilovanih piridina dobijenih iz destilacije katrana kamenog uglja ili kao visokoključajući destilati približno iznad 150°C iz reakcije amonijaka sa acetaldehidom, formaldehidom ili paraformaldehidom.)</w:t>
            </w:r>
          </w:p>
        </w:tc>
        <w:tc>
          <w:tcPr>
            <w:tcW w:w="0" w:type="auto"/>
            <w:tcBorders>
              <w:top w:val="outset" w:sz="6" w:space="0" w:color="auto"/>
              <w:left w:val="outset" w:sz="6" w:space="0" w:color="auto"/>
              <w:bottom w:val="outset" w:sz="6" w:space="0" w:color="auto"/>
              <w:right w:val="outset" w:sz="6" w:space="0" w:color="auto"/>
            </w:tcBorders>
            <w:hideMark/>
          </w:tcPr>
          <w:p w14:paraId="220182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648-029-00-3</w:t>
            </w:r>
          </w:p>
        </w:tc>
        <w:tc>
          <w:tcPr>
            <w:tcW w:w="0" w:type="auto"/>
            <w:tcBorders>
              <w:top w:val="outset" w:sz="6" w:space="0" w:color="auto"/>
              <w:left w:val="outset" w:sz="6" w:space="0" w:color="auto"/>
              <w:bottom w:val="outset" w:sz="6" w:space="0" w:color="auto"/>
              <w:right w:val="outset" w:sz="6" w:space="0" w:color="auto"/>
            </w:tcBorders>
            <w:hideMark/>
          </w:tcPr>
          <w:p w14:paraId="2F0326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269-929-9</w:t>
            </w:r>
          </w:p>
        </w:tc>
        <w:tc>
          <w:tcPr>
            <w:tcW w:w="0" w:type="auto"/>
            <w:tcBorders>
              <w:top w:val="outset" w:sz="6" w:space="0" w:color="auto"/>
              <w:left w:val="outset" w:sz="6" w:space="0" w:color="auto"/>
              <w:bottom w:val="outset" w:sz="6" w:space="0" w:color="auto"/>
              <w:right w:val="outset" w:sz="6" w:space="0" w:color="auto"/>
            </w:tcBorders>
            <w:hideMark/>
          </w:tcPr>
          <w:p w14:paraId="26DD29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68391-11-7</w:t>
            </w:r>
          </w:p>
        </w:tc>
        <w:tc>
          <w:tcPr>
            <w:tcW w:w="0" w:type="auto"/>
            <w:tcBorders>
              <w:top w:val="outset" w:sz="6" w:space="0" w:color="auto"/>
              <w:left w:val="outset" w:sz="6" w:space="0" w:color="auto"/>
              <w:bottom w:val="outset" w:sz="6" w:space="0" w:color="auto"/>
              <w:right w:val="outset" w:sz="6" w:space="0" w:color="auto"/>
            </w:tcBorders>
            <w:hideMark/>
          </w:tcPr>
          <w:p w14:paraId="0D8C00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D3ACDC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B92A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pikolinska frakcija; Baze destilata;</w:t>
            </w:r>
            <w:r w:rsidRPr="000640B4">
              <w:rPr>
                <w:rFonts w:ascii="Arial" w:eastAsia="Times New Roman" w:hAnsi="Arial" w:cs="Arial"/>
                <w:lang w:val="en-US"/>
              </w:rPr>
              <w:br/>
              <w:t>(Piridinske baze u opsegu ključanja od 125°C do 160°C približno. Dobija se destilacijom neutrolizovanog kiselog ekstrakta alkalne katranske frakcije u destilaciji katrana kamenog uglja. Sastoje se uglavnom od lutidina i pikolina.)</w:t>
            </w:r>
          </w:p>
        </w:tc>
        <w:tc>
          <w:tcPr>
            <w:tcW w:w="0" w:type="auto"/>
            <w:tcBorders>
              <w:top w:val="outset" w:sz="6" w:space="0" w:color="auto"/>
              <w:left w:val="outset" w:sz="6" w:space="0" w:color="auto"/>
              <w:bottom w:val="outset" w:sz="6" w:space="0" w:color="auto"/>
              <w:right w:val="outset" w:sz="6" w:space="0" w:color="auto"/>
            </w:tcBorders>
            <w:hideMark/>
          </w:tcPr>
          <w:p w14:paraId="5EB16F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648-030-00-9</w:t>
            </w:r>
          </w:p>
        </w:tc>
        <w:tc>
          <w:tcPr>
            <w:tcW w:w="0" w:type="auto"/>
            <w:tcBorders>
              <w:top w:val="outset" w:sz="6" w:space="0" w:color="auto"/>
              <w:left w:val="outset" w:sz="6" w:space="0" w:color="auto"/>
              <w:bottom w:val="outset" w:sz="6" w:space="0" w:color="auto"/>
              <w:right w:val="outset" w:sz="6" w:space="0" w:color="auto"/>
            </w:tcBorders>
            <w:hideMark/>
          </w:tcPr>
          <w:p w14:paraId="580EE5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295-548-2</w:t>
            </w:r>
          </w:p>
        </w:tc>
        <w:tc>
          <w:tcPr>
            <w:tcW w:w="0" w:type="auto"/>
            <w:tcBorders>
              <w:top w:val="outset" w:sz="6" w:space="0" w:color="auto"/>
              <w:left w:val="outset" w:sz="6" w:space="0" w:color="auto"/>
              <w:bottom w:val="outset" w:sz="6" w:space="0" w:color="auto"/>
              <w:right w:val="outset" w:sz="6" w:space="0" w:color="auto"/>
            </w:tcBorders>
            <w:hideMark/>
          </w:tcPr>
          <w:p w14:paraId="4E8C15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92062-33-4</w:t>
            </w:r>
          </w:p>
        </w:tc>
        <w:tc>
          <w:tcPr>
            <w:tcW w:w="0" w:type="auto"/>
            <w:tcBorders>
              <w:top w:val="outset" w:sz="6" w:space="0" w:color="auto"/>
              <w:left w:val="outset" w:sz="6" w:space="0" w:color="auto"/>
              <w:bottom w:val="outset" w:sz="6" w:space="0" w:color="auto"/>
              <w:right w:val="outset" w:sz="6" w:space="0" w:color="auto"/>
            </w:tcBorders>
            <w:hideMark/>
          </w:tcPr>
          <w:p w14:paraId="6F1FAC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3650A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F439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lutidinska frakcija; Baze destilata;</w:t>
            </w:r>
          </w:p>
        </w:tc>
        <w:tc>
          <w:tcPr>
            <w:tcW w:w="0" w:type="auto"/>
            <w:tcBorders>
              <w:top w:val="outset" w:sz="6" w:space="0" w:color="auto"/>
              <w:left w:val="outset" w:sz="6" w:space="0" w:color="auto"/>
              <w:bottom w:val="outset" w:sz="6" w:space="0" w:color="auto"/>
              <w:right w:val="outset" w:sz="6" w:space="0" w:color="auto"/>
            </w:tcBorders>
            <w:hideMark/>
          </w:tcPr>
          <w:p w14:paraId="0B3FB2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648-031-00-4</w:t>
            </w:r>
          </w:p>
        </w:tc>
        <w:tc>
          <w:tcPr>
            <w:tcW w:w="0" w:type="auto"/>
            <w:tcBorders>
              <w:top w:val="outset" w:sz="6" w:space="0" w:color="auto"/>
              <w:left w:val="outset" w:sz="6" w:space="0" w:color="auto"/>
              <w:bottom w:val="outset" w:sz="6" w:space="0" w:color="auto"/>
              <w:right w:val="outset" w:sz="6" w:space="0" w:color="auto"/>
            </w:tcBorders>
            <w:hideMark/>
          </w:tcPr>
          <w:p w14:paraId="25ABDA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293-766-2</w:t>
            </w:r>
          </w:p>
        </w:tc>
        <w:tc>
          <w:tcPr>
            <w:tcW w:w="0" w:type="auto"/>
            <w:tcBorders>
              <w:top w:val="outset" w:sz="6" w:space="0" w:color="auto"/>
              <w:left w:val="outset" w:sz="6" w:space="0" w:color="auto"/>
              <w:bottom w:val="outset" w:sz="6" w:space="0" w:color="auto"/>
              <w:right w:val="outset" w:sz="6" w:space="0" w:color="auto"/>
            </w:tcBorders>
            <w:hideMark/>
          </w:tcPr>
          <w:p w14:paraId="4CFCA6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91082-52-9</w:t>
            </w:r>
          </w:p>
        </w:tc>
        <w:tc>
          <w:tcPr>
            <w:tcW w:w="0" w:type="auto"/>
            <w:tcBorders>
              <w:top w:val="outset" w:sz="6" w:space="0" w:color="auto"/>
              <w:left w:val="outset" w:sz="6" w:space="0" w:color="auto"/>
              <w:bottom w:val="outset" w:sz="6" w:space="0" w:color="auto"/>
              <w:right w:val="outset" w:sz="6" w:space="0" w:color="auto"/>
            </w:tcBorders>
            <w:hideMark/>
          </w:tcPr>
          <w:p w14:paraId="138E41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EF0EBC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44E2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bazna katranska kolidinska frakcija; Baze destilata;</w:t>
            </w:r>
            <w:r w:rsidRPr="000640B4">
              <w:rPr>
                <w:rFonts w:ascii="Arial" w:eastAsia="Times New Roman" w:hAnsi="Arial" w:cs="Arial"/>
                <w:lang w:val="en-US"/>
              </w:rPr>
              <w:br/>
              <w:t xml:space="preserve">(Ekstrakt dobijen destilacijom iz </w:t>
            </w:r>
            <w:r w:rsidRPr="000640B4">
              <w:rPr>
                <w:rFonts w:ascii="Arial" w:eastAsia="Times New Roman" w:hAnsi="Arial" w:cs="Arial"/>
                <w:lang w:val="en-US"/>
              </w:rPr>
              <w:lastRenderedPageBreak/>
              <w:t>neutralizovanog kiselog ekstrakta baza sirovih aromatičnih ulja katrana kamenog uglja. Sastoji se primarno od kolidina, anilina, toluidina, lutidina, ksilidina.)</w:t>
            </w:r>
          </w:p>
        </w:tc>
        <w:tc>
          <w:tcPr>
            <w:tcW w:w="0" w:type="auto"/>
            <w:tcBorders>
              <w:top w:val="outset" w:sz="6" w:space="0" w:color="auto"/>
              <w:left w:val="outset" w:sz="6" w:space="0" w:color="auto"/>
              <w:bottom w:val="outset" w:sz="6" w:space="0" w:color="auto"/>
              <w:right w:val="outset" w:sz="6" w:space="0" w:color="auto"/>
            </w:tcBorders>
            <w:hideMark/>
          </w:tcPr>
          <w:p w14:paraId="7B9FF3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648-032-00-X</w:t>
            </w:r>
          </w:p>
        </w:tc>
        <w:tc>
          <w:tcPr>
            <w:tcW w:w="0" w:type="auto"/>
            <w:tcBorders>
              <w:top w:val="outset" w:sz="6" w:space="0" w:color="auto"/>
              <w:left w:val="outset" w:sz="6" w:space="0" w:color="auto"/>
              <w:bottom w:val="outset" w:sz="6" w:space="0" w:color="auto"/>
              <w:right w:val="outset" w:sz="6" w:space="0" w:color="auto"/>
            </w:tcBorders>
            <w:hideMark/>
          </w:tcPr>
          <w:p w14:paraId="424A37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273-077-3</w:t>
            </w:r>
          </w:p>
        </w:tc>
        <w:tc>
          <w:tcPr>
            <w:tcW w:w="0" w:type="auto"/>
            <w:tcBorders>
              <w:top w:val="outset" w:sz="6" w:space="0" w:color="auto"/>
              <w:left w:val="outset" w:sz="6" w:space="0" w:color="auto"/>
              <w:bottom w:val="outset" w:sz="6" w:space="0" w:color="auto"/>
              <w:right w:val="outset" w:sz="6" w:space="0" w:color="auto"/>
            </w:tcBorders>
            <w:hideMark/>
          </w:tcPr>
          <w:p w14:paraId="3445A4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68937-63-3</w:t>
            </w:r>
          </w:p>
        </w:tc>
        <w:tc>
          <w:tcPr>
            <w:tcW w:w="0" w:type="auto"/>
            <w:tcBorders>
              <w:top w:val="outset" w:sz="6" w:space="0" w:color="auto"/>
              <w:left w:val="outset" w:sz="6" w:space="0" w:color="auto"/>
              <w:bottom w:val="outset" w:sz="6" w:space="0" w:color="auto"/>
              <w:right w:val="outset" w:sz="6" w:space="0" w:color="auto"/>
            </w:tcBorders>
            <w:hideMark/>
          </w:tcPr>
          <w:p w14:paraId="6ED07A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CE07BA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9161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baze, ugalj, kolidinska frakcija; Baze destilata;</w:t>
            </w:r>
            <w:r w:rsidRPr="000640B4">
              <w:rPr>
                <w:rFonts w:ascii="Arial" w:eastAsia="Times New Roman" w:hAnsi="Arial" w:cs="Arial"/>
                <w:lang w:val="en-US"/>
              </w:rPr>
              <w:br/>
              <w:t>(Smeša koja ključa u opsegu približno od 181°C do 186°C</w:t>
            </w:r>
            <w:r w:rsidRPr="000640B4">
              <w:rPr>
                <w:rFonts w:ascii="Arial" w:eastAsia="Times New Roman" w:hAnsi="Arial" w:cs="Arial"/>
                <w:lang w:val="en-US"/>
              </w:rPr>
              <w:br/>
              <w:t>Dobija se destilacijom sirovih baza izolovanih neutralizacijom kiselog ekstrakta baznih katranskih frakcija bituminoznog katrana kamenog uglja. Sadrži uglavnom anilin i kolidin.)</w:t>
            </w:r>
          </w:p>
        </w:tc>
        <w:tc>
          <w:tcPr>
            <w:tcW w:w="0" w:type="auto"/>
            <w:tcBorders>
              <w:top w:val="outset" w:sz="6" w:space="0" w:color="auto"/>
              <w:left w:val="outset" w:sz="6" w:space="0" w:color="auto"/>
              <w:bottom w:val="outset" w:sz="6" w:space="0" w:color="auto"/>
              <w:right w:val="outset" w:sz="6" w:space="0" w:color="auto"/>
            </w:tcBorders>
            <w:hideMark/>
          </w:tcPr>
          <w:p w14:paraId="634A8E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648-033-00-5</w:t>
            </w:r>
          </w:p>
        </w:tc>
        <w:tc>
          <w:tcPr>
            <w:tcW w:w="0" w:type="auto"/>
            <w:tcBorders>
              <w:top w:val="outset" w:sz="6" w:space="0" w:color="auto"/>
              <w:left w:val="outset" w:sz="6" w:space="0" w:color="auto"/>
              <w:bottom w:val="outset" w:sz="6" w:space="0" w:color="auto"/>
              <w:right w:val="outset" w:sz="6" w:space="0" w:color="auto"/>
            </w:tcBorders>
            <w:hideMark/>
          </w:tcPr>
          <w:p w14:paraId="3E4344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295-543-5</w:t>
            </w:r>
          </w:p>
        </w:tc>
        <w:tc>
          <w:tcPr>
            <w:tcW w:w="0" w:type="auto"/>
            <w:tcBorders>
              <w:top w:val="outset" w:sz="6" w:space="0" w:color="auto"/>
              <w:left w:val="outset" w:sz="6" w:space="0" w:color="auto"/>
              <w:bottom w:val="outset" w:sz="6" w:space="0" w:color="auto"/>
              <w:right w:val="outset" w:sz="6" w:space="0" w:color="auto"/>
            </w:tcBorders>
            <w:hideMark/>
          </w:tcPr>
          <w:p w14:paraId="35A977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92062-28-7</w:t>
            </w:r>
          </w:p>
        </w:tc>
        <w:tc>
          <w:tcPr>
            <w:tcW w:w="0" w:type="auto"/>
            <w:tcBorders>
              <w:top w:val="outset" w:sz="6" w:space="0" w:color="auto"/>
              <w:left w:val="outset" w:sz="6" w:space="0" w:color="auto"/>
              <w:bottom w:val="outset" w:sz="6" w:space="0" w:color="auto"/>
              <w:right w:val="outset" w:sz="6" w:space="0" w:color="auto"/>
            </w:tcBorders>
            <w:hideMark/>
          </w:tcPr>
          <w:p w14:paraId="41560A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06869B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F560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anilinska frakcija, Baze destilata;</w:t>
            </w:r>
            <w:r w:rsidRPr="000640B4">
              <w:rPr>
                <w:rFonts w:ascii="Arial" w:eastAsia="Times New Roman" w:hAnsi="Arial" w:cs="Arial"/>
                <w:lang w:val="en-US"/>
              </w:rPr>
              <w:br/>
              <w:t>(Frakcija destilacije koja ključa u opsegu od 180°C do 200°C približno. Dobija se destilacijom iz sirovih baza dobijenih uklanjanjem fenolnih jedinjenja i baza u karbolnom ulju katrana kamenog uglja. Sadrži uglavnom anilin, kolidine, lutidine i toluidine.)</w:t>
            </w:r>
          </w:p>
        </w:tc>
        <w:tc>
          <w:tcPr>
            <w:tcW w:w="0" w:type="auto"/>
            <w:tcBorders>
              <w:top w:val="outset" w:sz="6" w:space="0" w:color="auto"/>
              <w:left w:val="outset" w:sz="6" w:space="0" w:color="auto"/>
              <w:bottom w:val="outset" w:sz="6" w:space="0" w:color="auto"/>
              <w:right w:val="outset" w:sz="6" w:space="0" w:color="auto"/>
            </w:tcBorders>
            <w:hideMark/>
          </w:tcPr>
          <w:p w14:paraId="627A97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648-034-00-0</w:t>
            </w:r>
          </w:p>
        </w:tc>
        <w:tc>
          <w:tcPr>
            <w:tcW w:w="0" w:type="auto"/>
            <w:tcBorders>
              <w:top w:val="outset" w:sz="6" w:space="0" w:color="auto"/>
              <w:left w:val="outset" w:sz="6" w:space="0" w:color="auto"/>
              <w:bottom w:val="outset" w:sz="6" w:space="0" w:color="auto"/>
              <w:right w:val="outset" w:sz="6" w:space="0" w:color="auto"/>
            </w:tcBorders>
            <w:hideMark/>
          </w:tcPr>
          <w:p w14:paraId="141697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295-541-4</w:t>
            </w:r>
          </w:p>
        </w:tc>
        <w:tc>
          <w:tcPr>
            <w:tcW w:w="0" w:type="auto"/>
            <w:tcBorders>
              <w:top w:val="outset" w:sz="6" w:space="0" w:color="auto"/>
              <w:left w:val="outset" w:sz="6" w:space="0" w:color="auto"/>
              <w:bottom w:val="outset" w:sz="6" w:space="0" w:color="auto"/>
              <w:right w:val="outset" w:sz="6" w:space="0" w:color="auto"/>
            </w:tcBorders>
            <w:hideMark/>
          </w:tcPr>
          <w:p w14:paraId="41B86E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92062-27-6</w:t>
            </w:r>
          </w:p>
        </w:tc>
        <w:tc>
          <w:tcPr>
            <w:tcW w:w="0" w:type="auto"/>
            <w:tcBorders>
              <w:top w:val="outset" w:sz="6" w:space="0" w:color="auto"/>
              <w:left w:val="outset" w:sz="6" w:space="0" w:color="auto"/>
              <w:bottom w:val="outset" w:sz="6" w:space="0" w:color="auto"/>
              <w:right w:val="outset" w:sz="6" w:space="0" w:color="auto"/>
            </w:tcBorders>
            <w:hideMark/>
          </w:tcPr>
          <w:p w14:paraId="5B6297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41AB4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ABDA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toluidinska frakcija; Baze destilata</w:t>
            </w:r>
          </w:p>
        </w:tc>
        <w:tc>
          <w:tcPr>
            <w:tcW w:w="0" w:type="auto"/>
            <w:tcBorders>
              <w:top w:val="outset" w:sz="6" w:space="0" w:color="auto"/>
              <w:left w:val="outset" w:sz="6" w:space="0" w:color="auto"/>
              <w:bottom w:val="outset" w:sz="6" w:space="0" w:color="auto"/>
              <w:right w:val="outset" w:sz="6" w:space="0" w:color="auto"/>
            </w:tcBorders>
            <w:hideMark/>
          </w:tcPr>
          <w:p w14:paraId="0BE0F4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648-035-00-6</w:t>
            </w:r>
          </w:p>
        </w:tc>
        <w:tc>
          <w:tcPr>
            <w:tcW w:w="0" w:type="auto"/>
            <w:tcBorders>
              <w:top w:val="outset" w:sz="6" w:space="0" w:color="auto"/>
              <w:left w:val="outset" w:sz="6" w:space="0" w:color="auto"/>
              <w:bottom w:val="outset" w:sz="6" w:space="0" w:color="auto"/>
              <w:right w:val="outset" w:sz="6" w:space="0" w:color="auto"/>
            </w:tcBorders>
            <w:hideMark/>
          </w:tcPr>
          <w:p w14:paraId="50206D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293-767-8</w:t>
            </w:r>
          </w:p>
        </w:tc>
        <w:tc>
          <w:tcPr>
            <w:tcW w:w="0" w:type="auto"/>
            <w:tcBorders>
              <w:top w:val="outset" w:sz="6" w:space="0" w:color="auto"/>
              <w:left w:val="outset" w:sz="6" w:space="0" w:color="auto"/>
              <w:bottom w:val="outset" w:sz="6" w:space="0" w:color="auto"/>
              <w:right w:val="outset" w:sz="6" w:space="0" w:color="auto"/>
            </w:tcBorders>
            <w:hideMark/>
          </w:tcPr>
          <w:p w14:paraId="072425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91082-53-0</w:t>
            </w:r>
          </w:p>
        </w:tc>
        <w:tc>
          <w:tcPr>
            <w:tcW w:w="0" w:type="auto"/>
            <w:tcBorders>
              <w:top w:val="outset" w:sz="6" w:space="0" w:color="auto"/>
              <w:left w:val="outset" w:sz="6" w:space="0" w:color="auto"/>
              <w:bottom w:val="outset" w:sz="6" w:space="0" w:color="auto"/>
              <w:right w:val="outset" w:sz="6" w:space="0" w:color="auto"/>
            </w:tcBorders>
            <w:hideMark/>
          </w:tcPr>
          <w:p w14:paraId="10BBEA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8207B7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9012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alken-alkinsko pirolitičko ulje, pomešano sa visokotemperaturnim katranom kamenog uglja, indenska frakcija; Redestilati;</w:t>
            </w:r>
            <w:r w:rsidRPr="000640B4">
              <w:rPr>
                <w:rFonts w:ascii="Arial" w:eastAsia="Times New Roman" w:hAnsi="Arial" w:cs="Arial"/>
                <w:lang w:val="en-US"/>
              </w:rPr>
              <w:br/>
              <w:t>(Složena smeša ugljovodonika dobijena kao redestilat frakcione destilacije visokotemperaturnog katrana bituminoznog (kamenog) uglja i ulja dobijenih kao ostatak u pirolitičkoj proizvodnji alkena i alkina iz naftnih proizvoda ili prirodnog gasa. Sastoji se pretežno od indena i ključa u opsegu približno od 160°C do 190°C.)</w:t>
            </w:r>
          </w:p>
        </w:tc>
        <w:tc>
          <w:tcPr>
            <w:tcW w:w="0" w:type="auto"/>
            <w:tcBorders>
              <w:top w:val="outset" w:sz="6" w:space="0" w:color="auto"/>
              <w:left w:val="outset" w:sz="6" w:space="0" w:color="auto"/>
              <w:bottom w:val="outset" w:sz="6" w:space="0" w:color="auto"/>
              <w:right w:val="outset" w:sz="6" w:space="0" w:color="auto"/>
            </w:tcBorders>
            <w:hideMark/>
          </w:tcPr>
          <w:p w14:paraId="352291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648-036-00-1</w:t>
            </w:r>
          </w:p>
        </w:tc>
        <w:tc>
          <w:tcPr>
            <w:tcW w:w="0" w:type="auto"/>
            <w:tcBorders>
              <w:top w:val="outset" w:sz="6" w:space="0" w:color="auto"/>
              <w:left w:val="outset" w:sz="6" w:space="0" w:color="auto"/>
              <w:bottom w:val="outset" w:sz="6" w:space="0" w:color="auto"/>
              <w:right w:val="outset" w:sz="6" w:space="0" w:color="auto"/>
            </w:tcBorders>
            <w:hideMark/>
          </w:tcPr>
          <w:p w14:paraId="0A2407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295-292-1</w:t>
            </w:r>
          </w:p>
        </w:tc>
        <w:tc>
          <w:tcPr>
            <w:tcW w:w="0" w:type="auto"/>
            <w:tcBorders>
              <w:top w:val="outset" w:sz="6" w:space="0" w:color="auto"/>
              <w:left w:val="outset" w:sz="6" w:space="0" w:color="auto"/>
              <w:bottom w:val="outset" w:sz="6" w:space="0" w:color="auto"/>
              <w:right w:val="outset" w:sz="6" w:space="0" w:color="auto"/>
            </w:tcBorders>
            <w:hideMark/>
          </w:tcPr>
          <w:p w14:paraId="233FA6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91995-31-2</w:t>
            </w:r>
          </w:p>
        </w:tc>
        <w:tc>
          <w:tcPr>
            <w:tcW w:w="0" w:type="auto"/>
            <w:tcBorders>
              <w:top w:val="outset" w:sz="6" w:space="0" w:color="auto"/>
              <w:left w:val="outset" w:sz="6" w:space="0" w:color="auto"/>
              <w:bottom w:val="outset" w:sz="6" w:space="0" w:color="auto"/>
              <w:right w:val="outset" w:sz="6" w:space="0" w:color="auto"/>
            </w:tcBorders>
            <w:hideMark/>
          </w:tcPr>
          <w:p w14:paraId="5BD1BB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2FEBC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2CE2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(ugalj), iz katrana kamenog uglja i zaostalih pirolitičkih ulja, naftalenska ulja;</w:t>
            </w:r>
            <w:r w:rsidRPr="000640B4">
              <w:rPr>
                <w:rFonts w:ascii="Arial" w:eastAsia="Times New Roman" w:hAnsi="Arial" w:cs="Arial"/>
                <w:lang w:val="en-US"/>
              </w:rPr>
              <w:br/>
              <w:t>Redestilati;</w:t>
            </w:r>
            <w:r w:rsidRPr="000640B4">
              <w:rPr>
                <w:rFonts w:ascii="Arial" w:eastAsia="Times New Roman" w:hAnsi="Arial" w:cs="Arial"/>
                <w:lang w:val="en-US"/>
              </w:rPr>
              <w:br/>
              <w:t xml:space="preserve">(Redestilat dobijen frakcionom destilacijom visoko-temp. katrana kamenog uglja i ostatka destilacije pirolitičkih ulja. Ima interval ključanja u opsegu približno od 190°C do 270°C. Sastoji se primarno od supstituisanih dinuklearnih </w:t>
            </w:r>
            <w:r w:rsidRPr="000640B4">
              <w:rPr>
                <w:rFonts w:ascii="Arial" w:eastAsia="Times New Roman" w:hAnsi="Arial" w:cs="Arial"/>
                <w:lang w:val="en-US"/>
              </w:rPr>
              <w:lastRenderedPageBreak/>
              <w:t>aromata.)</w:t>
            </w:r>
          </w:p>
        </w:tc>
        <w:tc>
          <w:tcPr>
            <w:tcW w:w="0" w:type="auto"/>
            <w:tcBorders>
              <w:top w:val="outset" w:sz="6" w:space="0" w:color="auto"/>
              <w:left w:val="outset" w:sz="6" w:space="0" w:color="auto"/>
              <w:bottom w:val="outset" w:sz="6" w:space="0" w:color="auto"/>
              <w:right w:val="outset" w:sz="6" w:space="0" w:color="auto"/>
            </w:tcBorders>
            <w:hideMark/>
          </w:tcPr>
          <w:p w14:paraId="21EC40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648-037-00-7</w:t>
            </w:r>
          </w:p>
        </w:tc>
        <w:tc>
          <w:tcPr>
            <w:tcW w:w="0" w:type="auto"/>
            <w:tcBorders>
              <w:top w:val="outset" w:sz="6" w:space="0" w:color="auto"/>
              <w:left w:val="outset" w:sz="6" w:space="0" w:color="auto"/>
              <w:bottom w:val="outset" w:sz="6" w:space="0" w:color="auto"/>
              <w:right w:val="outset" w:sz="6" w:space="0" w:color="auto"/>
            </w:tcBorders>
            <w:hideMark/>
          </w:tcPr>
          <w:p w14:paraId="7F648B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295-295-8</w:t>
            </w:r>
          </w:p>
        </w:tc>
        <w:tc>
          <w:tcPr>
            <w:tcW w:w="0" w:type="auto"/>
            <w:tcBorders>
              <w:top w:val="outset" w:sz="6" w:space="0" w:color="auto"/>
              <w:left w:val="outset" w:sz="6" w:space="0" w:color="auto"/>
              <w:bottom w:val="outset" w:sz="6" w:space="0" w:color="auto"/>
              <w:right w:val="outset" w:sz="6" w:space="0" w:color="auto"/>
            </w:tcBorders>
            <w:hideMark/>
          </w:tcPr>
          <w:p w14:paraId="4F55F2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91995-35-6</w:t>
            </w:r>
          </w:p>
        </w:tc>
        <w:tc>
          <w:tcPr>
            <w:tcW w:w="0" w:type="auto"/>
            <w:tcBorders>
              <w:top w:val="outset" w:sz="6" w:space="0" w:color="auto"/>
              <w:left w:val="outset" w:sz="6" w:space="0" w:color="auto"/>
              <w:bottom w:val="outset" w:sz="6" w:space="0" w:color="auto"/>
              <w:right w:val="outset" w:sz="6" w:space="0" w:color="auto"/>
            </w:tcBorders>
            <w:hideMark/>
          </w:tcPr>
          <w:p w14:paraId="2F47DD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4DEF0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852C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Ekstrahovana ulja (ugalj), katrana kamenog uglja i zaostalih pirolitičkih ulja, naftalensko ulje, redesetilat; Redestilati;</w:t>
            </w:r>
            <w:r w:rsidRPr="000640B4">
              <w:rPr>
                <w:rFonts w:ascii="Arial" w:eastAsia="Times New Roman" w:hAnsi="Arial" w:cs="Arial"/>
                <w:lang w:val="en-US"/>
              </w:rPr>
              <w:br/>
              <w:t xml:space="preserve">(Redestilat frakcione </w:t>
            </w:r>
            <w:r w:rsidRPr="000640B4">
              <w:rPr>
                <w:rFonts w:ascii="Arial" w:eastAsia="Times New Roman" w:hAnsi="Arial" w:cs="Arial"/>
                <w:lang w:val="en-US"/>
              </w:rPr>
              <w:br/>
              <w:t>Destilacije metilnaftalenskog ulja, dobijenog iz visokotemperaturnog katrana kamenog uglja i ostatka pirolitičkih ulja iz koga su uklonjena fenolna jedinjenja i baze. Smeša ima interval ključanja u opsegu od 220°C do 230°C približno. Sastoji se pretežno od nesupstituisanih i supstituisanih dinuklearnih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5D01D4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648-038-00-2</w:t>
            </w:r>
          </w:p>
        </w:tc>
        <w:tc>
          <w:tcPr>
            <w:tcW w:w="0" w:type="auto"/>
            <w:tcBorders>
              <w:top w:val="outset" w:sz="6" w:space="0" w:color="auto"/>
              <w:left w:val="outset" w:sz="6" w:space="0" w:color="auto"/>
              <w:bottom w:val="outset" w:sz="6" w:space="0" w:color="auto"/>
              <w:right w:val="outset" w:sz="6" w:space="0" w:color="auto"/>
            </w:tcBorders>
            <w:hideMark/>
          </w:tcPr>
          <w:p w14:paraId="2A43F6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295-329-1</w:t>
            </w:r>
          </w:p>
        </w:tc>
        <w:tc>
          <w:tcPr>
            <w:tcW w:w="0" w:type="auto"/>
            <w:tcBorders>
              <w:top w:val="outset" w:sz="6" w:space="0" w:color="auto"/>
              <w:left w:val="outset" w:sz="6" w:space="0" w:color="auto"/>
              <w:bottom w:val="outset" w:sz="6" w:space="0" w:color="auto"/>
              <w:right w:val="outset" w:sz="6" w:space="0" w:color="auto"/>
            </w:tcBorders>
            <w:hideMark/>
          </w:tcPr>
          <w:p w14:paraId="0C5DC8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91995-66-3</w:t>
            </w:r>
          </w:p>
        </w:tc>
        <w:tc>
          <w:tcPr>
            <w:tcW w:w="0" w:type="auto"/>
            <w:tcBorders>
              <w:top w:val="outset" w:sz="6" w:space="0" w:color="auto"/>
              <w:left w:val="outset" w:sz="6" w:space="0" w:color="auto"/>
              <w:bottom w:val="outset" w:sz="6" w:space="0" w:color="auto"/>
              <w:right w:val="outset" w:sz="6" w:space="0" w:color="auto"/>
            </w:tcBorders>
            <w:hideMark/>
          </w:tcPr>
          <w:p w14:paraId="04EEB6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2B56A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B998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iz katrana kamenog uglja i zaostalih pirolitičkih ulja, naftalenska ulja;</w:t>
            </w:r>
            <w:r w:rsidRPr="000640B4">
              <w:rPr>
                <w:rFonts w:ascii="Arial" w:eastAsia="Times New Roman" w:hAnsi="Arial" w:cs="Arial"/>
                <w:lang w:val="en-US"/>
              </w:rPr>
              <w:br/>
              <w:t>Redestilati;</w:t>
            </w:r>
            <w:r w:rsidRPr="000640B4">
              <w:rPr>
                <w:rFonts w:ascii="Arial" w:eastAsia="Times New Roman" w:hAnsi="Arial" w:cs="Arial"/>
                <w:lang w:val="en-US"/>
              </w:rPr>
              <w:br/>
              <w:t>(Neutralno ulje dobijeno uklanjanjem fenolnih jedinjenja i baza u ulju nastalom destilacijom visokotemperaturnog katrana i zaostalih pirolitičkih ulja. Ima interval ključanja u opsegu od 225°C do 255°C približno. Sastoji se pretežno od supstituisanih dinuklearnih aromatičnih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7627D4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648-039-00-8</w:t>
            </w:r>
          </w:p>
        </w:tc>
        <w:tc>
          <w:tcPr>
            <w:tcW w:w="0" w:type="auto"/>
            <w:tcBorders>
              <w:top w:val="outset" w:sz="6" w:space="0" w:color="auto"/>
              <w:left w:val="outset" w:sz="6" w:space="0" w:color="auto"/>
              <w:bottom w:val="outset" w:sz="6" w:space="0" w:color="auto"/>
              <w:right w:val="outset" w:sz="6" w:space="0" w:color="auto"/>
            </w:tcBorders>
            <w:hideMark/>
          </w:tcPr>
          <w:p w14:paraId="71049F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310-170-0</w:t>
            </w:r>
          </w:p>
        </w:tc>
        <w:tc>
          <w:tcPr>
            <w:tcW w:w="0" w:type="auto"/>
            <w:tcBorders>
              <w:top w:val="outset" w:sz="6" w:space="0" w:color="auto"/>
              <w:left w:val="outset" w:sz="6" w:space="0" w:color="auto"/>
              <w:bottom w:val="outset" w:sz="6" w:space="0" w:color="auto"/>
              <w:right w:val="outset" w:sz="6" w:space="0" w:color="auto"/>
            </w:tcBorders>
            <w:hideMark/>
          </w:tcPr>
          <w:p w14:paraId="596E0F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122070-79-5</w:t>
            </w:r>
          </w:p>
        </w:tc>
        <w:tc>
          <w:tcPr>
            <w:tcW w:w="0" w:type="auto"/>
            <w:tcBorders>
              <w:top w:val="outset" w:sz="6" w:space="0" w:color="auto"/>
              <w:left w:val="outset" w:sz="6" w:space="0" w:color="auto"/>
              <w:bottom w:val="outset" w:sz="6" w:space="0" w:color="auto"/>
              <w:right w:val="outset" w:sz="6" w:space="0" w:color="auto"/>
            </w:tcBorders>
            <w:hideMark/>
          </w:tcPr>
          <w:p w14:paraId="6E51C9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8D8628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BE8B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iz katrana kamenog uglja i zaostalih pirolitičkih ulja, naftalenska ulja, ostaci destilacije; Redestilati;</w:t>
            </w:r>
            <w:r w:rsidRPr="000640B4">
              <w:rPr>
                <w:rFonts w:ascii="Arial" w:eastAsia="Times New Roman" w:hAnsi="Arial" w:cs="Arial"/>
                <w:lang w:val="en-US"/>
              </w:rPr>
              <w:br/>
              <w:t>(Ostatak destilacije metilnaftalenskog ulja (dobijenog iz katrana kamenog uglja i zaostalih pirolitičkih ulja), iz koga su uklonjena fenolna i bazna jedinjenja. Ima interval ključanja u opsegu od 240°C do 260°C. Sastoji se pretežno od supstituisanih dinuklearnih aromatičnih i heterocikličnih ugljovodonika.)</w:t>
            </w:r>
          </w:p>
        </w:tc>
        <w:tc>
          <w:tcPr>
            <w:tcW w:w="0" w:type="auto"/>
            <w:tcBorders>
              <w:top w:val="outset" w:sz="6" w:space="0" w:color="auto"/>
              <w:left w:val="outset" w:sz="6" w:space="0" w:color="auto"/>
              <w:bottom w:val="outset" w:sz="6" w:space="0" w:color="auto"/>
              <w:right w:val="outset" w:sz="6" w:space="0" w:color="auto"/>
            </w:tcBorders>
            <w:hideMark/>
          </w:tcPr>
          <w:p w14:paraId="6CED9D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648-040-00-3</w:t>
            </w:r>
          </w:p>
        </w:tc>
        <w:tc>
          <w:tcPr>
            <w:tcW w:w="0" w:type="auto"/>
            <w:tcBorders>
              <w:top w:val="outset" w:sz="6" w:space="0" w:color="auto"/>
              <w:left w:val="outset" w:sz="6" w:space="0" w:color="auto"/>
              <w:bottom w:val="outset" w:sz="6" w:space="0" w:color="auto"/>
              <w:right w:val="outset" w:sz="6" w:space="0" w:color="auto"/>
            </w:tcBorders>
            <w:hideMark/>
          </w:tcPr>
          <w:p w14:paraId="72B1D0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310-171-6</w:t>
            </w:r>
          </w:p>
        </w:tc>
        <w:tc>
          <w:tcPr>
            <w:tcW w:w="0" w:type="auto"/>
            <w:tcBorders>
              <w:top w:val="outset" w:sz="6" w:space="0" w:color="auto"/>
              <w:left w:val="outset" w:sz="6" w:space="0" w:color="auto"/>
              <w:bottom w:val="outset" w:sz="6" w:space="0" w:color="auto"/>
              <w:right w:val="outset" w:sz="6" w:space="0" w:color="auto"/>
            </w:tcBorders>
            <w:hideMark/>
          </w:tcPr>
          <w:p w14:paraId="2AA361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122070-80-8</w:t>
            </w:r>
          </w:p>
        </w:tc>
        <w:tc>
          <w:tcPr>
            <w:tcW w:w="0" w:type="auto"/>
            <w:tcBorders>
              <w:top w:val="outset" w:sz="6" w:space="0" w:color="auto"/>
              <w:left w:val="outset" w:sz="6" w:space="0" w:color="auto"/>
              <w:bottom w:val="outset" w:sz="6" w:space="0" w:color="auto"/>
              <w:right w:val="outset" w:sz="6" w:space="0" w:color="auto"/>
            </w:tcBorders>
            <w:hideMark/>
          </w:tcPr>
          <w:p w14:paraId="58E9B5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07C915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49A7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Bitumen, katran kamenog uglja, visokotemperaturni; Bitumen.</w:t>
            </w:r>
            <w:r w:rsidRPr="000640B4">
              <w:rPr>
                <w:rFonts w:ascii="Arial" w:eastAsia="Times New Roman" w:hAnsi="Arial" w:cs="Arial"/>
                <w:lang w:val="en-US"/>
              </w:rPr>
              <w:br/>
              <w:t>(Ostatak destilacije visokotemperaturnog katrana uglja. Crn, čvrst, sa tačkom omekšavanja u intervalu od 30°C do 180°C. Sastoji se uglavnom od složene smeše aromatičnih ugljovodonika sa tri ili više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64BCB7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648-055-00-5</w:t>
            </w:r>
          </w:p>
        </w:tc>
        <w:tc>
          <w:tcPr>
            <w:tcW w:w="0" w:type="auto"/>
            <w:tcBorders>
              <w:top w:val="outset" w:sz="6" w:space="0" w:color="auto"/>
              <w:left w:val="outset" w:sz="6" w:space="0" w:color="auto"/>
              <w:bottom w:val="outset" w:sz="6" w:space="0" w:color="auto"/>
              <w:right w:val="outset" w:sz="6" w:space="0" w:color="auto"/>
            </w:tcBorders>
            <w:hideMark/>
          </w:tcPr>
          <w:p w14:paraId="36E7A2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266-028-2</w:t>
            </w:r>
          </w:p>
        </w:tc>
        <w:tc>
          <w:tcPr>
            <w:tcW w:w="0" w:type="auto"/>
            <w:tcBorders>
              <w:top w:val="outset" w:sz="6" w:space="0" w:color="auto"/>
              <w:left w:val="outset" w:sz="6" w:space="0" w:color="auto"/>
              <w:bottom w:val="outset" w:sz="6" w:space="0" w:color="auto"/>
              <w:right w:val="outset" w:sz="6" w:space="0" w:color="auto"/>
            </w:tcBorders>
            <w:hideMark/>
          </w:tcPr>
          <w:p w14:paraId="6F6098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65996-93-2</w:t>
            </w:r>
          </w:p>
        </w:tc>
        <w:tc>
          <w:tcPr>
            <w:tcW w:w="0" w:type="auto"/>
            <w:tcBorders>
              <w:top w:val="outset" w:sz="6" w:space="0" w:color="auto"/>
              <w:left w:val="outset" w:sz="6" w:space="0" w:color="auto"/>
              <w:bottom w:val="outset" w:sz="6" w:space="0" w:color="auto"/>
              <w:right w:val="outset" w:sz="6" w:space="0" w:color="auto"/>
            </w:tcBorders>
            <w:hideMark/>
          </w:tcPr>
          <w:p w14:paraId="67B471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w:t>
            </w:r>
          </w:p>
        </w:tc>
      </w:tr>
      <w:tr w:rsidR="000640B4" w:rsidRPr="000640B4" w14:paraId="112C5AC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DF9D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(ugalj), lako ulje koksne </w:t>
            </w:r>
            <w:r w:rsidRPr="000640B4">
              <w:rPr>
                <w:rFonts w:ascii="Arial" w:eastAsia="Times New Roman" w:hAnsi="Arial" w:cs="Arial"/>
                <w:lang w:val="en-US"/>
              </w:rPr>
              <w:lastRenderedPageBreak/>
              <w:t>peći, naftalenska frakcija; Naftalensko ulje;</w:t>
            </w:r>
            <w:r w:rsidRPr="000640B4">
              <w:rPr>
                <w:rFonts w:ascii="Arial" w:eastAsia="Times New Roman" w:hAnsi="Arial" w:cs="Arial"/>
                <w:lang w:val="en-US"/>
              </w:rPr>
              <w:br/>
              <w:t>(Složena smeša ugljovodonika dobijena destilacijom lakih frakcija (kontinualnom destilacijom) lakog uglja koksne peći. Sastoji se pretežno od naftalena, kumarona i indena i ključa iznad 148°C.)</w:t>
            </w:r>
          </w:p>
        </w:tc>
        <w:tc>
          <w:tcPr>
            <w:tcW w:w="0" w:type="auto"/>
            <w:tcBorders>
              <w:top w:val="outset" w:sz="6" w:space="0" w:color="auto"/>
              <w:left w:val="outset" w:sz="6" w:space="0" w:color="auto"/>
              <w:bottom w:val="outset" w:sz="6" w:space="0" w:color="auto"/>
              <w:right w:val="outset" w:sz="6" w:space="0" w:color="auto"/>
            </w:tcBorders>
            <w:hideMark/>
          </w:tcPr>
          <w:p w14:paraId="3EADFA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648-084-00-3</w:t>
            </w:r>
          </w:p>
        </w:tc>
        <w:tc>
          <w:tcPr>
            <w:tcW w:w="0" w:type="auto"/>
            <w:tcBorders>
              <w:top w:val="outset" w:sz="6" w:space="0" w:color="auto"/>
              <w:left w:val="outset" w:sz="6" w:space="0" w:color="auto"/>
              <w:bottom w:val="outset" w:sz="6" w:space="0" w:color="auto"/>
              <w:right w:val="outset" w:sz="6" w:space="0" w:color="auto"/>
            </w:tcBorders>
            <w:hideMark/>
          </w:tcPr>
          <w:p w14:paraId="336588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285-076-5</w:t>
            </w:r>
          </w:p>
        </w:tc>
        <w:tc>
          <w:tcPr>
            <w:tcW w:w="0" w:type="auto"/>
            <w:tcBorders>
              <w:top w:val="outset" w:sz="6" w:space="0" w:color="auto"/>
              <w:left w:val="outset" w:sz="6" w:space="0" w:color="auto"/>
              <w:bottom w:val="outset" w:sz="6" w:space="0" w:color="auto"/>
              <w:right w:val="outset" w:sz="6" w:space="0" w:color="auto"/>
            </w:tcBorders>
            <w:hideMark/>
          </w:tcPr>
          <w:p w14:paraId="593BBC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85029-51-2</w:t>
            </w:r>
          </w:p>
        </w:tc>
        <w:tc>
          <w:tcPr>
            <w:tcW w:w="0" w:type="auto"/>
            <w:tcBorders>
              <w:top w:val="outset" w:sz="6" w:space="0" w:color="auto"/>
              <w:left w:val="outset" w:sz="6" w:space="0" w:color="auto"/>
              <w:bottom w:val="outset" w:sz="6" w:space="0" w:color="auto"/>
              <w:right w:val="outset" w:sz="6" w:space="0" w:color="auto"/>
            </w:tcBorders>
            <w:hideMark/>
          </w:tcPr>
          <w:p w14:paraId="63C17E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81C9CC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A30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(katran kamenog uglja), naftalenska ulja; Naftalensko ulje;</w:t>
            </w:r>
            <w:r w:rsidRPr="000640B4">
              <w:rPr>
                <w:rFonts w:ascii="Arial" w:eastAsia="Times New Roman" w:hAnsi="Arial" w:cs="Arial"/>
                <w:lang w:val="en-US"/>
              </w:rPr>
              <w:br/>
              <w:t>(Složena smeša ugljovodonika dobijena destilacijom katrana kamenog uglja. Sastoji se pretežno od aromatičnih i ostalih ugljovodonika, fenolnih jedinjenja, aromatičnih azotnih jedinjenja, destiluje približno u opsegu od 200°C do 250°C.)</w:t>
            </w:r>
          </w:p>
        </w:tc>
        <w:tc>
          <w:tcPr>
            <w:tcW w:w="0" w:type="auto"/>
            <w:tcBorders>
              <w:top w:val="outset" w:sz="6" w:space="0" w:color="auto"/>
              <w:left w:val="outset" w:sz="6" w:space="0" w:color="auto"/>
              <w:bottom w:val="outset" w:sz="6" w:space="0" w:color="auto"/>
              <w:right w:val="outset" w:sz="6" w:space="0" w:color="auto"/>
            </w:tcBorders>
            <w:hideMark/>
          </w:tcPr>
          <w:p w14:paraId="237AF8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648-085-00-9</w:t>
            </w:r>
          </w:p>
        </w:tc>
        <w:tc>
          <w:tcPr>
            <w:tcW w:w="0" w:type="auto"/>
            <w:tcBorders>
              <w:top w:val="outset" w:sz="6" w:space="0" w:color="auto"/>
              <w:left w:val="outset" w:sz="6" w:space="0" w:color="auto"/>
              <w:bottom w:val="outset" w:sz="6" w:space="0" w:color="auto"/>
              <w:right w:val="outset" w:sz="6" w:space="0" w:color="auto"/>
            </w:tcBorders>
            <w:hideMark/>
          </w:tcPr>
          <w:p w14:paraId="3FAE85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283-484-8</w:t>
            </w:r>
          </w:p>
        </w:tc>
        <w:tc>
          <w:tcPr>
            <w:tcW w:w="0" w:type="auto"/>
            <w:tcBorders>
              <w:top w:val="outset" w:sz="6" w:space="0" w:color="auto"/>
              <w:left w:val="outset" w:sz="6" w:space="0" w:color="auto"/>
              <w:bottom w:val="outset" w:sz="6" w:space="0" w:color="auto"/>
              <w:right w:val="outset" w:sz="6" w:space="0" w:color="auto"/>
            </w:tcBorders>
            <w:hideMark/>
          </w:tcPr>
          <w:p w14:paraId="2541BB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84650-04-4</w:t>
            </w:r>
          </w:p>
        </w:tc>
        <w:tc>
          <w:tcPr>
            <w:tcW w:w="0" w:type="auto"/>
            <w:tcBorders>
              <w:top w:val="outset" w:sz="6" w:space="0" w:color="auto"/>
              <w:left w:val="outset" w:sz="6" w:space="0" w:color="auto"/>
              <w:bottom w:val="outset" w:sz="6" w:space="0" w:color="auto"/>
              <w:right w:val="outset" w:sz="6" w:space="0" w:color="auto"/>
            </w:tcBorders>
            <w:hideMark/>
          </w:tcPr>
          <w:p w14:paraId="65BF54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70EA55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B6CD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nisko naftalenski;</w:t>
            </w:r>
            <w:r w:rsidRPr="000640B4">
              <w:rPr>
                <w:rFonts w:ascii="Arial" w:eastAsia="Times New Roman" w:hAnsi="Arial" w:cs="Arial"/>
                <w:lang w:val="en-US"/>
              </w:rPr>
              <w:br/>
              <w:t>Redestilat naftalenskog ulja;</w:t>
            </w:r>
            <w:r w:rsidRPr="000640B4">
              <w:rPr>
                <w:rFonts w:ascii="Arial" w:eastAsia="Times New Roman" w:hAnsi="Arial" w:cs="Arial"/>
                <w:lang w:val="en-US"/>
              </w:rPr>
              <w:br/>
              <w:t>(Složena smeša ugljovodonika dobijena kristalizacijom iz naftalenskog ulja. Sastoji se pretežno od naftalena, alkilnaftalena i fenolnih jedinjenja.)</w:t>
            </w:r>
          </w:p>
        </w:tc>
        <w:tc>
          <w:tcPr>
            <w:tcW w:w="0" w:type="auto"/>
            <w:tcBorders>
              <w:top w:val="outset" w:sz="6" w:space="0" w:color="auto"/>
              <w:left w:val="outset" w:sz="6" w:space="0" w:color="auto"/>
              <w:bottom w:val="outset" w:sz="6" w:space="0" w:color="auto"/>
              <w:right w:val="outset" w:sz="6" w:space="0" w:color="auto"/>
            </w:tcBorders>
            <w:hideMark/>
          </w:tcPr>
          <w:p w14:paraId="0BF151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648-086-00-4</w:t>
            </w:r>
          </w:p>
        </w:tc>
        <w:tc>
          <w:tcPr>
            <w:tcW w:w="0" w:type="auto"/>
            <w:tcBorders>
              <w:top w:val="outset" w:sz="6" w:space="0" w:color="auto"/>
              <w:left w:val="outset" w:sz="6" w:space="0" w:color="auto"/>
              <w:bottom w:val="outset" w:sz="6" w:space="0" w:color="auto"/>
              <w:right w:val="outset" w:sz="6" w:space="0" w:color="auto"/>
            </w:tcBorders>
            <w:hideMark/>
          </w:tcPr>
          <w:p w14:paraId="43D4AC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284-898-1</w:t>
            </w:r>
          </w:p>
        </w:tc>
        <w:tc>
          <w:tcPr>
            <w:tcW w:w="0" w:type="auto"/>
            <w:tcBorders>
              <w:top w:val="outset" w:sz="6" w:space="0" w:color="auto"/>
              <w:left w:val="outset" w:sz="6" w:space="0" w:color="auto"/>
              <w:bottom w:val="outset" w:sz="6" w:space="0" w:color="auto"/>
              <w:right w:val="outset" w:sz="6" w:space="0" w:color="auto"/>
            </w:tcBorders>
            <w:hideMark/>
          </w:tcPr>
          <w:p w14:paraId="50D796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84989-09-3</w:t>
            </w:r>
          </w:p>
        </w:tc>
        <w:tc>
          <w:tcPr>
            <w:tcW w:w="0" w:type="auto"/>
            <w:tcBorders>
              <w:top w:val="outset" w:sz="6" w:space="0" w:color="auto"/>
              <w:left w:val="outset" w:sz="6" w:space="0" w:color="auto"/>
              <w:bottom w:val="outset" w:sz="6" w:space="0" w:color="auto"/>
              <w:right w:val="outset" w:sz="6" w:space="0" w:color="auto"/>
            </w:tcBorders>
            <w:hideMark/>
          </w:tcPr>
          <w:p w14:paraId="79B59B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7CED42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E93F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matična tečnost kod kristalizacije naftalenskog ulja;</w:t>
            </w:r>
            <w:r w:rsidRPr="000640B4">
              <w:rPr>
                <w:rFonts w:ascii="Arial" w:eastAsia="Times New Roman" w:hAnsi="Arial" w:cs="Arial"/>
                <w:lang w:val="en-US"/>
              </w:rPr>
              <w:br/>
              <w:t>Redestilat naftalenskog ulja;</w:t>
            </w:r>
            <w:r w:rsidRPr="000640B4">
              <w:rPr>
                <w:rFonts w:ascii="Arial" w:eastAsia="Times New Roman" w:hAnsi="Arial" w:cs="Arial"/>
                <w:lang w:val="en-US"/>
              </w:rPr>
              <w:br/>
              <w:t>(Složena smeša organskih jedinjenja dobijena kao filtrat posle kristalizacije naftalenske frakcije iz katrana kamenog uglja i ima interval ključanja u opsegu od 200°C do 230°C, približno. Sastoji se pretežno od naftalena, tioftalena i alkilftalena.)</w:t>
            </w:r>
          </w:p>
        </w:tc>
        <w:tc>
          <w:tcPr>
            <w:tcW w:w="0" w:type="auto"/>
            <w:tcBorders>
              <w:top w:val="outset" w:sz="6" w:space="0" w:color="auto"/>
              <w:left w:val="outset" w:sz="6" w:space="0" w:color="auto"/>
              <w:bottom w:val="outset" w:sz="6" w:space="0" w:color="auto"/>
              <w:right w:val="outset" w:sz="6" w:space="0" w:color="auto"/>
            </w:tcBorders>
            <w:hideMark/>
          </w:tcPr>
          <w:p w14:paraId="6A40EB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648-087-00-X</w:t>
            </w:r>
          </w:p>
        </w:tc>
        <w:tc>
          <w:tcPr>
            <w:tcW w:w="0" w:type="auto"/>
            <w:tcBorders>
              <w:top w:val="outset" w:sz="6" w:space="0" w:color="auto"/>
              <w:left w:val="outset" w:sz="6" w:space="0" w:color="auto"/>
              <w:bottom w:val="outset" w:sz="6" w:space="0" w:color="auto"/>
              <w:right w:val="outset" w:sz="6" w:space="0" w:color="auto"/>
            </w:tcBorders>
            <w:hideMark/>
          </w:tcPr>
          <w:p w14:paraId="579DDD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295-310-8</w:t>
            </w:r>
          </w:p>
        </w:tc>
        <w:tc>
          <w:tcPr>
            <w:tcW w:w="0" w:type="auto"/>
            <w:tcBorders>
              <w:top w:val="outset" w:sz="6" w:space="0" w:color="auto"/>
              <w:left w:val="outset" w:sz="6" w:space="0" w:color="auto"/>
              <w:bottom w:val="outset" w:sz="6" w:space="0" w:color="auto"/>
              <w:right w:val="outset" w:sz="6" w:space="0" w:color="auto"/>
            </w:tcBorders>
            <w:hideMark/>
          </w:tcPr>
          <w:p w14:paraId="5E3FDF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91995-49-2</w:t>
            </w:r>
          </w:p>
        </w:tc>
        <w:tc>
          <w:tcPr>
            <w:tcW w:w="0" w:type="auto"/>
            <w:tcBorders>
              <w:top w:val="outset" w:sz="6" w:space="0" w:color="auto"/>
              <w:left w:val="outset" w:sz="6" w:space="0" w:color="auto"/>
              <w:bottom w:val="outset" w:sz="6" w:space="0" w:color="auto"/>
              <w:right w:val="outset" w:sz="6" w:space="0" w:color="auto"/>
            </w:tcBorders>
            <w:hideMark/>
          </w:tcPr>
          <w:p w14:paraId="536F81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6827FB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AE34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naftalensko ulje, alkalno; Ostatak naftalenskog uljnog ekstrakta;</w:t>
            </w:r>
            <w:r w:rsidRPr="000640B4">
              <w:rPr>
                <w:rFonts w:ascii="Arial" w:eastAsia="Times New Roman" w:hAnsi="Arial" w:cs="Arial"/>
                <w:lang w:val="en-US"/>
              </w:rPr>
              <w:br/>
              <w:t>(Složena smeša ugljovodonika zaostalih posle alkalnog ispiranja naftalenskog ulja radi uklanjanja fenolnih jedinjenja (katranskih kiselina). Sastoji se pretežno od naftalena i alkilnaftalena.)</w:t>
            </w:r>
          </w:p>
        </w:tc>
        <w:tc>
          <w:tcPr>
            <w:tcW w:w="0" w:type="auto"/>
            <w:tcBorders>
              <w:top w:val="outset" w:sz="6" w:space="0" w:color="auto"/>
              <w:left w:val="outset" w:sz="6" w:space="0" w:color="auto"/>
              <w:bottom w:val="outset" w:sz="6" w:space="0" w:color="auto"/>
              <w:right w:val="outset" w:sz="6" w:space="0" w:color="auto"/>
            </w:tcBorders>
            <w:hideMark/>
          </w:tcPr>
          <w:p w14:paraId="3A31A1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648-088-00-5</w:t>
            </w:r>
          </w:p>
        </w:tc>
        <w:tc>
          <w:tcPr>
            <w:tcW w:w="0" w:type="auto"/>
            <w:tcBorders>
              <w:top w:val="outset" w:sz="6" w:space="0" w:color="auto"/>
              <w:left w:val="outset" w:sz="6" w:space="0" w:color="auto"/>
              <w:bottom w:val="outset" w:sz="6" w:space="0" w:color="auto"/>
              <w:right w:val="outset" w:sz="6" w:space="0" w:color="auto"/>
            </w:tcBorders>
            <w:hideMark/>
          </w:tcPr>
          <w:p w14:paraId="1D0981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310-166-9</w:t>
            </w:r>
          </w:p>
        </w:tc>
        <w:tc>
          <w:tcPr>
            <w:tcW w:w="0" w:type="auto"/>
            <w:tcBorders>
              <w:top w:val="outset" w:sz="6" w:space="0" w:color="auto"/>
              <w:left w:val="outset" w:sz="6" w:space="0" w:color="auto"/>
              <w:bottom w:val="outset" w:sz="6" w:space="0" w:color="auto"/>
              <w:right w:val="outset" w:sz="6" w:space="0" w:color="auto"/>
            </w:tcBorders>
            <w:hideMark/>
          </w:tcPr>
          <w:p w14:paraId="10AA7B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121620-47-1</w:t>
            </w:r>
          </w:p>
        </w:tc>
        <w:tc>
          <w:tcPr>
            <w:tcW w:w="0" w:type="auto"/>
            <w:tcBorders>
              <w:top w:val="outset" w:sz="6" w:space="0" w:color="auto"/>
              <w:left w:val="outset" w:sz="6" w:space="0" w:color="auto"/>
              <w:bottom w:val="outset" w:sz="6" w:space="0" w:color="auto"/>
              <w:right w:val="outset" w:sz="6" w:space="0" w:color="auto"/>
            </w:tcBorders>
            <w:hideMark/>
          </w:tcPr>
          <w:p w14:paraId="773E27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0DD5B0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6B37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naftalenskog ulja, baznog, niskonaftalenski;</w:t>
            </w:r>
            <w:r w:rsidRPr="000640B4">
              <w:rPr>
                <w:rFonts w:ascii="Arial" w:eastAsia="Times New Roman" w:hAnsi="Arial" w:cs="Arial"/>
                <w:lang w:val="en-US"/>
              </w:rPr>
              <w:br/>
              <w:t>Ostatak naftalenskog uljnog ekstrakta;</w:t>
            </w:r>
            <w:r w:rsidRPr="000640B4">
              <w:rPr>
                <w:rFonts w:ascii="Arial" w:eastAsia="Times New Roman" w:hAnsi="Arial" w:cs="Arial"/>
                <w:lang w:val="en-US"/>
              </w:rPr>
              <w:br/>
              <w:t xml:space="preserve">(Složena smeša ugljovodonika zaostalih posle odvajanja naftalena </w:t>
            </w:r>
            <w:r w:rsidRPr="000640B4">
              <w:rPr>
                <w:rFonts w:ascii="Arial" w:eastAsia="Times New Roman" w:hAnsi="Arial" w:cs="Arial"/>
                <w:lang w:val="en-US"/>
              </w:rPr>
              <w:lastRenderedPageBreak/>
              <w:t>kristalizacijom iz alkalno ispranog naftalenskog ulja. Sastoji se pretežno od naftalena i alkilnaftalena.)</w:t>
            </w:r>
          </w:p>
        </w:tc>
        <w:tc>
          <w:tcPr>
            <w:tcW w:w="0" w:type="auto"/>
            <w:tcBorders>
              <w:top w:val="outset" w:sz="6" w:space="0" w:color="auto"/>
              <w:left w:val="outset" w:sz="6" w:space="0" w:color="auto"/>
              <w:bottom w:val="outset" w:sz="6" w:space="0" w:color="auto"/>
              <w:right w:val="outset" w:sz="6" w:space="0" w:color="auto"/>
            </w:tcBorders>
            <w:hideMark/>
          </w:tcPr>
          <w:p w14:paraId="672C9D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648-089-00-0</w:t>
            </w:r>
          </w:p>
        </w:tc>
        <w:tc>
          <w:tcPr>
            <w:tcW w:w="0" w:type="auto"/>
            <w:tcBorders>
              <w:top w:val="outset" w:sz="6" w:space="0" w:color="auto"/>
              <w:left w:val="outset" w:sz="6" w:space="0" w:color="auto"/>
              <w:bottom w:val="outset" w:sz="6" w:space="0" w:color="auto"/>
              <w:right w:val="outset" w:sz="6" w:space="0" w:color="auto"/>
            </w:tcBorders>
            <w:hideMark/>
          </w:tcPr>
          <w:p w14:paraId="359CA0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310-167-4</w:t>
            </w:r>
          </w:p>
        </w:tc>
        <w:tc>
          <w:tcPr>
            <w:tcW w:w="0" w:type="auto"/>
            <w:tcBorders>
              <w:top w:val="outset" w:sz="6" w:space="0" w:color="auto"/>
              <w:left w:val="outset" w:sz="6" w:space="0" w:color="auto"/>
              <w:bottom w:val="outset" w:sz="6" w:space="0" w:color="auto"/>
              <w:right w:val="outset" w:sz="6" w:space="0" w:color="auto"/>
            </w:tcBorders>
            <w:hideMark/>
          </w:tcPr>
          <w:p w14:paraId="54B3A6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121620-48-2</w:t>
            </w:r>
          </w:p>
        </w:tc>
        <w:tc>
          <w:tcPr>
            <w:tcW w:w="0" w:type="auto"/>
            <w:tcBorders>
              <w:top w:val="outset" w:sz="6" w:space="0" w:color="auto"/>
              <w:left w:val="outset" w:sz="6" w:space="0" w:color="auto"/>
              <w:bottom w:val="outset" w:sz="6" w:space="0" w:color="auto"/>
              <w:right w:val="outset" w:sz="6" w:space="0" w:color="auto"/>
            </w:tcBorders>
            <w:hideMark/>
          </w:tcPr>
          <w:p w14:paraId="0B1A73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70B2D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F919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(katran kamenog uglja), naftalensko ulje, bez naftalena, alkalna ekstrakcija;</w:t>
            </w:r>
            <w:r w:rsidRPr="000640B4">
              <w:rPr>
                <w:rFonts w:ascii="Arial" w:eastAsia="Times New Roman" w:hAnsi="Arial" w:cs="Arial"/>
                <w:lang w:val="en-US"/>
              </w:rPr>
              <w:br/>
              <w:t>Ostatak naftalenskog uljnog ekstrakta;</w:t>
            </w:r>
            <w:r w:rsidRPr="000640B4">
              <w:rPr>
                <w:rFonts w:ascii="Arial" w:eastAsia="Times New Roman" w:hAnsi="Arial" w:cs="Arial"/>
                <w:lang w:val="en-US"/>
              </w:rPr>
              <w:br/>
              <w:t>(Ulje zaostalo posle uklanjanja fenolnih jedinjenja (katranskih kiselina) iz proceđenih naftalenskih ulja alkalnim ispiranjem. Sastoji se pretežno od naftalena i alkilnaftalena.)</w:t>
            </w:r>
          </w:p>
        </w:tc>
        <w:tc>
          <w:tcPr>
            <w:tcW w:w="0" w:type="auto"/>
            <w:tcBorders>
              <w:top w:val="outset" w:sz="6" w:space="0" w:color="auto"/>
              <w:left w:val="outset" w:sz="6" w:space="0" w:color="auto"/>
              <w:bottom w:val="outset" w:sz="6" w:space="0" w:color="auto"/>
              <w:right w:val="outset" w:sz="6" w:space="0" w:color="auto"/>
            </w:tcBorders>
            <w:hideMark/>
          </w:tcPr>
          <w:p w14:paraId="6D4FFD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648-090-00-6</w:t>
            </w:r>
          </w:p>
        </w:tc>
        <w:tc>
          <w:tcPr>
            <w:tcW w:w="0" w:type="auto"/>
            <w:tcBorders>
              <w:top w:val="outset" w:sz="6" w:space="0" w:color="auto"/>
              <w:left w:val="outset" w:sz="6" w:space="0" w:color="auto"/>
              <w:bottom w:val="outset" w:sz="6" w:space="0" w:color="auto"/>
              <w:right w:val="outset" w:sz="6" w:space="0" w:color="auto"/>
            </w:tcBorders>
            <w:hideMark/>
          </w:tcPr>
          <w:p w14:paraId="30CF21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292-612-1</w:t>
            </w:r>
          </w:p>
        </w:tc>
        <w:tc>
          <w:tcPr>
            <w:tcW w:w="0" w:type="auto"/>
            <w:tcBorders>
              <w:top w:val="outset" w:sz="6" w:space="0" w:color="auto"/>
              <w:left w:val="outset" w:sz="6" w:space="0" w:color="auto"/>
              <w:bottom w:val="outset" w:sz="6" w:space="0" w:color="auto"/>
              <w:right w:val="outset" w:sz="6" w:space="0" w:color="auto"/>
            </w:tcBorders>
            <w:hideMark/>
          </w:tcPr>
          <w:p w14:paraId="1551C3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90640-90-7</w:t>
            </w:r>
          </w:p>
        </w:tc>
        <w:tc>
          <w:tcPr>
            <w:tcW w:w="0" w:type="auto"/>
            <w:tcBorders>
              <w:top w:val="outset" w:sz="6" w:space="0" w:color="auto"/>
              <w:left w:val="outset" w:sz="6" w:space="0" w:color="auto"/>
              <w:bottom w:val="outset" w:sz="6" w:space="0" w:color="auto"/>
              <w:right w:val="outset" w:sz="6" w:space="0" w:color="auto"/>
            </w:tcBorders>
            <w:hideMark/>
          </w:tcPr>
          <w:p w14:paraId="7CBCEE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0A03B6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D629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naftalensko ulje alkalno, gornji destilati; Ostatak naftalenskog uljnog ekstrakta;</w:t>
            </w:r>
            <w:r w:rsidRPr="000640B4">
              <w:rPr>
                <w:rFonts w:ascii="Arial" w:eastAsia="Times New Roman" w:hAnsi="Arial" w:cs="Arial"/>
                <w:lang w:val="en-US"/>
              </w:rPr>
              <w:br/>
              <w:t>(Destilat alkalno ispranog naftalenskog ulja koji ima interval destilacije u opsegu od 180°C do 220°C približno. Sastoji se pretežno od naftalena, alkilbenzena, indena i indana.)</w:t>
            </w:r>
          </w:p>
        </w:tc>
        <w:tc>
          <w:tcPr>
            <w:tcW w:w="0" w:type="auto"/>
            <w:tcBorders>
              <w:top w:val="outset" w:sz="6" w:space="0" w:color="auto"/>
              <w:left w:val="outset" w:sz="6" w:space="0" w:color="auto"/>
              <w:bottom w:val="outset" w:sz="6" w:space="0" w:color="auto"/>
              <w:right w:val="outset" w:sz="6" w:space="0" w:color="auto"/>
            </w:tcBorders>
            <w:hideMark/>
          </w:tcPr>
          <w:p w14:paraId="6D070D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648-091-00-1</w:t>
            </w:r>
          </w:p>
        </w:tc>
        <w:tc>
          <w:tcPr>
            <w:tcW w:w="0" w:type="auto"/>
            <w:tcBorders>
              <w:top w:val="outset" w:sz="6" w:space="0" w:color="auto"/>
              <w:left w:val="outset" w:sz="6" w:space="0" w:color="auto"/>
              <w:bottom w:val="outset" w:sz="6" w:space="0" w:color="auto"/>
              <w:right w:val="outset" w:sz="6" w:space="0" w:color="auto"/>
            </w:tcBorders>
            <w:hideMark/>
          </w:tcPr>
          <w:p w14:paraId="429ED5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292-627-3</w:t>
            </w:r>
          </w:p>
        </w:tc>
        <w:tc>
          <w:tcPr>
            <w:tcW w:w="0" w:type="auto"/>
            <w:tcBorders>
              <w:top w:val="outset" w:sz="6" w:space="0" w:color="auto"/>
              <w:left w:val="outset" w:sz="6" w:space="0" w:color="auto"/>
              <w:bottom w:val="outset" w:sz="6" w:space="0" w:color="auto"/>
              <w:right w:val="outset" w:sz="6" w:space="0" w:color="auto"/>
            </w:tcBorders>
            <w:hideMark/>
          </w:tcPr>
          <w:p w14:paraId="6269D3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90641-04-6</w:t>
            </w:r>
          </w:p>
        </w:tc>
        <w:tc>
          <w:tcPr>
            <w:tcW w:w="0" w:type="auto"/>
            <w:tcBorders>
              <w:top w:val="outset" w:sz="6" w:space="0" w:color="auto"/>
              <w:left w:val="outset" w:sz="6" w:space="0" w:color="auto"/>
              <w:bottom w:val="outset" w:sz="6" w:space="0" w:color="auto"/>
              <w:right w:val="outset" w:sz="6" w:space="0" w:color="auto"/>
            </w:tcBorders>
            <w:hideMark/>
          </w:tcPr>
          <w:p w14:paraId="10D258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BB2FB4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141A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frakcija metilnaftalena;</w:t>
            </w:r>
            <w:r w:rsidRPr="000640B4">
              <w:rPr>
                <w:rFonts w:ascii="Arial" w:eastAsia="Times New Roman" w:hAnsi="Arial" w:cs="Arial"/>
                <w:lang w:val="en-US"/>
              </w:rPr>
              <w:br/>
              <w:t>Metilnaftalensko ulje;</w:t>
            </w:r>
            <w:r w:rsidRPr="000640B4">
              <w:rPr>
                <w:rFonts w:ascii="Arial" w:eastAsia="Times New Roman" w:hAnsi="Arial" w:cs="Arial"/>
                <w:lang w:val="en-US"/>
              </w:rPr>
              <w:br/>
              <w:t>(Destilat frakcione destilacije visokotemperaturnog katrana kamenog uglja. Sastoji se pretežno od supstituisanih aromatičnih ugljovodonika sa dva prstena i aromatičnih azotnih baza, sa intervalom ključanja u opsegu od 225°C do 255°C približno.)</w:t>
            </w:r>
          </w:p>
        </w:tc>
        <w:tc>
          <w:tcPr>
            <w:tcW w:w="0" w:type="auto"/>
            <w:tcBorders>
              <w:top w:val="outset" w:sz="6" w:space="0" w:color="auto"/>
              <w:left w:val="outset" w:sz="6" w:space="0" w:color="auto"/>
              <w:bottom w:val="outset" w:sz="6" w:space="0" w:color="auto"/>
              <w:right w:val="outset" w:sz="6" w:space="0" w:color="auto"/>
            </w:tcBorders>
            <w:hideMark/>
          </w:tcPr>
          <w:p w14:paraId="743D84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648-092-00-7</w:t>
            </w:r>
          </w:p>
        </w:tc>
        <w:tc>
          <w:tcPr>
            <w:tcW w:w="0" w:type="auto"/>
            <w:tcBorders>
              <w:top w:val="outset" w:sz="6" w:space="0" w:color="auto"/>
              <w:left w:val="outset" w:sz="6" w:space="0" w:color="auto"/>
              <w:bottom w:val="outset" w:sz="6" w:space="0" w:color="auto"/>
              <w:right w:val="outset" w:sz="6" w:space="0" w:color="auto"/>
            </w:tcBorders>
            <w:hideMark/>
          </w:tcPr>
          <w:p w14:paraId="771B51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309-985-4</w:t>
            </w:r>
          </w:p>
        </w:tc>
        <w:tc>
          <w:tcPr>
            <w:tcW w:w="0" w:type="auto"/>
            <w:tcBorders>
              <w:top w:val="outset" w:sz="6" w:space="0" w:color="auto"/>
              <w:left w:val="outset" w:sz="6" w:space="0" w:color="auto"/>
              <w:bottom w:val="outset" w:sz="6" w:space="0" w:color="auto"/>
              <w:right w:val="outset" w:sz="6" w:space="0" w:color="auto"/>
            </w:tcBorders>
            <w:hideMark/>
          </w:tcPr>
          <w:p w14:paraId="6E13B1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101896-27-9</w:t>
            </w:r>
          </w:p>
        </w:tc>
        <w:tc>
          <w:tcPr>
            <w:tcW w:w="0" w:type="auto"/>
            <w:tcBorders>
              <w:top w:val="outset" w:sz="6" w:space="0" w:color="auto"/>
              <w:left w:val="outset" w:sz="6" w:space="0" w:color="auto"/>
              <w:bottom w:val="outset" w:sz="6" w:space="0" w:color="auto"/>
              <w:right w:val="outset" w:sz="6" w:space="0" w:color="auto"/>
            </w:tcBorders>
            <w:hideMark/>
          </w:tcPr>
          <w:p w14:paraId="049A3A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1DB0F3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5F20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frakcija indol-metilnaftalen;</w:t>
            </w:r>
            <w:r w:rsidRPr="000640B4">
              <w:rPr>
                <w:rFonts w:ascii="Arial" w:eastAsia="Times New Roman" w:hAnsi="Arial" w:cs="Arial"/>
                <w:lang w:val="en-US"/>
              </w:rPr>
              <w:br/>
              <w:t>Metilnaftalensko ulje;</w:t>
            </w:r>
            <w:r w:rsidRPr="000640B4">
              <w:rPr>
                <w:rFonts w:ascii="Arial" w:eastAsia="Times New Roman" w:hAnsi="Arial" w:cs="Arial"/>
                <w:lang w:val="en-US"/>
              </w:rPr>
              <w:br/>
              <w:t>(Destilat frakcione destilacije visokotemperaturnog katrana kamenog uglja. Sastoji se pretežno od indola i metilnaftalena, ima interval ključanja u opsegu od 235°C do 255°C približno.)</w:t>
            </w:r>
          </w:p>
        </w:tc>
        <w:tc>
          <w:tcPr>
            <w:tcW w:w="0" w:type="auto"/>
            <w:tcBorders>
              <w:top w:val="outset" w:sz="6" w:space="0" w:color="auto"/>
              <w:left w:val="outset" w:sz="6" w:space="0" w:color="auto"/>
              <w:bottom w:val="outset" w:sz="6" w:space="0" w:color="auto"/>
              <w:right w:val="outset" w:sz="6" w:space="0" w:color="auto"/>
            </w:tcBorders>
            <w:hideMark/>
          </w:tcPr>
          <w:p w14:paraId="38706C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648-093-00-2</w:t>
            </w:r>
          </w:p>
        </w:tc>
        <w:tc>
          <w:tcPr>
            <w:tcW w:w="0" w:type="auto"/>
            <w:tcBorders>
              <w:top w:val="outset" w:sz="6" w:space="0" w:color="auto"/>
              <w:left w:val="outset" w:sz="6" w:space="0" w:color="auto"/>
              <w:bottom w:val="outset" w:sz="6" w:space="0" w:color="auto"/>
              <w:right w:val="outset" w:sz="6" w:space="0" w:color="auto"/>
            </w:tcBorders>
            <w:hideMark/>
          </w:tcPr>
          <w:p w14:paraId="4BFD96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309-972-3</w:t>
            </w:r>
          </w:p>
        </w:tc>
        <w:tc>
          <w:tcPr>
            <w:tcW w:w="0" w:type="auto"/>
            <w:tcBorders>
              <w:top w:val="outset" w:sz="6" w:space="0" w:color="auto"/>
              <w:left w:val="outset" w:sz="6" w:space="0" w:color="auto"/>
              <w:bottom w:val="outset" w:sz="6" w:space="0" w:color="auto"/>
              <w:right w:val="outset" w:sz="6" w:space="0" w:color="auto"/>
            </w:tcBorders>
            <w:hideMark/>
          </w:tcPr>
          <w:p w14:paraId="5A93D4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101794-91-6</w:t>
            </w:r>
          </w:p>
        </w:tc>
        <w:tc>
          <w:tcPr>
            <w:tcW w:w="0" w:type="auto"/>
            <w:tcBorders>
              <w:top w:val="outset" w:sz="6" w:space="0" w:color="auto"/>
              <w:left w:val="outset" w:sz="6" w:space="0" w:color="auto"/>
              <w:bottom w:val="outset" w:sz="6" w:space="0" w:color="auto"/>
              <w:right w:val="outset" w:sz="6" w:space="0" w:color="auto"/>
            </w:tcBorders>
            <w:hideMark/>
          </w:tcPr>
          <w:p w14:paraId="7449E4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F6D7F6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E4B3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kiseli ekstrakt; Ostatak ekstrakcije metilnaftalenskog ulja;</w:t>
            </w:r>
            <w:r w:rsidRPr="000640B4">
              <w:rPr>
                <w:rFonts w:ascii="Arial" w:eastAsia="Times New Roman" w:hAnsi="Arial" w:cs="Arial"/>
                <w:lang w:val="en-US"/>
              </w:rPr>
              <w:br/>
              <w:t xml:space="preserve">(Složena smeša ugljovodonika dobijena uklanjanjem baza iz </w:t>
            </w:r>
            <w:r w:rsidRPr="000640B4">
              <w:rPr>
                <w:rFonts w:ascii="Arial" w:eastAsia="Times New Roman" w:hAnsi="Arial" w:cs="Arial"/>
                <w:lang w:val="en-US"/>
              </w:rPr>
              <w:lastRenderedPageBreak/>
              <w:t>metilnaftalenske frakcije dobijene destilacijom katrana kamenog uglja, ima interval ključanja u opsegu od 230°C do 255°C. Sastoji se pretežno od 1(2)-metilnaftalena, naftalena, dimetilnaftalena i bifenila.)</w:t>
            </w:r>
          </w:p>
        </w:tc>
        <w:tc>
          <w:tcPr>
            <w:tcW w:w="0" w:type="auto"/>
            <w:tcBorders>
              <w:top w:val="outset" w:sz="6" w:space="0" w:color="auto"/>
              <w:left w:val="outset" w:sz="6" w:space="0" w:color="auto"/>
              <w:bottom w:val="outset" w:sz="6" w:space="0" w:color="auto"/>
              <w:right w:val="outset" w:sz="6" w:space="0" w:color="auto"/>
            </w:tcBorders>
            <w:hideMark/>
          </w:tcPr>
          <w:p w14:paraId="6FB72C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648-094-00-8</w:t>
            </w:r>
          </w:p>
        </w:tc>
        <w:tc>
          <w:tcPr>
            <w:tcW w:w="0" w:type="auto"/>
            <w:tcBorders>
              <w:top w:val="outset" w:sz="6" w:space="0" w:color="auto"/>
              <w:left w:val="outset" w:sz="6" w:space="0" w:color="auto"/>
              <w:bottom w:val="outset" w:sz="6" w:space="0" w:color="auto"/>
              <w:right w:val="outset" w:sz="6" w:space="0" w:color="auto"/>
            </w:tcBorders>
            <w:hideMark/>
          </w:tcPr>
          <w:p w14:paraId="613719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295-309-2</w:t>
            </w:r>
          </w:p>
        </w:tc>
        <w:tc>
          <w:tcPr>
            <w:tcW w:w="0" w:type="auto"/>
            <w:tcBorders>
              <w:top w:val="outset" w:sz="6" w:space="0" w:color="auto"/>
              <w:left w:val="outset" w:sz="6" w:space="0" w:color="auto"/>
              <w:bottom w:val="outset" w:sz="6" w:space="0" w:color="auto"/>
              <w:right w:val="outset" w:sz="6" w:space="0" w:color="auto"/>
            </w:tcBorders>
            <w:hideMark/>
          </w:tcPr>
          <w:p w14:paraId="19D7C3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91995-48-1</w:t>
            </w:r>
          </w:p>
        </w:tc>
        <w:tc>
          <w:tcPr>
            <w:tcW w:w="0" w:type="auto"/>
            <w:tcBorders>
              <w:top w:val="outset" w:sz="6" w:space="0" w:color="auto"/>
              <w:left w:val="outset" w:sz="6" w:space="0" w:color="auto"/>
              <w:bottom w:val="outset" w:sz="6" w:space="0" w:color="auto"/>
              <w:right w:val="outset" w:sz="6" w:space="0" w:color="auto"/>
            </w:tcBorders>
            <w:hideMark/>
          </w:tcPr>
          <w:p w14:paraId="057473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29097D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BC69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Ekstrakcioni ostaci (ugalj) naftalensko ulje alkalno, ostaci destilacije; Ostatak ekstrakta metilnaftalenskog ulja;</w:t>
            </w:r>
            <w:r w:rsidRPr="000640B4">
              <w:rPr>
                <w:rFonts w:ascii="Arial" w:eastAsia="Times New Roman" w:hAnsi="Arial" w:cs="Arial"/>
                <w:lang w:val="en-US"/>
              </w:rPr>
              <w:br/>
              <w:t>(Ostatak destilacije alkalno ispranog naftalenskog ulja, sa intervalom ključanja u opsegu od 220°C do 300°C približno. Sastoji se pretežno od naftalena, alkilnaftalena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052F0F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648-095-00-3</w:t>
            </w:r>
          </w:p>
        </w:tc>
        <w:tc>
          <w:tcPr>
            <w:tcW w:w="0" w:type="auto"/>
            <w:tcBorders>
              <w:top w:val="outset" w:sz="6" w:space="0" w:color="auto"/>
              <w:left w:val="outset" w:sz="6" w:space="0" w:color="auto"/>
              <w:bottom w:val="outset" w:sz="6" w:space="0" w:color="auto"/>
              <w:right w:val="outset" w:sz="6" w:space="0" w:color="auto"/>
            </w:tcBorders>
            <w:hideMark/>
          </w:tcPr>
          <w:p w14:paraId="7983D2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292-628-9</w:t>
            </w:r>
          </w:p>
        </w:tc>
        <w:tc>
          <w:tcPr>
            <w:tcW w:w="0" w:type="auto"/>
            <w:tcBorders>
              <w:top w:val="outset" w:sz="6" w:space="0" w:color="auto"/>
              <w:left w:val="outset" w:sz="6" w:space="0" w:color="auto"/>
              <w:bottom w:val="outset" w:sz="6" w:space="0" w:color="auto"/>
              <w:right w:val="outset" w:sz="6" w:space="0" w:color="auto"/>
            </w:tcBorders>
            <w:hideMark/>
          </w:tcPr>
          <w:p w14:paraId="511CBD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90641-05-7</w:t>
            </w:r>
          </w:p>
        </w:tc>
        <w:tc>
          <w:tcPr>
            <w:tcW w:w="0" w:type="auto"/>
            <w:tcBorders>
              <w:top w:val="outset" w:sz="6" w:space="0" w:color="auto"/>
              <w:left w:val="outset" w:sz="6" w:space="0" w:color="auto"/>
              <w:bottom w:val="outset" w:sz="6" w:space="0" w:color="auto"/>
              <w:right w:val="outset" w:sz="6" w:space="0" w:color="auto"/>
            </w:tcBorders>
            <w:hideMark/>
          </w:tcPr>
          <w:p w14:paraId="5690F8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F3DF9E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1E4F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ekstrakcije (ugalj), kisela, bez katranskih baza; Ostatak ekstrakta metilnaftalenskog ulja;</w:t>
            </w:r>
            <w:r w:rsidRPr="000640B4">
              <w:rPr>
                <w:rFonts w:ascii="Arial" w:eastAsia="Times New Roman" w:hAnsi="Arial" w:cs="Arial"/>
                <w:lang w:val="en-US"/>
              </w:rPr>
              <w:br/>
              <w:t>(Ekstrahovano ulje sa intervalom ključanja u opsegu od 220°C do 265°C približno. Dobija se iz alkalnog ekstrakta katrana kamenog uglja iz koga se prvo destilacijom uklone katranske baze, a potom se ostatak ispira vodenim rastvorom sumporne kiseline posle čega se odvaja ekstraktno ulje. Ono se uglavnom sastoji od alkilnaftalena.)</w:t>
            </w:r>
          </w:p>
        </w:tc>
        <w:tc>
          <w:tcPr>
            <w:tcW w:w="0" w:type="auto"/>
            <w:tcBorders>
              <w:top w:val="outset" w:sz="6" w:space="0" w:color="auto"/>
              <w:left w:val="outset" w:sz="6" w:space="0" w:color="auto"/>
              <w:bottom w:val="outset" w:sz="6" w:space="0" w:color="auto"/>
              <w:right w:val="outset" w:sz="6" w:space="0" w:color="auto"/>
            </w:tcBorders>
            <w:hideMark/>
          </w:tcPr>
          <w:p w14:paraId="35DEA7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648-096-00-9</w:t>
            </w:r>
          </w:p>
        </w:tc>
        <w:tc>
          <w:tcPr>
            <w:tcW w:w="0" w:type="auto"/>
            <w:tcBorders>
              <w:top w:val="outset" w:sz="6" w:space="0" w:color="auto"/>
              <w:left w:val="outset" w:sz="6" w:space="0" w:color="auto"/>
              <w:bottom w:val="outset" w:sz="6" w:space="0" w:color="auto"/>
              <w:right w:val="outset" w:sz="6" w:space="0" w:color="auto"/>
            </w:tcBorders>
            <w:hideMark/>
          </w:tcPr>
          <w:p w14:paraId="39C898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284-901-6</w:t>
            </w:r>
          </w:p>
        </w:tc>
        <w:tc>
          <w:tcPr>
            <w:tcW w:w="0" w:type="auto"/>
            <w:tcBorders>
              <w:top w:val="outset" w:sz="6" w:space="0" w:color="auto"/>
              <w:left w:val="outset" w:sz="6" w:space="0" w:color="auto"/>
              <w:bottom w:val="outset" w:sz="6" w:space="0" w:color="auto"/>
              <w:right w:val="outset" w:sz="6" w:space="0" w:color="auto"/>
            </w:tcBorders>
            <w:hideMark/>
          </w:tcPr>
          <w:p w14:paraId="5FA237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84989-12-8</w:t>
            </w:r>
          </w:p>
        </w:tc>
        <w:tc>
          <w:tcPr>
            <w:tcW w:w="0" w:type="auto"/>
            <w:tcBorders>
              <w:top w:val="outset" w:sz="6" w:space="0" w:color="auto"/>
              <w:left w:val="outset" w:sz="6" w:space="0" w:color="auto"/>
              <w:bottom w:val="outset" w:sz="6" w:space="0" w:color="auto"/>
              <w:right w:val="outset" w:sz="6" w:space="0" w:color="auto"/>
            </w:tcBorders>
            <w:hideMark/>
          </w:tcPr>
          <w:p w14:paraId="6D2B3F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43D141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A997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frakcija benzola (smeša benzena i toluena), ostaci destilacije;</w:t>
            </w:r>
            <w:r w:rsidRPr="000640B4">
              <w:rPr>
                <w:rFonts w:ascii="Arial" w:eastAsia="Times New Roman" w:hAnsi="Arial" w:cs="Arial"/>
                <w:lang w:val="en-US"/>
              </w:rPr>
              <w:br/>
              <w:t>Isprano ulje;</w:t>
            </w:r>
            <w:r w:rsidRPr="000640B4">
              <w:rPr>
                <w:rFonts w:ascii="Arial" w:eastAsia="Times New Roman" w:hAnsi="Arial" w:cs="Arial"/>
                <w:lang w:val="en-US"/>
              </w:rPr>
              <w:br/>
              <w:t>(Složena smeša ugljovodonika dobijena destilacijom sirovog benzola (visokotemperaturni katran kamenog uglja). Može biti u tečnom stanju, sa intervalom destilacije u opsegu od 150°C do 300°C ili u polučvrstom ili čvrstom stanju sa tačkom topljenja do 70°C. Sastoji se pretežno od naftalena i alkilnaftelena.)</w:t>
            </w:r>
          </w:p>
        </w:tc>
        <w:tc>
          <w:tcPr>
            <w:tcW w:w="0" w:type="auto"/>
            <w:tcBorders>
              <w:top w:val="outset" w:sz="6" w:space="0" w:color="auto"/>
              <w:left w:val="outset" w:sz="6" w:space="0" w:color="auto"/>
              <w:bottom w:val="outset" w:sz="6" w:space="0" w:color="auto"/>
              <w:right w:val="outset" w:sz="6" w:space="0" w:color="auto"/>
            </w:tcBorders>
            <w:hideMark/>
          </w:tcPr>
          <w:p w14:paraId="401DF9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648-097-00-4</w:t>
            </w:r>
          </w:p>
        </w:tc>
        <w:tc>
          <w:tcPr>
            <w:tcW w:w="0" w:type="auto"/>
            <w:tcBorders>
              <w:top w:val="outset" w:sz="6" w:space="0" w:color="auto"/>
              <w:left w:val="outset" w:sz="6" w:space="0" w:color="auto"/>
              <w:bottom w:val="outset" w:sz="6" w:space="0" w:color="auto"/>
              <w:right w:val="outset" w:sz="6" w:space="0" w:color="auto"/>
            </w:tcBorders>
            <w:hideMark/>
          </w:tcPr>
          <w:p w14:paraId="59051A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310-165-3</w:t>
            </w:r>
          </w:p>
        </w:tc>
        <w:tc>
          <w:tcPr>
            <w:tcW w:w="0" w:type="auto"/>
            <w:tcBorders>
              <w:top w:val="outset" w:sz="6" w:space="0" w:color="auto"/>
              <w:left w:val="outset" w:sz="6" w:space="0" w:color="auto"/>
              <w:bottom w:val="outset" w:sz="6" w:space="0" w:color="auto"/>
              <w:right w:val="outset" w:sz="6" w:space="0" w:color="auto"/>
            </w:tcBorders>
            <w:hideMark/>
          </w:tcPr>
          <w:p w14:paraId="33D638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121620-46-0</w:t>
            </w:r>
          </w:p>
        </w:tc>
        <w:tc>
          <w:tcPr>
            <w:tcW w:w="0" w:type="auto"/>
            <w:tcBorders>
              <w:top w:val="outset" w:sz="6" w:space="0" w:color="auto"/>
              <w:left w:val="outset" w:sz="6" w:space="0" w:color="auto"/>
              <w:bottom w:val="outset" w:sz="6" w:space="0" w:color="auto"/>
              <w:right w:val="outset" w:sz="6" w:space="0" w:color="auto"/>
            </w:tcBorders>
            <w:hideMark/>
          </w:tcPr>
          <w:p w14:paraId="3C473E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A26E07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37D5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antracenska (kaša) pasta; Frakcija antracenskog ulja:</w:t>
            </w:r>
            <w:r w:rsidRPr="000640B4">
              <w:rPr>
                <w:rFonts w:ascii="Arial" w:eastAsia="Times New Roman" w:hAnsi="Arial" w:cs="Arial"/>
                <w:lang w:val="en-US"/>
              </w:rPr>
              <w:br/>
              <w:t>(Čvrsta supstanca sa visokim sadržajem antracena, dobija se kristalizacijom i centrifugiranjem iz antracenskog ulja. Sastoji se najvećim delom od antracena, karbazola i fenantrena.)</w:t>
            </w:r>
          </w:p>
        </w:tc>
        <w:tc>
          <w:tcPr>
            <w:tcW w:w="0" w:type="auto"/>
            <w:tcBorders>
              <w:top w:val="outset" w:sz="6" w:space="0" w:color="auto"/>
              <w:left w:val="outset" w:sz="6" w:space="0" w:color="auto"/>
              <w:bottom w:val="outset" w:sz="6" w:space="0" w:color="auto"/>
              <w:right w:val="outset" w:sz="6" w:space="0" w:color="auto"/>
            </w:tcBorders>
            <w:hideMark/>
          </w:tcPr>
          <w:p w14:paraId="270562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648-103-00-5</w:t>
            </w:r>
          </w:p>
        </w:tc>
        <w:tc>
          <w:tcPr>
            <w:tcW w:w="0" w:type="auto"/>
            <w:tcBorders>
              <w:top w:val="outset" w:sz="6" w:space="0" w:color="auto"/>
              <w:left w:val="outset" w:sz="6" w:space="0" w:color="auto"/>
              <w:bottom w:val="outset" w:sz="6" w:space="0" w:color="auto"/>
              <w:right w:val="outset" w:sz="6" w:space="0" w:color="auto"/>
            </w:tcBorders>
            <w:hideMark/>
          </w:tcPr>
          <w:p w14:paraId="1491E6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292-603-2</w:t>
            </w:r>
          </w:p>
        </w:tc>
        <w:tc>
          <w:tcPr>
            <w:tcW w:w="0" w:type="auto"/>
            <w:tcBorders>
              <w:top w:val="outset" w:sz="6" w:space="0" w:color="auto"/>
              <w:left w:val="outset" w:sz="6" w:space="0" w:color="auto"/>
              <w:bottom w:val="outset" w:sz="6" w:space="0" w:color="auto"/>
              <w:right w:val="outset" w:sz="6" w:space="0" w:color="auto"/>
            </w:tcBorders>
            <w:hideMark/>
          </w:tcPr>
          <w:p w14:paraId="3C4863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90640-81-6</w:t>
            </w:r>
          </w:p>
        </w:tc>
        <w:tc>
          <w:tcPr>
            <w:tcW w:w="0" w:type="auto"/>
            <w:tcBorders>
              <w:top w:val="outset" w:sz="6" w:space="0" w:color="auto"/>
              <w:left w:val="outset" w:sz="6" w:space="0" w:color="auto"/>
              <w:bottom w:val="outset" w:sz="6" w:space="0" w:color="auto"/>
              <w:right w:val="outset" w:sz="6" w:space="0" w:color="auto"/>
            </w:tcBorders>
            <w:hideMark/>
          </w:tcPr>
          <w:p w14:paraId="4015A9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149AD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7D3C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Antracensko ulje, nisko </w:t>
            </w:r>
            <w:r w:rsidRPr="000640B4">
              <w:rPr>
                <w:rFonts w:ascii="Arial" w:eastAsia="Times New Roman" w:hAnsi="Arial" w:cs="Arial"/>
                <w:lang w:val="en-US"/>
              </w:rPr>
              <w:lastRenderedPageBreak/>
              <w:t>antracensko; Frakcija antracenskog ulja;</w:t>
            </w:r>
            <w:r w:rsidRPr="000640B4">
              <w:rPr>
                <w:rFonts w:ascii="Arial" w:eastAsia="Times New Roman" w:hAnsi="Arial" w:cs="Arial"/>
                <w:lang w:val="en-US"/>
              </w:rPr>
              <w:br/>
              <w:t>(Uljni ostatak koji zaostaje posle uklanjanja antracenske kaše (čvrste supstance bogate</w:t>
            </w:r>
            <w:r w:rsidRPr="000640B4">
              <w:rPr>
                <w:rFonts w:ascii="Arial" w:eastAsia="Times New Roman" w:hAnsi="Arial" w:cs="Arial"/>
                <w:lang w:val="en-US"/>
              </w:rPr>
              <w:br/>
              <w:t>antracenom) kristalizacijom iz antracenskog ulja. Sastoji se uglavnom od aromatičnih jedinjenja sa dva, tri i četiri aromatična prstena.)</w:t>
            </w:r>
          </w:p>
        </w:tc>
        <w:tc>
          <w:tcPr>
            <w:tcW w:w="0" w:type="auto"/>
            <w:tcBorders>
              <w:top w:val="outset" w:sz="6" w:space="0" w:color="auto"/>
              <w:left w:val="outset" w:sz="6" w:space="0" w:color="auto"/>
              <w:bottom w:val="outset" w:sz="6" w:space="0" w:color="auto"/>
              <w:right w:val="outset" w:sz="6" w:space="0" w:color="auto"/>
            </w:tcBorders>
            <w:hideMark/>
          </w:tcPr>
          <w:p w14:paraId="3F7C23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648-104-00-0</w:t>
            </w:r>
          </w:p>
        </w:tc>
        <w:tc>
          <w:tcPr>
            <w:tcW w:w="0" w:type="auto"/>
            <w:tcBorders>
              <w:top w:val="outset" w:sz="6" w:space="0" w:color="auto"/>
              <w:left w:val="outset" w:sz="6" w:space="0" w:color="auto"/>
              <w:bottom w:val="outset" w:sz="6" w:space="0" w:color="auto"/>
              <w:right w:val="outset" w:sz="6" w:space="0" w:color="auto"/>
            </w:tcBorders>
            <w:hideMark/>
          </w:tcPr>
          <w:p w14:paraId="185CB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292-604-8</w:t>
            </w:r>
          </w:p>
        </w:tc>
        <w:tc>
          <w:tcPr>
            <w:tcW w:w="0" w:type="auto"/>
            <w:tcBorders>
              <w:top w:val="outset" w:sz="6" w:space="0" w:color="auto"/>
              <w:left w:val="outset" w:sz="6" w:space="0" w:color="auto"/>
              <w:bottom w:val="outset" w:sz="6" w:space="0" w:color="auto"/>
              <w:right w:val="outset" w:sz="6" w:space="0" w:color="auto"/>
            </w:tcBorders>
            <w:hideMark/>
          </w:tcPr>
          <w:p w14:paraId="3765FC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90640-82-7</w:t>
            </w:r>
          </w:p>
        </w:tc>
        <w:tc>
          <w:tcPr>
            <w:tcW w:w="0" w:type="auto"/>
            <w:tcBorders>
              <w:top w:val="outset" w:sz="6" w:space="0" w:color="auto"/>
              <w:left w:val="outset" w:sz="6" w:space="0" w:color="auto"/>
              <w:bottom w:val="outset" w:sz="6" w:space="0" w:color="auto"/>
              <w:right w:val="outset" w:sz="6" w:space="0" w:color="auto"/>
            </w:tcBorders>
            <w:hideMark/>
          </w:tcPr>
          <w:p w14:paraId="5E8F7A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527460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A2EE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(katran kamenog uglja), destilacija antracenskog ulja; Frakcija antracenskog ulja.</w:t>
            </w:r>
            <w:r w:rsidRPr="000640B4">
              <w:rPr>
                <w:rFonts w:ascii="Arial" w:eastAsia="Times New Roman" w:hAnsi="Arial" w:cs="Arial"/>
                <w:lang w:val="en-US"/>
              </w:rPr>
              <w:br/>
              <w:t>(Ostatak frakcione destilacije sirovog antracena koji ima interval ključanja u opsegu od 340°C do 400°C. Sastoji se pretežno od trinuklearnih i polinuklearnih aromatičnih heterocikličnih ugljovodonika.)</w:t>
            </w:r>
          </w:p>
        </w:tc>
        <w:tc>
          <w:tcPr>
            <w:tcW w:w="0" w:type="auto"/>
            <w:tcBorders>
              <w:top w:val="outset" w:sz="6" w:space="0" w:color="auto"/>
              <w:left w:val="outset" w:sz="6" w:space="0" w:color="auto"/>
              <w:bottom w:val="outset" w:sz="6" w:space="0" w:color="auto"/>
              <w:right w:val="outset" w:sz="6" w:space="0" w:color="auto"/>
            </w:tcBorders>
            <w:hideMark/>
          </w:tcPr>
          <w:p w14:paraId="7F9F2A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648-105-00-6</w:t>
            </w:r>
          </w:p>
        </w:tc>
        <w:tc>
          <w:tcPr>
            <w:tcW w:w="0" w:type="auto"/>
            <w:tcBorders>
              <w:top w:val="outset" w:sz="6" w:space="0" w:color="auto"/>
              <w:left w:val="outset" w:sz="6" w:space="0" w:color="auto"/>
              <w:bottom w:val="outset" w:sz="6" w:space="0" w:color="auto"/>
              <w:right w:val="outset" w:sz="6" w:space="0" w:color="auto"/>
            </w:tcBorders>
            <w:hideMark/>
          </w:tcPr>
          <w:p w14:paraId="182573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295-505-8</w:t>
            </w:r>
          </w:p>
        </w:tc>
        <w:tc>
          <w:tcPr>
            <w:tcW w:w="0" w:type="auto"/>
            <w:tcBorders>
              <w:top w:val="outset" w:sz="6" w:space="0" w:color="auto"/>
              <w:left w:val="outset" w:sz="6" w:space="0" w:color="auto"/>
              <w:bottom w:val="outset" w:sz="6" w:space="0" w:color="auto"/>
              <w:right w:val="outset" w:sz="6" w:space="0" w:color="auto"/>
            </w:tcBorders>
            <w:hideMark/>
          </w:tcPr>
          <w:p w14:paraId="6FD2BE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92061-92-2</w:t>
            </w:r>
          </w:p>
        </w:tc>
        <w:tc>
          <w:tcPr>
            <w:tcW w:w="0" w:type="auto"/>
            <w:tcBorders>
              <w:top w:val="outset" w:sz="6" w:space="0" w:color="auto"/>
              <w:left w:val="outset" w:sz="6" w:space="0" w:color="auto"/>
              <w:bottom w:val="outset" w:sz="6" w:space="0" w:color="auto"/>
              <w:right w:val="outset" w:sz="6" w:space="0" w:color="auto"/>
            </w:tcBorders>
            <w:hideMark/>
          </w:tcPr>
          <w:p w14:paraId="02EC0F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6C6E58C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B730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antracenska kaša, frakcija antracena; Frakcija antracenskog ulja;</w:t>
            </w:r>
            <w:r w:rsidRPr="000640B4">
              <w:rPr>
                <w:rFonts w:ascii="Arial" w:eastAsia="Times New Roman" w:hAnsi="Arial" w:cs="Arial"/>
                <w:lang w:val="en-US"/>
              </w:rPr>
              <w:br/>
              <w:t>(Složena smeša ugljovodonika dobijena destilacijom antracena dobijenog kristalizacijom antracenskog uglja visokotemperaturnog katrana kamenog uglja. Ima interval ključanja u opsegu od 330°C do 350°C. Sastoji se pretežno od antracena, karbazola i fenantrena.)</w:t>
            </w:r>
          </w:p>
        </w:tc>
        <w:tc>
          <w:tcPr>
            <w:tcW w:w="0" w:type="auto"/>
            <w:tcBorders>
              <w:top w:val="outset" w:sz="6" w:space="0" w:color="auto"/>
              <w:left w:val="outset" w:sz="6" w:space="0" w:color="auto"/>
              <w:bottom w:val="outset" w:sz="6" w:space="0" w:color="auto"/>
              <w:right w:val="outset" w:sz="6" w:space="0" w:color="auto"/>
            </w:tcBorders>
            <w:hideMark/>
          </w:tcPr>
          <w:p w14:paraId="14B941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648-106-00-1</w:t>
            </w:r>
          </w:p>
        </w:tc>
        <w:tc>
          <w:tcPr>
            <w:tcW w:w="0" w:type="auto"/>
            <w:tcBorders>
              <w:top w:val="outset" w:sz="6" w:space="0" w:color="auto"/>
              <w:left w:val="outset" w:sz="6" w:space="0" w:color="auto"/>
              <w:bottom w:val="outset" w:sz="6" w:space="0" w:color="auto"/>
              <w:right w:val="outset" w:sz="6" w:space="0" w:color="auto"/>
            </w:tcBorders>
            <w:hideMark/>
          </w:tcPr>
          <w:p w14:paraId="2207FD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295-275-9</w:t>
            </w:r>
          </w:p>
        </w:tc>
        <w:tc>
          <w:tcPr>
            <w:tcW w:w="0" w:type="auto"/>
            <w:tcBorders>
              <w:top w:val="outset" w:sz="6" w:space="0" w:color="auto"/>
              <w:left w:val="outset" w:sz="6" w:space="0" w:color="auto"/>
              <w:bottom w:val="outset" w:sz="6" w:space="0" w:color="auto"/>
              <w:right w:val="outset" w:sz="6" w:space="0" w:color="auto"/>
            </w:tcBorders>
            <w:hideMark/>
          </w:tcPr>
          <w:p w14:paraId="279AB0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91995-15-2</w:t>
            </w:r>
          </w:p>
        </w:tc>
        <w:tc>
          <w:tcPr>
            <w:tcW w:w="0" w:type="auto"/>
            <w:tcBorders>
              <w:top w:val="outset" w:sz="6" w:space="0" w:color="auto"/>
              <w:left w:val="outset" w:sz="6" w:space="0" w:color="auto"/>
              <w:bottom w:val="outset" w:sz="6" w:space="0" w:color="auto"/>
              <w:right w:val="outset" w:sz="6" w:space="0" w:color="auto"/>
            </w:tcBorders>
            <w:hideMark/>
          </w:tcPr>
          <w:p w14:paraId="74689D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0F184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5126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antracenska kaša, frakcija karbazola; Frakcija antracenskog ulja;</w:t>
            </w:r>
            <w:r w:rsidRPr="000640B4">
              <w:rPr>
                <w:rFonts w:ascii="Arial" w:eastAsia="Times New Roman" w:hAnsi="Arial" w:cs="Arial"/>
                <w:lang w:val="en-US"/>
              </w:rPr>
              <w:br/>
              <w:t>(Složena smeša ugljovodonika dobijena destilacijom antracena dobijenog kristalizacijom antracenskog uglja visokotemperaturnog katrana kamenog uglja. Ima interval ključanja u opsegu od 350°C do 360°C. Sastoji se pretežno od antracena, karbazola i fenantrena.)</w:t>
            </w:r>
          </w:p>
        </w:tc>
        <w:tc>
          <w:tcPr>
            <w:tcW w:w="0" w:type="auto"/>
            <w:tcBorders>
              <w:top w:val="outset" w:sz="6" w:space="0" w:color="auto"/>
              <w:left w:val="outset" w:sz="6" w:space="0" w:color="auto"/>
              <w:bottom w:val="outset" w:sz="6" w:space="0" w:color="auto"/>
              <w:right w:val="outset" w:sz="6" w:space="0" w:color="auto"/>
            </w:tcBorders>
            <w:hideMark/>
          </w:tcPr>
          <w:p w14:paraId="244A9C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648-107-00-7</w:t>
            </w:r>
          </w:p>
        </w:tc>
        <w:tc>
          <w:tcPr>
            <w:tcW w:w="0" w:type="auto"/>
            <w:tcBorders>
              <w:top w:val="outset" w:sz="6" w:space="0" w:color="auto"/>
              <w:left w:val="outset" w:sz="6" w:space="0" w:color="auto"/>
              <w:bottom w:val="outset" w:sz="6" w:space="0" w:color="auto"/>
              <w:right w:val="outset" w:sz="6" w:space="0" w:color="auto"/>
            </w:tcBorders>
            <w:hideMark/>
          </w:tcPr>
          <w:p w14:paraId="5D64C6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295-276-4</w:t>
            </w:r>
          </w:p>
        </w:tc>
        <w:tc>
          <w:tcPr>
            <w:tcW w:w="0" w:type="auto"/>
            <w:tcBorders>
              <w:top w:val="outset" w:sz="6" w:space="0" w:color="auto"/>
              <w:left w:val="outset" w:sz="6" w:space="0" w:color="auto"/>
              <w:bottom w:val="outset" w:sz="6" w:space="0" w:color="auto"/>
              <w:right w:val="outset" w:sz="6" w:space="0" w:color="auto"/>
            </w:tcBorders>
            <w:hideMark/>
          </w:tcPr>
          <w:p w14:paraId="7E29CB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91995-16-3</w:t>
            </w:r>
          </w:p>
        </w:tc>
        <w:tc>
          <w:tcPr>
            <w:tcW w:w="0" w:type="auto"/>
            <w:tcBorders>
              <w:top w:val="outset" w:sz="6" w:space="0" w:color="auto"/>
              <w:left w:val="outset" w:sz="6" w:space="0" w:color="auto"/>
              <w:bottom w:val="outset" w:sz="6" w:space="0" w:color="auto"/>
              <w:right w:val="outset" w:sz="6" w:space="0" w:color="auto"/>
            </w:tcBorders>
            <w:hideMark/>
          </w:tcPr>
          <w:p w14:paraId="247B80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557247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7BFF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Antracensko ulje, antracenska kaša, laki destilat; Frakcija antracenskog ulja;</w:t>
            </w:r>
            <w:r w:rsidRPr="000640B4">
              <w:rPr>
                <w:rFonts w:ascii="Arial" w:eastAsia="Times New Roman" w:hAnsi="Arial" w:cs="Arial"/>
                <w:lang w:val="en-US"/>
              </w:rPr>
              <w:br/>
              <w:t xml:space="preserve">(Složena smeša ugljovodonika dobijena destilacijom antracena dobijenog kristalizacijom antracenskog uglja visokotemperaturnog katrana kamenog uglja. Ima interval ključanja u opsegu od 290°C do </w:t>
            </w:r>
            <w:r w:rsidRPr="000640B4">
              <w:rPr>
                <w:rFonts w:ascii="Arial" w:eastAsia="Times New Roman" w:hAnsi="Arial" w:cs="Arial"/>
                <w:lang w:val="en-US"/>
              </w:rPr>
              <w:lastRenderedPageBreak/>
              <w:t>340°C. Sastoji se pretežno od trinuklearnih aromatičnih jedinjenja i njihovih dihidroderivata.)</w:t>
            </w:r>
          </w:p>
        </w:tc>
        <w:tc>
          <w:tcPr>
            <w:tcW w:w="0" w:type="auto"/>
            <w:tcBorders>
              <w:top w:val="outset" w:sz="6" w:space="0" w:color="auto"/>
              <w:left w:val="outset" w:sz="6" w:space="0" w:color="auto"/>
              <w:bottom w:val="outset" w:sz="6" w:space="0" w:color="auto"/>
              <w:right w:val="outset" w:sz="6" w:space="0" w:color="auto"/>
            </w:tcBorders>
            <w:hideMark/>
          </w:tcPr>
          <w:p w14:paraId="7C12EC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648-108-00-2</w:t>
            </w:r>
          </w:p>
        </w:tc>
        <w:tc>
          <w:tcPr>
            <w:tcW w:w="0" w:type="auto"/>
            <w:tcBorders>
              <w:top w:val="outset" w:sz="6" w:space="0" w:color="auto"/>
              <w:left w:val="outset" w:sz="6" w:space="0" w:color="auto"/>
              <w:bottom w:val="outset" w:sz="6" w:space="0" w:color="auto"/>
              <w:right w:val="outset" w:sz="6" w:space="0" w:color="auto"/>
            </w:tcBorders>
            <w:hideMark/>
          </w:tcPr>
          <w:p w14:paraId="7CFDDA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295-278-5</w:t>
            </w:r>
          </w:p>
        </w:tc>
        <w:tc>
          <w:tcPr>
            <w:tcW w:w="0" w:type="auto"/>
            <w:tcBorders>
              <w:top w:val="outset" w:sz="6" w:space="0" w:color="auto"/>
              <w:left w:val="outset" w:sz="6" w:space="0" w:color="auto"/>
              <w:bottom w:val="outset" w:sz="6" w:space="0" w:color="auto"/>
              <w:right w:val="outset" w:sz="6" w:space="0" w:color="auto"/>
            </w:tcBorders>
            <w:hideMark/>
          </w:tcPr>
          <w:p w14:paraId="31A68C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91995-17-4</w:t>
            </w:r>
          </w:p>
        </w:tc>
        <w:tc>
          <w:tcPr>
            <w:tcW w:w="0" w:type="auto"/>
            <w:tcBorders>
              <w:top w:val="outset" w:sz="6" w:space="0" w:color="auto"/>
              <w:left w:val="outset" w:sz="6" w:space="0" w:color="auto"/>
              <w:bottom w:val="outset" w:sz="6" w:space="0" w:color="auto"/>
              <w:right w:val="outset" w:sz="6" w:space="0" w:color="auto"/>
            </w:tcBorders>
            <w:hideMark/>
          </w:tcPr>
          <w:p w14:paraId="5D5D0A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CDD3B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1E7B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Katranska ulja, ugalj, niskotemperaturna; Katransko ulje, sa visokom tačkom ključanja;</w:t>
            </w:r>
            <w:r w:rsidRPr="000640B4">
              <w:rPr>
                <w:rFonts w:ascii="Arial" w:eastAsia="Times New Roman" w:hAnsi="Arial" w:cs="Arial"/>
                <w:lang w:val="en-US"/>
              </w:rPr>
              <w:br/>
              <w:t>(Destilat niskotemperaturnog katrana kamenog uglja. Sastoji se pretežno od ugljovodonika, fenolnih jedinjenja i aromatičnih azotnih baza, ima interval ključanja u opsegu od 160°C do 340°C približno.)</w:t>
            </w:r>
          </w:p>
        </w:tc>
        <w:tc>
          <w:tcPr>
            <w:tcW w:w="0" w:type="auto"/>
            <w:tcBorders>
              <w:top w:val="outset" w:sz="6" w:space="0" w:color="auto"/>
              <w:left w:val="outset" w:sz="6" w:space="0" w:color="auto"/>
              <w:bottom w:val="outset" w:sz="6" w:space="0" w:color="auto"/>
              <w:right w:val="outset" w:sz="6" w:space="0" w:color="auto"/>
            </w:tcBorders>
            <w:hideMark/>
          </w:tcPr>
          <w:p w14:paraId="2B8396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648-109-00-8</w:t>
            </w:r>
          </w:p>
        </w:tc>
        <w:tc>
          <w:tcPr>
            <w:tcW w:w="0" w:type="auto"/>
            <w:tcBorders>
              <w:top w:val="outset" w:sz="6" w:space="0" w:color="auto"/>
              <w:left w:val="outset" w:sz="6" w:space="0" w:color="auto"/>
              <w:bottom w:val="outset" w:sz="6" w:space="0" w:color="auto"/>
              <w:right w:val="outset" w:sz="6" w:space="0" w:color="auto"/>
            </w:tcBorders>
            <w:hideMark/>
          </w:tcPr>
          <w:p w14:paraId="72210B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309-889-2</w:t>
            </w:r>
          </w:p>
        </w:tc>
        <w:tc>
          <w:tcPr>
            <w:tcW w:w="0" w:type="auto"/>
            <w:tcBorders>
              <w:top w:val="outset" w:sz="6" w:space="0" w:color="auto"/>
              <w:left w:val="outset" w:sz="6" w:space="0" w:color="auto"/>
              <w:bottom w:val="outset" w:sz="6" w:space="0" w:color="auto"/>
              <w:right w:val="outset" w:sz="6" w:space="0" w:color="auto"/>
            </w:tcBorders>
            <w:hideMark/>
          </w:tcPr>
          <w:p w14:paraId="78D17A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101316-87-4</w:t>
            </w:r>
          </w:p>
        </w:tc>
        <w:tc>
          <w:tcPr>
            <w:tcW w:w="0" w:type="auto"/>
            <w:tcBorders>
              <w:top w:val="outset" w:sz="6" w:space="0" w:color="auto"/>
              <w:left w:val="outset" w:sz="6" w:space="0" w:color="auto"/>
              <w:bottom w:val="outset" w:sz="6" w:space="0" w:color="auto"/>
              <w:right w:val="outset" w:sz="6" w:space="0" w:color="auto"/>
            </w:tcBorders>
            <w:hideMark/>
          </w:tcPr>
          <w:p w14:paraId="174E96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8B511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3B55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niskotemperaturni katran kamenog uglja, alkalni;</w:t>
            </w:r>
            <w:r w:rsidRPr="000640B4">
              <w:rPr>
                <w:rFonts w:ascii="Arial" w:eastAsia="Times New Roman" w:hAnsi="Arial" w:cs="Arial"/>
                <w:lang w:val="en-US"/>
              </w:rPr>
              <w:br/>
              <w:t>(Ostatak niskotemperaturnog ulja katrana kamenog uglja, posle alkalnog ispiranja, kao što je tečni natrijum hidroksid, da bi se uklonile kiseline sirovog katrana kamenog uglja. Sastoji se pretežno od ugljovodonika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155C11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648-110-00-3</w:t>
            </w:r>
          </w:p>
        </w:tc>
        <w:tc>
          <w:tcPr>
            <w:tcW w:w="0" w:type="auto"/>
            <w:tcBorders>
              <w:top w:val="outset" w:sz="6" w:space="0" w:color="auto"/>
              <w:left w:val="outset" w:sz="6" w:space="0" w:color="auto"/>
              <w:bottom w:val="outset" w:sz="6" w:space="0" w:color="auto"/>
              <w:right w:val="outset" w:sz="6" w:space="0" w:color="auto"/>
            </w:tcBorders>
            <w:hideMark/>
          </w:tcPr>
          <w:p w14:paraId="080DDD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310-191-5</w:t>
            </w:r>
          </w:p>
        </w:tc>
        <w:tc>
          <w:tcPr>
            <w:tcW w:w="0" w:type="auto"/>
            <w:tcBorders>
              <w:top w:val="outset" w:sz="6" w:space="0" w:color="auto"/>
              <w:left w:val="outset" w:sz="6" w:space="0" w:color="auto"/>
              <w:bottom w:val="outset" w:sz="6" w:space="0" w:color="auto"/>
              <w:right w:val="outset" w:sz="6" w:space="0" w:color="auto"/>
            </w:tcBorders>
            <w:hideMark/>
          </w:tcPr>
          <w:p w14:paraId="1700D6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122384-78-5</w:t>
            </w:r>
          </w:p>
        </w:tc>
        <w:tc>
          <w:tcPr>
            <w:tcW w:w="0" w:type="auto"/>
            <w:tcBorders>
              <w:top w:val="outset" w:sz="6" w:space="0" w:color="auto"/>
              <w:left w:val="outset" w:sz="6" w:space="0" w:color="auto"/>
              <w:bottom w:val="outset" w:sz="6" w:space="0" w:color="auto"/>
              <w:right w:val="outset" w:sz="6" w:space="0" w:color="auto"/>
            </w:tcBorders>
            <w:hideMark/>
          </w:tcPr>
          <w:p w14:paraId="161EDA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55CD58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6F0C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Fenoli, ekstrakti amonijačnog koncentrata; Alkalni ekstrakt;</w:t>
            </w:r>
            <w:r w:rsidRPr="000640B4">
              <w:rPr>
                <w:rFonts w:ascii="Arial" w:eastAsia="Times New Roman" w:hAnsi="Arial" w:cs="Arial"/>
                <w:lang w:val="en-US"/>
              </w:rPr>
              <w:br/>
              <w:t>(Smeša fenola ekstrahovanih izobutil-acetatom iz kondezovanog amonijačnog gasa razvijenog pri niskotemperaturnoj (ispod 700°C) destruktivnoj (suvoj) destilaciji uglja. Sastoji se pretežno od smeše mono- i dibaznih fenola.)</w:t>
            </w:r>
          </w:p>
        </w:tc>
        <w:tc>
          <w:tcPr>
            <w:tcW w:w="0" w:type="auto"/>
            <w:tcBorders>
              <w:top w:val="outset" w:sz="6" w:space="0" w:color="auto"/>
              <w:left w:val="outset" w:sz="6" w:space="0" w:color="auto"/>
              <w:bottom w:val="outset" w:sz="6" w:space="0" w:color="auto"/>
              <w:right w:val="outset" w:sz="6" w:space="0" w:color="auto"/>
            </w:tcBorders>
            <w:hideMark/>
          </w:tcPr>
          <w:p w14:paraId="60364F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648-111-00-9</w:t>
            </w:r>
          </w:p>
        </w:tc>
        <w:tc>
          <w:tcPr>
            <w:tcW w:w="0" w:type="auto"/>
            <w:tcBorders>
              <w:top w:val="outset" w:sz="6" w:space="0" w:color="auto"/>
              <w:left w:val="outset" w:sz="6" w:space="0" w:color="auto"/>
              <w:bottom w:val="outset" w:sz="6" w:space="0" w:color="auto"/>
              <w:right w:val="outset" w:sz="6" w:space="0" w:color="auto"/>
            </w:tcBorders>
            <w:hideMark/>
          </w:tcPr>
          <w:p w14:paraId="1E935C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284-881-9</w:t>
            </w:r>
          </w:p>
        </w:tc>
        <w:tc>
          <w:tcPr>
            <w:tcW w:w="0" w:type="auto"/>
            <w:tcBorders>
              <w:top w:val="outset" w:sz="6" w:space="0" w:color="auto"/>
              <w:left w:val="outset" w:sz="6" w:space="0" w:color="auto"/>
              <w:bottom w:val="outset" w:sz="6" w:space="0" w:color="auto"/>
              <w:right w:val="outset" w:sz="6" w:space="0" w:color="auto"/>
            </w:tcBorders>
            <w:hideMark/>
          </w:tcPr>
          <w:p w14:paraId="163D48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84988-93-2</w:t>
            </w:r>
          </w:p>
        </w:tc>
        <w:tc>
          <w:tcPr>
            <w:tcW w:w="0" w:type="auto"/>
            <w:tcBorders>
              <w:top w:val="outset" w:sz="6" w:space="0" w:color="auto"/>
              <w:left w:val="outset" w:sz="6" w:space="0" w:color="auto"/>
              <w:bottom w:val="outset" w:sz="6" w:space="0" w:color="auto"/>
              <w:right w:val="outset" w:sz="6" w:space="0" w:color="auto"/>
            </w:tcBorders>
            <w:hideMark/>
          </w:tcPr>
          <w:p w14:paraId="481A55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C0A34F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7878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laka ulja, alkalni ekstrakti; Alkalni ekstrakt;</w:t>
            </w:r>
            <w:r w:rsidRPr="000640B4">
              <w:rPr>
                <w:rFonts w:ascii="Arial" w:eastAsia="Times New Roman" w:hAnsi="Arial" w:cs="Arial"/>
                <w:lang w:val="en-US"/>
              </w:rPr>
              <w:br/>
              <w:t>(Vodeni ekstrakt karbolnog ulja dobijenog alkalnim ispiranjem npr. vodenim rastvorom natrijum hidroksida. Sastoji se pretežno od alkalnih soli različitih fenolnih jedinjenja.)</w:t>
            </w:r>
          </w:p>
        </w:tc>
        <w:tc>
          <w:tcPr>
            <w:tcW w:w="0" w:type="auto"/>
            <w:tcBorders>
              <w:top w:val="outset" w:sz="6" w:space="0" w:color="auto"/>
              <w:left w:val="outset" w:sz="6" w:space="0" w:color="auto"/>
              <w:bottom w:val="outset" w:sz="6" w:space="0" w:color="auto"/>
              <w:right w:val="outset" w:sz="6" w:space="0" w:color="auto"/>
            </w:tcBorders>
            <w:hideMark/>
          </w:tcPr>
          <w:p w14:paraId="39B3CC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648-112-00-4</w:t>
            </w:r>
          </w:p>
        </w:tc>
        <w:tc>
          <w:tcPr>
            <w:tcW w:w="0" w:type="auto"/>
            <w:tcBorders>
              <w:top w:val="outset" w:sz="6" w:space="0" w:color="auto"/>
              <w:left w:val="outset" w:sz="6" w:space="0" w:color="auto"/>
              <w:bottom w:val="outset" w:sz="6" w:space="0" w:color="auto"/>
              <w:right w:val="outset" w:sz="6" w:space="0" w:color="auto"/>
            </w:tcBorders>
            <w:hideMark/>
          </w:tcPr>
          <w:p w14:paraId="41AF6F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292-610-0</w:t>
            </w:r>
          </w:p>
        </w:tc>
        <w:tc>
          <w:tcPr>
            <w:tcW w:w="0" w:type="auto"/>
            <w:tcBorders>
              <w:top w:val="outset" w:sz="6" w:space="0" w:color="auto"/>
              <w:left w:val="outset" w:sz="6" w:space="0" w:color="auto"/>
              <w:bottom w:val="outset" w:sz="6" w:space="0" w:color="auto"/>
              <w:right w:val="outset" w:sz="6" w:space="0" w:color="auto"/>
            </w:tcBorders>
            <w:hideMark/>
          </w:tcPr>
          <w:p w14:paraId="025510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90640-88-3</w:t>
            </w:r>
          </w:p>
        </w:tc>
        <w:tc>
          <w:tcPr>
            <w:tcW w:w="0" w:type="auto"/>
            <w:tcBorders>
              <w:top w:val="outset" w:sz="6" w:space="0" w:color="auto"/>
              <w:left w:val="outset" w:sz="6" w:space="0" w:color="auto"/>
              <w:bottom w:val="outset" w:sz="6" w:space="0" w:color="auto"/>
              <w:right w:val="outset" w:sz="6" w:space="0" w:color="auto"/>
            </w:tcBorders>
            <w:hideMark/>
          </w:tcPr>
          <w:p w14:paraId="1457EC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1EF3DC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9E87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alkalno ulje katrana kamenog uglja; Alkalni ekstrakt;</w:t>
            </w:r>
            <w:r w:rsidRPr="000640B4">
              <w:rPr>
                <w:rFonts w:ascii="Arial" w:eastAsia="Times New Roman" w:hAnsi="Arial" w:cs="Arial"/>
                <w:lang w:val="en-US"/>
              </w:rPr>
              <w:br/>
              <w:t>(Ekstrakt ulja katrana kamenog uglja, dobijen alkalnim ispiranjem npr. vodenim rastvorom natrijum hidroksida. Sastoji se pretežno od alkalnih soli različitih fenolnih jedinjenja.)</w:t>
            </w:r>
          </w:p>
        </w:tc>
        <w:tc>
          <w:tcPr>
            <w:tcW w:w="0" w:type="auto"/>
            <w:tcBorders>
              <w:top w:val="outset" w:sz="6" w:space="0" w:color="auto"/>
              <w:left w:val="outset" w:sz="6" w:space="0" w:color="auto"/>
              <w:bottom w:val="outset" w:sz="6" w:space="0" w:color="auto"/>
              <w:right w:val="outset" w:sz="6" w:space="0" w:color="auto"/>
            </w:tcBorders>
            <w:hideMark/>
          </w:tcPr>
          <w:p w14:paraId="22C9B3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648-113-00-X</w:t>
            </w:r>
          </w:p>
        </w:tc>
        <w:tc>
          <w:tcPr>
            <w:tcW w:w="0" w:type="auto"/>
            <w:tcBorders>
              <w:top w:val="outset" w:sz="6" w:space="0" w:color="auto"/>
              <w:left w:val="outset" w:sz="6" w:space="0" w:color="auto"/>
              <w:bottom w:val="outset" w:sz="6" w:space="0" w:color="auto"/>
              <w:right w:val="outset" w:sz="6" w:space="0" w:color="auto"/>
            </w:tcBorders>
            <w:hideMark/>
          </w:tcPr>
          <w:p w14:paraId="2EF9FF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266-017-2</w:t>
            </w:r>
          </w:p>
        </w:tc>
        <w:tc>
          <w:tcPr>
            <w:tcW w:w="0" w:type="auto"/>
            <w:tcBorders>
              <w:top w:val="outset" w:sz="6" w:space="0" w:color="auto"/>
              <w:left w:val="outset" w:sz="6" w:space="0" w:color="auto"/>
              <w:bottom w:val="outset" w:sz="6" w:space="0" w:color="auto"/>
              <w:right w:val="outset" w:sz="6" w:space="0" w:color="auto"/>
            </w:tcBorders>
            <w:hideMark/>
          </w:tcPr>
          <w:p w14:paraId="47BAF6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65996-83-0</w:t>
            </w:r>
          </w:p>
        </w:tc>
        <w:tc>
          <w:tcPr>
            <w:tcW w:w="0" w:type="auto"/>
            <w:tcBorders>
              <w:top w:val="outset" w:sz="6" w:space="0" w:color="auto"/>
              <w:left w:val="outset" w:sz="6" w:space="0" w:color="auto"/>
              <w:bottom w:val="outset" w:sz="6" w:space="0" w:color="auto"/>
              <w:right w:val="outset" w:sz="6" w:space="0" w:color="auto"/>
            </w:tcBorders>
            <w:hideMark/>
          </w:tcPr>
          <w:p w14:paraId="6A956F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C49F19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22C7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(katran kamenog uglja), naftalenska ulja, alkalno ekstrakti; Alkalni ekstrakt;</w:t>
            </w:r>
            <w:r w:rsidRPr="000640B4">
              <w:rPr>
                <w:rFonts w:ascii="Arial" w:eastAsia="Times New Roman" w:hAnsi="Arial" w:cs="Arial"/>
                <w:lang w:val="en-US"/>
              </w:rPr>
              <w:br/>
            </w:r>
            <w:r w:rsidRPr="000640B4">
              <w:rPr>
                <w:rFonts w:ascii="Arial" w:eastAsia="Times New Roman" w:hAnsi="Arial" w:cs="Arial"/>
                <w:lang w:val="en-US"/>
              </w:rPr>
              <w:lastRenderedPageBreak/>
              <w:t>(Vodeni ekstrakt naftalenskog ulja dobijen alkalnim ispiranjem npr. vodenim rastvorom natrijum-hidroksida. Sastoji se pretežno od alkalnih soli različitih fenolnih jedinjenja.)</w:t>
            </w:r>
          </w:p>
        </w:tc>
        <w:tc>
          <w:tcPr>
            <w:tcW w:w="0" w:type="auto"/>
            <w:tcBorders>
              <w:top w:val="outset" w:sz="6" w:space="0" w:color="auto"/>
              <w:left w:val="outset" w:sz="6" w:space="0" w:color="auto"/>
              <w:bottom w:val="outset" w:sz="6" w:space="0" w:color="auto"/>
              <w:right w:val="outset" w:sz="6" w:space="0" w:color="auto"/>
            </w:tcBorders>
            <w:hideMark/>
          </w:tcPr>
          <w:p w14:paraId="1B392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648-114-00-5</w:t>
            </w:r>
          </w:p>
        </w:tc>
        <w:tc>
          <w:tcPr>
            <w:tcW w:w="0" w:type="auto"/>
            <w:tcBorders>
              <w:top w:val="outset" w:sz="6" w:space="0" w:color="auto"/>
              <w:left w:val="outset" w:sz="6" w:space="0" w:color="auto"/>
              <w:bottom w:val="outset" w:sz="6" w:space="0" w:color="auto"/>
              <w:right w:val="outset" w:sz="6" w:space="0" w:color="auto"/>
            </w:tcBorders>
            <w:hideMark/>
          </w:tcPr>
          <w:p w14:paraId="7AFC4C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292-611-6</w:t>
            </w:r>
          </w:p>
        </w:tc>
        <w:tc>
          <w:tcPr>
            <w:tcW w:w="0" w:type="auto"/>
            <w:tcBorders>
              <w:top w:val="outset" w:sz="6" w:space="0" w:color="auto"/>
              <w:left w:val="outset" w:sz="6" w:space="0" w:color="auto"/>
              <w:bottom w:val="outset" w:sz="6" w:space="0" w:color="auto"/>
              <w:right w:val="outset" w:sz="6" w:space="0" w:color="auto"/>
            </w:tcBorders>
            <w:hideMark/>
          </w:tcPr>
          <w:p w14:paraId="3C14BC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90640-89-4</w:t>
            </w:r>
          </w:p>
        </w:tc>
        <w:tc>
          <w:tcPr>
            <w:tcW w:w="0" w:type="auto"/>
            <w:tcBorders>
              <w:top w:val="outset" w:sz="6" w:space="0" w:color="auto"/>
              <w:left w:val="outset" w:sz="6" w:space="0" w:color="auto"/>
              <w:bottom w:val="outset" w:sz="6" w:space="0" w:color="auto"/>
              <w:right w:val="outset" w:sz="6" w:space="0" w:color="auto"/>
            </w:tcBorders>
            <w:hideMark/>
          </w:tcPr>
          <w:p w14:paraId="0280A5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9DE8C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C61B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Ostaci ekstrakcije (ugalj), alkalno katransko ulje, obrađeno ugljen-dioksidom i krečom;</w:t>
            </w:r>
            <w:r w:rsidRPr="000640B4">
              <w:rPr>
                <w:rFonts w:ascii="Arial" w:eastAsia="Times New Roman" w:hAnsi="Arial" w:cs="Arial"/>
                <w:lang w:val="en-US"/>
              </w:rPr>
              <w:br/>
              <w:t>Sirovi fenoli;</w:t>
            </w:r>
            <w:r w:rsidRPr="000640B4">
              <w:rPr>
                <w:rFonts w:ascii="Arial" w:eastAsia="Times New Roman" w:hAnsi="Arial" w:cs="Arial"/>
                <w:lang w:val="en-US"/>
              </w:rPr>
              <w:br/>
              <w:t>(Proizvod dobijen iz alkalnog ekstrakta ulja katrana kamenog uglja obradom sa CO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i CaO.</w:t>
            </w:r>
            <w:r w:rsidRPr="000640B4">
              <w:rPr>
                <w:rFonts w:ascii="Arial" w:eastAsia="Times New Roman" w:hAnsi="Arial" w:cs="Arial"/>
                <w:lang w:val="en-US"/>
              </w:rPr>
              <w:br/>
              <w:t>Sastoji se pretežno od CaCO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Ca(OH)</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Na</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CO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i drugih organskih i neorganskih nečistoća.)</w:t>
            </w:r>
          </w:p>
        </w:tc>
        <w:tc>
          <w:tcPr>
            <w:tcW w:w="0" w:type="auto"/>
            <w:tcBorders>
              <w:top w:val="outset" w:sz="6" w:space="0" w:color="auto"/>
              <w:left w:val="outset" w:sz="6" w:space="0" w:color="auto"/>
              <w:bottom w:val="outset" w:sz="6" w:space="0" w:color="auto"/>
              <w:right w:val="outset" w:sz="6" w:space="0" w:color="auto"/>
            </w:tcBorders>
            <w:hideMark/>
          </w:tcPr>
          <w:p w14:paraId="5A133E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648-115-00-0</w:t>
            </w:r>
          </w:p>
        </w:tc>
        <w:tc>
          <w:tcPr>
            <w:tcW w:w="0" w:type="auto"/>
            <w:tcBorders>
              <w:top w:val="outset" w:sz="6" w:space="0" w:color="auto"/>
              <w:left w:val="outset" w:sz="6" w:space="0" w:color="auto"/>
              <w:bottom w:val="outset" w:sz="6" w:space="0" w:color="auto"/>
              <w:right w:val="outset" w:sz="6" w:space="0" w:color="auto"/>
            </w:tcBorders>
            <w:hideMark/>
          </w:tcPr>
          <w:p w14:paraId="2F4FD9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292-629-4</w:t>
            </w:r>
          </w:p>
        </w:tc>
        <w:tc>
          <w:tcPr>
            <w:tcW w:w="0" w:type="auto"/>
            <w:tcBorders>
              <w:top w:val="outset" w:sz="6" w:space="0" w:color="auto"/>
              <w:left w:val="outset" w:sz="6" w:space="0" w:color="auto"/>
              <w:bottom w:val="outset" w:sz="6" w:space="0" w:color="auto"/>
              <w:right w:val="outset" w:sz="6" w:space="0" w:color="auto"/>
            </w:tcBorders>
            <w:hideMark/>
          </w:tcPr>
          <w:p w14:paraId="254F83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90641-06-8</w:t>
            </w:r>
          </w:p>
        </w:tc>
        <w:tc>
          <w:tcPr>
            <w:tcW w:w="0" w:type="auto"/>
            <w:tcBorders>
              <w:top w:val="outset" w:sz="6" w:space="0" w:color="auto"/>
              <w:left w:val="outset" w:sz="6" w:space="0" w:color="auto"/>
              <w:bottom w:val="outset" w:sz="6" w:space="0" w:color="auto"/>
              <w:right w:val="outset" w:sz="6" w:space="0" w:color="auto"/>
            </w:tcBorders>
            <w:hideMark/>
          </w:tcPr>
          <w:p w14:paraId="7679CD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0B1BEF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C34D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ugalj, sirove; Sirovi fenoli;</w:t>
            </w:r>
            <w:r w:rsidRPr="000640B4">
              <w:rPr>
                <w:rFonts w:ascii="Arial" w:eastAsia="Times New Roman" w:hAnsi="Arial" w:cs="Arial"/>
                <w:lang w:val="en-US"/>
              </w:rPr>
              <w:br/>
              <w:t>(Proizvod reakcije dobijen neutralizacijom ulja iz katrana kamenog uglja kiselim rastvorom, kao na primer vodenim rastvorom sumporne kiseline ili ugljendioksidom da bi se oslobodile kiseline.</w:t>
            </w:r>
            <w:r w:rsidRPr="000640B4">
              <w:rPr>
                <w:rFonts w:ascii="Arial" w:eastAsia="Times New Roman" w:hAnsi="Arial" w:cs="Arial"/>
                <w:lang w:val="en-US"/>
              </w:rPr>
              <w:br/>
              <w:t>Sastoji se pretežno od katranskih kiselina, kao fenol, krezol ili ksilenol.)</w:t>
            </w:r>
          </w:p>
        </w:tc>
        <w:tc>
          <w:tcPr>
            <w:tcW w:w="0" w:type="auto"/>
            <w:tcBorders>
              <w:top w:val="outset" w:sz="6" w:space="0" w:color="auto"/>
              <w:left w:val="outset" w:sz="6" w:space="0" w:color="auto"/>
              <w:bottom w:val="outset" w:sz="6" w:space="0" w:color="auto"/>
              <w:right w:val="outset" w:sz="6" w:space="0" w:color="auto"/>
            </w:tcBorders>
            <w:hideMark/>
          </w:tcPr>
          <w:p w14:paraId="447F06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648-116-00-6</w:t>
            </w:r>
          </w:p>
        </w:tc>
        <w:tc>
          <w:tcPr>
            <w:tcW w:w="0" w:type="auto"/>
            <w:tcBorders>
              <w:top w:val="outset" w:sz="6" w:space="0" w:color="auto"/>
              <w:left w:val="outset" w:sz="6" w:space="0" w:color="auto"/>
              <w:bottom w:val="outset" w:sz="6" w:space="0" w:color="auto"/>
              <w:right w:val="outset" w:sz="6" w:space="0" w:color="auto"/>
            </w:tcBorders>
            <w:hideMark/>
          </w:tcPr>
          <w:p w14:paraId="581BC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266-019-3</w:t>
            </w:r>
          </w:p>
        </w:tc>
        <w:tc>
          <w:tcPr>
            <w:tcW w:w="0" w:type="auto"/>
            <w:tcBorders>
              <w:top w:val="outset" w:sz="6" w:space="0" w:color="auto"/>
              <w:left w:val="outset" w:sz="6" w:space="0" w:color="auto"/>
              <w:bottom w:val="outset" w:sz="6" w:space="0" w:color="auto"/>
              <w:right w:val="outset" w:sz="6" w:space="0" w:color="auto"/>
            </w:tcBorders>
            <w:hideMark/>
          </w:tcPr>
          <w:p w14:paraId="3C2EEF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65996-85-2</w:t>
            </w:r>
          </w:p>
        </w:tc>
        <w:tc>
          <w:tcPr>
            <w:tcW w:w="0" w:type="auto"/>
            <w:tcBorders>
              <w:top w:val="outset" w:sz="6" w:space="0" w:color="auto"/>
              <w:left w:val="outset" w:sz="6" w:space="0" w:color="auto"/>
              <w:bottom w:val="outset" w:sz="6" w:space="0" w:color="auto"/>
              <w:right w:val="outset" w:sz="6" w:space="0" w:color="auto"/>
            </w:tcBorders>
            <w:hideMark/>
          </w:tcPr>
          <w:p w14:paraId="6F9E8D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2927FC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F8FD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mrki ugalj, sirove; Sirovi fenoli;</w:t>
            </w:r>
            <w:r w:rsidRPr="000640B4">
              <w:rPr>
                <w:rFonts w:ascii="Arial" w:eastAsia="Times New Roman" w:hAnsi="Arial" w:cs="Arial"/>
                <w:lang w:val="en-US"/>
              </w:rPr>
              <w:br/>
              <w:t>(Zakišeljen alkalni ekstrakt destilata katrana mrkog uglja. Pretežno se sastoji od fenola i homologa fenola.)</w:t>
            </w:r>
          </w:p>
        </w:tc>
        <w:tc>
          <w:tcPr>
            <w:tcW w:w="0" w:type="auto"/>
            <w:tcBorders>
              <w:top w:val="outset" w:sz="6" w:space="0" w:color="auto"/>
              <w:left w:val="outset" w:sz="6" w:space="0" w:color="auto"/>
              <w:bottom w:val="outset" w:sz="6" w:space="0" w:color="auto"/>
              <w:right w:val="outset" w:sz="6" w:space="0" w:color="auto"/>
            </w:tcBorders>
            <w:hideMark/>
          </w:tcPr>
          <w:p w14:paraId="440EC3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648-117-00-1</w:t>
            </w:r>
          </w:p>
        </w:tc>
        <w:tc>
          <w:tcPr>
            <w:tcW w:w="0" w:type="auto"/>
            <w:tcBorders>
              <w:top w:val="outset" w:sz="6" w:space="0" w:color="auto"/>
              <w:left w:val="outset" w:sz="6" w:space="0" w:color="auto"/>
              <w:bottom w:val="outset" w:sz="6" w:space="0" w:color="auto"/>
              <w:right w:val="outset" w:sz="6" w:space="0" w:color="auto"/>
            </w:tcBorders>
            <w:hideMark/>
          </w:tcPr>
          <w:p w14:paraId="0580A1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309-888-7</w:t>
            </w:r>
          </w:p>
        </w:tc>
        <w:tc>
          <w:tcPr>
            <w:tcW w:w="0" w:type="auto"/>
            <w:tcBorders>
              <w:top w:val="outset" w:sz="6" w:space="0" w:color="auto"/>
              <w:left w:val="outset" w:sz="6" w:space="0" w:color="auto"/>
              <w:bottom w:val="outset" w:sz="6" w:space="0" w:color="auto"/>
              <w:right w:val="outset" w:sz="6" w:space="0" w:color="auto"/>
            </w:tcBorders>
            <w:hideMark/>
          </w:tcPr>
          <w:p w14:paraId="32CD77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101316-86-3</w:t>
            </w:r>
          </w:p>
        </w:tc>
        <w:tc>
          <w:tcPr>
            <w:tcW w:w="0" w:type="auto"/>
            <w:tcBorders>
              <w:top w:val="outset" w:sz="6" w:space="0" w:color="auto"/>
              <w:left w:val="outset" w:sz="6" w:space="0" w:color="auto"/>
              <w:bottom w:val="outset" w:sz="6" w:space="0" w:color="auto"/>
              <w:right w:val="outset" w:sz="6" w:space="0" w:color="auto"/>
            </w:tcBorders>
            <w:hideMark/>
          </w:tcPr>
          <w:p w14:paraId="0F5CB4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03AA8B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3C25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gasifikacija mrkog uglja; Sirovi fenoli;</w:t>
            </w:r>
            <w:r w:rsidRPr="000640B4">
              <w:rPr>
                <w:rFonts w:ascii="Arial" w:eastAsia="Times New Roman" w:hAnsi="Arial" w:cs="Arial"/>
                <w:lang w:val="en-US"/>
              </w:rPr>
              <w:br/>
              <w:t>(Složena smeša organskih jedinjenja dobijena gasifikacijom mrkog uglja. Sastoji se uglavnom od fenola i homologa, pretežno C</w:t>
            </w:r>
            <w:r w:rsidRPr="000640B4">
              <w:rPr>
                <w:rFonts w:ascii="Arial" w:eastAsia="Times New Roman" w:hAnsi="Arial" w:cs="Arial"/>
                <w:sz w:val="15"/>
                <w:szCs w:val="15"/>
                <w:vertAlign w:val="subscript"/>
                <w:lang w:val="en-US"/>
              </w:rPr>
              <w:t xml:space="preserve">6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37D01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648-118-00-7</w:t>
            </w:r>
          </w:p>
        </w:tc>
        <w:tc>
          <w:tcPr>
            <w:tcW w:w="0" w:type="auto"/>
            <w:tcBorders>
              <w:top w:val="outset" w:sz="6" w:space="0" w:color="auto"/>
              <w:left w:val="outset" w:sz="6" w:space="0" w:color="auto"/>
              <w:bottom w:val="outset" w:sz="6" w:space="0" w:color="auto"/>
              <w:right w:val="outset" w:sz="6" w:space="0" w:color="auto"/>
            </w:tcBorders>
            <w:hideMark/>
          </w:tcPr>
          <w:p w14:paraId="3DB483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295-536-7</w:t>
            </w:r>
          </w:p>
        </w:tc>
        <w:tc>
          <w:tcPr>
            <w:tcW w:w="0" w:type="auto"/>
            <w:tcBorders>
              <w:top w:val="outset" w:sz="6" w:space="0" w:color="auto"/>
              <w:left w:val="outset" w:sz="6" w:space="0" w:color="auto"/>
              <w:bottom w:val="outset" w:sz="6" w:space="0" w:color="auto"/>
              <w:right w:val="outset" w:sz="6" w:space="0" w:color="auto"/>
            </w:tcBorders>
            <w:hideMark/>
          </w:tcPr>
          <w:p w14:paraId="513276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92062-22-1</w:t>
            </w:r>
          </w:p>
        </w:tc>
        <w:tc>
          <w:tcPr>
            <w:tcW w:w="0" w:type="auto"/>
            <w:tcBorders>
              <w:top w:val="outset" w:sz="6" w:space="0" w:color="auto"/>
              <w:left w:val="outset" w:sz="6" w:space="0" w:color="auto"/>
              <w:bottom w:val="outset" w:sz="6" w:space="0" w:color="auto"/>
              <w:right w:val="outset" w:sz="6" w:space="0" w:color="auto"/>
            </w:tcBorders>
            <w:hideMark/>
          </w:tcPr>
          <w:p w14:paraId="17F3D4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3DF720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5661F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ostaci destilacije; Destilat fenola;</w:t>
            </w:r>
            <w:r w:rsidRPr="000640B4">
              <w:rPr>
                <w:rFonts w:ascii="Arial" w:eastAsia="Times New Roman" w:hAnsi="Arial" w:cs="Arial"/>
                <w:lang w:val="en-US"/>
              </w:rPr>
              <w:br/>
              <w:t>(Ostatak destilacije sirovog fenola iz uglja. Sastoji se uglavnom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fenola, sa tačkom omekšavanja u intervalu od 60°C do 80°C.)</w:t>
            </w:r>
          </w:p>
        </w:tc>
        <w:tc>
          <w:tcPr>
            <w:tcW w:w="0" w:type="auto"/>
            <w:tcBorders>
              <w:top w:val="outset" w:sz="6" w:space="0" w:color="auto"/>
              <w:left w:val="outset" w:sz="6" w:space="0" w:color="auto"/>
              <w:bottom w:val="outset" w:sz="6" w:space="0" w:color="auto"/>
              <w:right w:val="outset" w:sz="6" w:space="0" w:color="auto"/>
            </w:tcBorders>
            <w:hideMark/>
          </w:tcPr>
          <w:p w14:paraId="19D1BC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648-119-00-2</w:t>
            </w:r>
          </w:p>
        </w:tc>
        <w:tc>
          <w:tcPr>
            <w:tcW w:w="0" w:type="auto"/>
            <w:tcBorders>
              <w:top w:val="outset" w:sz="6" w:space="0" w:color="auto"/>
              <w:left w:val="outset" w:sz="6" w:space="0" w:color="auto"/>
              <w:bottom w:val="outset" w:sz="6" w:space="0" w:color="auto"/>
              <w:right w:val="outset" w:sz="6" w:space="0" w:color="auto"/>
            </w:tcBorders>
            <w:hideMark/>
          </w:tcPr>
          <w:p w14:paraId="1E2DB9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306-251-5</w:t>
            </w:r>
          </w:p>
        </w:tc>
        <w:tc>
          <w:tcPr>
            <w:tcW w:w="0" w:type="auto"/>
            <w:tcBorders>
              <w:top w:val="outset" w:sz="6" w:space="0" w:color="auto"/>
              <w:left w:val="outset" w:sz="6" w:space="0" w:color="auto"/>
              <w:bottom w:val="outset" w:sz="6" w:space="0" w:color="auto"/>
              <w:right w:val="outset" w:sz="6" w:space="0" w:color="auto"/>
            </w:tcBorders>
            <w:hideMark/>
          </w:tcPr>
          <w:p w14:paraId="5B3566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96690-55-0</w:t>
            </w:r>
          </w:p>
        </w:tc>
        <w:tc>
          <w:tcPr>
            <w:tcW w:w="0" w:type="auto"/>
            <w:tcBorders>
              <w:top w:val="outset" w:sz="6" w:space="0" w:color="auto"/>
              <w:left w:val="outset" w:sz="6" w:space="0" w:color="auto"/>
              <w:bottom w:val="outset" w:sz="6" w:space="0" w:color="auto"/>
              <w:right w:val="outset" w:sz="6" w:space="0" w:color="auto"/>
            </w:tcBorders>
            <w:hideMark/>
          </w:tcPr>
          <w:p w14:paraId="2AB52F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F1F73F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25E4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frakcija metilfenola; Destilat fenola;</w:t>
            </w:r>
            <w:r w:rsidRPr="000640B4">
              <w:rPr>
                <w:rFonts w:ascii="Arial" w:eastAsia="Times New Roman" w:hAnsi="Arial" w:cs="Arial"/>
                <w:lang w:val="en-US"/>
              </w:rPr>
              <w:br/>
              <w:t>(Frakcija katranskih kiselina bogata sa 3- i 4- metilfenolom, dobijena destilacijom sirovih katranskih kiselina niskotemperaturnog katrana uglja.)</w:t>
            </w:r>
          </w:p>
        </w:tc>
        <w:tc>
          <w:tcPr>
            <w:tcW w:w="0" w:type="auto"/>
            <w:tcBorders>
              <w:top w:val="outset" w:sz="6" w:space="0" w:color="auto"/>
              <w:left w:val="outset" w:sz="6" w:space="0" w:color="auto"/>
              <w:bottom w:val="outset" w:sz="6" w:space="0" w:color="auto"/>
              <w:right w:val="outset" w:sz="6" w:space="0" w:color="auto"/>
            </w:tcBorders>
            <w:hideMark/>
          </w:tcPr>
          <w:p w14:paraId="7EC6CA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648-120-00-8</w:t>
            </w:r>
          </w:p>
        </w:tc>
        <w:tc>
          <w:tcPr>
            <w:tcW w:w="0" w:type="auto"/>
            <w:tcBorders>
              <w:top w:val="outset" w:sz="6" w:space="0" w:color="auto"/>
              <w:left w:val="outset" w:sz="6" w:space="0" w:color="auto"/>
              <w:bottom w:val="outset" w:sz="6" w:space="0" w:color="auto"/>
              <w:right w:val="outset" w:sz="6" w:space="0" w:color="auto"/>
            </w:tcBorders>
            <w:hideMark/>
          </w:tcPr>
          <w:p w14:paraId="2B6608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284-892-9</w:t>
            </w:r>
          </w:p>
        </w:tc>
        <w:tc>
          <w:tcPr>
            <w:tcW w:w="0" w:type="auto"/>
            <w:tcBorders>
              <w:top w:val="outset" w:sz="6" w:space="0" w:color="auto"/>
              <w:left w:val="outset" w:sz="6" w:space="0" w:color="auto"/>
              <w:bottom w:val="outset" w:sz="6" w:space="0" w:color="auto"/>
              <w:right w:val="outset" w:sz="6" w:space="0" w:color="auto"/>
            </w:tcBorders>
            <w:hideMark/>
          </w:tcPr>
          <w:p w14:paraId="046D7A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84989-04-8</w:t>
            </w:r>
          </w:p>
        </w:tc>
        <w:tc>
          <w:tcPr>
            <w:tcW w:w="0" w:type="auto"/>
            <w:tcBorders>
              <w:top w:val="outset" w:sz="6" w:space="0" w:color="auto"/>
              <w:left w:val="outset" w:sz="6" w:space="0" w:color="auto"/>
              <w:bottom w:val="outset" w:sz="6" w:space="0" w:color="auto"/>
              <w:right w:val="outset" w:sz="6" w:space="0" w:color="auto"/>
            </w:tcBorders>
            <w:hideMark/>
          </w:tcPr>
          <w:p w14:paraId="76FE26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4019C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B0F4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Katranske kiseline, frakcija </w:t>
            </w:r>
            <w:r w:rsidRPr="000640B4">
              <w:rPr>
                <w:rFonts w:ascii="Arial" w:eastAsia="Times New Roman" w:hAnsi="Arial" w:cs="Arial"/>
                <w:lang w:val="en-US"/>
              </w:rPr>
              <w:lastRenderedPageBreak/>
              <w:t>polialkilfenola; Destilat fenola;</w:t>
            </w:r>
            <w:r w:rsidRPr="000640B4">
              <w:rPr>
                <w:rFonts w:ascii="Arial" w:eastAsia="Times New Roman" w:hAnsi="Arial" w:cs="Arial"/>
                <w:lang w:val="en-US"/>
              </w:rPr>
              <w:br/>
              <w:t>(Frakcija katranskih kiselina dobijena destilacijom sirovih katranskih kiselina niskotemperaturnog katrana kamenog uglja, sa intervalom ključanja u opsegu od 225°C do 320°C. Sastoji se pretežno od polialkilfenola.)</w:t>
            </w:r>
          </w:p>
        </w:tc>
        <w:tc>
          <w:tcPr>
            <w:tcW w:w="0" w:type="auto"/>
            <w:tcBorders>
              <w:top w:val="outset" w:sz="6" w:space="0" w:color="auto"/>
              <w:left w:val="outset" w:sz="6" w:space="0" w:color="auto"/>
              <w:bottom w:val="outset" w:sz="6" w:space="0" w:color="auto"/>
              <w:right w:val="outset" w:sz="6" w:space="0" w:color="auto"/>
            </w:tcBorders>
            <w:hideMark/>
          </w:tcPr>
          <w:p w14:paraId="5398BD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648-121-00-3</w:t>
            </w:r>
          </w:p>
        </w:tc>
        <w:tc>
          <w:tcPr>
            <w:tcW w:w="0" w:type="auto"/>
            <w:tcBorders>
              <w:top w:val="outset" w:sz="6" w:space="0" w:color="auto"/>
              <w:left w:val="outset" w:sz="6" w:space="0" w:color="auto"/>
              <w:bottom w:val="outset" w:sz="6" w:space="0" w:color="auto"/>
              <w:right w:val="outset" w:sz="6" w:space="0" w:color="auto"/>
            </w:tcBorders>
            <w:hideMark/>
          </w:tcPr>
          <w:p w14:paraId="259BA9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284-893-4</w:t>
            </w:r>
          </w:p>
        </w:tc>
        <w:tc>
          <w:tcPr>
            <w:tcW w:w="0" w:type="auto"/>
            <w:tcBorders>
              <w:top w:val="outset" w:sz="6" w:space="0" w:color="auto"/>
              <w:left w:val="outset" w:sz="6" w:space="0" w:color="auto"/>
              <w:bottom w:val="outset" w:sz="6" w:space="0" w:color="auto"/>
              <w:right w:val="outset" w:sz="6" w:space="0" w:color="auto"/>
            </w:tcBorders>
            <w:hideMark/>
          </w:tcPr>
          <w:p w14:paraId="5FB5DA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84989-05-9</w:t>
            </w:r>
          </w:p>
        </w:tc>
        <w:tc>
          <w:tcPr>
            <w:tcW w:w="0" w:type="auto"/>
            <w:tcBorders>
              <w:top w:val="outset" w:sz="6" w:space="0" w:color="auto"/>
              <w:left w:val="outset" w:sz="6" w:space="0" w:color="auto"/>
              <w:bottom w:val="outset" w:sz="6" w:space="0" w:color="auto"/>
              <w:right w:val="outset" w:sz="6" w:space="0" w:color="auto"/>
            </w:tcBorders>
            <w:hideMark/>
          </w:tcPr>
          <w:p w14:paraId="5E8088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1584C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E25E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kiseline, frakcija ksilenola; Destilat fenola;</w:t>
            </w:r>
            <w:r w:rsidRPr="000640B4">
              <w:rPr>
                <w:rFonts w:ascii="Arial" w:eastAsia="Times New Roman" w:hAnsi="Arial" w:cs="Arial"/>
                <w:lang w:val="en-US"/>
              </w:rPr>
              <w:br/>
              <w:t>(Frakcija katranskih kiselina bogata sa 2,4- i 2,5-dimetilfenolom, dobijena destilacijom sirovih katranskih kiselina niskotemperaturnog katrana kamenog uglja.)</w:t>
            </w:r>
          </w:p>
        </w:tc>
        <w:tc>
          <w:tcPr>
            <w:tcW w:w="0" w:type="auto"/>
            <w:tcBorders>
              <w:top w:val="outset" w:sz="6" w:space="0" w:color="auto"/>
              <w:left w:val="outset" w:sz="6" w:space="0" w:color="auto"/>
              <w:bottom w:val="outset" w:sz="6" w:space="0" w:color="auto"/>
              <w:right w:val="outset" w:sz="6" w:space="0" w:color="auto"/>
            </w:tcBorders>
            <w:hideMark/>
          </w:tcPr>
          <w:p w14:paraId="235D71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648-122-00-9</w:t>
            </w:r>
          </w:p>
        </w:tc>
        <w:tc>
          <w:tcPr>
            <w:tcW w:w="0" w:type="auto"/>
            <w:tcBorders>
              <w:top w:val="outset" w:sz="6" w:space="0" w:color="auto"/>
              <w:left w:val="outset" w:sz="6" w:space="0" w:color="auto"/>
              <w:bottom w:val="outset" w:sz="6" w:space="0" w:color="auto"/>
              <w:right w:val="outset" w:sz="6" w:space="0" w:color="auto"/>
            </w:tcBorders>
            <w:hideMark/>
          </w:tcPr>
          <w:p w14:paraId="52DA8D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284-895-5</w:t>
            </w:r>
          </w:p>
        </w:tc>
        <w:tc>
          <w:tcPr>
            <w:tcW w:w="0" w:type="auto"/>
            <w:tcBorders>
              <w:top w:val="outset" w:sz="6" w:space="0" w:color="auto"/>
              <w:left w:val="outset" w:sz="6" w:space="0" w:color="auto"/>
              <w:bottom w:val="outset" w:sz="6" w:space="0" w:color="auto"/>
              <w:right w:val="outset" w:sz="6" w:space="0" w:color="auto"/>
            </w:tcBorders>
            <w:hideMark/>
          </w:tcPr>
          <w:p w14:paraId="256539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84989-06-0</w:t>
            </w:r>
          </w:p>
        </w:tc>
        <w:tc>
          <w:tcPr>
            <w:tcW w:w="0" w:type="auto"/>
            <w:tcBorders>
              <w:top w:val="outset" w:sz="6" w:space="0" w:color="auto"/>
              <w:left w:val="outset" w:sz="6" w:space="0" w:color="auto"/>
              <w:bottom w:val="outset" w:sz="6" w:space="0" w:color="auto"/>
              <w:right w:val="outset" w:sz="6" w:space="0" w:color="auto"/>
            </w:tcBorders>
            <w:hideMark/>
          </w:tcPr>
          <w:p w14:paraId="37674F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F2EBAB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6973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frakcija etilfenola, Destilat fenola;</w:t>
            </w:r>
            <w:r w:rsidRPr="000640B4">
              <w:rPr>
                <w:rFonts w:ascii="Arial" w:eastAsia="Times New Roman" w:hAnsi="Arial" w:cs="Arial"/>
                <w:lang w:val="en-US"/>
              </w:rPr>
              <w:br/>
              <w:t>(Frakcija katranskih kiselina bogata sa 3- i 4- etilfenolom, dobijena destilacijom sirovih katranskih kiselina nisko-temperaturnog katrana kamenog uglja.)</w:t>
            </w:r>
          </w:p>
        </w:tc>
        <w:tc>
          <w:tcPr>
            <w:tcW w:w="0" w:type="auto"/>
            <w:tcBorders>
              <w:top w:val="outset" w:sz="6" w:space="0" w:color="auto"/>
              <w:left w:val="outset" w:sz="6" w:space="0" w:color="auto"/>
              <w:bottom w:val="outset" w:sz="6" w:space="0" w:color="auto"/>
              <w:right w:val="outset" w:sz="6" w:space="0" w:color="auto"/>
            </w:tcBorders>
            <w:hideMark/>
          </w:tcPr>
          <w:p w14:paraId="7F7155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648-123-00-4</w:t>
            </w:r>
          </w:p>
        </w:tc>
        <w:tc>
          <w:tcPr>
            <w:tcW w:w="0" w:type="auto"/>
            <w:tcBorders>
              <w:top w:val="outset" w:sz="6" w:space="0" w:color="auto"/>
              <w:left w:val="outset" w:sz="6" w:space="0" w:color="auto"/>
              <w:bottom w:val="outset" w:sz="6" w:space="0" w:color="auto"/>
              <w:right w:val="outset" w:sz="6" w:space="0" w:color="auto"/>
            </w:tcBorders>
            <w:hideMark/>
          </w:tcPr>
          <w:p w14:paraId="39EFE4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284-891-3</w:t>
            </w:r>
          </w:p>
        </w:tc>
        <w:tc>
          <w:tcPr>
            <w:tcW w:w="0" w:type="auto"/>
            <w:tcBorders>
              <w:top w:val="outset" w:sz="6" w:space="0" w:color="auto"/>
              <w:left w:val="outset" w:sz="6" w:space="0" w:color="auto"/>
              <w:bottom w:val="outset" w:sz="6" w:space="0" w:color="auto"/>
              <w:right w:val="outset" w:sz="6" w:space="0" w:color="auto"/>
            </w:tcBorders>
            <w:hideMark/>
          </w:tcPr>
          <w:p w14:paraId="430F6E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84989-03-7</w:t>
            </w:r>
          </w:p>
        </w:tc>
        <w:tc>
          <w:tcPr>
            <w:tcW w:w="0" w:type="auto"/>
            <w:tcBorders>
              <w:top w:val="outset" w:sz="6" w:space="0" w:color="auto"/>
              <w:left w:val="outset" w:sz="6" w:space="0" w:color="auto"/>
              <w:bottom w:val="outset" w:sz="6" w:space="0" w:color="auto"/>
              <w:right w:val="outset" w:sz="6" w:space="0" w:color="auto"/>
            </w:tcBorders>
            <w:hideMark/>
          </w:tcPr>
          <w:p w14:paraId="42046F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097F3AC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BD94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frakcija 3,5-ksilenola; Destilat fenola;</w:t>
            </w:r>
            <w:r w:rsidRPr="000640B4">
              <w:rPr>
                <w:rFonts w:ascii="Arial" w:eastAsia="Times New Roman" w:hAnsi="Arial" w:cs="Arial"/>
                <w:lang w:val="en-US"/>
              </w:rPr>
              <w:br/>
              <w:t>(Frakcija katranskih kiselina bogata sa 3,5-dimetilfenolom, dobijena destilacijom katranskih kiselina nisko-temperaturnog katrana kamenog uglja.)</w:t>
            </w:r>
          </w:p>
        </w:tc>
        <w:tc>
          <w:tcPr>
            <w:tcW w:w="0" w:type="auto"/>
            <w:tcBorders>
              <w:top w:val="outset" w:sz="6" w:space="0" w:color="auto"/>
              <w:left w:val="outset" w:sz="6" w:space="0" w:color="auto"/>
              <w:bottom w:val="outset" w:sz="6" w:space="0" w:color="auto"/>
              <w:right w:val="outset" w:sz="6" w:space="0" w:color="auto"/>
            </w:tcBorders>
            <w:hideMark/>
          </w:tcPr>
          <w:p w14:paraId="49F728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648-124-00-X</w:t>
            </w:r>
          </w:p>
        </w:tc>
        <w:tc>
          <w:tcPr>
            <w:tcW w:w="0" w:type="auto"/>
            <w:tcBorders>
              <w:top w:val="outset" w:sz="6" w:space="0" w:color="auto"/>
              <w:left w:val="outset" w:sz="6" w:space="0" w:color="auto"/>
              <w:bottom w:val="outset" w:sz="6" w:space="0" w:color="auto"/>
              <w:right w:val="outset" w:sz="6" w:space="0" w:color="auto"/>
            </w:tcBorders>
            <w:hideMark/>
          </w:tcPr>
          <w:p w14:paraId="29D998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284-896-0</w:t>
            </w:r>
          </w:p>
        </w:tc>
        <w:tc>
          <w:tcPr>
            <w:tcW w:w="0" w:type="auto"/>
            <w:tcBorders>
              <w:top w:val="outset" w:sz="6" w:space="0" w:color="auto"/>
              <w:left w:val="outset" w:sz="6" w:space="0" w:color="auto"/>
              <w:bottom w:val="outset" w:sz="6" w:space="0" w:color="auto"/>
              <w:right w:val="outset" w:sz="6" w:space="0" w:color="auto"/>
            </w:tcBorders>
            <w:hideMark/>
          </w:tcPr>
          <w:p w14:paraId="1BB3DD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84989-07-1</w:t>
            </w:r>
          </w:p>
        </w:tc>
        <w:tc>
          <w:tcPr>
            <w:tcW w:w="0" w:type="auto"/>
            <w:tcBorders>
              <w:top w:val="outset" w:sz="6" w:space="0" w:color="auto"/>
              <w:left w:val="outset" w:sz="6" w:space="0" w:color="auto"/>
              <w:bottom w:val="outset" w:sz="6" w:space="0" w:color="auto"/>
              <w:right w:val="outset" w:sz="6" w:space="0" w:color="auto"/>
            </w:tcBorders>
            <w:hideMark/>
          </w:tcPr>
          <w:p w14:paraId="5E47F4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80D21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FF53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ostaci, destilati, prva frakcija; Destilat fenola;</w:t>
            </w:r>
            <w:r w:rsidRPr="000640B4">
              <w:rPr>
                <w:rFonts w:ascii="Arial" w:eastAsia="Times New Roman" w:hAnsi="Arial" w:cs="Arial"/>
                <w:lang w:val="en-US"/>
              </w:rPr>
              <w:br/>
              <w:t>(Ostatak destilacije lakog karbolnog ulja posle odvajanja frakcije ovog ulja sa intervalom ključanja u opsegu od 235°C do 355°C.)</w:t>
            </w:r>
          </w:p>
        </w:tc>
        <w:tc>
          <w:tcPr>
            <w:tcW w:w="0" w:type="auto"/>
            <w:tcBorders>
              <w:top w:val="outset" w:sz="6" w:space="0" w:color="auto"/>
              <w:left w:val="outset" w:sz="6" w:space="0" w:color="auto"/>
              <w:bottom w:val="outset" w:sz="6" w:space="0" w:color="auto"/>
              <w:right w:val="outset" w:sz="6" w:space="0" w:color="auto"/>
            </w:tcBorders>
            <w:hideMark/>
          </w:tcPr>
          <w:p w14:paraId="0E402D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648-125-00-5</w:t>
            </w:r>
          </w:p>
        </w:tc>
        <w:tc>
          <w:tcPr>
            <w:tcW w:w="0" w:type="auto"/>
            <w:tcBorders>
              <w:top w:val="outset" w:sz="6" w:space="0" w:color="auto"/>
              <w:left w:val="outset" w:sz="6" w:space="0" w:color="auto"/>
              <w:bottom w:val="outset" w:sz="6" w:space="0" w:color="auto"/>
              <w:right w:val="outset" w:sz="6" w:space="0" w:color="auto"/>
            </w:tcBorders>
            <w:hideMark/>
          </w:tcPr>
          <w:p w14:paraId="4F2361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270-713-1</w:t>
            </w:r>
          </w:p>
        </w:tc>
        <w:tc>
          <w:tcPr>
            <w:tcW w:w="0" w:type="auto"/>
            <w:tcBorders>
              <w:top w:val="outset" w:sz="6" w:space="0" w:color="auto"/>
              <w:left w:val="outset" w:sz="6" w:space="0" w:color="auto"/>
              <w:bottom w:val="outset" w:sz="6" w:space="0" w:color="auto"/>
              <w:right w:val="outset" w:sz="6" w:space="0" w:color="auto"/>
            </w:tcBorders>
            <w:hideMark/>
          </w:tcPr>
          <w:p w14:paraId="1B5177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68477-23-6</w:t>
            </w:r>
          </w:p>
        </w:tc>
        <w:tc>
          <w:tcPr>
            <w:tcW w:w="0" w:type="auto"/>
            <w:tcBorders>
              <w:top w:val="outset" w:sz="6" w:space="0" w:color="auto"/>
              <w:left w:val="outset" w:sz="6" w:space="0" w:color="auto"/>
              <w:bottom w:val="outset" w:sz="6" w:space="0" w:color="auto"/>
              <w:right w:val="outset" w:sz="6" w:space="0" w:color="auto"/>
            </w:tcBorders>
            <w:hideMark/>
          </w:tcPr>
          <w:p w14:paraId="1F5E19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600FB3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CCEE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Katranske kiseline, krezilne, ostaci; Destilat fenola </w:t>
            </w:r>
            <w:r w:rsidRPr="000640B4">
              <w:rPr>
                <w:rFonts w:ascii="Arial" w:eastAsia="Times New Roman" w:hAnsi="Arial" w:cs="Arial"/>
                <w:lang w:val="en-US"/>
              </w:rPr>
              <w:br/>
              <w:t>(Ostatak sirovih katranskih kiselina kamenog uglja posle uklanjanja fenola, krezola, ksilenola i svih visokoključajućih fenola. Crn, čvrst ostatak sa tačkom topljenja oko 80°C. Sastoji se uglavnom od polialkilfenola, gumastih smola i neorganskih soli.)</w:t>
            </w:r>
          </w:p>
        </w:tc>
        <w:tc>
          <w:tcPr>
            <w:tcW w:w="0" w:type="auto"/>
            <w:tcBorders>
              <w:top w:val="outset" w:sz="6" w:space="0" w:color="auto"/>
              <w:left w:val="outset" w:sz="6" w:space="0" w:color="auto"/>
              <w:bottom w:val="outset" w:sz="6" w:space="0" w:color="auto"/>
              <w:right w:val="outset" w:sz="6" w:space="0" w:color="auto"/>
            </w:tcBorders>
            <w:hideMark/>
          </w:tcPr>
          <w:p w14:paraId="12D9E0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648-126-00-0</w:t>
            </w:r>
          </w:p>
        </w:tc>
        <w:tc>
          <w:tcPr>
            <w:tcW w:w="0" w:type="auto"/>
            <w:tcBorders>
              <w:top w:val="outset" w:sz="6" w:space="0" w:color="auto"/>
              <w:left w:val="outset" w:sz="6" w:space="0" w:color="auto"/>
              <w:bottom w:val="outset" w:sz="6" w:space="0" w:color="auto"/>
              <w:right w:val="outset" w:sz="6" w:space="0" w:color="auto"/>
            </w:tcBorders>
            <w:hideMark/>
          </w:tcPr>
          <w:p w14:paraId="4B8B67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271-418-0</w:t>
            </w:r>
          </w:p>
        </w:tc>
        <w:tc>
          <w:tcPr>
            <w:tcW w:w="0" w:type="auto"/>
            <w:tcBorders>
              <w:top w:val="outset" w:sz="6" w:space="0" w:color="auto"/>
              <w:left w:val="outset" w:sz="6" w:space="0" w:color="auto"/>
              <w:bottom w:val="outset" w:sz="6" w:space="0" w:color="auto"/>
              <w:right w:val="outset" w:sz="6" w:space="0" w:color="auto"/>
            </w:tcBorders>
            <w:hideMark/>
          </w:tcPr>
          <w:p w14:paraId="3E17A3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68555-24-8</w:t>
            </w:r>
          </w:p>
        </w:tc>
        <w:tc>
          <w:tcPr>
            <w:tcW w:w="0" w:type="auto"/>
            <w:tcBorders>
              <w:top w:val="outset" w:sz="6" w:space="0" w:color="auto"/>
              <w:left w:val="outset" w:sz="6" w:space="0" w:color="auto"/>
              <w:bottom w:val="outset" w:sz="6" w:space="0" w:color="auto"/>
              <w:right w:val="outset" w:sz="6" w:space="0" w:color="auto"/>
            </w:tcBorders>
            <w:hideMark/>
          </w:tcPr>
          <w:p w14:paraId="2BD687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361748C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6770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Fenoli, C</w:t>
            </w:r>
            <w:r w:rsidRPr="000640B4">
              <w:rPr>
                <w:rFonts w:ascii="Arial" w:eastAsia="Times New Roman" w:hAnsi="Arial" w:cs="Arial"/>
                <w:sz w:val="15"/>
                <w:szCs w:val="15"/>
                <w:vertAlign w:val="subscript"/>
                <w:lang w:val="en-US"/>
              </w:rPr>
              <w:t>9-11</w:t>
            </w:r>
            <w:r w:rsidRPr="000640B4">
              <w:rPr>
                <w:rFonts w:ascii="Arial" w:eastAsia="Times New Roman" w:hAnsi="Arial" w:cs="Arial"/>
                <w:lang w:val="en-US"/>
              </w:rPr>
              <w:t>; Destilat fenola;</w:t>
            </w:r>
          </w:p>
        </w:tc>
        <w:tc>
          <w:tcPr>
            <w:tcW w:w="0" w:type="auto"/>
            <w:tcBorders>
              <w:top w:val="outset" w:sz="6" w:space="0" w:color="auto"/>
              <w:left w:val="outset" w:sz="6" w:space="0" w:color="auto"/>
              <w:bottom w:val="outset" w:sz="6" w:space="0" w:color="auto"/>
              <w:right w:val="outset" w:sz="6" w:space="0" w:color="auto"/>
            </w:tcBorders>
            <w:hideMark/>
          </w:tcPr>
          <w:p w14:paraId="7C4D0D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648-127-00-6</w:t>
            </w:r>
          </w:p>
        </w:tc>
        <w:tc>
          <w:tcPr>
            <w:tcW w:w="0" w:type="auto"/>
            <w:tcBorders>
              <w:top w:val="outset" w:sz="6" w:space="0" w:color="auto"/>
              <w:left w:val="outset" w:sz="6" w:space="0" w:color="auto"/>
              <w:bottom w:val="outset" w:sz="6" w:space="0" w:color="auto"/>
              <w:right w:val="outset" w:sz="6" w:space="0" w:color="auto"/>
            </w:tcBorders>
            <w:hideMark/>
          </w:tcPr>
          <w:p w14:paraId="32F976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293-435-2</w:t>
            </w:r>
          </w:p>
        </w:tc>
        <w:tc>
          <w:tcPr>
            <w:tcW w:w="0" w:type="auto"/>
            <w:tcBorders>
              <w:top w:val="outset" w:sz="6" w:space="0" w:color="auto"/>
              <w:left w:val="outset" w:sz="6" w:space="0" w:color="auto"/>
              <w:bottom w:val="outset" w:sz="6" w:space="0" w:color="auto"/>
              <w:right w:val="outset" w:sz="6" w:space="0" w:color="auto"/>
            </w:tcBorders>
            <w:hideMark/>
          </w:tcPr>
          <w:p w14:paraId="27346B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91079-47-9</w:t>
            </w:r>
          </w:p>
        </w:tc>
        <w:tc>
          <w:tcPr>
            <w:tcW w:w="0" w:type="auto"/>
            <w:tcBorders>
              <w:top w:val="outset" w:sz="6" w:space="0" w:color="auto"/>
              <w:left w:val="outset" w:sz="6" w:space="0" w:color="auto"/>
              <w:bottom w:val="outset" w:sz="6" w:space="0" w:color="auto"/>
              <w:right w:val="outset" w:sz="6" w:space="0" w:color="auto"/>
            </w:tcBorders>
            <w:hideMark/>
          </w:tcPr>
          <w:p w14:paraId="210E21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F471D7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504F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krezolne; Destilat fenola;</w:t>
            </w:r>
            <w:r w:rsidRPr="000640B4">
              <w:rPr>
                <w:rFonts w:ascii="Arial" w:eastAsia="Times New Roman" w:hAnsi="Arial" w:cs="Arial"/>
                <w:lang w:val="en-US"/>
              </w:rPr>
              <w:br/>
              <w:t xml:space="preserve">(Složena smeša organskih jedinjenja dobijena iz mrkog uglja, sa intervalom ključanja u približnom </w:t>
            </w:r>
            <w:r w:rsidRPr="000640B4">
              <w:rPr>
                <w:rFonts w:ascii="Arial" w:eastAsia="Times New Roman" w:hAnsi="Arial" w:cs="Arial"/>
                <w:lang w:val="en-US"/>
              </w:rPr>
              <w:lastRenderedPageBreak/>
              <w:t>opsegu od 200°C do 230°C. Sadrži uglavnom fenole i piridinske baze.)</w:t>
            </w:r>
          </w:p>
        </w:tc>
        <w:tc>
          <w:tcPr>
            <w:tcW w:w="0" w:type="auto"/>
            <w:tcBorders>
              <w:top w:val="outset" w:sz="6" w:space="0" w:color="auto"/>
              <w:left w:val="outset" w:sz="6" w:space="0" w:color="auto"/>
              <w:bottom w:val="outset" w:sz="6" w:space="0" w:color="auto"/>
              <w:right w:val="outset" w:sz="6" w:space="0" w:color="auto"/>
            </w:tcBorders>
            <w:hideMark/>
          </w:tcPr>
          <w:p w14:paraId="420279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648-128-00-1</w:t>
            </w:r>
          </w:p>
        </w:tc>
        <w:tc>
          <w:tcPr>
            <w:tcW w:w="0" w:type="auto"/>
            <w:tcBorders>
              <w:top w:val="outset" w:sz="6" w:space="0" w:color="auto"/>
              <w:left w:val="outset" w:sz="6" w:space="0" w:color="auto"/>
              <w:bottom w:val="outset" w:sz="6" w:space="0" w:color="auto"/>
              <w:right w:val="outset" w:sz="6" w:space="0" w:color="auto"/>
            </w:tcBorders>
            <w:hideMark/>
          </w:tcPr>
          <w:p w14:paraId="73F3A3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295-540-9</w:t>
            </w:r>
          </w:p>
        </w:tc>
        <w:tc>
          <w:tcPr>
            <w:tcW w:w="0" w:type="auto"/>
            <w:tcBorders>
              <w:top w:val="outset" w:sz="6" w:space="0" w:color="auto"/>
              <w:left w:val="outset" w:sz="6" w:space="0" w:color="auto"/>
              <w:bottom w:val="outset" w:sz="6" w:space="0" w:color="auto"/>
              <w:right w:val="outset" w:sz="6" w:space="0" w:color="auto"/>
            </w:tcBorders>
            <w:hideMark/>
          </w:tcPr>
          <w:p w14:paraId="64DC4D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92062-26-5</w:t>
            </w:r>
          </w:p>
        </w:tc>
        <w:tc>
          <w:tcPr>
            <w:tcW w:w="0" w:type="auto"/>
            <w:tcBorders>
              <w:top w:val="outset" w:sz="6" w:space="0" w:color="auto"/>
              <w:left w:val="outset" w:sz="6" w:space="0" w:color="auto"/>
              <w:bottom w:val="outset" w:sz="6" w:space="0" w:color="auto"/>
              <w:right w:val="outset" w:sz="6" w:space="0" w:color="auto"/>
            </w:tcBorders>
            <w:hideMark/>
          </w:tcPr>
          <w:p w14:paraId="72A216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618BF68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4187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Katranske kiseline, mrki ugalj,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alkilfenolna frakcija; Destilat fenola;</w:t>
            </w:r>
            <w:r w:rsidRPr="000640B4">
              <w:rPr>
                <w:rFonts w:ascii="Arial" w:eastAsia="Times New Roman" w:hAnsi="Arial" w:cs="Arial"/>
                <w:lang w:val="en-US"/>
              </w:rPr>
              <w:br/>
              <w:t xml:space="preserve">(Destilat zakišeljenog alkalno ispranog destilata katrana lignita koji ima interval ključanja u približnom opsegu od 200°C do 230°C. Sadrži pretežno </w:t>
            </w:r>
            <w:r w:rsidRPr="000640B4">
              <w:rPr>
                <w:rFonts w:ascii="Arial" w:eastAsia="Times New Roman" w:hAnsi="Arial" w:cs="Arial"/>
                <w:i/>
                <w:iCs/>
                <w:lang w:val="en-US"/>
              </w:rPr>
              <w:t>m-</w:t>
            </w:r>
            <w:r w:rsidRPr="000640B4">
              <w:rPr>
                <w:rFonts w:ascii="Arial" w:eastAsia="Times New Roman" w:hAnsi="Arial" w:cs="Arial"/>
                <w:lang w:val="en-US"/>
              </w:rPr>
              <w:t xml:space="preserve">i </w:t>
            </w:r>
            <w:r w:rsidRPr="000640B4">
              <w:rPr>
                <w:rFonts w:ascii="Arial" w:eastAsia="Times New Roman" w:hAnsi="Arial" w:cs="Arial"/>
                <w:i/>
                <w:iCs/>
                <w:lang w:val="en-US"/>
              </w:rPr>
              <w:t>p-</w:t>
            </w:r>
            <w:r w:rsidRPr="000640B4">
              <w:rPr>
                <w:rFonts w:ascii="Arial" w:eastAsia="Times New Roman" w:hAnsi="Arial" w:cs="Arial"/>
                <w:lang w:val="en-US"/>
              </w:rPr>
              <w:t>etilfenol, krezole i ksilenole.)</w:t>
            </w:r>
          </w:p>
        </w:tc>
        <w:tc>
          <w:tcPr>
            <w:tcW w:w="0" w:type="auto"/>
            <w:tcBorders>
              <w:top w:val="outset" w:sz="6" w:space="0" w:color="auto"/>
              <w:left w:val="outset" w:sz="6" w:space="0" w:color="auto"/>
              <w:bottom w:val="outset" w:sz="6" w:space="0" w:color="auto"/>
              <w:right w:val="outset" w:sz="6" w:space="0" w:color="auto"/>
            </w:tcBorders>
            <w:hideMark/>
          </w:tcPr>
          <w:p w14:paraId="4AF98C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648-129-00-7</w:t>
            </w:r>
          </w:p>
        </w:tc>
        <w:tc>
          <w:tcPr>
            <w:tcW w:w="0" w:type="auto"/>
            <w:tcBorders>
              <w:top w:val="outset" w:sz="6" w:space="0" w:color="auto"/>
              <w:left w:val="outset" w:sz="6" w:space="0" w:color="auto"/>
              <w:bottom w:val="outset" w:sz="6" w:space="0" w:color="auto"/>
              <w:right w:val="outset" w:sz="6" w:space="0" w:color="auto"/>
            </w:tcBorders>
            <w:hideMark/>
          </w:tcPr>
          <w:p w14:paraId="629F56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302-662-9</w:t>
            </w:r>
          </w:p>
        </w:tc>
        <w:tc>
          <w:tcPr>
            <w:tcW w:w="0" w:type="auto"/>
            <w:tcBorders>
              <w:top w:val="outset" w:sz="6" w:space="0" w:color="auto"/>
              <w:left w:val="outset" w:sz="6" w:space="0" w:color="auto"/>
              <w:bottom w:val="outset" w:sz="6" w:space="0" w:color="auto"/>
              <w:right w:val="outset" w:sz="6" w:space="0" w:color="auto"/>
            </w:tcBorders>
            <w:hideMark/>
          </w:tcPr>
          <w:p w14:paraId="15D005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94114-29-1</w:t>
            </w:r>
          </w:p>
        </w:tc>
        <w:tc>
          <w:tcPr>
            <w:tcW w:w="0" w:type="auto"/>
            <w:tcBorders>
              <w:top w:val="outset" w:sz="6" w:space="0" w:color="auto"/>
              <w:left w:val="outset" w:sz="6" w:space="0" w:color="auto"/>
              <w:bottom w:val="outset" w:sz="6" w:space="0" w:color="auto"/>
              <w:right w:val="outset" w:sz="6" w:space="0" w:color="auto"/>
            </w:tcBorders>
            <w:hideMark/>
          </w:tcPr>
          <w:p w14:paraId="688215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6D35D6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7C64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Ekstrahovana ulja (ugalj), naftalenska ulja; Kiseli ekstrakt;</w:t>
            </w:r>
            <w:r w:rsidRPr="000640B4">
              <w:rPr>
                <w:rFonts w:ascii="Arial" w:eastAsia="Times New Roman" w:hAnsi="Arial" w:cs="Arial"/>
                <w:lang w:val="en-US"/>
              </w:rPr>
              <w:br/>
              <w:t>(Vodeni ekstrakt dobijen kiselim ispiranjem alkalno ispranog naftalenskog ulja. Sastoji se pretežno od soli različitih azotnih aromatičnih baza, uključujući piridin, hinolin i njihove alkil derivate.)</w:t>
            </w:r>
          </w:p>
        </w:tc>
        <w:tc>
          <w:tcPr>
            <w:tcW w:w="0" w:type="auto"/>
            <w:tcBorders>
              <w:top w:val="outset" w:sz="6" w:space="0" w:color="auto"/>
              <w:left w:val="outset" w:sz="6" w:space="0" w:color="auto"/>
              <w:bottom w:val="outset" w:sz="6" w:space="0" w:color="auto"/>
              <w:right w:val="outset" w:sz="6" w:space="0" w:color="auto"/>
            </w:tcBorders>
            <w:hideMark/>
          </w:tcPr>
          <w:p w14:paraId="2C356B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648-130-00-2</w:t>
            </w:r>
          </w:p>
        </w:tc>
        <w:tc>
          <w:tcPr>
            <w:tcW w:w="0" w:type="auto"/>
            <w:tcBorders>
              <w:top w:val="outset" w:sz="6" w:space="0" w:color="auto"/>
              <w:left w:val="outset" w:sz="6" w:space="0" w:color="auto"/>
              <w:bottom w:val="outset" w:sz="6" w:space="0" w:color="auto"/>
              <w:right w:val="outset" w:sz="6" w:space="0" w:color="auto"/>
            </w:tcBorders>
            <w:hideMark/>
          </w:tcPr>
          <w:p w14:paraId="1877DC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292-623-1</w:t>
            </w:r>
          </w:p>
        </w:tc>
        <w:tc>
          <w:tcPr>
            <w:tcW w:w="0" w:type="auto"/>
            <w:tcBorders>
              <w:top w:val="outset" w:sz="6" w:space="0" w:color="auto"/>
              <w:left w:val="outset" w:sz="6" w:space="0" w:color="auto"/>
              <w:bottom w:val="outset" w:sz="6" w:space="0" w:color="auto"/>
              <w:right w:val="outset" w:sz="6" w:space="0" w:color="auto"/>
            </w:tcBorders>
            <w:hideMark/>
          </w:tcPr>
          <w:p w14:paraId="494DEF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90641-00-2</w:t>
            </w:r>
          </w:p>
        </w:tc>
        <w:tc>
          <w:tcPr>
            <w:tcW w:w="0" w:type="auto"/>
            <w:tcBorders>
              <w:top w:val="outset" w:sz="6" w:space="0" w:color="auto"/>
              <w:left w:val="outset" w:sz="6" w:space="0" w:color="auto"/>
              <w:bottom w:val="outset" w:sz="6" w:space="0" w:color="auto"/>
              <w:right w:val="outset" w:sz="6" w:space="0" w:color="auto"/>
            </w:tcBorders>
            <w:hideMark/>
          </w:tcPr>
          <w:p w14:paraId="4DE009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CD7489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B3B3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derivati hinolina; Baze destilata.</w:t>
            </w:r>
          </w:p>
        </w:tc>
        <w:tc>
          <w:tcPr>
            <w:tcW w:w="0" w:type="auto"/>
            <w:tcBorders>
              <w:top w:val="outset" w:sz="6" w:space="0" w:color="auto"/>
              <w:left w:val="outset" w:sz="6" w:space="0" w:color="auto"/>
              <w:bottom w:val="outset" w:sz="6" w:space="0" w:color="auto"/>
              <w:right w:val="outset" w:sz="6" w:space="0" w:color="auto"/>
            </w:tcBorders>
            <w:hideMark/>
          </w:tcPr>
          <w:p w14:paraId="29FFE9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648-131-00-8</w:t>
            </w:r>
          </w:p>
        </w:tc>
        <w:tc>
          <w:tcPr>
            <w:tcW w:w="0" w:type="auto"/>
            <w:tcBorders>
              <w:top w:val="outset" w:sz="6" w:space="0" w:color="auto"/>
              <w:left w:val="outset" w:sz="6" w:space="0" w:color="auto"/>
              <w:bottom w:val="outset" w:sz="6" w:space="0" w:color="auto"/>
              <w:right w:val="outset" w:sz="6" w:space="0" w:color="auto"/>
            </w:tcBorders>
            <w:hideMark/>
          </w:tcPr>
          <w:p w14:paraId="599D95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271-020-7 </w:t>
            </w:r>
          </w:p>
        </w:tc>
        <w:tc>
          <w:tcPr>
            <w:tcW w:w="0" w:type="auto"/>
            <w:tcBorders>
              <w:top w:val="outset" w:sz="6" w:space="0" w:color="auto"/>
              <w:left w:val="outset" w:sz="6" w:space="0" w:color="auto"/>
              <w:bottom w:val="outset" w:sz="6" w:space="0" w:color="auto"/>
              <w:right w:val="outset" w:sz="6" w:space="0" w:color="auto"/>
            </w:tcBorders>
            <w:hideMark/>
          </w:tcPr>
          <w:p w14:paraId="0D70FB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68513-87-1</w:t>
            </w:r>
          </w:p>
        </w:tc>
        <w:tc>
          <w:tcPr>
            <w:tcW w:w="0" w:type="auto"/>
            <w:tcBorders>
              <w:top w:val="outset" w:sz="6" w:space="0" w:color="auto"/>
              <w:left w:val="outset" w:sz="6" w:space="0" w:color="auto"/>
              <w:bottom w:val="outset" w:sz="6" w:space="0" w:color="auto"/>
              <w:right w:val="outset" w:sz="6" w:space="0" w:color="auto"/>
            </w:tcBorders>
            <w:hideMark/>
          </w:tcPr>
          <w:p w14:paraId="4272E5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05E528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083D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frakcija derivata hinolina; Baze destilata.</w:t>
            </w:r>
          </w:p>
        </w:tc>
        <w:tc>
          <w:tcPr>
            <w:tcW w:w="0" w:type="auto"/>
            <w:tcBorders>
              <w:top w:val="outset" w:sz="6" w:space="0" w:color="auto"/>
              <w:left w:val="outset" w:sz="6" w:space="0" w:color="auto"/>
              <w:bottom w:val="outset" w:sz="6" w:space="0" w:color="auto"/>
              <w:right w:val="outset" w:sz="6" w:space="0" w:color="auto"/>
            </w:tcBorders>
            <w:hideMark/>
          </w:tcPr>
          <w:p w14:paraId="292807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648-132-00-3</w:t>
            </w:r>
          </w:p>
        </w:tc>
        <w:tc>
          <w:tcPr>
            <w:tcW w:w="0" w:type="auto"/>
            <w:tcBorders>
              <w:top w:val="outset" w:sz="6" w:space="0" w:color="auto"/>
              <w:left w:val="outset" w:sz="6" w:space="0" w:color="auto"/>
              <w:bottom w:val="outset" w:sz="6" w:space="0" w:color="auto"/>
              <w:right w:val="outset" w:sz="6" w:space="0" w:color="auto"/>
            </w:tcBorders>
            <w:hideMark/>
          </w:tcPr>
          <w:p w14:paraId="7FA878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274-560-1</w:t>
            </w:r>
          </w:p>
        </w:tc>
        <w:tc>
          <w:tcPr>
            <w:tcW w:w="0" w:type="auto"/>
            <w:tcBorders>
              <w:top w:val="outset" w:sz="6" w:space="0" w:color="auto"/>
              <w:left w:val="outset" w:sz="6" w:space="0" w:color="auto"/>
              <w:bottom w:val="outset" w:sz="6" w:space="0" w:color="auto"/>
              <w:right w:val="outset" w:sz="6" w:space="0" w:color="auto"/>
            </w:tcBorders>
            <w:hideMark/>
          </w:tcPr>
          <w:p w14:paraId="7D27A6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70321-67-4</w:t>
            </w:r>
          </w:p>
        </w:tc>
        <w:tc>
          <w:tcPr>
            <w:tcW w:w="0" w:type="auto"/>
            <w:tcBorders>
              <w:top w:val="outset" w:sz="6" w:space="0" w:color="auto"/>
              <w:left w:val="outset" w:sz="6" w:space="0" w:color="auto"/>
              <w:bottom w:val="outset" w:sz="6" w:space="0" w:color="auto"/>
              <w:right w:val="outset" w:sz="6" w:space="0" w:color="auto"/>
            </w:tcBorders>
            <w:hideMark/>
          </w:tcPr>
          <w:p w14:paraId="753229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65D757E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901D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ostaci destilacije; Baze destilata;</w:t>
            </w:r>
            <w:r w:rsidRPr="000640B4">
              <w:rPr>
                <w:rFonts w:ascii="Arial" w:eastAsia="Times New Roman" w:hAnsi="Arial" w:cs="Arial"/>
                <w:lang w:val="en-US"/>
              </w:rPr>
              <w:br/>
              <w:t>(Ostatak destilacije neutralizovanog kiselog ekstrakta bazne katranske frakcije uglja dobijene destilacijom katrana kamenog uglja. Sastoji se uglavnom od anilina, kolidina, hinolina, derivata hinolina i toluidina.)</w:t>
            </w:r>
          </w:p>
        </w:tc>
        <w:tc>
          <w:tcPr>
            <w:tcW w:w="0" w:type="auto"/>
            <w:tcBorders>
              <w:top w:val="outset" w:sz="6" w:space="0" w:color="auto"/>
              <w:left w:val="outset" w:sz="6" w:space="0" w:color="auto"/>
              <w:bottom w:val="outset" w:sz="6" w:space="0" w:color="auto"/>
              <w:right w:val="outset" w:sz="6" w:space="0" w:color="auto"/>
            </w:tcBorders>
            <w:hideMark/>
          </w:tcPr>
          <w:p w14:paraId="7CBFA3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648-133-00-9</w:t>
            </w:r>
          </w:p>
        </w:tc>
        <w:tc>
          <w:tcPr>
            <w:tcW w:w="0" w:type="auto"/>
            <w:tcBorders>
              <w:top w:val="outset" w:sz="6" w:space="0" w:color="auto"/>
              <w:left w:val="outset" w:sz="6" w:space="0" w:color="auto"/>
              <w:bottom w:val="outset" w:sz="6" w:space="0" w:color="auto"/>
              <w:right w:val="outset" w:sz="6" w:space="0" w:color="auto"/>
            </w:tcBorders>
            <w:hideMark/>
          </w:tcPr>
          <w:p w14:paraId="5F0190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295-544-0</w:t>
            </w:r>
          </w:p>
        </w:tc>
        <w:tc>
          <w:tcPr>
            <w:tcW w:w="0" w:type="auto"/>
            <w:tcBorders>
              <w:top w:val="outset" w:sz="6" w:space="0" w:color="auto"/>
              <w:left w:val="outset" w:sz="6" w:space="0" w:color="auto"/>
              <w:bottom w:val="outset" w:sz="6" w:space="0" w:color="auto"/>
              <w:right w:val="outset" w:sz="6" w:space="0" w:color="auto"/>
            </w:tcBorders>
            <w:hideMark/>
          </w:tcPr>
          <w:p w14:paraId="5A1E9A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92062-29-8</w:t>
            </w:r>
          </w:p>
        </w:tc>
        <w:tc>
          <w:tcPr>
            <w:tcW w:w="0" w:type="auto"/>
            <w:tcBorders>
              <w:top w:val="outset" w:sz="6" w:space="0" w:color="auto"/>
              <w:left w:val="outset" w:sz="6" w:space="0" w:color="auto"/>
              <w:bottom w:val="outset" w:sz="6" w:space="0" w:color="auto"/>
              <w:right w:val="outset" w:sz="6" w:space="0" w:color="auto"/>
            </w:tcBorders>
            <w:hideMark/>
          </w:tcPr>
          <w:p w14:paraId="630C31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915CA2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532D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Ugljovodonična ulja, aromati, mešana sa polietilenom i polipropilenom, pirolizovana, frakcija lakog ulja; Proizvodi termičke obrade;</w:t>
            </w:r>
            <w:r w:rsidRPr="000640B4">
              <w:rPr>
                <w:rFonts w:ascii="Arial" w:eastAsia="Times New Roman" w:hAnsi="Arial" w:cs="Arial"/>
                <w:lang w:val="en-US"/>
              </w:rPr>
              <w:br/>
              <w:t>(Ulje dobijeno termičkom obradom smeše polietilen/ polipropilen i bitumena katrana kamenog uglja, ili smeše polietilen/ polipropilen sa aromatičnim uljima (ulja sa visokom sadržajem aromatičnih ugljovodonika). Sastoji se uglavnom od benzena i njegovih homologa, sa intervalom ključanja u opsegu od 70°C do 120°C).</w:t>
            </w:r>
          </w:p>
        </w:tc>
        <w:tc>
          <w:tcPr>
            <w:tcW w:w="0" w:type="auto"/>
            <w:tcBorders>
              <w:top w:val="outset" w:sz="6" w:space="0" w:color="auto"/>
              <w:left w:val="outset" w:sz="6" w:space="0" w:color="auto"/>
              <w:bottom w:val="outset" w:sz="6" w:space="0" w:color="auto"/>
              <w:right w:val="outset" w:sz="6" w:space="0" w:color="auto"/>
            </w:tcBorders>
            <w:hideMark/>
          </w:tcPr>
          <w:p w14:paraId="3F019A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648-134-00-4</w:t>
            </w:r>
          </w:p>
        </w:tc>
        <w:tc>
          <w:tcPr>
            <w:tcW w:w="0" w:type="auto"/>
            <w:tcBorders>
              <w:top w:val="outset" w:sz="6" w:space="0" w:color="auto"/>
              <w:left w:val="outset" w:sz="6" w:space="0" w:color="auto"/>
              <w:bottom w:val="outset" w:sz="6" w:space="0" w:color="auto"/>
              <w:right w:val="outset" w:sz="6" w:space="0" w:color="auto"/>
            </w:tcBorders>
            <w:hideMark/>
          </w:tcPr>
          <w:p w14:paraId="3B7E5D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309-745-9</w:t>
            </w:r>
          </w:p>
        </w:tc>
        <w:tc>
          <w:tcPr>
            <w:tcW w:w="0" w:type="auto"/>
            <w:tcBorders>
              <w:top w:val="outset" w:sz="6" w:space="0" w:color="auto"/>
              <w:left w:val="outset" w:sz="6" w:space="0" w:color="auto"/>
              <w:bottom w:val="outset" w:sz="6" w:space="0" w:color="auto"/>
              <w:right w:val="outset" w:sz="6" w:space="0" w:color="auto"/>
            </w:tcBorders>
            <w:hideMark/>
          </w:tcPr>
          <w:p w14:paraId="79E42C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100801-63-6</w:t>
            </w:r>
          </w:p>
        </w:tc>
        <w:tc>
          <w:tcPr>
            <w:tcW w:w="0" w:type="auto"/>
            <w:tcBorders>
              <w:top w:val="outset" w:sz="6" w:space="0" w:color="auto"/>
              <w:left w:val="outset" w:sz="6" w:space="0" w:color="auto"/>
              <w:bottom w:val="outset" w:sz="6" w:space="0" w:color="auto"/>
              <w:right w:val="outset" w:sz="6" w:space="0" w:color="auto"/>
            </w:tcBorders>
            <w:hideMark/>
          </w:tcPr>
          <w:p w14:paraId="419480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71E14E2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3F8A4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Ugljovodonična ulja, aromati, smeša sa polietilenom, pirolizovana, frakcija lakog ulja;</w:t>
            </w:r>
            <w:r w:rsidRPr="000640B4">
              <w:rPr>
                <w:rFonts w:ascii="Arial" w:eastAsia="Times New Roman" w:hAnsi="Arial" w:cs="Arial"/>
                <w:lang w:val="en-US"/>
              </w:rPr>
              <w:br/>
              <w:t>Proizvodi termičke obrade;</w:t>
            </w:r>
            <w:r w:rsidRPr="000640B4">
              <w:rPr>
                <w:rFonts w:ascii="Arial" w:eastAsia="Times New Roman" w:hAnsi="Arial" w:cs="Arial"/>
                <w:lang w:val="en-US"/>
              </w:rPr>
              <w:br/>
              <w:t xml:space="preserve">(Ulje dobijeno termičkom obradom polietilena sa bitumenom katrana kamenog uglja ili zagrevanjem </w:t>
            </w:r>
            <w:r w:rsidRPr="000640B4">
              <w:rPr>
                <w:rFonts w:ascii="Arial" w:eastAsia="Times New Roman" w:hAnsi="Arial" w:cs="Arial"/>
                <w:lang w:val="en-US"/>
              </w:rPr>
              <w:lastRenderedPageBreak/>
              <w:t>polietilena sa uljima koja sadrže uglavnom aromatične ugljovodonike. Sastoji se uglavnom od benzena i njegovih homologa, ima interval ključanja u opsegu od 70°C do 120°C.)</w:t>
            </w:r>
          </w:p>
        </w:tc>
        <w:tc>
          <w:tcPr>
            <w:tcW w:w="0" w:type="auto"/>
            <w:tcBorders>
              <w:top w:val="outset" w:sz="6" w:space="0" w:color="auto"/>
              <w:left w:val="outset" w:sz="6" w:space="0" w:color="auto"/>
              <w:bottom w:val="outset" w:sz="6" w:space="0" w:color="auto"/>
              <w:right w:val="outset" w:sz="6" w:space="0" w:color="auto"/>
            </w:tcBorders>
            <w:hideMark/>
          </w:tcPr>
          <w:p w14:paraId="04BDC3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648-135-00-X</w:t>
            </w:r>
          </w:p>
        </w:tc>
        <w:tc>
          <w:tcPr>
            <w:tcW w:w="0" w:type="auto"/>
            <w:tcBorders>
              <w:top w:val="outset" w:sz="6" w:space="0" w:color="auto"/>
              <w:left w:val="outset" w:sz="6" w:space="0" w:color="auto"/>
              <w:bottom w:val="outset" w:sz="6" w:space="0" w:color="auto"/>
              <w:right w:val="outset" w:sz="6" w:space="0" w:color="auto"/>
            </w:tcBorders>
            <w:hideMark/>
          </w:tcPr>
          <w:p w14:paraId="7F06ED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309-748-5</w:t>
            </w:r>
          </w:p>
        </w:tc>
        <w:tc>
          <w:tcPr>
            <w:tcW w:w="0" w:type="auto"/>
            <w:tcBorders>
              <w:top w:val="outset" w:sz="6" w:space="0" w:color="auto"/>
              <w:left w:val="outset" w:sz="6" w:space="0" w:color="auto"/>
              <w:bottom w:val="outset" w:sz="6" w:space="0" w:color="auto"/>
              <w:right w:val="outset" w:sz="6" w:space="0" w:color="auto"/>
            </w:tcBorders>
            <w:hideMark/>
          </w:tcPr>
          <w:p w14:paraId="47CF44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100801-65-8</w:t>
            </w:r>
          </w:p>
        </w:tc>
        <w:tc>
          <w:tcPr>
            <w:tcW w:w="0" w:type="auto"/>
            <w:tcBorders>
              <w:top w:val="outset" w:sz="6" w:space="0" w:color="auto"/>
              <w:left w:val="outset" w:sz="6" w:space="0" w:color="auto"/>
              <w:bottom w:val="outset" w:sz="6" w:space="0" w:color="auto"/>
              <w:right w:val="outset" w:sz="6" w:space="0" w:color="auto"/>
            </w:tcBorders>
            <w:hideMark/>
          </w:tcPr>
          <w:p w14:paraId="758B08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E4DC57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7FE5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Ugljovodonična ulja, aromati, smeša sa polistirenom, pirolizovana, frakcija lakog ulja;</w:t>
            </w:r>
            <w:r w:rsidRPr="000640B4">
              <w:rPr>
                <w:rFonts w:ascii="Arial" w:eastAsia="Times New Roman" w:hAnsi="Arial" w:cs="Arial"/>
                <w:lang w:val="en-US"/>
              </w:rPr>
              <w:br/>
              <w:t>Proizvodi termičke obrade</w:t>
            </w:r>
            <w:r w:rsidRPr="000640B4">
              <w:rPr>
                <w:rFonts w:ascii="Arial" w:eastAsia="Times New Roman" w:hAnsi="Arial" w:cs="Arial"/>
                <w:lang w:val="en-US"/>
              </w:rPr>
              <w:br/>
              <w:t>(Ulje dobijeno termičkom obradom polistirena sa bitumenom katrana kamenog uglja, ili sa uljima koja sadrže aromatične ugljovodonike. Sastoji se uglavnom od benzena i njegovih homologa, sa intervalom ključanja u opsegu od 70°C do 210°C približno.)</w:t>
            </w:r>
          </w:p>
        </w:tc>
        <w:tc>
          <w:tcPr>
            <w:tcW w:w="0" w:type="auto"/>
            <w:tcBorders>
              <w:top w:val="outset" w:sz="6" w:space="0" w:color="auto"/>
              <w:left w:val="outset" w:sz="6" w:space="0" w:color="auto"/>
              <w:bottom w:val="outset" w:sz="6" w:space="0" w:color="auto"/>
              <w:right w:val="outset" w:sz="6" w:space="0" w:color="auto"/>
            </w:tcBorders>
            <w:hideMark/>
          </w:tcPr>
          <w:p w14:paraId="2495C1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648-136-00-5</w:t>
            </w:r>
          </w:p>
        </w:tc>
        <w:tc>
          <w:tcPr>
            <w:tcW w:w="0" w:type="auto"/>
            <w:tcBorders>
              <w:top w:val="outset" w:sz="6" w:space="0" w:color="auto"/>
              <w:left w:val="outset" w:sz="6" w:space="0" w:color="auto"/>
              <w:bottom w:val="outset" w:sz="6" w:space="0" w:color="auto"/>
              <w:right w:val="outset" w:sz="6" w:space="0" w:color="auto"/>
            </w:tcBorders>
            <w:hideMark/>
          </w:tcPr>
          <w:p w14:paraId="203EEA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309-749-0</w:t>
            </w:r>
          </w:p>
        </w:tc>
        <w:tc>
          <w:tcPr>
            <w:tcW w:w="0" w:type="auto"/>
            <w:tcBorders>
              <w:top w:val="outset" w:sz="6" w:space="0" w:color="auto"/>
              <w:left w:val="outset" w:sz="6" w:space="0" w:color="auto"/>
              <w:bottom w:val="outset" w:sz="6" w:space="0" w:color="auto"/>
              <w:right w:val="outset" w:sz="6" w:space="0" w:color="auto"/>
            </w:tcBorders>
            <w:hideMark/>
          </w:tcPr>
          <w:p w14:paraId="28BE20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100801-66-9</w:t>
            </w:r>
          </w:p>
        </w:tc>
        <w:tc>
          <w:tcPr>
            <w:tcW w:w="0" w:type="auto"/>
            <w:tcBorders>
              <w:top w:val="outset" w:sz="6" w:space="0" w:color="auto"/>
              <w:left w:val="outset" w:sz="6" w:space="0" w:color="auto"/>
              <w:bottom w:val="outset" w:sz="6" w:space="0" w:color="auto"/>
              <w:right w:val="outset" w:sz="6" w:space="0" w:color="auto"/>
            </w:tcBorders>
            <w:hideMark/>
          </w:tcPr>
          <w:p w14:paraId="20E362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5366094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9D43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ekstrakcije (ugalj), katransko ulje alkalno, ostaci destilacije naftalena; Ekstrahovani ostatak naftalenskog ulja;</w:t>
            </w:r>
            <w:r w:rsidRPr="000640B4">
              <w:rPr>
                <w:rFonts w:ascii="Arial" w:eastAsia="Times New Roman" w:hAnsi="Arial" w:cs="Arial"/>
                <w:lang w:val="en-US"/>
              </w:rPr>
              <w:br/>
              <w:t>(Ostatak dobijen iz hemijskog ulja ekstrahovanog nakon uklanjanja naftalena destilacijom, sastoji se uglavnom od aromatičnih ugljovodonika sa dva do četiri kondenzovana prstena, i aromatičnih azotnih baza.)</w:t>
            </w:r>
          </w:p>
        </w:tc>
        <w:tc>
          <w:tcPr>
            <w:tcW w:w="0" w:type="auto"/>
            <w:tcBorders>
              <w:top w:val="outset" w:sz="6" w:space="0" w:color="auto"/>
              <w:left w:val="outset" w:sz="6" w:space="0" w:color="auto"/>
              <w:bottom w:val="outset" w:sz="6" w:space="0" w:color="auto"/>
              <w:right w:val="outset" w:sz="6" w:space="0" w:color="auto"/>
            </w:tcBorders>
            <w:hideMark/>
          </w:tcPr>
          <w:p w14:paraId="6439BE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648-137-00-0</w:t>
            </w:r>
          </w:p>
        </w:tc>
        <w:tc>
          <w:tcPr>
            <w:tcW w:w="0" w:type="auto"/>
            <w:tcBorders>
              <w:top w:val="outset" w:sz="6" w:space="0" w:color="auto"/>
              <w:left w:val="outset" w:sz="6" w:space="0" w:color="auto"/>
              <w:bottom w:val="outset" w:sz="6" w:space="0" w:color="auto"/>
              <w:right w:val="outset" w:sz="6" w:space="0" w:color="auto"/>
            </w:tcBorders>
            <w:hideMark/>
          </w:tcPr>
          <w:p w14:paraId="163AFF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277-567-8</w:t>
            </w:r>
          </w:p>
        </w:tc>
        <w:tc>
          <w:tcPr>
            <w:tcW w:w="0" w:type="auto"/>
            <w:tcBorders>
              <w:top w:val="outset" w:sz="6" w:space="0" w:color="auto"/>
              <w:left w:val="outset" w:sz="6" w:space="0" w:color="auto"/>
              <w:bottom w:val="outset" w:sz="6" w:space="0" w:color="auto"/>
              <w:right w:val="outset" w:sz="6" w:space="0" w:color="auto"/>
            </w:tcBorders>
            <w:hideMark/>
          </w:tcPr>
          <w:p w14:paraId="707295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73665-18-6</w:t>
            </w:r>
          </w:p>
        </w:tc>
        <w:tc>
          <w:tcPr>
            <w:tcW w:w="0" w:type="auto"/>
            <w:tcBorders>
              <w:top w:val="outset" w:sz="6" w:space="0" w:color="auto"/>
              <w:left w:val="outset" w:sz="6" w:space="0" w:color="auto"/>
              <w:bottom w:val="outset" w:sz="6" w:space="0" w:color="auto"/>
              <w:right w:val="outset" w:sz="6" w:space="0" w:color="auto"/>
            </w:tcBorders>
            <w:hideMark/>
          </w:tcPr>
          <w:p w14:paraId="76E53D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B7F8E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7DD1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kiseline, krezolne, natrijumove soli, kaustični rastvori; Alkalni ekstrakt;</w:t>
            </w:r>
          </w:p>
        </w:tc>
        <w:tc>
          <w:tcPr>
            <w:tcW w:w="0" w:type="auto"/>
            <w:tcBorders>
              <w:top w:val="outset" w:sz="6" w:space="0" w:color="auto"/>
              <w:left w:val="outset" w:sz="6" w:space="0" w:color="auto"/>
              <w:bottom w:val="outset" w:sz="6" w:space="0" w:color="auto"/>
              <w:right w:val="outset" w:sz="6" w:space="0" w:color="auto"/>
            </w:tcBorders>
            <w:hideMark/>
          </w:tcPr>
          <w:p w14:paraId="51D5B2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648-139-00-1</w:t>
            </w:r>
          </w:p>
        </w:tc>
        <w:tc>
          <w:tcPr>
            <w:tcW w:w="0" w:type="auto"/>
            <w:tcBorders>
              <w:top w:val="outset" w:sz="6" w:space="0" w:color="auto"/>
              <w:left w:val="outset" w:sz="6" w:space="0" w:color="auto"/>
              <w:bottom w:val="outset" w:sz="6" w:space="0" w:color="auto"/>
              <w:right w:val="outset" w:sz="6" w:space="0" w:color="auto"/>
            </w:tcBorders>
            <w:hideMark/>
          </w:tcPr>
          <w:p w14:paraId="0E3F10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272-361-4</w:t>
            </w:r>
          </w:p>
        </w:tc>
        <w:tc>
          <w:tcPr>
            <w:tcW w:w="0" w:type="auto"/>
            <w:tcBorders>
              <w:top w:val="outset" w:sz="6" w:space="0" w:color="auto"/>
              <w:left w:val="outset" w:sz="6" w:space="0" w:color="auto"/>
              <w:bottom w:val="outset" w:sz="6" w:space="0" w:color="auto"/>
              <w:right w:val="outset" w:sz="6" w:space="0" w:color="auto"/>
            </w:tcBorders>
            <w:hideMark/>
          </w:tcPr>
          <w:p w14:paraId="245ACB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68815-21-4</w:t>
            </w:r>
          </w:p>
        </w:tc>
        <w:tc>
          <w:tcPr>
            <w:tcW w:w="0" w:type="auto"/>
            <w:tcBorders>
              <w:top w:val="outset" w:sz="6" w:space="0" w:color="auto"/>
              <w:left w:val="outset" w:sz="6" w:space="0" w:color="auto"/>
              <w:bottom w:val="outset" w:sz="6" w:space="0" w:color="auto"/>
              <w:right w:val="outset" w:sz="6" w:space="0" w:color="auto"/>
            </w:tcBorders>
            <w:hideMark/>
          </w:tcPr>
          <w:p w14:paraId="4A4B72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17D1093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80B8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Ulja ekstrakcije (ugalj), katranska baza; Kiseli ekstrakt;</w:t>
            </w:r>
            <w:r w:rsidRPr="000640B4">
              <w:rPr>
                <w:rFonts w:ascii="Arial" w:eastAsia="Times New Roman" w:hAnsi="Arial" w:cs="Arial"/>
                <w:lang w:val="en-US"/>
              </w:rPr>
              <w:br/>
              <w:t>(Ekstrakt dobijen kiselim ispiranjem (npr. vodenim rastvorom sumporne kiseline) alkalnog ekstrahovanog ostatka ulja katrana kamenog uglja, posle uklanjanja naftalena destilacijom. Sastoji se uglavnom od kiselih soli različitih aromatičnih azotnih baza uključujući piridin, hinolin i njihove alkil derivate.)</w:t>
            </w:r>
          </w:p>
        </w:tc>
        <w:tc>
          <w:tcPr>
            <w:tcW w:w="0" w:type="auto"/>
            <w:tcBorders>
              <w:top w:val="outset" w:sz="6" w:space="0" w:color="auto"/>
              <w:left w:val="outset" w:sz="6" w:space="0" w:color="auto"/>
              <w:bottom w:val="outset" w:sz="6" w:space="0" w:color="auto"/>
              <w:right w:val="outset" w:sz="6" w:space="0" w:color="auto"/>
            </w:tcBorders>
            <w:hideMark/>
          </w:tcPr>
          <w:p w14:paraId="203B16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648-140-00-7</w:t>
            </w:r>
          </w:p>
        </w:tc>
        <w:tc>
          <w:tcPr>
            <w:tcW w:w="0" w:type="auto"/>
            <w:tcBorders>
              <w:top w:val="outset" w:sz="6" w:space="0" w:color="auto"/>
              <w:left w:val="outset" w:sz="6" w:space="0" w:color="auto"/>
              <w:bottom w:val="outset" w:sz="6" w:space="0" w:color="auto"/>
              <w:right w:val="outset" w:sz="6" w:space="0" w:color="auto"/>
            </w:tcBorders>
            <w:hideMark/>
          </w:tcPr>
          <w:p w14:paraId="15D36F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266-020-9</w:t>
            </w:r>
          </w:p>
        </w:tc>
        <w:tc>
          <w:tcPr>
            <w:tcW w:w="0" w:type="auto"/>
            <w:tcBorders>
              <w:top w:val="outset" w:sz="6" w:space="0" w:color="auto"/>
              <w:left w:val="outset" w:sz="6" w:space="0" w:color="auto"/>
              <w:bottom w:val="outset" w:sz="6" w:space="0" w:color="auto"/>
              <w:right w:val="outset" w:sz="6" w:space="0" w:color="auto"/>
            </w:tcBorders>
            <w:hideMark/>
          </w:tcPr>
          <w:p w14:paraId="6B61A2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65996-86-3</w:t>
            </w:r>
          </w:p>
        </w:tc>
        <w:tc>
          <w:tcPr>
            <w:tcW w:w="0" w:type="auto"/>
            <w:tcBorders>
              <w:top w:val="outset" w:sz="6" w:space="0" w:color="auto"/>
              <w:left w:val="outset" w:sz="6" w:space="0" w:color="auto"/>
              <w:bottom w:val="outset" w:sz="6" w:space="0" w:color="auto"/>
              <w:right w:val="outset" w:sz="6" w:space="0" w:color="auto"/>
            </w:tcBorders>
            <w:hideMark/>
          </w:tcPr>
          <w:p w14:paraId="1BB55D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4685F0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5C27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Katranske baze, ugalj, sirove; Sirove katranske baze;</w:t>
            </w:r>
            <w:r w:rsidRPr="000640B4">
              <w:rPr>
                <w:rFonts w:ascii="Arial" w:eastAsia="Times New Roman" w:hAnsi="Arial" w:cs="Arial"/>
                <w:lang w:val="en-US"/>
              </w:rPr>
              <w:br/>
              <w:t xml:space="preserve">(Proizvod dobijen iz baznog uljnog ekstrakta katrana kamenog uglja dejstvom alkalnog rastvora (npr. vodeni rastvor natrijum hidroksida) da bi se dobile slobodne katranske baze. Sastoji se pretežno od organskih baza kao što su akridin, fenantridin, piridin, hinolin i njihovi </w:t>
            </w:r>
            <w:r w:rsidRPr="000640B4">
              <w:rPr>
                <w:rFonts w:ascii="Arial" w:eastAsia="Times New Roman" w:hAnsi="Arial" w:cs="Arial"/>
                <w:lang w:val="en-US"/>
              </w:rPr>
              <w:lastRenderedPageBreak/>
              <w:t>alkil derivati.)</w:t>
            </w:r>
          </w:p>
        </w:tc>
        <w:tc>
          <w:tcPr>
            <w:tcW w:w="0" w:type="auto"/>
            <w:tcBorders>
              <w:top w:val="outset" w:sz="6" w:space="0" w:color="auto"/>
              <w:left w:val="outset" w:sz="6" w:space="0" w:color="auto"/>
              <w:bottom w:val="outset" w:sz="6" w:space="0" w:color="auto"/>
              <w:right w:val="outset" w:sz="6" w:space="0" w:color="auto"/>
            </w:tcBorders>
            <w:hideMark/>
          </w:tcPr>
          <w:p w14:paraId="6F6FB7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648-141-00-2</w:t>
            </w:r>
          </w:p>
        </w:tc>
        <w:tc>
          <w:tcPr>
            <w:tcW w:w="0" w:type="auto"/>
            <w:tcBorders>
              <w:top w:val="outset" w:sz="6" w:space="0" w:color="auto"/>
              <w:left w:val="outset" w:sz="6" w:space="0" w:color="auto"/>
              <w:bottom w:val="outset" w:sz="6" w:space="0" w:color="auto"/>
              <w:right w:val="outset" w:sz="6" w:space="0" w:color="auto"/>
            </w:tcBorders>
            <w:hideMark/>
          </w:tcPr>
          <w:p w14:paraId="2BE401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266-018-8</w:t>
            </w:r>
          </w:p>
        </w:tc>
        <w:tc>
          <w:tcPr>
            <w:tcW w:w="0" w:type="auto"/>
            <w:tcBorders>
              <w:top w:val="outset" w:sz="6" w:space="0" w:color="auto"/>
              <w:left w:val="outset" w:sz="6" w:space="0" w:color="auto"/>
              <w:bottom w:val="outset" w:sz="6" w:space="0" w:color="auto"/>
              <w:right w:val="outset" w:sz="6" w:space="0" w:color="auto"/>
            </w:tcBorders>
            <w:hideMark/>
          </w:tcPr>
          <w:p w14:paraId="651CD1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65996-84-1</w:t>
            </w:r>
          </w:p>
        </w:tc>
        <w:tc>
          <w:tcPr>
            <w:tcW w:w="0" w:type="auto"/>
            <w:tcBorders>
              <w:top w:val="outset" w:sz="6" w:space="0" w:color="auto"/>
              <w:left w:val="outset" w:sz="6" w:space="0" w:color="auto"/>
              <w:bottom w:val="outset" w:sz="6" w:space="0" w:color="auto"/>
              <w:right w:val="outset" w:sz="6" w:space="0" w:color="auto"/>
            </w:tcBorders>
            <w:hideMark/>
          </w:tcPr>
          <w:p w14:paraId="1D905E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 M</w:t>
            </w:r>
          </w:p>
        </w:tc>
      </w:tr>
      <w:tr w:rsidR="000640B4" w:rsidRPr="000640B4" w14:paraId="23B313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71BB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Lako ulje (ugalj), koksna peć; Sirovi benzen</w:t>
            </w:r>
            <w:r w:rsidRPr="000640B4">
              <w:rPr>
                <w:rFonts w:ascii="Arial" w:eastAsia="Times New Roman" w:hAnsi="Arial" w:cs="Arial"/>
                <w:lang w:val="en-US"/>
              </w:rPr>
              <w:br/>
              <w:t>(Isparljiva organska tečnost odvojena iz gasa koji se razvija pri visokotemperaturnoj (iznad 700°C) suvoj destilaciji uglja. Sastoji se uglavnom od benzena, toluena i ksilena. Može sadržati druge ugljovodonike u manjim količinama.)</w:t>
            </w:r>
          </w:p>
        </w:tc>
        <w:tc>
          <w:tcPr>
            <w:tcW w:w="0" w:type="auto"/>
            <w:tcBorders>
              <w:top w:val="outset" w:sz="6" w:space="0" w:color="auto"/>
              <w:left w:val="outset" w:sz="6" w:space="0" w:color="auto"/>
              <w:bottom w:val="outset" w:sz="6" w:space="0" w:color="auto"/>
              <w:right w:val="outset" w:sz="6" w:space="0" w:color="auto"/>
            </w:tcBorders>
            <w:hideMark/>
          </w:tcPr>
          <w:p w14:paraId="753628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648-147-00-5</w:t>
            </w:r>
          </w:p>
        </w:tc>
        <w:tc>
          <w:tcPr>
            <w:tcW w:w="0" w:type="auto"/>
            <w:tcBorders>
              <w:top w:val="outset" w:sz="6" w:space="0" w:color="auto"/>
              <w:left w:val="outset" w:sz="6" w:space="0" w:color="auto"/>
              <w:bottom w:val="outset" w:sz="6" w:space="0" w:color="auto"/>
              <w:right w:val="outset" w:sz="6" w:space="0" w:color="auto"/>
            </w:tcBorders>
            <w:hideMark/>
          </w:tcPr>
          <w:p w14:paraId="39AB94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266-012-5</w:t>
            </w:r>
          </w:p>
        </w:tc>
        <w:tc>
          <w:tcPr>
            <w:tcW w:w="0" w:type="auto"/>
            <w:tcBorders>
              <w:top w:val="outset" w:sz="6" w:space="0" w:color="auto"/>
              <w:left w:val="outset" w:sz="6" w:space="0" w:color="auto"/>
              <w:bottom w:val="outset" w:sz="6" w:space="0" w:color="auto"/>
              <w:right w:val="outset" w:sz="6" w:space="0" w:color="auto"/>
            </w:tcBorders>
            <w:hideMark/>
          </w:tcPr>
          <w:p w14:paraId="06719B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65996-78-3</w:t>
            </w:r>
          </w:p>
        </w:tc>
        <w:tc>
          <w:tcPr>
            <w:tcW w:w="0" w:type="auto"/>
            <w:tcBorders>
              <w:top w:val="outset" w:sz="6" w:space="0" w:color="auto"/>
              <w:left w:val="outset" w:sz="6" w:space="0" w:color="auto"/>
              <w:bottom w:val="outset" w:sz="6" w:space="0" w:color="auto"/>
              <w:right w:val="outset" w:sz="6" w:space="0" w:color="auto"/>
            </w:tcBorders>
            <w:hideMark/>
          </w:tcPr>
          <w:p w14:paraId="4F69AA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7F8AA8F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0235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(ugalj), ekstrakcija tečnim rastvaračem, primarni; </w:t>
            </w:r>
            <w:r w:rsidRPr="000640B4">
              <w:rPr>
                <w:rFonts w:ascii="Arial" w:eastAsia="Times New Roman" w:hAnsi="Arial" w:cs="Arial"/>
                <w:lang w:val="en-US"/>
              </w:rPr>
              <w:br/>
              <w:t>(Tečnost dobijena kondenzacijom para koje se razvijaju u toku ekstrakcije rastvaračem uglja, na povišenoj temperaturi, sa intervalom ključanja u opsegu od 30°C do 300°C približno. Sastoji se najvećim delom od delimično hidrogenizovanih kondenzovanih aromatičnih ugljovodonika, aromatičnih jedinjenja koja sadrže azot, kiseonik i sumpori njihovih,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xml:space="preserve"> alkil derivata.)</w:t>
            </w:r>
          </w:p>
        </w:tc>
        <w:tc>
          <w:tcPr>
            <w:tcW w:w="0" w:type="auto"/>
            <w:tcBorders>
              <w:top w:val="outset" w:sz="6" w:space="0" w:color="auto"/>
              <w:left w:val="outset" w:sz="6" w:space="0" w:color="auto"/>
              <w:bottom w:val="outset" w:sz="6" w:space="0" w:color="auto"/>
              <w:right w:val="outset" w:sz="6" w:space="0" w:color="auto"/>
            </w:tcBorders>
            <w:hideMark/>
          </w:tcPr>
          <w:p w14:paraId="77BE22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648-148-00-0</w:t>
            </w:r>
          </w:p>
        </w:tc>
        <w:tc>
          <w:tcPr>
            <w:tcW w:w="0" w:type="auto"/>
            <w:tcBorders>
              <w:top w:val="outset" w:sz="6" w:space="0" w:color="auto"/>
              <w:left w:val="outset" w:sz="6" w:space="0" w:color="auto"/>
              <w:bottom w:val="outset" w:sz="6" w:space="0" w:color="auto"/>
              <w:right w:val="outset" w:sz="6" w:space="0" w:color="auto"/>
            </w:tcBorders>
            <w:hideMark/>
          </w:tcPr>
          <w:p w14:paraId="542D94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302-688-0</w:t>
            </w:r>
          </w:p>
        </w:tc>
        <w:tc>
          <w:tcPr>
            <w:tcW w:w="0" w:type="auto"/>
            <w:tcBorders>
              <w:top w:val="outset" w:sz="6" w:space="0" w:color="auto"/>
              <w:left w:val="outset" w:sz="6" w:space="0" w:color="auto"/>
              <w:bottom w:val="outset" w:sz="6" w:space="0" w:color="auto"/>
              <w:right w:val="outset" w:sz="6" w:space="0" w:color="auto"/>
            </w:tcBorders>
            <w:hideMark/>
          </w:tcPr>
          <w:p w14:paraId="739A96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94114-52-0</w:t>
            </w:r>
          </w:p>
        </w:tc>
        <w:tc>
          <w:tcPr>
            <w:tcW w:w="0" w:type="auto"/>
            <w:tcBorders>
              <w:top w:val="outset" w:sz="6" w:space="0" w:color="auto"/>
              <w:left w:val="outset" w:sz="6" w:space="0" w:color="auto"/>
              <w:bottom w:val="outset" w:sz="6" w:space="0" w:color="auto"/>
              <w:right w:val="outset" w:sz="6" w:space="0" w:color="auto"/>
            </w:tcBorders>
            <w:hideMark/>
          </w:tcPr>
          <w:p w14:paraId="0C9D09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5C822F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81E7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(ugalj), ekstrakcija rastvaračem hidrokrekovani;</w:t>
            </w:r>
            <w:r w:rsidRPr="000640B4">
              <w:rPr>
                <w:rFonts w:ascii="Arial" w:eastAsia="Times New Roman" w:hAnsi="Arial" w:cs="Arial"/>
                <w:lang w:val="en-US"/>
              </w:rPr>
              <w:br/>
              <w:t>(Destilat dobijen hidrokrakovanjem ekstrakta uglja ili rastvora dobijenog:</w:t>
            </w:r>
            <w:r w:rsidRPr="000640B4">
              <w:rPr>
                <w:rFonts w:ascii="Arial" w:eastAsia="Times New Roman" w:hAnsi="Arial" w:cs="Arial"/>
                <w:lang w:val="en-US"/>
              </w:rPr>
              <w:br/>
              <w:t xml:space="preserve">a) ekstrakcijom rastvaračem, b) superkritičnom (gasnom) ekstrakcijom. </w:t>
            </w:r>
            <w:r w:rsidRPr="000640B4">
              <w:rPr>
                <w:rFonts w:ascii="Arial" w:eastAsia="Times New Roman" w:hAnsi="Arial" w:cs="Arial"/>
                <w:lang w:val="en-US"/>
              </w:rPr>
              <w:br/>
              <w:t>Ima interval ključanja u opsegu od 30°C do 300°C približno.</w:t>
            </w:r>
            <w:r w:rsidRPr="000640B4">
              <w:rPr>
                <w:rFonts w:ascii="Arial" w:eastAsia="Times New Roman" w:hAnsi="Arial" w:cs="Arial"/>
                <w:lang w:val="en-US"/>
              </w:rPr>
              <w:br/>
              <w:t>Sastoji se uglavnom od aromatičnih, hidrogenizovanih aromatičnih i naftenskih jedinjenja, njihovih alkil derivata i alkana,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Mogu biti prisutna i aromatična jedinjenja koja sadrže azot, sumpor i kiseonik.)</w:t>
            </w:r>
          </w:p>
        </w:tc>
        <w:tc>
          <w:tcPr>
            <w:tcW w:w="0" w:type="auto"/>
            <w:tcBorders>
              <w:top w:val="outset" w:sz="6" w:space="0" w:color="auto"/>
              <w:left w:val="outset" w:sz="6" w:space="0" w:color="auto"/>
              <w:bottom w:val="outset" w:sz="6" w:space="0" w:color="auto"/>
              <w:right w:val="outset" w:sz="6" w:space="0" w:color="auto"/>
            </w:tcBorders>
            <w:hideMark/>
          </w:tcPr>
          <w:p w14:paraId="639147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648-149-00-6</w:t>
            </w:r>
          </w:p>
        </w:tc>
        <w:tc>
          <w:tcPr>
            <w:tcW w:w="0" w:type="auto"/>
            <w:tcBorders>
              <w:top w:val="outset" w:sz="6" w:space="0" w:color="auto"/>
              <w:left w:val="outset" w:sz="6" w:space="0" w:color="auto"/>
              <w:bottom w:val="outset" w:sz="6" w:space="0" w:color="auto"/>
              <w:right w:val="outset" w:sz="6" w:space="0" w:color="auto"/>
            </w:tcBorders>
            <w:hideMark/>
          </w:tcPr>
          <w:p w14:paraId="5761D4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302-689-6</w:t>
            </w:r>
          </w:p>
        </w:tc>
        <w:tc>
          <w:tcPr>
            <w:tcW w:w="0" w:type="auto"/>
            <w:tcBorders>
              <w:top w:val="outset" w:sz="6" w:space="0" w:color="auto"/>
              <w:left w:val="outset" w:sz="6" w:space="0" w:color="auto"/>
              <w:bottom w:val="outset" w:sz="6" w:space="0" w:color="auto"/>
              <w:right w:val="outset" w:sz="6" w:space="0" w:color="auto"/>
            </w:tcBorders>
            <w:hideMark/>
          </w:tcPr>
          <w:p w14:paraId="5F1804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94114-53-1</w:t>
            </w:r>
          </w:p>
        </w:tc>
        <w:tc>
          <w:tcPr>
            <w:tcW w:w="0" w:type="auto"/>
            <w:tcBorders>
              <w:top w:val="outset" w:sz="6" w:space="0" w:color="auto"/>
              <w:left w:val="outset" w:sz="6" w:space="0" w:color="auto"/>
              <w:bottom w:val="outset" w:sz="6" w:space="0" w:color="auto"/>
              <w:right w:val="outset" w:sz="6" w:space="0" w:color="auto"/>
            </w:tcBorders>
            <w:hideMark/>
          </w:tcPr>
          <w:p w14:paraId="377347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C2A970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57EC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(ugalj), ekstrakcija rastvaračem, hidrokrakovani;</w:t>
            </w:r>
            <w:r w:rsidRPr="000640B4">
              <w:rPr>
                <w:rFonts w:ascii="Arial" w:eastAsia="Times New Roman" w:hAnsi="Arial" w:cs="Arial"/>
                <w:lang w:val="en-US"/>
              </w:rPr>
              <w:br/>
              <w:t>(Frakcija destilata dobijena hidrokrakovanjem ekstrakta uglja ili rastvora dobijenog:</w:t>
            </w:r>
            <w:r w:rsidRPr="000640B4">
              <w:rPr>
                <w:rFonts w:ascii="Arial" w:eastAsia="Times New Roman" w:hAnsi="Arial" w:cs="Arial"/>
                <w:lang w:val="en-US"/>
              </w:rPr>
              <w:br/>
              <w:t>a) ekstrakcijom rastvaračem, b) superkritičnom (gasnom) ekstrakcijom.</w:t>
            </w:r>
            <w:r w:rsidRPr="000640B4">
              <w:rPr>
                <w:rFonts w:ascii="Arial" w:eastAsia="Times New Roman" w:hAnsi="Arial" w:cs="Arial"/>
                <w:lang w:val="en-US"/>
              </w:rPr>
              <w:br/>
              <w:t xml:space="preserve">Ima interval ključanja u opsegu od 30°C do 180°C približno. Sastoji se uglavnom od aromatičnih, hidrogenizovanih aromatičnih i naftenskih jedinjenja, njihovih alkil </w:t>
            </w:r>
            <w:r w:rsidRPr="000640B4">
              <w:rPr>
                <w:rFonts w:ascii="Arial" w:eastAsia="Times New Roman" w:hAnsi="Arial" w:cs="Arial"/>
                <w:lang w:val="en-US"/>
              </w:rPr>
              <w:lastRenderedPageBreak/>
              <w:t>derivata i alkana, uglavnom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Mogu biti prisutna i aromatična jedinjenja koja sadrže azot, sumpor i kiseonik.)</w:t>
            </w:r>
          </w:p>
        </w:tc>
        <w:tc>
          <w:tcPr>
            <w:tcW w:w="0" w:type="auto"/>
            <w:tcBorders>
              <w:top w:val="outset" w:sz="6" w:space="0" w:color="auto"/>
              <w:left w:val="outset" w:sz="6" w:space="0" w:color="auto"/>
              <w:bottom w:val="outset" w:sz="6" w:space="0" w:color="auto"/>
              <w:right w:val="outset" w:sz="6" w:space="0" w:color="auto"/>
            </w:tcBorders>
            <w:hideMark/>
          </w:tcPr>
          <w:p w14:paraId="0D188B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648-150-00-1</w:t>
            </w:r>
          </w:p>
        </w:tc>
        <w:tc>
          <w:tcPr>
            <w:tcW w:w="0" w:type="auto"/>
            <w:tcBorders>
              <w:top w:val="outset" w:sz="6" w:space="0" w:color="auto"/>
              <w:left w:val="outset" w:sz="6" w:space="0" w:color="auto"/>
              <w:bottom w:val="outset" w:sz="6" w:space="0" w:color="auto"/>
              <w:right w:val="outset" w:sz="6" w:space="0" w:color="auto"/>
            </w:tcBorders>
            <w:hideMark/>
          </w:tcPr>
          <w:p w14:paraId="01A2B1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302-690-1 </w:t>
            </w:r>
          </w:p>
        </w:tc>
        <w:tc>
          <w:tcPr>
            <w:tcW w:w="0" w:type="auto"/>
            <w:tcBorders>
              <w:top w:val="outset" w:sz="6" w:space="0" w:color="auto"/>
              <w:left w:val="outset" w:sz="6" w:space="0" w:color="auto"/>
              <w:bottom w:val="outset" w:sz="6" w:space="0" w:color="auto"/>
              <w:right w:val="outset" w:sz="6" w:space="0" w:color="auto"/>
            </w:tcBorders>
            <w:hideMark/>
          </w:tcPr>
          <w:p w14:paraId="598CBF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94114-54-2</w:t>
            </w:r>
          </w:p>
        </w:tc>
        <w:tc>
          <w:tcPr>
            <w:tcW w:w="0" w:type="auto"/>
            <w:tcBorders>
              <w:top w:val="outset" w:sz="6" w:space="0" w:color="auto"/>
              <w:left w:val="outset" w:sz="6" w:space="0" w:color="auto"/>
              <w:bottom w:val="outset" w:sz="6" w:space="0" w:color="auto"/>
              <w:right w:val="outset" w:sz="6" w:space="0" w:color="auto"/>
            </w:tcBorders>
            <w:hideMark/>
          </w:tcPr>
          <w:p w14:paraId="079B4E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6A0327D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F043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(ugalj), solventna ekstrakcija, hidrokrakovani srednji;</w:t>
            </w:r>
            <w:r w:rsidRPr="000640B4">
              <w:rPr>
                <w:rFonts w:ascii="Arial" w:eastAsia="Times New Roman" w:hAnsi="Arial" w:cs="Arial"/>
                <w:lang w:val="en-US"/>
              </w:rPr>
              <w:br/>
              <w:t>(Destilat dobijen hidrokrakovanjem ekstrakta uglja ili rastvora dobijenog:</w:t>
            </w:r>
            <w:r w:rsidRPr="000640B4">
              <w:rPr>
                <w:rFonts w:ascii="Arial" w:eastAsia="Times New Roman" w:hAnsi="Arial" w:cs="Arial"/>
                <w:lang w:val="en-US"/>
              </w:rPr>
              <w:br/>
              <w:t xml:space="preserve">a) ekstrakcijom rastvaračem, b) superkritičnom (gasnom) ekstrakcijom. </w:t>
            </w:r>
            <w:r w:rsidRPr="000640B4">
              <w:rPr>
                <w:rFonts w:ascii="Arial" w:eastAsia="Times New Roman" w:hAnsi="Arial" w:cs="Arial"/>
                <w:lang w:val="en-US"/>
              </w:rPr>
              <w:br/>
              <w:t>Ima interval ključanja u opsegu od 180°C do 300°C približno.</w:t>
            </w:r>
            <w:r w:rsidRPr="000640B4">
              <w:rPr>
                <w:rFonts w:ascii="Arial" w:eastAsia="Times New Roman" w:hAnsi="Arial" w:cs="Arial"/>
                <w:lang w:val="en-US"/>
              </w:rPr>
              <w:br/>
              <w:t>Sastoji se uglavnom od aromatičnih jedinjenja sa dva prstena, hidrogenizovanih aromatičnih i naftenskih jedinjenja, njihovih alkil derivata i alkana, uglavnom C</w:t>
            </w:r>
            <w:r w:rsidRPr="000640B4">
              <w:rPr>
                <w:rFonts w:ascii="Arial" w:eastAsia="Times New Roman" w:hAnsi="Arial" w:cs="Arial"/>
                <w:sz w:val="15"/>
                <w:szCs w:val="15"/>
                <w:vertAlign w:val="subscript"/>
                <w:lang w:val="en-US"/>
              </w:rPr>
              <w:t xml:space="preserve">9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Mogu biti prisutna i aromatična jedinjenja azota, sumpora i kiseonika.)</w:t>
            </w:r>
          </w:p>
        </w:tc>
        <w:tc>
          <w:tcPr>
            <w:tcW w:w="0" w:type="auto"/>
            <w:tcBorders>
              <w:top w:val="outset" w:sz="6" w:space="0" w:color="auto"/>
              <w:left w:val="outset" w:sz="6" w:space="0" w:color="auto"/>
              <w:bottom w:val="outset" w:sz="6" w:space="0" w:color="auto"/>
              <w:right w:val="outset" w:sz="6" w:space="0" w:color="auto"/>
            </w:tcBorders>
            <w:hideMark/>
          </w:tcPr>
          <w:p w14:paraId="744938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648-152-00-2</w:t>
            </w:r>
          </w:p>
        </w:tc>
        <w:tc>
          <w:tcPr>
            <w:tcW w:w="0" w:type="auto"/>
            <w:tcBorders>
              <w:top w:val="outset" w:sz="6" w:space="0" w:color="auto"/>
              <w:left w:val="outset" w:sz="6" w:space="0" w:color="auto"/>
              <w:bottom w:val="outset" w:sz="6" w:space="0" w:color="auto"/>
              <w:right w:val="outset" w:sz="6" w:space="0" w:color="auto"/>
            </w:tcBorders>
            <w:hideMark/>
          </w:tcPr>
          <w:p w14:paraId="380539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302-692-2 </w:t>
            </w:r>
          </w:p>
        </w:tc>
        <w:tc>
          <w:tcPr>
            <w:tcW w:w="0" w:type="auto"/>
            <w:tcBorders>
              <w:top w:val="outset" w:sz="6" w:space="0" w:color="auto"/>
              <w:left w:val="outset" w:sz="6" w:space="0" w:color="auto"/>
              <w:bottom w:val="outset" w:sz="6" w:space="0" w:color="auto"/>
              <w:right w:val="outset" w:sz="6" w:space="0" w:color="auto"/>
            </w:tcBorders>
            <w:hideMark/>
          </w:tcPr>
          <w:p w14:paraId="3B69C6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94114-56-4</w:t>
            </w:r>
          </w:p>
        </w:tc>
        <w:tc>
          <w:tcPr>
            <w:tcW w:w="0" w:type="auto"/>
            <w:tcBorders>
              <w:top w:val="outset" w:sz="6" w:space="0" w:color="auto"/>
              <w:left w:val="outset" w:sz="6" w:space="0" w:color="auto"/>
              <w:bottom w:val="outset" w:sz="6" w:space="0" w:color="auto"/>
              <w:right w:val="outset" w:sz="6" w:space="0" w:color="auto"/>
            </w:tcBorders>
            <w:hideMark/>
          </w:tcPr>
          <w:p w14:paraId="63F285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1AA738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1C49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(ugalj), ekstrakcija rastvaračem, hidrokrekovani i hidrogenizovani, srednji;</w:t>
            </w:r>
            <w:r w:rsidRPr="000640B4">
              <w:rPr>
                <w:rFonts w:ascii="Arial" w:eastAsia="Times New Roman" w:hAnsi="Arial" w:cs="Arial"/>
                <w:lang w:val="en-US"/>
              </w:rPr>
              <w:br/>
              <w:t>(Destilat dobijen hidrogenizacijom hidrokrekovanog srednjeg destilata ekstrakta uglja ili rastvora dobijenog:</w:t>
            </w:r>
            <w:r w:rsidRPr="000640B4">
              <w:rPr>
                <w:rFonts w:ascii="Arial" w:eastAsia="Times New Roman" w:hAnsi="Arial" w:cs="Arial"/>
                <w:lang w:val="en-US"/>
              </w:rPr>
              <w:br/>
              <w:t>a) ekstrakcijom rastvaračem, b) superkritičnom (gasnom) ekstrakcijom.</w:t>
            </w:r>
            <w:r w:rsidRPr="000640B4">
              <w:rPr>
                <w:rFonts w:ascii="Arial" w:eastAsia="Times New Roman" w:hAnsi="Arial" w:cs="Arial"/>
                <w:lang w:val="en-US"/>
              </w:rPr>
              <w:br/>
              <w:t>Ima interval ključanja u opsegu od 180°C do 280°C približno. Sastoji se uglavnom od hidrogenizovanih aromatičnih jedinjenja sa dva prstena i njihovih alkil derivata i alkana, uglavnom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6352C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648-153-00-8</w:t>
            </w:r>
          </w:p>
        </w:tc>
        <w:tc>
          <w:tcPr>
            <w:tcW w:w="0" w:type="auto"/>
            <w:tcBorders>
              <w:top w:val="outset" w:sz="6" w:space="0" w:color="auto"/>
              <w:left w:val="outset" w:sz="6" w:space="0" w:color="auto"/>
              <w:bottom w:val="outset" w:sz="6" w:space="0" w:color="auto"/>
              <w:right w:val="outset" w:sz="6" w:space="0" w:color="auto"/>
            </w:tcBorders>
            <w:hideMark/>
          </w:tcPr>
          <w:p w14:paraId="50EF50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302-693-8 </w:t>
            </w:r>
          </w:p>
        </w:tc>
        <w:tc>
          <w:tcPr>
            <w:tcW w:w="0" w:type="auto"/>
            <w:tcBorders>
              <w:top w:val="outset" w:sz="6" w:space="0" w:color="auto"/>
              <w:left w:val="outset" w:sz="6" w:space="0" w:color="auto"/>
              <w:bottom w:val="outset" w:sz="6" w:space="0" w:color="auto"/>
              <w:right w:val="outset" w:sz="6" w:space="0" w:color="auto"/>
            </w:tcBorders>
            <w:hideMark/>
          </w:tcPr>
          <w:p w14:paraId="07FD2D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94114-57-5</w:t>
            </w:r>
          </w:p>
        </w:tc>
        <w:tc>
          <w:tcPr>
            <w:tcW w:w="0" w:type="auto"/>
            <w:tcBorders>
              <w:top w:val="outset" w:sz="6" w:space="0" w:color="auto"/>
              <w:left w:val="outset" w:sz="6" w:space="0" w:color="auto"/>
              <w:bottom w:val="outset" w:sz="6" w:space="0" w:color="auto"/>
              <w:right w:val="outset" w:sz="6" w:space="0" w:color="auto"/>
            </w:tcBorders>
            <w:hideMark/>
          </w:tcPr>
          <w:p w14:paraId="16D23E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D5921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3375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Lako ulje (ugalj), proces polukoksovanja; Sveže ulje;</w:t>
            </w:r>
            <w:r w:rsidRPr="000640B4">
              <w:rPr>
                <w:rFonts w:ascii="Arial" w:eastAsia="Times New Roman" w:hAnsi="Arial" w:cs="Arial"/>
                <w:lang w:val="en-US"/>
              </w:rPr>
              <w:br/>
              <w:t>(Isparljiva organska tečnost kondenzovana iz gasa razvijenog u toku niskotemperaturne (ispod 700°C) suve destilacije uglja. Sastoji se uglavnom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7D2A4F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648-156-00-4</w:t>
            </w:r>
          </w:p>
        </w:tc>
        <w:tc>
          <w:tcPr>
            <w:tcW w:w="0" w:type="auto"/>
            <w:tcBorders>
              <w:top w:val="outset" w:sz="6" w:space="0" w:color="auto"/>
              <w:left w:val="outset" w:sz="6" w:space="0" w:color="auto"/>
              <w:bottom w:val="outset" w:sz="6" w:space="0" w:color="auto"/>
              <w:right w:val="outset" w:sz="6" w:space="0" w:color="auto"/>
            </w:tcBorders>
            <w:hideMark/>
          </w:tcPr>
          <w:p w14:paraId="5B3B65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292-635-7</w:t>
            </w:r>
          </w:p>
        </w:tc>
        <w:tc>
          <w:tcPr>
            <w:tcW w:w="0" w:type="auto"/>
            <w:tcBorders>
              <w:top w:val="outset" w:sz="6" w:space="0" w:color="auto"/>
              <w:left w:val="outset" w:sz="6" w:space="0" w:color="auto"/>
              <w:bottom w:val="outset" w:sz="6" w:space="0" w:color="auto"/>
              <w:right w:val="outset" w:sz="6" w:space="0" w:color="auto"/>
            </w:tcBorders>
            <w:hideMark/>
          </w:tcPr>
          <w:p w14:paraId="10A891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90641-11-5</w:t>
            </w:r>
          </w:p>
        </w:tc>
        <w:tc>
          <w:tcPr>
            <w:tcW w:w="0" w:type="auto"/>
            <w:tcBorders>
              <w:top w:val="outset" w:sz="6" w:space="0" w:color="auto"/>
              <w:left w:val="outset" w:sz="6" w:space="0" w:color="auto"/>
              <w:bottom w:val="outset" w:sz="6" w:space="0" w:color="auto"/>
              <w:right w:val="outset" w:sz="6" w:space="0" w:color="auto"/>
            </w:tcBorders>
            <w:hideMark/>
          </w:tcPr>
          <w:p w14:paraId="2DDA5E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221198D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6DCA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gasoviti proizvod depropanizacije katalitički krakovanog benzina, bogat propanom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bez kiselih sastojaka; Naftni gas;</w:t>
            </w:r>
            <w:r w:rsidRPr="000640B4">
              <w:rPr>
                <w:rFonts w:ascii="Arial" w:eastAsia="Times New Roman" w:hAnsi="Arial" w:cs="Arial"/>
                <w:lang w:val="en-US"/>
              </w:rPr>
              <w:br/>
              <w:t xml:space="preserve">(Složena smeša ugljovodonika dobijena frakcionisanjem katalitički krakovanih ugljovodonika i prečišćena uklanjanjem kiselih </w:t>
            </w:r>
            <w:r w:rsidRPr="000640B4">
              <w:rPr>
                <w:rFonts w:ascii="Arial" w:eastAsia="Times New Roman" w:hAnsi="Arial" w:cs="Arial"/>
                <w:lang w:val="en-US"/>
              </w:rPr>
              <w:lastRenderedPageBreak/>
              <w:t>nečistoća. Sastoji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4 </w:t>
            </w:r>
            <w:r w:rsidRPr="000640B4">
              <w:rPr>
                <w:rFonts w:ascii="Arial" w:eastAsia="Times New Roman" w:hAnsi="Arial" w:cs="Arial"/>
                <w:lang w:val="en-US"/>
              </w:rPr>
              <w:t>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20FDC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649-062-00-6</w:t>
            </w:r>
          </w:p>
        </w:tc>
        <w:tc>
          <w:tcPr>
            <w:tcW w:w="0" w:type="auto"/>
            <w:tcBorders>
              <w:top w:val="outset" w:sz="6" w:space="0" w:color="auto"/>
              <w:left w:val="outset" w:sz="6" w:space="0" w:color="auto"/>
              <w:bottom w:val="outset" w:sz="6" w:space="0" w:color="auto"/>
              <w:right w:val="outset" w:sz="6" w:space="0" w:color="auto"/>
            </w:tcBorders>
            <w:hideMark/>
          </w:tcPr>
          <w:p w14:paraId="757A41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270-755-0</w:t>
            </w:r>
          </w:p>
        </w:tc>
        <w:tc>
          <w:tcPr>
            <w:tcW w:w="0" w:type="auto"/>
            <w:tcBorders>
              <w:top w:val="outset" w:sz="6" w:space="0" w:color="auto"/>
              <w:left w:val="outset" w:sz="6" w:space="0" w:color="auto"/>
              <w:bottom w:val="outset" w:sz="6" w:space="0" w:color="auto"/>
              <w:right w:val="outset" w:sz="6" w:space="0" w:color="auto"/>
            </w:tcBorders>
            <w:hideMark/>
          </w:tcPr>
          <w:p w14:paraId="6E2DF1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68477-73-6</w:t>
            </w:r>
          </w:p>
        </w:tc>
        <w:tc>
          <w:tcPr>
            <w:tcW w:w="0" w:type="auto"/>
            <w:tcBorders>
              <w:top w:val="outset" w:sz="6" w:space="0" w:color="auto"/>
              <w:left w:val="outset" w:sz="6" w:space="0" w:color="auto"/>
              <w:bottom w:val="outset" w:sz="6" w:space="0" w:color="auto"/>
              <w:right w:val="outset" w:sz="6" w:space="0" w:color="auto"/>
            </w:tcBorders>
            <w:hideMark/>
          </w:tcPr>
          <w:p w14:paraId="739E7C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281EB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8203D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katalitičko krakovanje; Naftni gas;</w:t>
            </w:r>
            <w:r w:rsidRPr="000640B4">
              <w:rPr>
                <w:rFonts w:ascii="Arial" w:eastAsia="Times New Roman" w:hAnsi="Arial" w:cs="Arial"/>
                <w:lang w:val="en-US"/>
              </w:rPr>
              <w:br/>
              <w:t>(Složena smeša ugljovodonika dobijena destilacijom proizvoda katalitičkog krakovanja. Sastoji se pretežno od alifatičnih ugljovodonika, uglavnom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7DAAA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649-063-00-1</w:t>
            </w:r>
          </w:p>
        </w:tc>
        <w:tc>
          <w:tcPr>
            <w:tcW w:w="0" w:type="auto"/>
            <w:tcBorders>
              <w:top w:val="outset" w:sz="6" w:space="0" w:color="auto"/>
              <w:left w:val="outset" w:sz="6" w:space="0" w:color="auto"/>
              <w:bottom w:val="outset" w:sz="6" w:space="0" w:color="auto"/>
              <w:right w:val="outset" w:sz="6" w:space="0" w:color="auto"/>
            </w:tcBorders>
            <w:hideMark/>
          </w:tcPr>
          <w:p w14:paraId="0AC5F9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270-756-6</w:t>
            </w:r>
          </w:p>
        </w:tc>
        <w:tc>
          <w:tcPr>
            <w:tcW w:w="0" w:type="auto"/>
            <w:tcBorders>
              <w:top w:val="outset" w:sz="6" w:space="0" w:color="auto"/>
              <w:left w:val="outset" w:sz="6" w:space="0" w:color="auto"/>
              <w:bottom w:val="outset" w:sz="6" w:space="0" w:color="auto"/>
              <w:right w:val="outset" w:sz="6" w:space="0" w:color="auto"/>
            </w:tcBorders>
            <w:hideMark/>
          </w:tcPr>
          <w:p w14:paraId="681346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68477-74-7</w:t>
            </w:r>
          </w:p>
        </w:tc>
        <w:tc>
          <w:tcPr>
            <w:tcW w:w="0" w:type="auto"/>
            <w:tcBorders>
              <w:top w:val="outset" w:sz="6" w:space="0" w:color="auto"/>
              <w:left w:val="outset" w:sz="6" w:space="0" w:color="auto"/>
              <w:bottom w:val="outset" w:sz="6" w:space="0" w:color="auto"/>
              <w:right w:val="outset" w:sz="6" w:space="0" w:color="auto"/>
            </w:tcBorders>
            <w:hideMark/>
          </w:tcPr>
          <w:p w14:paraId="467932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EBEC5A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3636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katalitičko krakovanje,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destilacijom proizvoda katalitičkog krakovanja. Sastoji se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alifatičnih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3E8A6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649-064-00-7</w:t>
            </w:r>
          </w:p>
        </w:tc>
        <w:tc>
          <w:tcPr>
            <w:tcW w:w="0" w:type="auto"/>
            <w:tcBorders>
              <w:top w:val="outset" w:sz="6" w:space="0" w:color="auto"/>
              <w:left w:val="outset" w:sz="6" w:space="0" w:color="auto"/>
              <w:bottom w:val="outset" w:sz="6" w:space="0" w:color="auto"/>
              <w:right w:val="outset" w:sz="6" w:space="0" w:color="auto"/>
            </w:tcBorders>
            <w:hideMark/>
          </w:tcPr>
          <w:p w14:paraId="6F357E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270-757-1</w:t>
            </w:r>
          </w:p>
        </w:tc>
        <w:tc>
          <w:tcPr>
            <w:tcW w:w="0" w:type="auto"/>
            <w:tcBorders>
              <w:top w:val="outset" w:sz="6" w:space="0" w:color="auto"/>
              <w:left w:val="outset" w:sz="6" w:space="0" w:color="auto"/>
              <w:bottom w:val="outset" w:sz="6" w:space="0" w:color="auto"/>
              <w:right w:val="outset" w:sz="6" w:space="0" w:color="auto"/>
            </w:tcBorders>
            <w:hideMark/>
          </w:tcPr>
          <w:p w14:paraId="7246DF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68477-75-8</w:t>
            </w:r>
          </w:p>
        </w:tc>
        <w:tc>
          <w:tcPr>
            <w:tcW w:w="0" w:type="auto"/>
            <w:tcBorders>
              <w:top w:val="outset" w:sz="6" w:space="0" w:color="auto"/>
              <w:left w:val="outset" w:sz="6" w:space="0" w:color="auto"/>
              <w:bottom w:val="outset" w:sz="6" w:space="0" w:color="auto"/>
              <w:right w:val="outset" w:sz="6" w:space="0" w:color="auto"/>
            </w:tcBorders>
            <w:hideMark/>
          </w:tcPr>
          <w:p w14:paraId="23E68D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08B365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B26B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stabilizator (frakciona kolona) katalitički polimerizovanog teškog benzina,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frakcionom destilacijom (stabilizacijom) katalitički polimerizovanog teškog benzina. Sadrži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alifatične ugljovodonike, pretežno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72CECA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649-065-00-2</w:t>
            </w:r>
          </w:p>
        </w:tc>
        <w:tc>
          <w:tcPr>
            <w:tcW w:w="0" w:type="auto"/>
            <w:tcBorders>
              <w:top w:val="outset" w:sz="6" w:space="0" w:color="auto"/>
              <w:left w:val="outset" w:sz="6" w:space="0" w:color="auto"/>
              <w:bottom w:val="outset" w:sz="6" w:space="0" w:color="auto"/>
              <w:right w:val="outset" w:sz="6" w:space="0" w:color="auto"/>
            </w:tcBorders>
            <w:hideMark/>
          </w:tcPr>
          <w:p w14:paraId="023F1F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270-758-7</w:t>
            </w:r>
          </w:p>
        </w:tc>
        <w:tc>
          <w:tcPr>
            <w:tcW w:w="0" w:type="auto"/>
            <w:tcBorders>
              <w:top w:val="outset" w:sz="6" w:space="0" w:color="auto"/>
              <w:left w:val="outset" w:sz="6" w:space="0" w:color="auto"/>
              <w:bottom w:val="outset" w:sz="6" w:space="0" w:color="auto"/>
              <w:right w:val="outset" w:sz="6" w:space="0" w:color="auto"/>
            </w:tcBorders>
            <w:hideMark/>
          </w:tcPr>
          <w:p w14:paraId="4AA0D7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68477-76-9</w:t>
            </w:r>
          </w:p>
        </w:tc>
        <w:tc>
          <w:tcPr>
            <w:tcW w:w="0" w:type="auto"/>
            <w:tcBorders>
              <w:top w:val="outset" w:sz="6" w:space="0" w:color="auto"/>
              <w:left w:val="outset" w:sz="6" w:space="0" w:color="auto"/>
              <w:bottom w:val="outset" w:sz="6" w:space="0" w:color="auto"/>
              <w:right w:val="outset" w:sz="6" w:space="0" w:color="auto"/>
            </w:tcBorders>
            <w:hideMark/>
          </w:tcPr>
          <w:p w14:paraId="1772F7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B71B3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B079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katalitički reforming,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destilacijom proizvoda katalitičkog reforminga. Sastoji se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782C52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649-066-00-8</w:t>
            </w:r>
          </w:p>
        </w:tc>
        <w:tc>
          <w:tcPr>
            <w:tcW w:w="0" w:type="auto"/>
            <w:tcBorders>
              <w:top w:val="outset" w:sz="6" w:space="0" w:color="auto"/>
              <w:left w:val="outset" w:sz="6" w:space="0" w:color="auto"/>
              <w:bottom w:val="outset" w:sz="6" w:space="0" w:color="auto"/>
              <w:right w:val="outset" w:sz="6" w:space="0" w:color="auto"/>
            </w:tcBorders>
            <w:hideMark/>
          </w:tcPr>
          <w:p w14:paraId="5754AD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270-760-8</w:t>
            </w:r>
          </w:p>
        </w:tc>
        <w:tc>
          <w:tcPr>
            <w:tcW w:w="0" w:type="auto"/>
            <w:tcBorders>
              <w:top w:val="outset" w:sz="6" w:space="0" w:color="auto"/>
              <w:left w:val="outset" w:sz="6" w:space="0" w:color="auto"/>
              <w:bottom w:val="outset" w:sz="6" w:space="0" w:color="auto"/>
              <w:right w:val="outset" w:sz="6" w:space="0" w:color="auto"/>
            </w:tcBorders>
            <w:hideMark/>
          </w:tcPr>
          <w:p w14:paraId="6684FD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68477-79-2</w:t>
            </w:r>
          </w:p>
        </w:tc>
        <w:tc>
          <w:tcPr>
            <w:tcW w:w="0" w:type="auto"/>
            <w:tcBorders>
              <w:top w:val="outset" w:sz="6" w:space="0" w:color="auto"/>
              <w:left w:val="outset" w:sz="6" w:space="0" w:color="auto"/>
              <w:bottom w:val="outset" w:sz="6" w:space="0" w:color="auto"/>
              <w:right w:val="outset" w:sz="6" w:space="0" w:color="auto"/>
            </w:tcBorders>
            <w:hideMark/>
          </w:tcPr>
          <w:p w14:paraId="16EADE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5A976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4018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olefinsko-parafinska sirovina za alkilovanje; Naftni gas;</w:t>
            </w:r>
            <w:r w:rsidRPr="000640B4">
              <w:rPr>
                <w:rFonts w:ascii="Arial" w:eastAsia="Times New Roman" w:hAnsi="Arial" w:cs="Arial"/>
                <w:lang w:val="en-US"/>
              </w:rPr>
              <w:br/>
              <w:t>(Složena smeša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olefinskih i parafinskih ugljovodonika koja služi kao sirovina za proces alkilovanja. Temperatura sredine obično je viša od kritične temperature ove smeše.)</w:t>
            </w:r>
          </w:p>
        </w:tc>
        <w:tc>
          <w:tcPr>
            <w:tcW w:w="0" w:type="auto"/>
            <w:tcBorders>
              <w:top w:val="outset" w:sz="6" w:space="0" w:color="auto"/>
              <w:left w:val="outset" w:sz="6" w:space="0" w:color="auto"/>
              <w:bottom w:val="outset" w:sz="6" w:space="0" w:color="auto"/>
              <w:right w:val="outset" w:sz="6" w:space="0" w:color="auto"/>
            </w:tcBorders>
            <w:hideMark/>
          </w:tcPr>
          <w:p w14:paraId="2A60DD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649-067-00-3</w:t>
            </w:r>
          </w:p>
        </w:tc>
        <w:tc>
          <w:tcPr>
            <w:tcW w:w="0" w:type="auto"/>
            <w:tcBorders>
              <w:top w:val="outset" w:sz="6" w:space="0" w:color="auto"/>
              <w:left w:val="outset" w:sz="6" w:space="0" w:color="auto"/>
              <w:bottom w:val="outset" w:sz="6" w:space="0" w:color="auto"/>
              <w:right w:val="outset" w:sz="6" w:space="0" w:color="auto"/>
            </w:tcBorders>
            <w:hideMark/>
          </w:tcPr>
          <w:p w14:paraId="611BAD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270-765-5</w:t>
            </w:r>
          </w:p>
        </w:tc>
        <w:tc>
          <w:tcPr>
            <w:tcW w:w="0" w:type="auto"/>
            <w:tcBorders>
              <w:top w:val="outset" w:sz="6" w:space="0" w:color="auto"/>
              <w:left w:val="outset" w:sz="6" w:space="0" w:color="auto"/>
              <w:bottom w:val="outset" w:sz="6" w:space="0" w:color="auto"/>
              <w:right w:val="outset" w:sz="6" w:space="0" w:color="auto"/>
            </w:tcBorders>
            <w:hideMark/>
          </w:tcPr>
          <w:p w14:paraId="7DE9B6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68477-83-8</w:t>
            </w:r>
          </w:p>
        </w:tc>
        <w:tc>
          <w:tcPr>
            <w:tcW w:w="0" w:type="auto"/>
            <w:tcBorders>
              <w:top w:val="outset" w:sz="6" w:space="0" w:color="auto"/>
              <w:left w:val="outset" w:sz="6" w:space="0" w:color="auto"/>
              <w:bottom w:val="outset" w:sz="6" w:space="0" w:color="auto"/>
              <w:right w:val="outset" w:sz="6" w:space="0" w:color="auto"/>
            </w:tcBorders>
            <w:hideMark/>
          </w:tcPr>
          <w:p w14:paraId="09FDB8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E30A2A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3447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destilacijom proizvoda katalitičkog frakcionisanja. Sastoji se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alifatičnih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3DB9E0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649-068-00-9</w:t>
            </w:r>
          </w:p>
        </w:tc>
        <w:tc>
          <w:tcPr>
            <w:tcW w:w="0" w:type="auto"/>
            <w:tcBorders>
              <w:top w:val="outset" w:sz="6" w:space="0" w:color="auto"/>
              <w:left w:val="outset" w:sz="6" w:space="0" w:color="auto"/>
              <w:bottom w:val="outset" w:sz="6" w:space="0" w:color="auto"/>
              <w:right w:val="outset" w:sz="6" w:space="0" w:color="auto"/>
            </w:tcBorders>
            <w:hideMark/>
          </w:tcPr>
          <w:p w14:paraId="1EF099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270-767-6</w:t>
            </w:r>
          </w:p>
        </w:tc>
        <w:tc>
          <w:tcPr>
            <w:tcW w:w="0" w:type="auto"/>
            <w:tcBorders>
              <w:top w:val="outset" w:sz="6" w:space="0" w:color="auto"/>
              <w:left w:val="outset" w:sz="6" w:space="0" w:color="auto"/>
              <w:bottom w:val="outset" w:sz="6" w:space="0" w:color="auto"/>
              <w:right w:val="outset" w:sz="6" w:space="0" w:color="auto"/>
            </w:tcBorders>
            <w:hideMark/>
          </w:tcPr>
          <w:p w14:paraId="0F45EB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68477-85-0</w:t>
            </w:r>
          </w:p>
        </w:tc>
        <w:tc>
          <w:tcPr>
            <w:tcW w:w="0" w:type="auto"/>
            <w:tcBorders>
              <w:top w:val="outset" w:sz="6" w:space="0" w:color="auto"/>
              <w:left w:val="outset" w:sz="6" w:space="0" w:color="auto"/>
              <w:bottom w:val="outset" w:sz="6" w:space="0" w:color="auto"/>
              <w:right w:val="outset" w:sz="6" w:space="0" w:color="auto"/>
            </w:tcBorders>
            <w:hideMark/>
          </w:tcPr>
          <w:p w14:paraId="08688E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5EAC75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DC40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gasoviti proizvod deetanizera; Naftni gas;</w:t>
            </w:r>
            <w:r w:rsidRPr="000640B4">
              <w:rPr>
                <w:rFonts w:ascii="Arial" w:eastAsia="Times New Roman" w:hAnsi="Arial" w:cs="Arial"/>
                <w:lang w:val="en-US"/>
              </w:rPr>
              <w:br/>
              <w:t xml:space="preserve">(Složena smeša ugljovodonika dobijena destilacijom gasnih i benzinskih frakcija iz procesa katalitičkog krakovanja. Sadrži </w:t>
            </w:r>
            <w:r w:rsidRPr="000640B4">
              <w:rPr>
                <w:rFonts w:ascii="Arial" w:eastAsia="Times New Roman" w:hAnsi="Arial" w:cs="Arial"/>
                <w:lang w:val="en-US"/>
              </w:rPr>
              <w:lastRenderedPageBreak/>
              <w:t>pretežno etan i etilen.)</w:t>
            </w:r>
          </w:p>
        </w:tc>
        <w:tc>
          <w:tcPr>
            <w:tcW w:w="0" w:type="auto"/>
            <w:tcBorders>
              <w:top w:val="outset" w:sz="6" w:space="0" w:color="auto"/>
              <w:left w:val="outset" w:sz="6" w:space="0" w:color="auto"/>
              <w:bottom w:val="outset" w:sz="6" w:space="0" w:color="auto"/>
              <w:right w:val="outset" w:sz="6" w:space="0" w:color="auto"/>
            </w:tcBorders>
            <w:hideMark/>
          </w:tcPr>
          <w:p w14:paraId="0E9012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649-069-00-4</w:t>
            </w:r>
          </w:p>
        </w:tc>
        <w:tc>
          <w:tcPr>
            <w:tcW w:w="0" w:type="auto"/>
            <w:tcBorders>
              <w:top w:val="outset" w:sz="6" w:space="0" w:color="auto"/>
              <w:left w:val="outset" w:sz="6" w:space="0" w:color="auto"/>
              <w:bottom w:val="outset" w:sz="6" w:space="0" w:color="auto"/>
              <w:right w:val="outset" w:sz="6" w:space="0" w:color="auto"/>
            </w:tcBorders>
            <w:hideMark/>
          </w:tcPr>
          <w:p w14:paraId="481CAB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270-768-1</w:t>
            </w:r>
          </w:p>
        </w:tc>
        <w:tc>
          <w:tcPr>
            <w:tcW w:w="0" w:type="auto"/>
            <w:tcBorders>
              <w:top w:val="outset" w:sz="6" w:space="0" w:color="auto"/>
              <w:left w:val="outset" w:sz="6" w:space="0" w:color="auto"/>
              <w:bottom w:val="outset" w:sz="6" w:space="0" w:color="auto"/>
              <w:right w:val="outset" w:sz="6" w:space="0" w:color="auto"/>
            </w:tcBorders>
            <w:hideMark/>
          </w:tcPr>
          <w:p w14:paraId="0EF434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68477-86-1</w:t>
            </w:r>
          </w:p>
        </w:tc>
        <w:tc>
          <w:tcPr>
            <w:tcW w:w="0" w:type="auto"/>
            <w:tcBorders>
              <w:top w:val="outset" w:sz="6" w:space="0" w:color="auto"/>
              <w:left w:val="outset" w:sz="6" w:space="0" w:color="auto"/>
              <w:bottom w:val="outset" w:sz="6" w:space="0" w:color="auto"/>
              <w:right w:val="outset" w:sz="6" w:space="0" w:color="auto"/>
            </w:tcBorders>
            <w:hideMark/>
          </w:tcPr>
          <w:p w14:paraId="499360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6DE34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EDA2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proizvodi iz deizobutanizera); Naftni gas;</w:t>
            </w:r>
            <w:r w:rsidRPr="000640B4">
              <w:rPr>
                <w:rFonts w:ascii="Arial" w:eastAsia="Times New Roman" w:hAnsi="Arial" w:cs="Arial"/>
                <w:lang w:val="en-US"/>
              </w:rPr>
              <w:br/>
              <w:t>(Složena smeša ugljovodonika dobijena atmosferskom destilacijom toka butan-butilen. Sastoji se od alifatičnih ugljovodonika, uglavnom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597C2E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649-070-00-X</w:t>
            </w:r>
          </w:p>
        </w:tc>
        <w:tc>
          <w:tcPr>
            <w:tcW w:w="0" w:type="auto"/>
            <w:tcBorders>
              <w:top w:val="outset" w:sz="6" w:space="0" w:color="auto"/>
              <w:left w:val="outset" w:sz="6" w:space="0" w:color="auto"/>
              <w:bottom w:val="outset" w:sz="6" w:space="0" w:color="auto"/>
              <w:right w:val="outset" w:sz="6" w:space="0" w:color="auto"/>
            </w:tcBorders>
            <w:hideMark/>
          </w:tcPr>
          <w:p w14:paraId="0C1C18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270-769-7</w:t>
            </w:r>
          </w:p>
        </w:tc>
        <w:tc>
          <w:tcPr>
            <w:tcW w:w="0" w:type="auto"/>
            <w:tcBorders>
              <w:top w:val="outset" w:sz="6" w:space="0" w:color="auto"/>
              <w:left w:val="outset" w:sz="6" w:space="0" w:color="auto"/>
              <w:bottom w:val="outset" w:sz="6" w:space="0" w:color="auto"/>
              <w:right w:val="outset" w:sz="6" w:space="0" w:color="auto"/>
            </w:tcBorders>
            <w:hideMark/>
          </w:tcPr>
          <w:p w14:paraId="2CEDA8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68477-87-2</w:t>
            </w:r>
          </w:p>
        </w:tc>
        <w:tc>
          <w:tcPr>
            <w:tcW w:w="0" w:type="auto"/>
            <w:tcBorders>
              <w:top w:val="outset" w:sz="6" w:space="0" w:color="auto"/>
              <w:left w:val="outset" w:sz="6" w:space="0" w:color="auto"/>
              <w:bottom w:val="outset" w:sz="6" w:space="0" w:color="auto"/>
              <w:right w:val="outset" w:sz="6" w:space="0" w:color="auto"/>
            </w:tcBorders>
            <w:hideMark/>
          </w:tcPr>
          <w:p w14:paraId="3473BB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818F1D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8D50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suvi gas iz depropanizera, bogat propenom; Naftni gas;</w:t>
            </w:r>
            <w:r w:rsidRPr="000640B4">
              <w:rPr>
                <w:rFonts w:ascii="Arial" w:eastAsia="Times New Roman" w:hAnsi="Arial" w:cs="Arial"/>
                <w:lang w:val="en-US"/>
              </w:rPr>
              <w:br/>
              <w:t>(Složena smeša ugljovodonika dobijena destilacijom iz gasnih i benzinskih frakcija dobijenih katalitičkim krakovanjem. Sastoji se pretežno od propilena sa nešto etana i propana.)</w:t>
            </w:r>
          </w:p>
        </w:tc>
        <w:tc>
          <w:tcPr>
            <w:tcW w:w="0" w:type="auto"/>
            <w:tcBorders>
              <w:top w:val="outset" w:sz="6" w:space="0" w:color="auto"/>
              <w:left w:val="outset" w:sz="6" w:space="0" w:color="auto"/>
              <w:bottom w:val="outset" w:sz="6" w:space="0" w:color="auto"/>
              <w:right w:val="outset" w:sz="6" w:space="0" w:color="auto"/>
            </w:tcBorders>
            <w:hideMark/>
          </w:tcPr>
          <w:p w14:paraId="395DB1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649-071-00-5</w:t>
            </w:r>
          </w:p>
        </w:tc>
        <w:tc>
          <w:tcPr>
            <w:tcW w:w="0" w:type="auto"/>
            <w:tcBorders>
              <w:top w:val="outset" w:sz="6" w:space="0" w:color="auto"/>
              <w:left w:val="outset" w:sz="6" w:space="0" w:color="auto"/>
              <w:bottom w:val="outset" w:sz="6" w:space="0" w:color="auto"/>
              <w:right w:val="outset" w:sz="6" w:space="0" w:color="auto"/>
            </w:tcBorders>
            <w:hideMark/>
          </w:tcPr>
          <w:p w14:paraId="5A6E75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270-772-3</w:t>
            </w:r>
          </w:p>
        </w:tc>
        <w:tc>
          <w:tcPr>
            <w:tcW w:w="0" w:type="auto"/>
            <w:tcBorders>
              <w:top w:val="outset" w:sz="6" w:space="0" w:color="auto"/>
              <w:left w:val="outset" w:sz="6" w:space="0" w:color="auto"/>
              <w:bottom w:val="outset" w:sz="6" w:space="0" w:color="auto"/>
              <w:right w:val="outset" w:sz="6" w:space="0" w:color="auto"/>
            </w:tcBorders>
            <w:hideMark/>
          </w:tcPr>
          <w:p w14:paraId="5AB0DD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68477-90-7</w:t>
            </w:r>
          </w:p>
        </w:tc>
        <w:tc>
          <w:tcPr>
            <w:tcW w:w="0" w:type="auto"/>
            <w:tcBorders>
              <w:top w:val="outset" w:sz="6" w:space="0" w:color="auto"/>
              <w:left w:val="outset" w:sz="6" w:space="0" w:color="auto"/>
              <w:bottom w:val="outset" w:sz="6" w:space="0" w:color="auto"/>
              <w:right w:val="outset" w:sz="6" w:space="0" w:color="auto"/>
            </w:tcBorders>
            <w:hideMark/>
          </w:tcPr>
          <w:p w14:paraId="4E39BD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DAFA2F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0031C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gas iz depropanizera Naftni gas;</w:t>
            </w:r>
            <w:r w:rsidRPr="000640B4">
              <w:rPr>
                <w:rFonts w:ascii="Arial" w:eastAsia="Times New Roman" w:hAnsi="Arial" w:cs="Arial"/>
                <w:lang w:val="en-US"/>
              </w:rPr>
              <w:br/>
              <w:t>(Složena smeša ugljovodonika dobijena destilacijom iz gasnih i benzinskih frakcija dobijenih katalitičkim krakovanjem. Sastoji se od alifatičnih ugljovodonika, uglavnom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272C2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649-072-00-0</w:t>
            </w:r>
          </w:p>
        </w:tc>
        <w:tc>
          <w:tcPr>
            <w:tcW w:w="0" w:type="auto"/>
            <w:tcBorders>
              <w:top w:val="outset" w:sz="6" w:space="0" w:color="auto"/>
              <w:left w:val="outset" w:sz="6" w:space="0" w:color="auto"/>
              <w:bottom w:val="outset" w:sz="6" w:space="0" w:color="auto"/>
              <w:right w:val="outset" w:sz="6" w:space="0" w:color="auto"/>
            </w:tcBorders>
            <w:hideMark/>
          </w:tcPr>
          <w:p w14:paraId="679A81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270-773-9</w:t>
            </w:r>
          </w:p>
        </w:tc>
        <w:tc>
          <w:tcPr>
            <w:tcW w:w="0" w:type="auto"/>
            <w:tcBorders>
              <w:top w:val="outset" w:sz="6" w:space="0" w:color="auto"/>
              <w:left w:val="outset" w:sz="6" w:space="0" w:color="auto"/>
              <w:bottom w:val="outset" w:sz="6" w:space="0" w:color="auto"/>
              <w:right w:val="outset" w:sz="6" w:space="0" w:color="auto"/>
            </w:tcBorders>
            <w:hideMark/>
          </w:tcPr>
          <w:p w14:paraId="2D5F6A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68477-91-8</w:t>
            </w:r>
          </w:p>
        </w:tc>
        <w:tc>
          <w:tcPr>
            <w:tcW w:w="0" w:type="auto"/>
            <w:tcBorders>
              <w:top w:val="outset" w:sz="6" w:space="0" w:color="auto"/>
              <w:left w:val="outset" w:sz="6" w:space="0" w:color="auto"/>
              <w:bottom w:val="outset" w:sz="6" w:space="0" w:color="auto"/>
              <w:right w:val="outset" w:sz="6" w:space="0" w:color="auto"/>
            </w:tcBorders>
            <w:hideMark/>
          </w:tcPr>
          <w:p w14:paraId="408FF4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B3B0E2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0B71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rekuperirani gasovi iz postrojenja depropanizacije; Naftni gas</w:t>
            </w:r>
            <w:r w:rsidRPr="000640B4">
              <w:rPr>
                <w:rFonts w:ascii="Arial" w:eastAsia="Times New Roman" w:hAnsi="Arial" w:cs="Arial"/>
                <w:lang w:val="en-US"/>
              </w:rPr>
              <w:br/>
              <w:t>(Složena smeša ugljovodonika dobijena frakcionisanjem iz raznovrsnih ugljovodoničnih tokova. Sastoji se pretežno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dominacijom propana.)</w:t>
            </w:r>
          </w:p>
        </w:tc>
        <w:tc>
          <w:tcPr>
            <w:tcW w:w="0" w:type="auto"/>
            <w:tcBorders>
              <w:top w:val="outset" w:sz="6" w:space="0" w:color="auto"/>
              <w:left w:val="outset" w:sz="6" w:space="0" w:color="auto"/>
              <w:bottom w:val="outset" w:sz="6" w:space="0" w:color="auto"/>
              <w:right w:val="outset" w:sz="6" w:space="0" w:color="auto"/>
            </w:tcBorders>
            <w:hideMark/>
          </w:tcPr>
          <w:p w14:paraId="000307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649-073-00-6</w:t>
            </w:r>
          </w:p>
        </w:tc>
        <w:tc>
          <w:tcPr>
            <w:tcW w:w="0" w:type="auto"/>
            <w:tcBorders>
              <w:top w:val="outset" w:sz="6" w:space="0" w:color="auto"/>
              <w:left w:val="outset" w:sz="6" w:space="0" w:color="auto"/>
              <w:bottom w:val="outset" w:sz="6" w:space="0" w:color="auto"/>
              <w:right w:val="outset" w:sz="6" w:space="0" w:color="auto"/>
            </w:tcBorders>
            <w:hideMark/>
          </w:tcPr>
          <w:p w14:paraId="0F3611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270-777-0</w:t>
            </w:r>
          </w:p>
        </w:tc>
        <w:tc>
          <w:tcPr>
            <w:tcW w:w="0" w:type="auto"/>
            <w:tcBorders>
              <w:top w:val="outset" w:sz="6" w:space="0" w:color="auto"/>
              <w:left w:val="outset" w:sz="6" w:space="0" w:color="auto"/>
              <w:bottom w:val="outset" w:sz="6" w:space="0" w:color="auto"/>
              <w:right w:val="outset" w:sz="6" w:space="0" w:color="auto"/>
            </w:tcBorders>
            <w:hideMark/>
          </w:tcPr>
          <w:p w14:paraId="283DB3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68477-94-1</w:t>
            </w:r>
          </w:p>
        </w:tc>
        <w:tc>
          <w:tcPr>
            <w:tcW w:w="0" w:type="auto"/>
            <w:tcBorders>
              <w:top w:val="outset" w:sz="6" w:space="0" w:color="auto"/>
              <w:left w:val="outset" w:sz="6" w:space="0" w:color="auto"/>
              <w:bottom w:val="outset" w:sz="6" w:space="0" w:color="auto"/>
              <w:right w:val="outset" w:sz="6" w:space="0" w:color="auto"/>
            </w:tcBorders>
            <w:hideMark/>
          </w:tcPr>
          <w:p w14:paraId="620B01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5BC0B6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9B15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sirovina za "Girbatol" jedinicu; Naftni gas;</w:t>
            </w:r>
            <w:r w:rsidRPr="000640B4">
              <w:rPr>
                <w:rFonts w:ascii="Arial" w:eastAsia="Times New Roman" w:hAnsi="Arial" w:cs="Arial"/>
                <w:lang w:val="en-US"/>
              </w:rPr>
              <w:br/>
              <w:t>(Složena smeša ugljovodonika koja se upotrebljava kao sirovina u "Girbatol" jedinici za uklanjanje vodonik sulfida. Sastoji se od alifatičnih ugljovodonika koji imaju broj ugljenikovih atoma pretežno u opsegu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F8B61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649-074-00-1</w:t>
            </w:r>
          </w:p>
        </w:tc>
        <w:tc>
          <w:tcPr>
            <w:tcW w:w="0" w:type="auto"/>
            <w:tcBorders>
              <w:top w:val="outset" w:sz="6" w:space="0" w:color="auto"/>
              <w:left w:val="outset" w:sz="6" w:space="0" w:color="auto"/>
              <w:bottom w:val="outset" w:sz="6" w:space="0" w:color="auto"/>
              <w:right w:val="outset" w:sz="6" w:space="0" w:color="auto"/>
            </w:tcBorders>
            <w:hideMark/>
          </w:tcPr>
          <w:p w14:paraId="511785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270-778-6</w:t>
            </w:r>
          </w:p>
        </w:tc>
        <w:tc>
          <w:tcPr>
            <w:tcW w:w="0" w:type="auto"/>
            <w:tcBorders>
              <w:top w:val="outset" w:sz="6" w:space="0" w:color="auto"/>
              <w:left w:val="outset" w:sz="6" w:space="0" w:color="auto"/>
              <w:bottom w:val="outset" w:sz="6" w:space="0" w:color="auto"/>
              <w:right w:val="outset" w:sz="6" w:space="0" w:color="auto"/>
            </w:tcBorders>
            <w:hideMark/>
          </w:tcPr>
          <w:p w14:paraId="0E71B4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68477-95-2</w:t>
            </w:r>
          </w:p>
        </w:tc>
        <w:tc>
          <w:tcPr>
            <w:tcW w:w="0" w:type="auto"/>
            <w:tcBorders>
              <w:top w:val="outset" w:sz="6" w:space="0" w:color="auto"/>
              <w:left w:val="outset" w:sz="6" w:space="0" w:color="auto"/>
              <w:bottom w:val="outset" w:sz="6" w:space="0" w:color="auto"/>
              <w:right w:val="outset" w:sz="6" w:space="0" w:color="auto"/>
            </w:tcBorders>
            <w:hideMark/>
          </w:tcPr>
          <w:p w14:paraId="3B2DC3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6364F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0E0F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frakcionator izomerizovanog benzina,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bogati, bez vodonik-sulfida; Naftni gas.</w:t>
            </w:r>
          </w:p>
        </w:tc>
        <w:tc>
          <w:tcPr>
            <w:tcW w:w="0" w:type="auto"/>
            <w:tcBorders>
              <w:top w:val="outset" w:sz="6" w:space="0" w:color="auto"/>
              <w:left w:val="outset" w:sz="6" w:space="0" w:color="auto"/>
              <w:bottom w:val="outset" w:sz="6" w:space="0" w:color="auto"/>
              <w:right w:val="outset" w:sz="6" w:space="0" w:color="auto"/>
            </w:tcBorders>
            <w:hideMark/>
          </w:tcPr>
          <w:p w14:paraId="087C9F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649-075-00-7</w:t>
            </w:r>
          </w:p>
        </w:tc>
        <w:tc>
          <w:tcPr>
            <w:tcW w:w="0" w:type="auto"/>
            <w:tcBorders>
              <w:top w:val="outset" w:sz="6" w:space="0" w:color="auto"/>
              <w:left w:val="outset" w:sz="6" w:space="0" w:color="auto"/>
              <w:bottom w:val="outset" w:sz="6" w:space="0" w:color="auto"/>
              <w:right w:val="outset" w:sz="6" w:space="0" w:color="auto"/>
            </w:tcBorders>
            <w:hideMark/>
          </w:tcPr>
          <w:p w14:paraId="2FF7B7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270-782-8</w:t>
            </w:r>
          </w:p>
        </w:tc>
        <w:tc>
          <w:tcPr>
            <w:tcW w:w="0" w:type="auto"/>
            <w:tcBorders>
              <w:top w:val="outset" w:sz="6" w:space="0" w:color="auto"/>
              <w:left w:val="outset" w:sz="6" w:space="0" w:color="auto"/>
              <w:bottom w:val="outset" w:sz="6" w:space="0" w:color="auto"/>
              <w:right w:val="outset" w:sz="6" w:space="0" w:color="auto"/>
            </w:tcBorders>
            <w:hideMark/>
          </w:tcPr>
          <w:p w14:paraId="4D408B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68477-99-6</w:t>
            </w:r>
          </w:p>
        </w:tc>
        <w:tc>
          <w:tcPr>
            <w:tcW w:w="0" w:type="auto"/>
            <w:tcBorders>
              <w:top w:val="outset" w:sz="6" w:space="0" w:color="auto"/>
              <w:left w:val="outset" w:sz="6" w:space="0" w:color="auto"/>
              <w:bottom w:val="outset" w:sz="6" w:space="0" w:color="auto"/>
              <w:right w:val="outset" w:sz="6" w:space="0" w:color="auto"/>
            </w:tcBorders>
            <w:hideMark/>
          </w:tcPr>
          <w:p w14:paraId="403B18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AB044D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CA5D9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katalitički krakovano izbistreno ulje i frakcionisanje vakuum ostatka iz refluks-posude termičkog krakovanja; Naftni gas;</w:t>
            </w:r>
            <w:r w:rsidRPr="000640B4">
              <w:rPr>
                <w:rFonts w:ascii="Arial" w:eastAsia="Times New Roman" w:hAnsi="Arial" w:cs="Arial"/>
                <w:lang w:val="en-US"/>
              </w:rPr>
              <w:br/>
              <w:t xml:space="preserve">(Složena smeša ugljovodonika dobijena frakcionisanjem izbistrenog </w:t>
            </w:r>
            <w:r w:rsidRPr="000640B4">
              <w:rPr>
                <w:rFonts w:ascii="Arial" w:eastAsia="Times New Roman" w:hAnsi="Arial" w:cs="Arial"/>
                <w:lang w:val="en-US"/>
              </w:rPr>
              <w:lastRenderedPageBreak/>
              <w:t>ulja iz katalitičkog krakovanja i vakuum ostatka termičkog krakovanja. Sastoji se uglavnom od ugljovodonika, pretežno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193B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649-076-00-2</w:t>
            </w:r>
          </w:p>
        </w:tc>
        <w:tc>
          <w:tcPr>
            <w:tcW w:w="0" w:type="auto"/>
            <w:tcBorders>
              <w:top w:val="outset" w:sz="6" w:space="0" w:color="auto"/>
              <w:left w:val="outset" w:sz="6" w:space="0" w:color="auto"/>
              <w:bottom w:val="outset" w:sz="6" w:space="0" w:color="auto"/>
              <w:right w:val="outset" w:sz="6" w:space="0" w:color="auto"/>
            </w:tcBorders>
            <w:hideMark/>
          </w:tcPr>
          <w:p w14:paraId="7C0AEC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270-802-5</w:t>
            </w:r>
          </w:p>
        </w:tc>
        <w:tc>
          <w:tcPr>
            <w:tcW w:w="0" w:type="auto"/>
            <w:tcBorders>
              <w:top w:val="outset" w:sz="6" w:space="0" w:color="auto"/>
              <w:left w:val="outset" w:sz="6" w:space="0" w:color="auto"/>
              <w:bottom w:val="outset" w:sz="6" w:space="0" w:color="auto"/>
              <w:right w:val="outset" w:sz="6" w:space="0" w:color="auto"/>
            </w:tcBorders>
            <w:hideMark/>
          </w:tcPr>
          <w:p w14:paraId="4A286E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68478-21-7</w:t>
            </w:r>
          </w:p>
        </w:tc>
        <w:tc>
          <w:tcPr>
            <w:tcW w:w="0" w:type="auto"/>
            <w:tcBorders>
              <w:top w:val="outset" w:sz="6" w:space="0" w:color="auto"/>
              <w:left w:val="outset" w:sz="6" w:space="0" w:color="auto"/>
              <w:bottom w:val="outset" w:sz="6" w:space="0" w:color="auto"/>
              <w:right w:val="outset" w:sz="6" w:space="0" w:color="auto"/>
            </w:tcBorders>
            <w:hideMark/>
          </w:tcPr>
          <w:p w14:paraId="0C32FA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3C284F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4D4D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apsorber u stabilizaciji (frakcionisanju) katalitički krakovanog benzina;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stabilizacijom katalitički krakovanog benzina. Sastoji se uglavnom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B9037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649-077-00-8</w:t>
            </w:r>
          </w:p>
        </w:tc>
        <w:tc>
          <w:tcPr>
            <w:tcW w:w="0" w:type="auto"/>
            <w:tcBorders>
              <w:top w:val="outset" w:sz="6" w:space="0" w:color="auto"/>
              <w:left w:val="outset" w:sz="6" w:space="0" w:color="auto"/>
              <w:bottom w:val="outset" w:sz="6" w:space="0" w:color="auto"/>
              <w:right w:val="outset" w:sz="6" w:space="0" w:color="auto"/>
            </w:tcBorders>
            <w:hideMark/>
          </w:tcPr>
          <w:p w14:paraId="16A706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270-803-0</w:t>
            </w:r>
          </w:p>
        </w:tc>
        <w:tc>
          <w:tcPr>
            <w:tcW w:w="0" w:type="auto"/>
            <w:tcBorders>
              <w:top w:val="outset" w:sz="6" w:space="0" w:color="auto"/>
              <w:left w:val="outset" w:sz="6" w:space="0" w:color="auto"/>
              <w:bottom w:val="outset" w:sz="6" w:space="0" w:color="auto"/>
              <w:right w:val="outset" w:sz="6" w:space="0" w:color="auto"/>
            </w:tcBorders>
            <w:hideMark/>
          </w:tcPr>
          <w:p w14:paraId="20AB82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68478-22-8</w:t>
            </w:r>
          </w:p>
        </w:tc>
        <w:tc>
          <w:tcPr>
            <w:tcW w:w="0" w:type="auto"/>
            <w:tcBorders>
              <w:top w:val="outset" w:sz="6" w:space="0" w:color="auto"/>
              <w:left w:val="outset" w:sz="6" w:space="0" w:color="auto"/>
              <w:bottom w:val="outset" w:sz="6" w:space="0" w:color="auto"/>
              <w:right w:val="outset" w:sz="6" w:space="0" w:color="auto"/>
            </w:tcBorders>
            <w:hideMark/>
          </w:tcPr>
          <w:p w14:paraId="6EAC51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9273FF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72D3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frakcionator smeše gasova iz katalitičkog krakovanja, katalitičkog refomera i hidrodesulfurizatora; Naftni gas;</w:t>
            </w:r>
            <w:r w:rsidRPr="000640B4">
              <w:rPr>
                <w:rFonts w:ascii="Arial" w:eastAsia="Times New Roman" w:hAnsi="Arial" w:cs="Arial"/>
                <w:lang w:val="en-US"/>
              </w:rPr>
              <w:br/>
              <w:t>(Složena smeša ugljovodonika dobijena frakcionisanjem proizvoda iz procesa katalitičkog krakovanja, katalitičkog reforminga i hidrodesulfurizacije, prečišćena od kiselih nečistoća. Sastoji se uglavnom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283695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649-078-00-3</w:t>
            </w:r>
          </w:p>
        </w:tc>
        <w:tc>
          <w:tcPr>
            <w:tcW w:w="0" w:type="auto"/>
            <w:tcBorders>
              <w:top w:val="outset" w:sz="6" w:space="0" w:color="auto"/>
              <w:left w:val="outset" w:sz="6" w:space="0" w:color="auto"/>
              <w:bottom w:val="outset" w:sz="6" w:space="0" w:color="auto"/>
              <w:right w:val="outset" w:sz="6" w:space="0" w:color="auto"/>
            </w:tcBorders>
            <w:hideMark/>
          </w:tcPr>
          <w:p w14:paraId="511650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270-804-6</w:t>
            </w:r>
          </w:p>
        </w:tc>
        <w:tc>
          <w:tcPr>
            <w:tcW w:w="0" w:type="auto"/>
            <w:tcBorders>
              <w:top w:val="outset" w:sz="6" w:space="0" w:color="auto"/>
              <w:left w:val="outset" w:sz="6" w:space="0" w:color="auto"/>
              <w:bottom w:val="outset" w:sz="6" w:space="0" w:color="auto"/>
              <w:right w:val="outset" w:sz="6" w:space="0" w:color="auto"/>
            </w:tcBorders>
            <w:hideMark/>
          </w:tcPr>
          <w:p w14:paraId="602394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68478-24-0</w:t>
            </w:r>
          </w:p>
        </w:tc>
        <w:tc>
          <w:tcPr>
            <w:tcW w:w="0" w:type="auto"/>
            <w:tcBorders>
              <w:top w:val="outset" w:sz="6" w:space="0" w:color="auto"/>
              <w:left w:val="outset" w:sz="6" w:space="0" w:color="auto"/>
              <w:bottom w:val="outset" w:sz="6" w:space="0" w:color="auto"/>
              <w:right w:val="outset" w:sz="6" w:space="0" w:color="auto"/>
            </w:tcBorders>
            <w:hideMark/>
          </w:tcPr>
          <w:p w14:paraId="50138D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C9CC72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CD94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 stabilizacija katalitički reformiranog teškog benzina;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frakcionom stabilizacijom katalitički reformiranog teškog benzina. Sastoji se uglavnom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16C73E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649-079-00-9</w:t>
            </w:r>
          </w:p>
        </w:tc>
        <w:tc>
          <w:tcPr>
            <w:tcW w:w="0" w:type="auto"/>
            <w:tcBorders>
              <w:top w:val="outset" w:sz="6" w:space="0" w:color="auto"/>
              <w:left w:val="outset" w:sz="6" w:space="0" w:color="auto"/>
              <w:bottom w:val="outset" w:sz="6" w:space="0" w:color="auto"/>
              <w:right w:val="outset" w:sz="6" w:space="0" w:color="auto"/>
            </w:tcBorders>
            <w:hideMark/>
          </w:tcPr>
          <w:p w14:paraId="74BF51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270-806-7</w:t>
            </w:r>
          </w:p>
        </w:tc>
        <w:tc>
          <w:tcPr>
            <w:tcW w:w="0" w:type="auto"/>
            <w:tcBorders>
              <w:top w:val="outset" w:sz="6" w:space="0" w:color="auto"/>
              <w:left w:val="outset" w:sz="6" w:space="0" w:color="auto"/>
              <w:bottom w:val="outset" w:sz="6" w:space="0" w:color="auto"/>
              <w:right w:val="outset" w:sz="6" w:space="0" w:color="auto"/>
            </w:tcBorders>
            <w:hideMark/>
          </w:tcPr>
          <w:p w14:paraId="6AB1D7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68478-26-2</w:t>
            </w:r>
          </w:p>
        </w:tc>
        <w:tc>
          <w:tcPr>
            <w:tcW w:w="0" w:type="auto"/>
            <w:tcBorders>
              <w:top w:val="outset" w:sz="6" w:space="0" w:color="auto"/>
              <w:left w:val="outset" w:sz="6" w:space="0" w:color="auto"/>
              <w:bottom w:val="outset" w:sz="6" w:space="0" w:color="auto"/>
              <w:right w:val="outset" w:sz="6" w:space="0" w:color="auto"/>
            </w:tcBorders>
            <w:hideMark/>
          </w:tcPr>
          <w:p w14:paraId="439A96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01397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921B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zasićena smeša iz gasnog postrojenja,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 Naftni gas;</w:t>
            </w:r>
            <w:r w:rsidRPr="000640B4">
              <w:rPr>
                <w:rFonts w:ascii="Arial" w:eastAsia="Times New Roman" w:hAnsi="Arial" w:cs="Arial"/>
                <w:lang w:val="en-US"/>
              </w:rPr>
              <w:br/>
              <w:t>(Složena smeša ugljovodonika dobijena frakcionom destilacijom (frakcionom stabilizacijom) primarnog benzina, otpadnog gasa destilacije i otpadnog gasa stabilizatora katalitički reformiranog benzina. Sastoji se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butana i izobutana.)</w:t>
            </w:r>
          </w:p>
        </w:tc>
        <w:tc>
          <w:tcPr>
            <w:tcW w:w="0" w:type="auto"/>
            <w:tcBorders>
              <w:top w:val="outset" w:sz="6" w:space="0" w:color="auto"/>
              <w:left w:val="outset" w:sz="6" w:space="0" w:color="auto"/>
              <w:bottom w:val="outset" w:sz="6" w:space="0" w:color="auto"/>
              <w:right w:val="outset" w:sz="6" w:space="0" w:color="auto"/>
            </w:tcBorders>
            <w:hideMark/>
          </w:tcPr>
          <w:p w14:paraId="113CD8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649-080-00-4</w:t>
            </w:r>
          </w:p>
        </w:tc>
        <w:tc>
          <w:tcPr>
            <w:tcW w:w="0" w:type="auto"/>
            <w:tcBorders>
              <w:top w:val="outset" w:sz="6" w:space="0" w:color="auto"/>
              <w:left w:val="outset" w:sz="6" w:space="0" w:color="auto"/>
              <w:bottom w:val="outset" w:sz="6" w:space="0" w:color="auto"/>
              <w:right w:val="outset" w:sz="6" w:space="0" w:color="auto"/>
            </w:tcBorders>
            <w:hideMark/>
          </w:tcPr>
          <w:p w14:paraId="664E3F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270-813-5</w:t>
            </w:r>
          </w:p>
        </w:tc>
        <w:tc>
          <w:tcPr>
            <w:tcW w:w="0" w:type="auto"/>
            <w:tcBorders>
              <w:top w:val="outset" w:sz="6" w:space="0" w:color="auto"/>
              <w:left w:val="outset" w:sz="6" w:space="0" w:color="auto"/>
              <w:bottom w:val="outset" w:sz="6" w:space="0" w:color="auto"/>
              <w:right w:val="outset" w:sz="6" w:space="0" w:color="auto"/>
            </w:tcBorders>
            <w:hideMark/>
          </w:tcPr>
          <w:p w14:paraId="62D864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68478-32-0</w:t>
            </w:r>
          </w:p>
        </w:tc>
        <w:tc>
          <w:tcPr>
            <w:tcW w:w="0" w:type="auto"/>
            <w:tcBorders>
              <w:top w:val="outset" w:sz="6" w:space="0" w:color="auto"/>
              <w:left w:val="outset" w:sz="6" w:space="0" w:color="auto"/>
              <w:bottom w:val="outset" w:sz="6" w:space="0" w:color="auto"/>
              <w:right w:val="outset" w:sz="6" w:space="0" w:color="auto"/>
            </w:tcBorders>
            <w:hideMark/>
          </w:tcPr>
          <w:p w14:paraId="22916D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D76A46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B72C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postrojenje za rekuperaciju zasićenog gasa,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bogat; Naftni gas;</w:t>
            </w:r>
            <w:r w:rsidRPr="000640B4">
              <w:rPr>
                <w:rFonts w:ascii="Arial" w:eastAsia="Times New Roman" w:hAnsi="Arial" w:cs="Arial"/>
                <w:lang w:val="en-US"/>
              </w:rPr>
              <w:br/>
              <w:t xml:space="preserve">(Složena smeša ugljovodonika dobijena frakcionisanjem otpadnog gasa destilacije, primarnog benzina, i otpadnog gasa stabilizatora </w:t>
            </w:r>
            <w:r w:rsidRPr="000640B4">
              <w:rPr>
                <w:rFonts w:ascii="Arial" w:eastAsia="Times New Roman" w:hAnsi="Arial" w:cs="Arial"/>
                <w:lang w:val="en-US"/>
              </w:rPr>
              <w:lastRenderedPageBreak/>
              <w:t>reformiranog benzina. Sastoji se uglavnom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metana i etana.)</w:t>
            </w:r>
          </w:p>
        </w:tc>
        <w:tc>
          <w:tcPr>
            <w:tcW w:w="0" w:type="auto"/>
            <w:tcBorders>
              <w:top w:val="outset" w:sz="6" w:space="0" w:color="auto"/>
              <w:left w:val="outset" w:sz="6" w:space="0" w:color="auto"/>
              <w:bottom w:val="outset" w:sz="6" w:space="0" w:color="auto"/>
              <w:right w:val="outset" w:sz="6" w:space="0" w:color="auto"/>
            </w:tcBorders>
            <w:hideMark/>
          </w:tcPr>
          <w:p w14:paraId="702EF0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649-081-00-X</w:t>
            </w:r>
          </w:p>
        </w:tc>
        <w:tc>
          <w:tcPr>
            <w:tcW w:w="0" w:type="auto"/>
            <w:tcBorders>
              <w:top w:val="outset" w:sz="6" w:space="0" w:color="auto"/>
              <w:left w:val="outset" w:sz="6" w:space="0" w:color="auto"/>
              <w:bottom w:val="outset" w:sz="6" w:space="0" w:color="auto"/>
              <w:right w:val="outset" w:sz="6" w:space="0" w:color="auto"/>
            </w:tcBorders>
            <w:hideMark/>
          </w:tcPr>
          <w:p w14:paraId="53C7F9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270-814-0</w:t>
            </w:r>
          </w:p>
        </w:tc>
        <w:tc>
          <w:tcPr>
            <w:tcW w:w="0" w:type="auto"/>
            <w:tcBorders>
              <w:top w:val="outset" w:sz="6" w:space="0" w:color="auto"/>
              <w:left w:val="outset" w:sz="6" w:space="0" w:color="auto"/>
              <w:bottom w:val="outset" w:sz="6" w:space="0" w:color="auto"/>
              <w:right w:val="outset" w:sz="6" w:space="0" w:color="auto"/>
            </w:tcBorders>
            <w:hideMark/>
          </w:tcPr>
          <w:p w14:paraId="39AF01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68478-33-1</w:t>
            </w:r>
          </w:p>
        </w:tc>
        <w:tc>
          <w:tcPr>
            <w:tcW w:w="0" w:type="auto"/>
            <w:tcBorders>
              <w:top w:val="outset" w:sz="6" w:space="0" w:color="auto"/>
              <w:left w:val="outset" w:sz="6" w:space="0" w:color="auto"/>
              <w:bottom w:val="outset" w:sz="6" w:space="0" w:color="auto"/>
              <w:right w:val="outset" w:sz="6" w:space="0" w:color="auto"/>
            </w:tcBorders>
            <w:hideMark/>
          </w:tcPr>
          <w:p w14:paraId="09DF10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61332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8DBE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termičko krakovanje vakuum ostataka; Naftni gas;</w:t>
            </w:r>
            <w:r w:rsidRPr="000640B4">
              <w:rPr>
                <w:rFonts w:ascii="Arial" w:eastAsia="Times New Roman" w:hAnsi="Arial" w:cs="Arial"/>
                <w:lang w:val="en-US"/>
              </w:rPr>
              <w:br/>
              <w:t>(Složena smeša ugljovodonika dobijena termičkim krakovanjem vakuum ostataka. Sastoji se od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67CAD4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649-082-00-5</w:t>
            </w:r>
          </w:p>
        </w:tc>
        <w:tc>
          <w:tcPr>
            <w:tcW w:w="0" w:type="auto"/>
            <w:tcBorders>
              <w:top w:val="outset" w:sz="6" w:space="0" w:color="auto"/>
              <w:left w:val="outset" w:sz="6" w:space="0" w:color="auto"/>
              <w:bottom w:val="outset" w:sz="6" w:space="0" w:color="auto"/>
              <w:right w:val="outset" w:sz="6" w:space="0" w:color="auto"/>
            </w:tcBorders>
            <w:hideMark/>
          </w:tcPr>
          <w:p w14:paraId="6B362A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270-815-6</w:t>
            </w:r>
          </w:p>
        </w:tc>
        <w:tc>
          <w:tcPr>
            <w:tcW w:w="0" w:type="auto"/>
            <w:tcBorders>
              <w:top w:val="outset" w:sz="6" w:space="0" w:color="auto"/>
              <w:left w:val="outset" w:sz="6" w:space="0" w:color="auto"/>
              <w:bottom w:val="outset" w:sz="6" w:space="0" w:color="auto"/>
              <w:right w:val="outset" w:sz="6" w:space="0" w:color="auto"/>
            </w:tcBorders>
            <w:hideMark/>
          </w:tcPr>
          <w:p w14:paraId="1816BA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68478-34-2</w:t>
            </w:r>
          </w:p>
        </w:tc>
        <w:tc>
          <w:tcPr>
            <w:tcW w:w="0" w:type="auto"/>
            <w:tcBorders>
              <w:top w:val="outset" w:sz="6" w:space="0" w:color="auto"/>
              <w:left w:val="outset" w:sz="6" w:space="0" w:color="auto"/>
              <w:bottom w:val="outset" w:sz="6" w:space="0" w:color="auto"/>
              <w:right w:val="outset" w:sz="6" w:space="0" w:color="auto"/>
            </w:tcBorders>
            <w:hideMark/>
          </w:tcPr>
          <w:p w14:paraId="3AF00C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213D0C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89AD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sa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bogati, naftni destilat; Naftni gas;</w:t>
            </w:r>
            <w:r w:rsidRPr="000640B4">
              <w:rPr>
                <w:rFonts w:ascii="Arial" w:eastAsia="Times New Roman" w:hAnsi="Arial" w:cs="Arial"/>
                <w:lang w:val="en-US"/>
              </w:rPr>
              <w:br/>
              <w:t>(Složena smeša ugljovodonika dobijena destilacijom i kondenzacijom iz sirove nafte. Sastoji se uglavnom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1DD08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649-083-00-0</w:t>
            </w:r>
          </w:p>
        </w:tc>
        <w:tc>
          <w:tcPr>
            <w:tcW w:w="0" w:type="auto"/>
            <w:tcBorders>
              <w:top w:val="outset" w:sz="6" w:space="0" w:color="auto"/>
              <w:left w:val="outset" w:sz="6" w:space="0" w:color="auto"/>
              <w:bottom w:val="outset" w:sz="6" w:space="0" w:color="auto"/>
              <w:right w:val="outset" w:sz="6" w:space="0" w:color="auto"/>
            </w:tcBorders>
            <w:hideMark/>
          </w:tcPr>
          <w:p w14:paraId="57A6B7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270-990-9</w:t>
            </w:r>
          </w:p>
        </w:tc>
        <w:tc>
          <w:tcPr>
            <w:tcW w:w="0" w:type="auto"/>
            <w:tcBorders>
              <w:top w:val="outset" w:sz="6" w:space="0" w:color="auto"/>
              <w:left w:val="outset" w:sz="6" w:space="0" w:color="auto"/>
              <w:bottom w:val="outset" w:sz="6" w:space="0" w:color="auto"/>
              <w:right w:val="outset" w:sz="6" w:space="0" w:color="auto"/>
            </w:tcBorders>
            <w:hideMark/>
          </w:tcPr>
          <w:p w14:paraId="31E5F0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68512-91-4</w:t>
            </w:r>
          </w:p>
        </w:tc>
        <w:tc>
          <w:tcPr>
            <w:tcW w:w="0" w:type="auto"/>
            <w:tcBorders>
              <w:top w:val="outset" w:sz="6" w:space="0" w:color="auto"/>
              <w:left w:val="outset" w:sz="6" w:space="0" w:color="auto"/>
              <w:bottom w:val="outset" w:sz="6" w:space="0" w:color="auto"/>
              <w:right w:val="outset" w:sz="6" w:space="0" w:color="auto"/>
            </w:tcBorders>
            <w:hideMark/>
          </w:tcPr>
          <w:p w14:paraId="5D46D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C9619B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3D60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deheksanizera primarnog benzina punog opsega ključanja; Naftni gas;</w:t>
            </w:r>
            <w:r w:rsidRPr="000640B4">
              <w:rPr>
                <w:rFonts w:ascii="Arial" w:eastAsia="Times New Roman" w:hAnsi="Arial" w:cs="Arial"/>
                <w:lang w:val="en-US"/>
              </w:rPr>
              <w:br/>
              <w:t>(Složena smeša ugljovodonika dobijena frakcionisanjem primarnog benzina punog opsega ključanja. Sastoji se od ugljovodonika, pretežno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469C77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649-084-00-6</w:t>
            </w:r>
          </w:p>
        </w:tc>
        <w:tc>
          <w:tcPr>
            <w:tcW w:w="0" w:type="auto"/>
            <w:tcBorders>
              <w:top w:val="outset" w:sz="6" w:space="0" w:color="auto"/>
              <w:left w:val="outset" w:sz="6" w:space="0" w:color="auto"/>
              <w:bottom w:val="outset" w:sz="6" w:space="0" w:color="auto"/>
              <w:right w:val="outset" w:sz="6" w:space="0" w:color="auto"/>
            </w:tcBorders>
            <w:hideMark/>
          </w:tcPr>
          <w:p w14:paraId="7BB280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271-000-8</w:t>
            </w:r>
          </w:p>
        </w:tc>
        <w:tc>
          <w:tcPr>
            <w:tcW w:w="0" w:type="auto"/>
            <w:tcBorders>
              <w:top w:val="outset" w:sz="6" w:space="0" w:color="auto"/>
              <w:left w:val="outset" w:sz="6" w:space="0" w:color="auto"/>
              <w:bottom w:val="outset" w:sz="6" w:space="0" w:color="auto"/>
              <w:right w:val="outset" w:sz="6" w:space="0" w:color="auto"/>
            </w:tcBorders>
            <w:hideMark/>
          </w:tcPr>
          <w:p w14:paraId="09E8D1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68513-15-5</w:t>
            </w:r>
          </w:p>
        </w:tc>
        <w:tc>
          <w:tcPr>
            <w:tcW w:w="0" w:type="auto"/>
            <w:tcBorders>
              <w:top w:val="outset" w:sz="6" w:space="0" w:color="auto"/>
              <w:left w:val="outset" w:sz="6" w:space="0" w:color="auto"/>
              <w:bottom w:val="outset" w:sz="6" w:space="0" w:color="auto"/>
              <w:right w:val="outset" w:sz="6" w:space="0" w:color="auto"/>
            </w:tcBorders>
            <w:hideMark/>
          </w:tcPr>
          <w:p w14:paraId="43C8E2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7C350E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6481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depropanizera hidrokrakovanja, bogati ugljovodonicima; Naftni gas;</w:t>
            </w:r>
            <w:r w:rsidRPr="000640B4">
              <w:rPr>
                <w:rFonts w:ascii="Arial" w:eastAsia="Times New Roman" w:hAnsi="Arial" w:cs="Arial"/>
                <w:lang w:val="en-US"/>
              </w:rPr>
              <w:br/>
              <w:t>(Složena smeša ugljovodonika dobijena destilacijom proizvoda hidrokrakovanja. Sastoji se uglavnom od ugljovodonika sa dominacijom članova u opsegu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Može sadržati i male količine vodonika i vodonik-sulfida.)</w:t>
            </w:r>
          </w:p>
        </w:tc>
        <w:tc>
          <w:tcPr>
            <w:tcW w:w="0" w:type="auto"/>
            <w:tcBorders>
              <w:top w:val="outset" w:sz="6" w:space="0" w:color="auto"/>
              <w:left w:val="outset" w:sz="6" w:space="0" w:color="auto"/>
              <w:bottom w:val="outset" w:sz="6" w:space="0" w:color="auto"/>
              <w:right w:val="outset" w:sz="6" w:space="0" w:color="auto"/>
            </w:tcBorders>
            <w:hideMark/>
          </w:tcPr>
          <w:p w14:paraId="2BD761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649-085-00-1</w:t>
            </w:r>
          </w:p>
        </w:tc>
        <w:tc>
          <w:tcPr>
            <w:tcW w:w="0" w:type="auto"/>
            <w:tcBorders>
              <w:top w:val="outset" w:sz="6" w:space="0" w:color="auto"/>
              <w:left w:val="outset" w:sz="6" w:space="0" w:color="auto"/>
              <w:bottom w:val="outset" w:sz="6" w:space="0" w:color="auto"/>
              <w:right w:val="outset" w:sz="6" w:space="0" w:color="auto"/>
            </w:tcBorders>
            <w:hideMark/>
          </w:tcPr>
          <w:p w14:paraId="00CE6B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271-001-3</w:t>
            </w:r>
          </w:p>
        </w:tc>
        <w:tc>
          <w:tcPr>
            <w:tcW w:w="0" w:type="auto"/>
            <w:tcBorders>
              <w:top w:val="outset" w:sz="6" w:space="0" w:color="auto"/>
              <w:left w:val="outset" w:sz="6" w:space="0" w:color="auto"/>
              <w:bottom w:val="outset" w:sz="6" w:space="0" w:color="auto"/>
              <w:right w:val="outset" w:sz="6" w:space="0" w:color="auto"/>
            </w:tcBorders>
            <w:hideMark/>
          </w:tcPr>
          <w:p w14:paraId="0A00E7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68513-16-6</w:t>
            </w:r>
          </w:p>
        </w:tc>
        <w:tc>
          <w:tcPr>
            <w:tcW w:w="0" w:type="auto"/>
            <w:tcBorders>
              <w:top w:val="outset" w:sz="6" w:space="0" w:color="auto"/>
              <w:left w:val="outset" w:sz="6" w:space="0" w:color="auto"/>
              <w:bottom w:val="outset" w:sz="6" w:space="0" w:color="auto"/>
              <w:right w:val="outset" w:sz="6" w:space="0" w:color="auto"/>
            </w:tcBorders>
            <w:hideMark/>
          </w:tcPr>
          <w:p w14:paraId="5FC871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347C3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048F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stabilizatora lakog primarnog benzina; Naftni gas;</w:t>
            </w:r>
            <w:r w:rsidRPr="000640B4">
              <w:rPr>
                <w:rFonts w:ascii="Arial" w:eastAsia="Times New Roman" w:hAnsi="Arial" w:cs="Arial"/>
                <w:lang w:val="en-US"/>
              </w:rPr>
              <w:br/>
              <w:t>(Složena smeša ugljovodonika dobijena stabilizacijom lakog primarnog benzina. Sastoji se od zasićenih alifatičnih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8F3C8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649-086-00-7</w:t>
            </w:r>
          </w:p>
        </w:tc>
        <w:tc>
          <w:tcPr>
            <w:tcW w:w="0" w:type="auto"/>
            <w:tcBorders>
              <w:top w:val="outset" w:sz="6" w:space="0" w:color="auto"/>
              <w:left w:val="outset" w:sz="6" w:space="0" w:color="auto"/>
              <w:bottom w:val="outset" w:sz="6" w:space="0" w:color="auto"/>
              <w:right w:val="outset" w:sz="6" w:space="0" w:color="auto"/>
            </w:tcBorders>
            <w:hideMark/>
          </w:tcPr>
          <w:p w14:paraId="4B624B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271-002-9</w:t>
            </w:r>
          </w:p>
        </w:tc>
        <w:tc>
          <w:tcPr>
            <w:tcW w:w="0" w:type="auto"/>
            <w:tcBorders>
              <w:top w:val="outset" w:sz="6" w:space="0" w:color="auto"/>
              <w:left w:val="outset" w:sz="6" w:space="0" w:color="auto"/>
              <w:bottom w:val="outset" w:sz="6" w:space="0" w:color="auto"/>
              <w:right w:val="outset" w:sz="6" w:space="0" w:color="auto"/>
            </w:tcBorders>
            <w:hideMark/>
          </w:tcPr>
          <w:p w14:paraId="1505AB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68513-17-7</w:t>
            </w:r>
          </w:p>
        </w:tc>
        <w:tc>
          <w:tcPr>
            <w:tcW w:w="0" w:type="auto"/>
            <w:tcBorders>
              <w:top w:val="outset" w:sz="6" w:space="0" w:color="auto"/>
              <w:left w:val="outset" w:sz="6" w:space="0" w:color="auto"/>
              <w:bottom w:val="outset" w:sz="6" w:space="0" w:color="auto"/>
              <w:right w:val="outset" w:sz="6" w:space="0" w:color="auto"/>
            </w:tcBorders>
            <w:hideMark/>
          </w:tcPr>
          <w:p w14:paraId="158250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53FD25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2D49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spliter alkilovanja,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(Složeni ostatak destilacije tokova iz različitih rafinerijskih operacija. Sastoji se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butana, sa intervalom ključanja u opsegu od - 11,7°C do 27,8°C približno.)</w:t>
            </w:r>
          </w:p>
        </w:tc>
        <w:tc>
          <w:tcPr>
            <w:tcW w:w="0" w:type="auto"/>
            <w:tcBorders>
              <w:top w:val="outset" w:sz="6" w:space="0" w:color="auto"/>
              <w:left w:val="outset" w:sz="6" w:space="0" w:color="auto"/>
              <w:bottom w:val="outset" w:sz="6" w:space="0" w:color="auto"/>
              <w:right w:val="outset" w:sz="6" w:space="0" w:color="auto"/>
            </w:tcBorders>
            <w:hideMark/>
          </w:tcPr>
          <w:p w14:paraId="6B5A7F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649-087-00-2</w:t>
            </w:r>
          </w:p>
        </w:tc>
        <w:tc>
          <w:tcPr>
            <w:tcW w:w="0" w:type="auto"/>
            <w:tcBorders>
              <w:top w:val="outset" w:sz="6" w:space="0" w:color="auto"/>
              <w:left w:val="outset" w:sz="6" w:space="0" w:color="auto"/>
              <w:bottom w:val="outset" w:sz="6" w:space="0" w:color="auto"/>
              <w:right w:val="outset" w:sz="6" w:space="0" w:color="auto"/>
            </w:tcBorders>
            <w:hideMark/>
          </w:tcPr>
          <w:p w14:paraId="09C810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271-010-2</w:t>
            </w:r>
          </w:p>
        </w:tc>
        <w:tc>
          <w:tcPr>
            <w:tcW w:w="0" w:type="auto"/>
            <w:tcBorders>
              <w:top w:val="outset" w:sz="6" w:space="0" w:color="auto"/>
              <w:left w:val="outset" w:sz="6" w:space="0" w:color="auto"/>
              <w:bottom w:val="outset" w:sz="6" w:space="0" w:color="auto"/>
              <w:right w:val="outset" w:sz="6" w:space="0" w:color="auto"/>
            </w:tcBorders>
            <w:hideMark/>
          </w:tcPr>
          <w:p w14:paraId="5B3959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68513-66-6</w:t>
            </w:r>
          </w:p>
        </w:tc>
        <w:tc>
          <w:tcPr>
            <w:tcW w:w="0" w:type="auto"/>
            <w:tcBorders>
              <w:top w:val="outset" w:sz="6" w:space="0" w:color="auto"/>
              <w:left w:val="outset" w:sz="6" w:space="0" w:color="auto"/>
              <w:bottom w:val="outset" w:sz="6" w:space="0" w:color="auto"/>
              <w:right w:val="outset" w:sz="6" w:space="0" w:color="auto"/>
            </w:tcBorders>
            <w:hideMark/>
          </w:tcPr>
          <w:p w14:paraId="422FF7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BCCF83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764F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Naftni gas;</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termičkim krakovanjem i apsorpcijom, i destilacijom sirove nafte. Sastoji se pretežno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intervalom ključanja u opsegu od - 164°C do - 0,5°C približno. </w:t>
            </w:r>
          </w:p>
        </w:tc>
        <w:tc>
          <w:tcPr>
            <w:tcW w:w="0" w:type="auto"/>
            <w:tcBorders>
              <w:top w:val="outset" w:sz="6" w:space="0" w:color="auto"/>
              <w:left w:val="outset" w:sz="6" w:space="0" w:color="auto"/>
              <w:bottom w:val="outset" w:sz="6" w:space="0" w:color="auto"/>
              <w:right w:val="outset" w:sz="6" w:space="0" w:color="auto"/>
            </w:tcBorders>
            <w:hideMark/>
          </w:tcPr>
          <w:p w14:paraId="21DA2B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649-088-00-8</w:t>
            </w:r>
          </w:p>
        </w:tc>
        <w:tc>
          <w:tcPr>
            <w:tcW w:w="0" w:type="auto"/>
            <w:tcBorders>
              <w:top w:val="outset" w:sz="6" w:space="0" w:color="auto"/>
              <w:left w:val="outset" w:sz="6" w:space="0" w:color="auto"/>
              <w:bottom w:val="outset" w:sz="6" w:space="0" w:color="auto"/>
              <w:right w:val="outset" w:sz="6" w:space="0" w:color="auto"/>
            </w:tcBorders>
            <w:hideMark/>
          </w:tcPr>
          <w:p w14:paraId="49B867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271-032-2</w:t>
            </w:r>
          </w:p>
        </w:tc>
        <w:tc>
          <w:tcPr>
            <w:tcW w:w="0" w:type="auto"/>
            <w:tcBorders>
              <w:top w:val="outset" w:sz="6" w:space="0" w:color="auto"/>
              <w:left w:val="outset" w:sz="6" w:space="0" w:color="auto"/>
              <w:bottom w:val="outset" w:sz="6" w:space="0" w:color="auto"/>
              <w:right w:val="outset" w:sz="6" w:space="0" w:color="auto"/>
            </w:tcBorders>
            <w:hideMark/>
          </w:tcPr>
          <w:p w14:paraId="427790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68514-31-8</w:t>
            </w:r>
          </w:p>
        </w:tc>
        <w:tc>
          <w:tcPr>
            <w:tcW w:w="0" w:type="auto"/>
            <w:tcBorders>
              <w:top w:val="outset" w:sz="6" w:space="0" w:color="auto"/>
              <w:left w:val="outset" w:sz="6" w:space="0" w:color="auto"/>
              <w:bottom w:val="outset" w:sz="6" w:space="0" w:color="auto"/>
              <w:right w:val="outset" w:sz="6" w:space="0" w:color="auto"/>
            </w:tcBorders>
            <w:hideMark/>
          </w:tcPr>
          <w:p w14:paraId="7FE192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DB07B8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5A2E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slađeni (bez sumpora i kiselih primesa) Naftni gas;</w:t>
            </w:r>
            <w:r w:rsidRPr="000640B4">
              <w:rPr>
                <w:rFonts w:ascii="Arial" w:eastAsia="Times New Roman" w:hAnsi="Arial" w:cs="Arial"/>
                <w:lang w:val="en-US"/>
              </w:rPr>
              <w:br/>
              <w:t>(Složena smeša ugljovodonika dobijena slađenjem (konverzijom merkaptana odnosno smanjenjem sadržaja sumpornih jedinjenja, i uklanjanjem kiselih nečistoća) ugljovodoničnih gasnih smeša. Sastoji se pretežno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intervalom ključanja u opsegu od - 164°C do - 0,5°C približno.)</w:t>
            </w:r>
          </w:p>
        </w:tc>
        <w:tc>
          <w:tcPr>
            <w:tcW w:w="0" w:type="auto"/>
            <w:tcBorders>
              <w:top w:val="outset" w:sz="6" w:space="0" w:color="auto"/>
              <w:left w:val="outset" w:sz="6" w:space="0" w:color="auto"/>
              <w:bottom w:val="outset" w:sz="6" w:space="0" w:color="auto"/>
              <w:right w:val="outset" w:sz="6" w:space="0" w:color="auto"/>
            </w:tcBorders>
            <w:hideMark/>
          </w:tcPr>
          <w:p w14:paraId="0BBD18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649-089-00-3</w:t>
            </w:r>
          </w:p>
        </w:tc>
        <w:tc>
          <w:tcPr>
            <w:tcW w:w="0" w:type="auto"/>
            <w:tcBorders>
              <w:top w:val="outset" w:sz="6" w:space="0" w:color="auto"/>
              <w:left w:val="outset" w:sz="6" w:space="0" w:color="auto"/>
              <w:bottom w:val="outset" w:sz="6" w:space="0" w:color="auto"/>
              <w:right w:val="outset" w:sz="6" w:space="0" w:color="auto"/>
            </w:tcBorders>
            <w:hideMark/>
          </w:tcPr>
          <w:p w14:paraId="706D8A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271-038-5</w:t>
            </w:r>
          </w:p>
        </w:tc>
        <w:tc>
          <w:tcPr>
            <w:tcW w:w="0" w:type="auto"/>
            <w:tcBorders>
              <w:top w:val="outset" w:sz="6" w:space="0" w:color="auto"/>
              <w:left w:val="outset" w:sz="6" w:space="0" w:color="auto"/>
              <w:bottom w:val="outset" w:sz="6" w:space="0" w:color="auto"/>
              <w:right w:val="outset" w:sz="6" w:space="0" w:color="auto"/>
            </w:tcBorders>
            <w:hideMark/>
          </w:tcPr>
          <w:p w14:paraId="355402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68514-36-3</w:t>
            </w:r>
          </w:p>
        </w:tc>
        <w:tc>
          <w:tcPr>
            <w:tcW w:w="0" w:type="auto"/>
            <w:tcBorders>
              <w:top w:val="outset" w:sz="6" w:space="0" w:color="auto"/>
              <w:left w:val="outset" w:sz="6" w:space="0" w:color="auto"/>
              <w:bottom w:val="outset" w:sz="6" w:space="0" w:color="auto"/>
              <w:right w:val="outset" w:sz="6" w:space="0" w:color="auto"/>
            </w:tcBorders>
            <w:hideMark/>
          </w:tcPr>
          <w:p w14:paraId="72FC8C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43EAF98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7F41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Naftni gas;</w:t>
            </w:r>
            <w:r w:rsidRPr="000640B4">
              <w:rPr>
                <w:rFonts w:ascii="Arial" w:eastAsia="Times New Roman" w:hAnsi="Arial" w:cs="Arial"/>
                <w:lang w:val="en-US"/>
              </w:rPr>
              <w:br/>
              <w:t>(Složena smeša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 sa intervalom ključanja u opsegu od - 164°C do - 0,5°C približno.)</w:t>
            </w:r>
          </w:p>
        </w:tc>
        <w:tc>
          <w:tcPr>
            <w:tcW w:w="0" w:type="auto"/>
            <w:tcBorders>
              <w:top w:val="outset" w:sz="6" w:space="0" w:color="auto"/>
              <w:left w:val="outset" w:sz="6" w:space="0" w:color="auto"/>
              <w:bottom w:val="outset" w:sz="6" w:space="0" w:color="auto"/>
              <w:right w:val="outset" w:sz="6" w:space="0" w:color="auto"/>
            </w:tcBorders>
            <w:hideMark/>
          </w:tcPr>
          <w:p w14:paraId="6B0C67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649-090-00-9</w:t>
            </w:r>
          </w:p>
        </w:tc>
        <w:tc>
          <w:tcPr>
            <w:tcW w:w="0" w:type="auto"/>
            <w:tcBorders>
              <w:top w:val="outset" w:sz="6" w:space="0" w:color="auto"/>
              <w:left w:val="outset" w:sz="6" w:space="0" w:color="auto"/>
              <w:bottom w:val="outset" w:sz="6" w:space="0" w:color="auto"/>
              <w:right w:val="outset" w:sz="6" w:space="0" w:color="auto"/>
            </w:tcBorders>
            <w:hideMark/>
          </w:tcPr>
          <w:p w14:paraId="55E321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271-259-7</w:t>
            </w:r>
          </w:p>
        </w:tc>
        <w:tc>
          <w:tcPr>
            <w:tcW w:w="0" w:type="auto"/>
            <w:tcBorders>
              <w:top w:val="outset" w:sz="6" w:space="0" w:color="auto"/>
              <w:left w:val="outset" w:sz="6" w:space="0" w:color="auto"/>
              <w:bottom w:val="outset" w:sz="6" w:space="0" w:color="auto"/>
              <w:right w:val="outset" w:sz="6" w:space="0" w:color="auto"/>
            </w:tcBorders>
            <w:hideMark/>
          </w:tcPr>
          <w:p w14:paraId="057ABF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68527-16-2</w:t>
            </w:r>
          </w:p>
        </w:tc>
        <w:tc>
          <w:tcPr>
            <w:tcW w:w="0" w:type="auto"/>
            <w:tcBorders>
              <w:top w:val="outset" w:sz="6" w:space="0" w:color="auto"/>
              <w:left w:val="outset" w:sz="6" w:space="0" w:color="auto"/>
              <w:bottom w:val="outset" w:sz="6" w:space="0" w:color="auto"/>
              <w:right w:val="outset" w:sz="6" w:space="0" w:color="auto"/>
            </w:tcBorders>
            <w:hideMark/>
          </w:tcPr>
          <w:p w14:paraId="51018F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83D400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740D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1- 4</w:t>
            </w:r>
            <w:r w:rsidRPr="000640B4">
              <w:rPr>
                <w:rFonts w:ascii="Arial" w:eastAsia="Times New Roman" w:hAnsi="Arial" w:cs="Arial"/>
                <w:lang w:val="en-US"/>
              </w:rPr>
              <w:t>, frakcija debutanizera; Naftni gas.</w:t>
            </w:r>
          </w:p>
        </w:tc>
        <w:tc>
          <w:tcPr>
            <w:tcW w:w="0" w:type="auto"/>
            <w:tcBorders>
              <w:top w:val="outset" w:sz="6" w:space="0" w:color="auto"/>
              <w:left w:val="outset" w:sz="6" w:space="0" w:color="auto"/>
              <w:bottom w:val="outset" w:sz="6" w:space="0" w:color="auto"/>
              <w:right w:val="outset" w:sz="6" w:space="0" w:color="auto"/>
            </w:tcBorders>
            <w:hideMark/>
          </w:tcPr>
          <w:p w14:paraId="073231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649-091-00-4</w:t>
            </w:r>
          </w:p>
        </w:tc>
        <w:tc>
          <w:tcPr>
            <w:tcW w:w="0" w:type="auto"/>
            <w:tcBorders>
              <w:top w:val="outset" w:sz="6" w:space="0" w:color="auto"/>
              <w:left w:val="outset" w:sz="6" w:space="0" w:color="auto"/>
              <w:bottom w:val="outset" w:sz="6" w:space="0" w:color="auto"/>
              <w:right w:val="outset" w:sz="6" w:space="0" w:color="auto"/>
            </w:tcBorders>
            <w:hideMark/>
          </w:tcPr>
          <w:p w14:paraId="2BAD97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271-261-8</w:t>
            </w:r>
          </w:p>
        </w:tc>
        <w:tc>
          <w:tcPr>
            <w:tcW w:w="0" w:type="auto"/>
            <w:tcBorders>
              <w:top w:val="outset" w:sz="6" w:space="0" w:color="auto"/>
              <w:left w:val="outset" w:sz="6" w:space="0" w:color="auto"/>
              <w:bottom w:val="outset" w:sz="6" w:space="0" w:color="auto"/>
              <w:right w:val="outset" w:sz="6" w:space="0" w:color="auto"/>
            </w:tcBorders>
            <w:hideMark/>
          </w:tcPr>
          <w:p w14:paraId="3D9750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68527-19-5</w:t>
            </w:r>
          </w:p>
        </w:tc>
        <w:tc>
          <w:tcPr>
            <w:tcW w:w="0" w:type="auto"/>
            <w:tcBorders>
              <w:top w:val="outset" w:sz="6" w:space="0" w:color="auto"/>
              <w:left w:val="outset" w:sz="6" w:space="0" w:color="auto"/>
              <w:bottom w:val="outset" w:sz="6" w:space="0" w:color="auto"/>
              <w:right w:val="outset" w:sz="6" w:space="0" w:color="auto"/>
            </w:tcBorders>
            <w:hideMark/>
          </w:tcPr>
          <w:p w14:paraId="710642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8815F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CE6E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vlažni; Naftni gas;</w:t>
            </w:r>
            <w:r w:rsidRPr="000640B4">
              <w:rPr>
                <w:rFonts w:ascii="Arial" w:eastAsia="Times New Roman" w:hAnsi="Arial" w:cs="Arial"/>
                <w:lang w:val="en-US"/>
              </w:rPr>
              <w:br/>
              <w:t>(Složena smeša ugljovodonika dobijena destilacijom sirove nafte i/ili krakovanjem gasnog ulja. Sastoji se uglavnom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0A7092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649-092-00-X</w:t>
            </w:r>
          </w:p>
        </w:tc>
        <w:tc>
          <w:tcPr>
            <w:tcW w:w="0" w:type="auto"/>
            <w:tcBorders>
              <w:top w:val="outset" w:sz="6" w:space="0" w:color="auto"/>
              <w:left w:val="outset" w:sz="6" w:space="0" w:color="auto"/>
              <w:bottom w:val="outset" w:sz="6" w:space="0" w:color="auto"/>
              <w:right w:val="outset" w:sz="6" w:space="0" w:color="auto"/>
            </w:tcBorders>
            <w:hideMark/>
          </w:tcPr>
          <w:p w14:paraId="1BBEF4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271-624-0</w:t>
            </w:r>
          </w:p>
        </w:tc>
        <w:tc>
          <w:tcPr>
            <w:tcW w:w="0" w:type="auto"/>
            <w:tcBorders>
              <w:top w:val="outset" w:sz="6" w:space="0" w:color="auto"/>
              <w:left w:val="outset" w:sz="6" w:space="0" w:color="auto"/>
              <w:bottom w:val="outset" w:sz="6" w:space="0" w:color="auto"/>
              <w:right w:val="outset" w:sz="6" w:space="0" w:color="auto"/>
            </w:tcBorders>
            <w:hideMark/>
          </w:tcPr>
          <w:p w14:paraId="07BBFA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68602-83-5</w:t>
            </w:r>
          </w:p>
        </w:tc>
        <w:tc>
          <w:tcPr>
            <w:tcW w:w="0" w:type="auto"/>
            <w:tcBorders>
              <w:top w:val="outset" w:sz="6" w:space="0" w:color="auto"/>
              <w:left w:val="outset" w:sz="6" w:space="0" w:color="auto"/>
              <w:bottom w:val="outset" w:sz="6" w:space="0" w:color="auto"/>
              <w:right w:val="outset" w:sz="6" w:space="0" w:color="auto"/>
            </w:tcBorders>
            <w:hideMark/>
          </w:tcPr>
          <w:p w14:paraId="51759F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3FA41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4A93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760914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649-093-00-5</w:t>
            </w:r>
          </w:p>
        </w:tc>
        <w:tc>
          <w:tcPr>
            <w:tcW w:w="0" w:type="auto"/>
            <w:tcBorders>
              <w:top w:val="outset" w:sz="6" w:space="0" w:color="auto"/>
              <w:left w:val="outset" w:sz="6" w:space="0" w:color="auto"/>
              <w:bottom w:val="outset" w:sz="6" w:space="0" w:color="auto"/>
              <w:right w:val="outset" w:sz="6" w:space="0" w:color="auto"/>
            </w:tcBorders>
            <w:hideMark/>
          </w:tcPr>
          <w:p w14:paraId="556B0A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271-734-9</w:t>
            </w:r>
          </w:p>
        </w:tc>
        <w:tc>
          <w:tcPr>
            <w:tcW w:w="0" w:type="auto"/>
            <w:tcBorders>
              <w:top w:val="outset" w:sz="6" w:space="0" w:color="auto"/>
              <w:left w:val="outset" w:sz="6" w:space="0" w:color="auto"/>
              <w:bottom w:val="outset" w:sz="6" w:space="0" w:color="auto"/>
              <w:right w:val="outset" w:sz="6" w:space="0" w:color="auto"/>
            </w:tcBorders>
            <w:hideMark/>
          </w:tcPr>
          <w:p w14:paraId="0688B3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68606-25-7</w:t>
            </w:r>
          </w:p>
        </w:tc>
        <w:tc>
          <w:tcPr>
            <w:tcW w:w="0" w:type="auto"/>
            <w:tcBorders>
              <w:top w:val="outset" w:sz="6" w:space="0" w:color="auto"/>
              <w:left w:val="outset" w:sz="6" w:space="0" w:color="auto"/>
              <w:bottom w:val="outset" w:sz="6" w:space="0" w:color="auto"/>
              <w:right w:val="outset" w:sz="6" w:space="0" w:color="auto"/>
            </w:tcBorders>
            <w:hideMark/>
          </w:tcPr>
          <w:p w14:paraId="455A4A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F26D91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A5AF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49545C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649-094-00-0</w:t>
            </w:r>
          </w:p>
        </w:tc>
        <w:tc>
          <w:tcPr>
            <w:tcW w:w="0" w:type="auto"/>
            <w:tcBorders>
              <w:top w:val="outset" w:sz="6" w:space="0" w:color="auto"/>
              <w:left w:val="outset" w:sz="6" w:space="0" w:color="auto"/>
              <w:bottom w:val="outset" w:sz="6" w:space="0" w:color="auto"/>
              <w:right w:val="outset" w:sz="6" w:space="0" w:color="auto"/>
            </w:tcBorders>
            <w:hideMark/>
          </w:tcPr>
          <w:p w14:paraId="447AD3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271-735-4</w:t>
            </w:r>
          </w:p>
        </w:tc>
        <w:tc>
          <w:tcPr>
            <w:tcW w:w="0" w:type="auto"/>
            <w:tcBorders>
              <w:top w:val="outset" w:sz="6" w:space="0" w:color="auto"/>
              <w:left w:val="outset" w:sz="6" w:space="0" w:color="auto"/>
              <w:bottom w:val="outset" w:sz="6" w:space="0" w:color="auto"/>
              <w:right w:val="outset" w:sz="6" w:space="0" w:color="auto"/>
            </w:tcBorders>
            <w:hideMark/>
          </w:tcPr>
          <w:p w14:paraId="37140A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68606-26-8</w:t>
            </w:r>
          </w:p>
        </w:tc>
        <w:tc>
          <w:tcPr>
            <w:tcW w:w="0" w:type="auto"/>
            <w:tcBorders>
              <w:top w:val="outset" w:sz="6" w:space="0" w:color="auto"/>
              <w:left w:val="outset" w:sz="6" w:space="0" w:color="auto"/>
              <w:bottom w:val="outset" w:sz="6" w:space="0" w:color="auto"/>
              <w:right w:val="outset" w:sz="6" w:space="0" w:color="auto"/>
            </w:tcBorders>
            <w:hideMark/>
          </w:tcPr>
          <w:p w14:paraId="16EDE2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3F9773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6316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sirovina za alkilovanje; Naftni gas;</w:t>
            </w:r>
            <w:r w:rsidRPr="000640B4">
              <w:rPr>
                <w:rFonts w:ascii="Arial" w:eastAsia="Times New Roman" w:hAnsi="Arial" w:cs="Arial"/>
                <w:lang w:val="en-US"/>
              </w:rPr>
              <w:br/>
              <w:t>(Složena smeša ugljovodonika dobijena katalitičkim krakovanjem gasnog ulja. Sastoji se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45100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649-095-00-6</w:t>
            </w:r>
          </w:p>
        </w:tc>
        <w:tc>
          <w:tcPr>
            <w:tcW w:w="0" w:type="auto"/>
            <w:tcBorders>
              <w:top w:val="outset" w:sz="6" w:space="0" w:color="auto"/>
              <w:left w:val="outset" w:sz="6" w:space="0" w:color="auto"/>
              <w:bottom w:val="outset" w:sz="6" w:space="0" w:color="auto"/>
              <w:right w:val="outset" w:sz="6" w:space="0" w:color="auto"/>
            </w:tcBorders>
            <w:hideMark/>
          </w:tcPr>
          <w:p w14:paraId="327DE5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271-737-5</w:t>
            </w:r>
          </w:p>
        </w:tc>
        <w:tc>
          <w:tcPr>
            <w:tcW w:w="0" w:type="auto"/>
            <w:tcBorders>
              <w:top w:val="outset" w:sz="6" w:space="0" w:color="auto"/>
              <w:left w:val="outset" w:sz="6" w:space="0" w:color="auto"/>
              <w:bottom w:val="outset" w:sz="6" w:space="0" w:color="auto"/>
              <w:right w:val="outset" w:sz="6" w:space="0" w:color="auto"/>
            </w:tcBorders>
            <w:hideMark/>
          </w:tcPr>
          <w:p w14:paraId="22D743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68606-27-9</w:t>
            </w:r>
          </w:p>
        </w:tc>
        <w:tc>
          <w:tcPr>
            <w:tcW w:w="0" w:type="auto"/>
            <w:tcBorders>
              <w:top w:val="outset" w:sz="6" w:space="0" w:color="auto"/>
              <w:left w:val="outset" w:sz="6" w:space="0" w:color="auto"/>
              <w:bottom w:val="outset" w:sz="6" w:space="0" w:color="auto"/>
              <w:right w:val="outset" w:sz="6" w:space="0" w:color="auto"/>
            </w:tcBorders>
            <w:hideMark/>
          </w:tcPr>
          <w:p w14:paraId="37402C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78D751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600F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frakcionisanje težih frakcija iz procesa depropanizacije; Naftni gas;</w:t>
            </w:r>
            <w:r w:rsidRPr="000640B4">
              <w:rPr>
                <w:rFonts w:ascii="Arial" w:eastAsia="Times New Roman" w:hAnsi="Arial" w:cs="Arial"/>
                <w:lang w:val="en-US"/>
              </w:rPr>
              <w:br/>
              <w:t>(Složena smeša ugljovodonika dobijena frakcionisanjem težih (donjih) frakcija iz procesa depropanizacije. Sastoji se pretežno od butana, izobutana i butadiena.)</w:t>
            </w:r>
          </w:p>
        </w:tc>
        <w:tc>
          <w:tcPr>
            <w:tcW w:w="0" w:type="auto"/>
            <w:tcBorders>
              <w:top w:val="outset" w:sz="6" w:space="0" w:color="auto"/>
              <w:left w:val="outset" w:sz="6" w:space="0" w:color="auto"/>
              <w:bottom w:val="outset" w:sz="6" w:space="0" w:color="auto"/>
              <w:right w:val="outset" w:sz="6" w:space="0" w:color="auto"/>
            </w:tcBorders>
            <w:hideMark/>
          </w:tcPr>
          <w:p w14:paraId="7430AE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649-096-00-1</w:t>
            </w:r>
          </w:p>
        </w:tc>
        <w:tc>
          <w:tcPr>
            <w:tcW w:w="0" w:type="auto"/>
            <w:tcBorders>
              <w:top w:val="outset" w:sz="6" w:space="0" w:color="auto"/>
              <w:left w:val="outset" w:sz="6" w:space="0" w:color="auto"/>
              <w:bottom w:val="outset" w:sz="6" w:space="0" w:color="auto"/>
              <w:right w:val="outset" w:sz="6" w:space="0" w:color="auto"/>
            </w:tcBorders>
            <w:hideMark/>
          </w:tcPr>
          <w:p w14:paraId="0AB514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271-742-2</w:t>
            </w:r>
          </w:p>
        </w:tc>
        <w:tc>
          <w:tcPr>
            <w:tcW w:w="0" w:type="auto"/>
            <w:tcBorders>
              <w:top w:val="outset" w:sz="6" w:space="0" w:color="auto"/>
              <w:left w:val="outset" w:sz="6" w:space="0" w:color="auto"/>
              <w:bottom w:val="outset" w:sz="6" w:space="0" w:color="auto"/>
              <w:right w:val="outset" w:sz="6" w:space="0" w:color="auto"/>
            </w:tcBorders>
            <w:hideMark/>
          </w:tcPr>
          <w:p w14:paraId="5FF337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68606-34-8</w:t>
            </w:r>
          </w:p>
        </w:tc>
        <w:tc>
          <w:tcPr>
            <w:tcW w:w="0" w:type="auto"/>
            <w:tcBorders>
              <w:top w:val="outset" w:sz="6" w:space="0" w:color="auto"/>
              <w:left w:val="outset" w:sz="6" w:space="0" w:color="auto"/>
              <w:bottom w:val="outset" w:sz="6" w:space="0" w:color="auto"/>
              <w:right w:val="outset" w:sz="6" w:space="0" w:color="auto"/>
            </w:tcBorders>
            <w:hideMark/>
          </w:tcPr>
          <w:p w14:paraId="10A150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CF78B9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D1A3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rafinerijska smeša; Naftni gas;</w:t>
            </w:r>
            <w:r w:rsidRPr="000640B4">
              <w:rPr>
                <w:rFonts w:ascii="Arial" w:eastAsia="Times New Roman" w:hAnsi="Arial" w:cs="Arial"/>
                <w:lang w:val="en-US"/>
              </w:rPr>
              <w:br/>
              <w:t xml:space="preserve">(Složena smeša dobijena iz različitih </w:t>
            </w:r>
            <w:r w:rsidRPr="000640B4">
              <w:rPr>
                <w:rFonts w:ascii="Arial" w:eastAsia="Times New Roman" w:hAnsi="Arial" w:cs="Arial"/>
                <w:lang w:val="en-US"/>
              </w:rPr>
              <w:lastRenderedPageBreak/>
              <w:t>procesa. Sastoji se od vodonika, vodonik-sulfida, i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D72F1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649-097-00-7</w:t>
            </w:r>
          </w:p>
        </w:tc>
        <w:tc>
          <w:tcPr>
            <w:tcW w:w="0" w:type="auto"/>
            <w:tcBorders>
              <w:top w:val="outset" w:sz="6" w:space="0" w:color="auto"/>
              <w:left w:val="outset" w:sz="6" w:space="0" w:color="auto"/>
              <w:bottom w:val="outset" w:sz="6" w:space="0" w:color="auto"/>
              <w:right w:val="outset" w:sz="6" w:space="0" w:color="auto"/>
            </w:tcBorders>
            <w:hideMark/>
          </w:tcPr>
          <w:p w14:paraId="0D995A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272-183-7</w:t>
            </w:r>
          </w:p>
        </w:tc>
        <w:tc>
          <w:tcPr>
            <w:tcW w:w="0" w:type="auto"/>
            <w:tcBorders>
              <w:top w:val="outset" w:sz="6" w:space="0" w:color="auto"/>
              <w:left w:val="outset" w:sz="6" w:space="0" w:color="auto"/>
              <w:bottom w:val="outset" w:sz="6" w:space="0" w:color="auto"/>
              <w:right w:val="outset" w:sz="6" w:space="0" w:color="auto"/>
            </w:tcBorders>
            <w:hideMark/>
          </w:tcPr>
          <w:p w14:paraId="4F282C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68783-07-3</w:t>
            </w:r>
          </w:p>
        </w:tc>
        <w:tc>
          <w:tcPr>
            <w:tcW w:w="0" w:type="auto"/>
            <w:tcBorders>
              <w:top w:val="outset" w:sz="6" w:space="0" w:color="auto"/>
              <w:left w:val="outset" w:sz="6" w:space="0" w:color="auto"/>
              <w:bottom w:val="outset" w:sz="6" w:space="0" w:color="auto"/>
              <w:right w:val="outset" w:sz="6" w:space="0" w:color="auto"/>
            </w:tcBorders>
            <w:hideMark/>
          </w:tcPr>
          <w:p w14:paraId="5335AB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C28C13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B31B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katalitičko krakovanje; Naftni gas;</w:t>
            </w:r>
            <w:r w:rsidRPr="000640B4">
              <w:rPr>
                <w:rFonts w:ascii="Arial" w:eastAsia="Times New Roman" w:hAnsi="Arial" w:cs="Arial"/>
                <w:lang w:val="en-US"/>
              </w:rPr>
              <w:br/>
              <w:t>(Složena smeša ugljovodonika dobijena destilacijom proizvoda katalitičkog krakovanja. Sastoji se pretežno od ugljovodonika, sa dominacijom C</w:t>
            </w:r>
            <w:r w:rsidRPr="000640B4">
              <w:rPr>
                <w:rFonts w:ascii="Arial" w:eastAsia="Times New Roman" w:hAnsi="Arial" w:cs="Arial"/>
                <w:sz w:val="15"/>
                <w:szCs w:val="15"/>
                <w:vertAlign w:val="subscript"/>
                <w:lang w:val="en-US"/>
              </w:rPr>
              <w:t xml:space="preserve">3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53DD8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649-098-00-2</w:t>
            </w:r>
          </w:p>
        </w:tc>
        <w:tc>
          <w:tcPr>
            <w:tcW w:w="0" w:type="auto"/>
            <w:tcBorders>
              <w:top w:val="outset" w:sz="6" w:space="0" w:color="auto"/>
              <w:left w:val="outset" w:sz="6" w:space="0" w:color="auto"/>
              <w:bottom w:val="outset" w:sz="6" w:space="0" w:color="auto"/>
              <w:right w:val="outset" w:sz="6" w:space="0" w:color="auto"/>
            </w:tcBorders>
            <w:hideMark/>
          </w:tcPr>
          <w:p w14:paraId="50A737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272-203-4</w:t>
            </w:r>
          </w:p>
        </w:tc>
        <w:tc>
          <w:tcPr>
            <w:tcW w:w="0" w:type="auto"/>
            <w:tcBorders>
              <w:top w:val="outset" w:sz="6" w:space="0" w:color="auto"/>
              <w:left w:val="outset" w:sz="6" w:space="0" w:color="auto"/>
              <w:bottom w:val="outset" w:sz="6" w:space="0" w:color="auto"/>
              <w:right w:val="outset" w:sz="6" w:space="0" w:color="auto"/>
            </w:tcBorders>
            <w:hideMark/>
          </w:tcPr>
          <w:p w14:paraId="3A17B8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68783-64-2</w:t>
            </w:r>
          </w:p>
        </w:tc>
        <w:tc>
          <w:tcPr>
            <w:tcW w:w="0" w:type="auto"/>
            <w:tcBorders>
              <w:top w:val="outset" w:sz="6" w:space="0" w:color="auto"/>
              <w:left w:val="outset" w:sz="6" w:space="0" w:color="auto"/>
              <w:bottom w:val="outset" w:sz="6" w:space="0" w:color="auto"/>
              <w:right w:val="outset" w:sz="6" w:space="0" w:color="auto"/>
            </w:tcBorders>
            <w:hideMark/>
          </w:tcPr>
          <w:p w14:paraId="3B078F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4D7476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8990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slađeni, Naftni gas;</w:t>
            </w:r>
            <w:r w:rsidRPr="000640B4">
              <w:rPr>
                <w:rFonts w:ascii="Arial" w:eastAsia="Times New Roman" w:hAnsi="Arial" w:cs="Arial"/>
                <w:lang w:val="en-US"/>
              </w:rPr>
              <w:br/>
              <w:t>(Složena smeša ugljovodonika dobijena prečišćavanjem naftnog destilata slađenjem - konverzijom merkaptana odn. smanjenjem sadržaja sumpornih jedinjenja i uklanjanjem kiselih nečistoća. Sastoji se pretežno od zasićenih i nezasićenih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 sa intervalom ključanja u intervalu od - 51°C do - 34°C približno.)</w:t>
            </w:r>
          </w:p>
        </w:tc>
        <w:tc>
          <w:tcPr>
            <w:tcW w:w="0" w:type="auto"/>
            <w:tcBorders>
              <w:top w:val="outset" w:sz="6" w:space="0" w:color="auto"/>
              <w:left w:val="outset" w:sz="6" w:space="0" w:color="auto"/>
              <w:bottom w:val="outset" w:sz="6" w:space="0" w:color="auto"/>
              <w:right w:val="outset" w:sz="6" w:space="0" w:color="auto"/>
            </w:tcBorders>
            <w:hideMark/>
          </w:tcPr>
          <w:p w14:paraId="6288EF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649-099-00-8</w:t>
            </w:r>
          </w:p>
        </w:tc>
        <w:tc>
          <w:tcPr>
            <w:tcW w:w="0" w:type="auto"/>
            <w:tcBorders>
              <w:top w:val="outset" w:sz="6" w:space="0" w:color="auto"/>
              <w:left w:val="outset" w:sz="6" w:space="0" w:color="auto"/>
              <w:bottom w:val="outset" w:sz="6" w:space="0" w:color="auto"/>
              <w:right w:val="outset" w:sz="6" w:space="0" w:color="auto"/>
            </w:tcBorders>
            <w:hideMark/>
          </w:tcPr>
          <w:p w14:paraId="3A466B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272-205-5</w:t>
            </w:r>
          </w:p>
        </w:tc>
        <w:tc>
          <w:tcPr>
            <w:tcW w:w="0" w:type="auto"/>
            <w:tcBorders>
              <w:top w:val="outset" w:sz="6" w:space="0" w:color="auto"/>
              <w:left w:val="outset" w:sz="6" w:space="0" w:color="auto"/>
              <w:bottom w:val="outset" w:sz="6" w:space="0" w:color="auto"/>
              <w:right w:val="outset" w:sz="6" w:space="0" w:color="auto"/>
            </w:tcBorders>
            <w:hideMark/>
          </w:tcPr>
          <w:p w14:paraId="3A925C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68783-65-3</w:t>
            </w:r>
          </w:p>
        </w:tc>
        <w:tc>
          <w:tcPr>
            <w:tcW w:w="0" w:type="auto"/>
            <w:tcBorders>
              <w:top w:val="outset" w:sz="6" w:space="0" w:color="auto"/>
              <w:left w:val="outset" w:sz="6" w:space="0" w:color="auto"/>
              <w:bottom w:val="outset" w:sz="6" w:space="0" w:color="auto"/>
              <w:right w:val="outset" w:sz="6" w:space="0" w:color="auto"/>
            </w:tcBorders>
            <w:hideMark/>
          </w:tcPr>
          <w:p w14:paraId="1C02DC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2A48EA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DC4E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frakcionisanje sirove nafte; Naftni gas;</w:t>
            </w:r>
            <w:r w:rsidRPr="000640B4">
              <w:rPr>
                <w:rFonts w:ascii="Arial" w:eastAsia="Times New Roman" w:hAnsi="Arial" w:cs="Arial"/>
                <w:lang w:val="en-US"/>
              </w:rPr>
              <w:br/>
              <w:t>(Složena smeša ugljovodonika dobijena frakcionisanjem sirove nafte.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BBF7B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649-100-00-1</w:t>
            </w:r>
          </w:p>
        </w:tc>
        <w:tc>
          <w:tcPr>
            <w:tcW w:w="0" w:type="auto"/>
            <w:tcBorders>
              <w:top w:val="outset" w:sz="6" w:space="0" w:color="auto"/>
              <w:left w:val="outset" w:sz="6" w:space="0" w:color="auto"/>
              <w:bottom w:val="outset" w:sz="6" w:space="0" w:color="auto"/>
              <w:right w:val="outset" w:sz="6" w:space="0" w:color="auto"/>
            </w:tcBorders>
            <w:hideMark/>
          </w:tcPr>
          <w:p w14:paraId="3BE362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272-871-7</w:t>
            </w:r>
          </w:p>
        </w:tc>
        <w:tc>
          <w:tcPr>
            <w:tcW w:w="0" w:type="auto"/>
            <w:tcBorders>
              <w:top w:val="outset" w:sz="6" w:space="0" w:color="auto"/>
              <w:left w:val="outset" w:sz="6" w:space="0" w:color="auto"/>
              <w:bottom w:val="outset" w:sz="6" w:space="0" w:color="auto"/>
              <w:right w:val="outset" w:sz="6" w:space="0" w:color="auto"/>
            </w:tcBorders>
            <w:hideMark/>
          </w:tcPr>
          <w:p w14:paraId="1D3473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68918-99-0</w:t>
            </w:r>
          </w:p>
        </w:tc>
        <w:tc>
          <w:tcPr>
            <w:tcW w:w="0" w:type="auto"/>
            <w:tcBorders>
              <w:top w:val="outset" w:sz="6" w:space="0" w:color="auto"/>
              <w:left w:val="outset" w:sz="6" w:space="0" w:color="auto"/>
              <w:bottom w:val="outset" w:sz="6" w:space="0" w:color="auto"/>
              <w:right w:val="outset" w:sz="6" w:space="0" w:color="auto"/>
            </w:tcBorders>
            <w:hideMark/>
          </w:tcPr>
          <w:p w14:paraId="003F97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2AE33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006A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deheksanizera; Naftni gas;</w:t>
            </w:r>
            <w:r w:rsidRPr="000640B4">
              <w:rPr>
                <w:rFonts w:ascii="Arial" w:eastAsia="Times New Roman" w:hAnsi="Arial" w:cs="Arial"/>
                <w:lang w:val="en-US"/>
              </w:rPr>
              <w:br/>
              <w:t>(Složena smeša ugljovodonika dobijena frakcionisanjem spojenih benzinskih tokova.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1107E7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649-101-00-7</w:t>
            </w:r>
          </w:p>
        </w:tc>
        <w:tc>
          <w:tcPr>
            <w:tcW w:w="0" w:type="auto"/>
            <w:tcBorders>
              <w:top w:val="outset" w:sz="6" w:space="0" w:color="auto"/>
              <w:left w:val="outset" w:sz="6" w:space="0" w:color="auto"/>
              <w:bottom w:val="outset" w:sz="6" w:space="0" w:color="auto"/>
              <w:right w:val="outset" w:sz="6" w:space="0" w:color="auto"/>
            </w:tcBorders>
            <w:hideMark/>
          </w:tcPr>
          <w:p w14:paraId="774DBA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272-872-2</w:t>
            </w:r>
          </w:p>
        </w:tc>
        <w:tc>
          <w:tcPr>
            <w:tcW w:w="0" w:type="auto"/>
            <w:tcBorders>
              <w:top w:val="outset" w:sz="6" w:space="0" w:color="auto"/>
              <w:left w:val="outset" w:sz="6" w:space="0" w:color="auto"/>
              <w:bottom w:val="outset" w:sz="6" w:space="0" w:color="auto"/>
              <w:right w:val="outset" w:sz="6" w:space="0" w:color="auto"/>
            </w:tcBorders>
            <w:hideMark/>
          </w:tcPr>
          <w:p w14:paraId="7C0B82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68919-00-6</w:t>
            </w:r>
          </w:p>
        </w:tc>
        <w:tc>
          <w:tcPr>
            <w:tcW w:w="0" w:type="auto"/>
            <w:tcBorders>
              <w:top w:val="outset" w:sz="6" w:space="0" w:color="auto"/>
              <w:left w:val="outset" w:sz="6" w:space="0" w:color="auto"/>
              <w:bottom w:val="outset" w:sz="6" w:space="0" w:color="auto"/>
              <w:right w:val="outset" w:sz="6" w:space="0" w:color="auto"/>
            </w:tcBorders>
            <w:hideMark/>
          </w:tcPr>
          <w:p w14:paraId="6090EB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EF7532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FFF4A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laki primarni benzin iz stabilizatora frakcionisanja; Naftni gas;</w:t>
            </w:r>
            <w:r w:rsidRPr="000640B4">
              <w:rPr>
                <w:rFonts w:ascii="Arial" w:eastAsia="Times New Roman" w:hAnsi="Arial" w:cs="Arial"/>
                <w:lang w:val="en-US"/>
              </w:rPr>
              <w:br/>
              <w:t>(Složena smeša ugljovodonika dobijena frakcionisanjem lakog primarnog benzina.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FDC03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649-102-00-2</w:t>
            </w:r>
          </w:p>
        </w:tc>
        <w:tc>
          <w:tcPr>
            <w:tcW w:w="0" w:type="auto"/>
            <w:tcBorders>
              <w:top w:val="outset" w:sz="6" w:space="0" w:color="auto"/>
              <w:left w:val="outset" w:sz="6" w:space="0" w:color="auto"/>
              <w:bottom w:val="outset" w:sz="6" w:space="0" w:color="auto"/>
              <w:right w:val="outset" w:sz="6" w:space="0" w:color="auto"/>
            </w:tcBorders>
            <w:hideMark/>
          </w:tcPr>
          <w:p w14:paraId="1687BD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272-878-5</w:t>
            </w:r>
          </w:p>
        </w:tc>
        <w:tc>
          <w:tcPr>
            <w:tcW w:w="0" w:type="auto"/>
            <w:tcBorders>
              <w:top w:val="outset" w:sz="6" w:space="0" w:color="auto"/>
              <w:left w:val="outset" w:sz="6" w:space="0" w:color="auto"/>
              <w:bottom w:val="outset" w:sz="6" w:space="0" w:color="auto"/>
              <w:right w:val="outset" w:sz="6" w:space="0" w:color="auto"/>
            </w:tcBorders>
            <w:hideMark/>
          </w:tcPr>
          <w:p w14:paraId="70875E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68919-05-1</w:t>
            </w:r>
          </w:p>
        </w:tc>
        <w:tc>
          <w:tcPr>
            <w:tcW w:w="0" w:type="auto"/>
            <w:tcBorders>
              <w:top w:val="outset" w:sz="6" w:space="0" w:color="auto"/>
              <w:left w:val="outset" w:sz="6" w:space="0" w:color="auto"/>
              <w:bottom w:val="outset" w:sz="6" w:space="0" w:color="auto"/>
              <w:right w:val="outset" w:sz="6" w:space="0" w:color="auto"/>
            </w:tcBorders>
            <w:hideMark/>
          </w:tcPr>
          <w:p w14:paraId="142EB5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5A96D7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3E38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stripera (razdeljivača) posle "unifiner" desulfurizacije benzina; Naftni gas;</w:t>
            </w:r>
            <w:r w:rsidRPr="000640B4">
              <w:rPr>
                <w:rFonts w:ascii="Arial" w:eastAsia="Times New Roman" w:hAnsi="Arial" w:cs="Arial"/>
                <w:lang w:val="en-US"/>
              </w:rPr>
              <w:br/>
              <w:t xml:space="preserve">(Složena smeša ugljovodonika dobijena "unifiner" desulfurizacijom benzina, odvojena u striperu (razdeljivaču) od benzinskih proizvoda. Sastoji se od zasićenih </w:t>
            </w:r>
            <w:r w:rsidRPr="000640B4">
              <w:rPr>
                <w:rFonts w:ascii="Arial" w:eastAsia="Times New Roman" w:hAnsi="Arial" w:cs="Arial"/>
                <w:lang w:val="en-US"/>
              </w:rPr>
              <w:lastRenderedPageBreak/>
              <w:t>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B0BEE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649-103-00-8</w:t>
            </w:r>
          </w:p>
        </w:tc>
        <w:tc>
          <w:tcPr>
            <w:tcW w:w="0" w:type="auto"/>
            <w:tcBorders>
              <w:top w:val="outset" w:sz="6" w:space="0" w:color="auto"/>
              <w:left w:val="outset" w:sz="6" w:space="0" w:color="auto"/>
              <w:bottom w:val="outset" w:sz="6" w:space="0" w:color="auto"/>
              <w:right w:val="outset" w:sz="6" w:space="0" w:color="auto"/>
            </w:tcBorders>
            <w:hideMark/>
          </w:tcPr>
          <w:p w14:paraId="73C9CC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272-879-0</w:t>
            </w:r>
          </w:p>
        </w:tc>
        <w:tc>
          <w:tcPr>
            <w:tcW w:w="0" w:type="auto"/>
            <w:tcBorders>
              <w:top w:val="outset" w:sz="6" w:space="0" w:color="auto"/>
              <w:left w:val="outset" w:sz="6" w:space="0" w:color="auto"/>
              <w:bottom w:val="outset" w:sz="6" w:space="0" w:color="auto"/>
              <w:right w:val="outset" w:sz="6" w:space="0" w:color="auto"/>
            </w:tcBorders>
            <w:hideMark/>
          </w:tcPr>
          <w:p w14:paraId="1FA57B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68919-06-2</w:t>
            </w:r>
          </w:p>
        </w:tc>
        <w:tc>
          <w:tcPr>
            <w:tcW w:w="0" w:type="auto"/>
            <w:tcBorders>
              <w:top w:val="outset" w:sz="6" w:space="0" w:color="auto"/>
              <w:left w:val="outset" w:sz="6" w:space="0" w:color="auto"/>
              <w:bottom w:val="outset" w:sz="6" w:space="0" w:color="auto"/>
              <w:right w:val="outset" w:sz="6" w:space="0" w:color="auto"/>
            </w:tcBorders>
            <w:hideMark/>
          </w:tcPr>
          <w:p w14:paraId="2A72EA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4ECA32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D848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katalitičkog reforminga primarnog benzina; Naftni gas;</w:t>
            </w:r>
            <w:r w:rsidRPr="000640B4">
              <w:rPr>
                <w:rFonts w:ascii="Arial" w:eastAsia="Times New Roman" w:hAnsi="Arial" w:cs="Arial"/>
                <w:lang w:val="en-US"/>
              </w:rPr>
              <w:br/>
              <w:t>(Složena smeša ugljovodonika dobijena frakcionisanjem ukupnog efluenta iz katalitičkog reforminga primarnog benzina. Sastoji se od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475925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649-104-00-3</w:t>
            </w:r>
          </w:p>
        </w:tc>
        <w:tc>
          <w:tcPr>
            <w:tcW w:w="0" w:type="auto"/>
            <w:tcBorders>
              <w:top w:val="outset" w:sz="6" w:space="0" w:color="auto"/>
              <w:left w:val="outset" w:sz="6" w:space="0" w:color="auto"/>
              <w:bottom w:val="outset" w:sz="6" w:space="0" w:color="auto"/>
              <w:right w:val="outset" w:sz="6" w:space="0" w:color="auto"/>
            </w:tcBorders>
            <w:hideMark/>
          </w:tcPr>
          <w:p w14:paraId="420946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272-882-7</w:t>
            </w:r>
          </w:p>
        </w:tc>
        <w:tc>
          <w:tcPr>
            <w:tcW w:w="0" w:type="auto"/>
            <w:tcBorders>
              <w:top w:val="outset" w:sz="6" w:space="0" w:color="auto"/>
              <w:left w:val="outset" w:sz="6" w:space="0" w:color="auto"/>
              <w:bottom w:val="outset" w:sz="6" w:space="0" w:color="auto"/>
              <w:right w:val="outset" w:sz="6" w:space="0" w:color="auto"/>
            </w:tcBorders>
            <w:hideMark/>
          </w:tcPr>
          <w:p w14:paraId="78DA1F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68919-09-5</w:t>
            </w:r>
          </w:p>
        </w:tc>
        <w:tc>
          <w:tcPr>
            <w:tcW w:w="0" w:type="auto"/>
            <w:tcBorders>
              <w:top w:val="outset" w:sz="6" w:space="0" w:color="auto"/>
              <w:left w:val="outset" w:sz="6" w:space="0" w:color="auto"/>
              <w:bottom w:val="outset" w:sz="6" w:space="0" w:color="auto"/>
              <w:right w:val="outset" w:sz="6" w:space="0" w:color="auto"/>
            </w:tcBorders>
            <w:hideMark/>
          </w:tcPr>
          <w:p w14:paraId="62FF3D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68342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C02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splitera katalitičkog fluidizacionog krakovanja; Naftni gas;</w:t>
            </w:r>
            <w:r w:rsidRPr="000640B4">
              <w:rPr>
                <w:rFonts w:ascii="Arial" w:eastAsia="Times New Roman" w:hAnsi="Arial" w:cs="Arial"/>
                <w:lang w:val="en-US"/>
              </w:rPr>
              <w:br/>
              <w:t>(Složena smeša ugljovodonika dobijena frakcionisanjem sirovine za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spliter. Sastoji se pretežno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5A3AF7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649-105-00-9</w:t>
            </w:r>
          </w:p>
        </w:tc>
        <w:tc>
          <w:tcPr>
            <w:tcW w:w="0" w:type="auto"/>
            <w:tcBorders>
              <w:top w:val="outset" w:sz="6" w:space="0" w:color="auto"/>
              <w:left w:val="outset" w:sz="6" w:space="0" w:color="auto"/>
              <w:bottom w:val="outset" w:sz="6" w:space="0" w:color="auto"/>
              <w:right w:val="outset" w:sz="6" w:space="0" w:color="auto"/>
            </w:tcBorders>
            <w:hideMark/>
          </w:tcPr>
          <w:p w14:paraId="232E06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272-893-7</w:t>
            </w:r>
          </w:p>
        </w:tc>
        <w:tc>
          <w:tcPr>
            <w:tcW w:w="0" w:type="auto"/>
            <w:tcBorders>
              <w:top w:val="outset" w:sz="6" w:space="0" w:color="auto"/>
              <w:left w:val="outset" w:sz="6" w:space="0" w:color="auto"/>
              <w:bottom w:val="outset" w:sz="6" w:space="0" w:color="auto"/>
              <w:right w:val="outset" w:sz="6" w:space="0" w:color="auto"/>
            </w:tcBorders>
            <w:hideMark/>
          </w:tcPr>
          <w:p w14:paraId="37AF2D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68919-20-0</w:t>
            </w:r>
          </w:p>
        </w:tc>
        <w:tc>
          <w:tcPr>
            <w:tcW w:w="0" w:type="auto"/>
            <w:tcBorders>
              <w:top w:val="outset" w:sz="6" w:space="0" w:color="auto"/>
              <w:left w:val="outset" w:sz="6" w:space="0" w:color="auto"/>
              <w:bottom w:val="outset" w:sz="6" w:space="0" w:color="auto"/>
              <w:right w:val="outset" w:sz="6" w:space="0" w:color="auto"/>
            </w:tcBorders>
            <w:hideMark/>
          </w:tcPr>
          <w:p w14:paraId="567C38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4A6C69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AC5E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primarnog stabilizatora; Naftni gas;</w:t>
            </w:r>
            <w:r w:rsidRPr="000640B4">
              <w:rPr>
                <w:rFonts w:ascii="Arial" w:eastAsia="Times New Roman" w:hAnsi="Arial" w:cs="Arial"/>
                <w:lang w:val="en-US"/>
              </w:rPr>
              <w:br/>
              <w:t>(Složena smeša ugljovodonika dobijena frakcionisanjem tečne faze iz prve kolone postrojenja za destilaciju sirove nafte. Sastoji se od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3A33F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649-106-00-4</w:t>
            </w:r>
          </w:p>
        </w:tc>
        <w:tc>
          <w:tcPr>
            <w:tcW w:w="0" w:type="auto"/>
            <w:tcBorders>
              <w:top w:val="outset" w:sz="6" w:space="0" w:color="auto"/>
              <w:left w:val="outset" w:sz="6" w:space="0" w:color="auto"/>
              <w:bottom w:val="outset" w:sz="6" w:space="0" w:color="auto"/>
              <w:right w:val="outset" w:sz="6" w:space="0" w:color="auto"/>
            </w:tcBorders>
            <w:hideMark/>
          </w:tcPr>
          <w:p w14:paraId="28C7D7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272-883-2</w:t>
            </w:r>
          </w:p>
        </w:tc>
        <w:tc>
          <w:tcPr>
            <w:tcW w:w="0" w:type="auto"/>
            <w:tcBorders>
              <w:top w:val="outset" w:sz="6" w:space="0" w:color="auto"/>
              <w:left w:val="outset" w:sz="6" w:space="0" w:color="auto"/>
              <w:bottom w:val="outset" w:sz="6" w:space="0" w:color="auto"/>
              <w:right w:val="outset" w:sz="6" w:space="0" w:color="auto"/>
            </w:tcBorders>
            <w:hideMark/>
          </w:tcPr>
          <w:p w14:paraId="15A27C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68919-10-8</w:t>
            </w:r>
          </w:p>
        </w:tc>
        <w:tc>
          <w:tcPr>
            <w:tcW w:w="0" w:type="auto"/>
            <w:tcBorders>
              <w:top w:val="outset" w:sz="6" w:space="0" w:color="auto"/>
              <w:left w:val="outset" w:sz="6" w:space="0" w:color="auto"/>
              <w:bottom w:val="outset" w:sz="6" w:space="0" w:color="auto"/>
              <w:right w:val="outset" w:sz="6" w:space="0" w:color="auto"/>
            </w:tcBorders>
            <w:hideMark/>
          </w:tcPr>
          <w:p w14:paraId="1590F2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72FEAE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1C80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debutanizer katalitički krakovanog benzina; Naftni gas;</w:t>
            </w:r>
            <w:r w:rsidRPr="000640B4">
              <w:rPr>
                <w:rFonts w:ascii="Arial" w:eastAsia="Times New Roman" w:hAnsi="Arial" w:cs="Arial"/>
                <w:lang w:val="en-US"/>
              </w:rPr>
              <w:br/>
              <w:t>(Složena smeša ugljovodonika dobijena frakcionisanjem katalitički krakovanog benzina. Sastoji se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98B76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649-107-00-X</w:t>
            </w:r>
          </w:p>
        </w:tc>
        <w:tc>
          <w:tcPr>
            <w:tcW w:w="0" w:type="auto"/>
            <w:tcBorders>
              <w:top w:val="outset" w:sz="6" w:space="0" w:color="auto"/>
              <w:left w:val="outset" w:sz="6" w:space="0" w:color="auto"/>
              <w:bottom w:val="outset" w:sz="6" w:space="0" w:color="auto"/>
              <w:right w:val="outset" w:sz="6" w:space="0" w:color="auto"/>
            </w:tcBorders>
            <w:hideMark/>
          </w:tcPr>
          <w:p w14:paraId="464D8A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273-169-3</w:t>
            </w:r>
          </w:p>
        </w:tc>
        <w:tc>
          <w:tcPr>
            <w:tcW w:w="0" w:type="auto"/>
            <w:tcBorders>
              <w:top w:val="outset" w:sz="6" w:space="0" w:color="auto"/>
              <w:left w:val="outset" w:sz="6" w:space="0" w:color="auto"/>
              <w:bottom w:val="outset" w:sz="6" w:space="0" w:color="auto"/>
              <w:right w:val="outset" w:sz="6" w:space="0" w:color="auto"/>
            </w:tcBorders>
            <w:hideMark/>
          </w:tcPr>
          <w:p w14:paraId="27C927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68952-76-1</w:t>
            </w:r>
          </w:p>
        </w:tc>
        <w:tc>
          <w:tcPr>
            <w:tcW w:w="0" w:type="auto"/>
            <w:tcBorders>
              <w:top w:val="outset" w:sz="6" w:space="0" w:color="auto"/>
              <w:left w:val="outset" w:sz="6" w:space="0" w:color="auto"/>
              <w:bottom w:val="outset" w:sz="6" w:space="0" w:color="auto"/>
              <w:right w:val="outset" w:sz="6" w:space="0" w:color="auto"/>
            </w:tcBorders>
            <w:hideMark/>
          </w:tcPr>
          <w:p w14:paraId="6B04EE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A8945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53C9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stabilizator katalitički krakovanog benzina i destilata katalitičkog krakovanja; Naftni gas;</w:t>
            </w:r>
            <w:r w:rsidRPr="000640B4">
              <w:rPr>
                <w:rFonts w:ascii="Arial" w:eastAsia="Times New Roman" w:hAnsi="Arial" w:cs="Arial"/>
                <w:lang w:val="en-US"/>
              </w:rPr>
              <w:br/>
              <w:t>(Složena smeša ugljovodonika dobijena frakcionisanjem katalitički krakovanog benzina i destilata.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D70CF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649-108-00-5</w:t>
            </w:r>
          </w:p>
        </w:tc>
        <w:tc>
          <w:tcPr>
            <w:tcW w:w="0" w:type="auto"/>
            <w:tcBorders>
              <w:top w:val="outset" w:sz="6" w:space="0" w:color="auto"/>
              <w:left w:val="outset" w:sz="6" w:space="0" w:color="auto"/>
              <w:bottom w:val="outset" w:sz="6" w:space="0" w:color="auto"/>
              <w:right w:val="outset" w:sz="6" w:space="0" w:color="auto"/>
            </w:tcBorders>
            <w:hideMark/>
          </w:tcPr>
          <w:p w14:paraId="4BC323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273-170-9</w:t>
            </w:r>
          </w:p>
        </w:tc>
        <w:tc>
          <w:tcPr>
            <w:tcW w:w="0" w:type="auto"/>
            <w:tcBorders>
              <w:top w:val="outset" w:sz="6" w:space="0" w:color="auto"/>
              <w:left w:val="outset" w:sz="6" w:space="0" w:color="auto"/>
              <w:bottom w:val="outset" w:sz="6" w:space="0" w:color="auto"/>
              <w:right w:val="outset" w:sz="6" w:space="0" w:color="auto"/>
            </w:tcBorders>
            <w:hideMark/>
          </w:tcPr>
          <w:p w14:paraId="1832C4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68952-77-2</w:t>
            </w:r>
          </w:p>
        </w:tc>
        <w:tc>
          <w:tcPr>
            <w:tcW w:w="0" w:type="auto"/>
            <w:tcBorders>
              <w:top w:val="outset" w:sz="6" w:space="0" w:color="auto"/>
              <w:left w:val="outset" w:sz="6" w:space="0" w:color="auto"/>
              <w:bottom w:val="outset" w:sz="6" w:space="0" w:color="auto"/>
              <w:right w:val="outset" w:sz="6" w:space="0" w:color="auto"/>
            </w:tcBorders>
            <w:hideMark/>
          </w:tcPr>
          <w:p w14:paraId="6EBA42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5F09E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4331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apsorber destilata termičkog krakovanja, gasnog ulja i benzina; Naftni gas;</w:t>
            </w:r>
            <w:r w:rsidRPr="000640B4">
              <w:rPr>
                <w:rFonts w:ascii="Arial" w:eastAsia="Times New Roman" w:hAnsi="Arial" w:cs="Arial"/>
                <w:lang w:val="en-US"/>
              </w:rPr>
              <w:br/>
              <w:t>(Složena smeša ugljovodonika dobijena separacijom destilata termičkog krakovanja, benzina i gasnog ulja. Sastoji se pretežno od ugljovodonika, sa dominacijom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FC732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649-109-00-0</w:t>
            </w:r>
          </w:p>
        </w:tc>
        <w:tc>
          <w:tcPr>
            <w:tcW w:w="0" w:type="auto"/>
            <w:tcBorders>
              <w:top w:val="outset" w:sz="6" w:space="0" w:color="auto"/>
              <w:left w:val="outset" w:sz="6" w:space="0" w:color="auto"/>
              <w:bottom w:val="outset" w:sz="6" w:space="0" w:color="auto"/>
              <w:right w:val="outset" w:sz="6" w:space="0" w:color="auto"/>
            </w:tcBorders>
            <w:hideMark/>
          </w:tcPr>
          <w:p w14:paraId="27D66B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273-175-6</w:t>
            </w:r>
          </w:p>
        </w:tc>
        <w:tc>
          <w:tcPr>
            <w:tcW w:w="0" w:type="auto"/>
            <w:tcBorders>
              <w:top w:val="outset" w:sz="6" w:space="0" w:color="auto"/>
              <w:left w:val="outset" w:sz="6" w:space="0" w:color="auto"/>
              <w:bottom w:val="outset" w:sz="6" w:space="0" w:color="auto"/>
              <w:right w:val="outset" w:sz="6" w:space="0" w:color="auto"/>
            </w:tcBorders>
            <w:hideMark/>
          </w:tcPr>
          <w:p w14:paraId="67DCEE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68952-81-8</w:t>
            </w:r>
          </w:p>
        </w:tc>
        <w:tc>
          <w:tcPr>
            <w:tcW w:w="0" w:type="auto"/>
            <w:tcBorders>
              <w:top w:val="outset" w:sz="6" w:space="0" w:color="auto"/>
              <w:left w:val="outset" w:sz="6" w:space="0" w:color="auto"/>
              <w:bottom w:val="outset" w:sz="6" w:space="0" w:color="auto"/>
              <w:right w:val="outset" w:sz="6" w:space="0" w:color="auto"/>
            </w:tcBorders>
            <w:hideMark/>
          </w:tcPr>
          <w:p w14:paraId="21AF1C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B3D1CB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01EB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frakcioni </w:t>
            </w:r>
            <w:r w:rsidRPr="000640B4">
              <w:rPr>
                <w:rFonts w:ascii="Arial" w:eastAsia="Times New Roman" w:hAnsi="Arial" w:cs="Arial"/>
                <w:lang w:val="en-US"/>
              </w:rPr>
              <w:lastRenderedPageBreak/>
              <w:t xml:space="preserve">stabilizator termički krakovanih ugljovodonika, petrol-koksovanje; </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frakcionom stabilizacijom termički krakovanih ugljovodonika iz procesa petrol-koksovanja. Sastoji se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3B211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649-110-00-6</w:t>
            </w:r>
          </w:p>
        </w:tc>
        <w:tc>
          <w:tcPr>
            <w:tcW w:w="0" w:type="auto"/>
            <w:tcBorders>
              <w:top w:val="outset" w:sz="6" w:space="0" w:color="auto"/>
              <w:left w:val="outset" w:sz="6" w:space="0" w:color="auto"/>
              <w:bottom w:val="outset" w:sz="6" w:space="0" w:color="auto"/>
              <w:right w:val="outset" w:sz="6" w:space="0" w:color="auto"/>
            </w:tcBorders>
            <w:hideMark/>
          </w:tcPr>
          <w:p w14:paraId="4166ED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273-176-1</w:t>
            </w:r>
          </w:p>
        </w:tc>
        <w:tc>
          <w:tcPr>
            <w:tcW w:w="0" w:type="auto"/>
            <w:tcBorders>
              <w:top w:val="outset" w:sz="6" w:space="0" w:color="auto"/>
              <w:left w:val="outset" w:sz="6" w:space="0" w:color="auto"/>
              <w:bottom w:val="outset" w:sz="6" w:space="0" w:color="auto"/>
              <w:right w:val="outset" w:sz="6" w:space="0" w:color="auto"/>
            </w:tcBorders>
            <w:hideMark/>
          </w:tcPr>
          <w:p w14:paraId="24AE00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68952-82-9</w:t>
            </w:r>
          </w:p>
        </w:tc>
        <w:tc>
          <w:tcPr>
            <w:tcW w:w="0" w:type="auto"/>
            <w:tcBorders>
              <w:top w:val="outset" w:sz="6" w:space="0" w:color="auto"/>
              <w:left w:val="outset" w:sz="6" w:space="0" w:color="auto"/>
              <w:bottom w:val="outset" w:sz="6" w:space="0" w:color="auto"/>
              <w:right w:val="outset" w:sz="6" w:space="0" w:color="auto"/>
            </w:tcBorders>
            <w:hideMark/>
          </w:tcPr>
          <w:p w14:paraId="426657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0CF0C1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83BF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laki, dobijeni termičkim krakovanjem, bogati butadienom; Naftni gas;</w:t>
            </w:r>
            <w:r w:rsidRPr="000640B4">
              <w:rPr>
                <w:rFonts w:ascii="Arial" w:eastAsia="Times New Roman" w:hAnsi="Arial" w:cs="Arial"/>
                <w:lang w:val="en-US"/>
              </w:rPr>
              <w:br/>
              <w:t>(Složena smeša ugljovodonika dobijena destilacijom proizvoda termičkog krakovanja. Sastoji se od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35640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649-111-00-1</w:t>
            </w:r>
          </w:p>
        </w:tc>
        <w:tc>
          <w:tcPr>
            <w:tcW w:w="0" w:type="auto"/>
            <w:tcBorders>
              <w:top w:val="outset" w:sz="6" w:space="0" w:color="auto"/>
              <w:left w:val="outset" w:sz="6" w:space="0" w:color="auto"/>
              <w:bottom w:val="outset" w:sz="6" w:space="0" w:color="auto"/>
              <w:right w:val="outset" w:sz="6" w:space="0" w:color="auto"/>
            </w:tcBorders>
            <w:hideMark/>
          </w:tcPr>
          <w:p w14:paraId="0EEEC4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273-265-5</w:t>
            </w:r>
          </w:p>
        </w:tc>
        <w:tc>
          <w:tcPr>
            <w:tcW w:w="0" w:type="auto"/>
            <w:tcBorders>
              <w:top w:val="outset" w:sz="6" w:space="0" w:color="auto"/>
              <w:left w:val="outset" w:sz="6" w:space="0" w:color="auto"/>
              <w:bottom w:val="outset" w:sz="6" w:space="0" w:color="auto"/>
              <w:right w:val="outset" w:sz="6" w:space="0" w:color="auto"/>
            </w:tcBorders>
            <w:hideMark/>
          </w:tcPr>
          <w:p w14:paraId="78F5A1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68955-28-2</w:t>
            </w:r>
          </w:p>
        </w:tc>
        <w:tc>
          <w:tcPr>
            <w:tcW w:w="0" w:type="auto"/>
            <w:tcBorders>
              <w:top w:val="outset" w:sz="6" w:space="0" w:color="auto"/>
              <w:left w:val="outset" w:sz="6" w:space="0" w:color="auto"/>
              <w:bottom w:val="outset" w:sz="6" w:space="0" w:color="auto"/>
              <w:right w:val="outset" w:sz="6" w:space="0" w:color="auto"/>
            </w:tcBorders>
            <w:hideMark/>
          </w:tcPr>
          <w:p w14:paraId="025277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38B1B9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0EF3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gasovi iz stabilizatora u procesu katalitičkog reforminga primarnog benzina;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frakcionom destilacijom iz ukupnog efluenta iz procesa katalitičkog reforminga primarnog benzina. Sastoji se od zasićenih alifatičnih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2B345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649-112-00-7</w:t>
            </w:r>
          </w:p>
        </w:tc>
        <w:tc>
          <w:tcPr>
            <w:tcW w:w="0" w:type="auto"/>
            <w:tcBorders>
              <w:top w:val="outset" w:sz="6" w:space="0" w:color="auto"/>
              <w:left w:val="outset" w:sz="6" w:space="0" w:color="auto"/>
              <w:bottom w:val="outset" w:sz="6" w:space="0" w:color="auto"/>
              <w:right w:val="outset" w:sz="6" w:space="0" w:color="auto"/>
            </w:tcBorders>
            <w:hideMark/>
          </w:tcPr>
          <w:p w14:paraId="128C33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273-270-2</w:t>
            </w:r>
          </w:p>
        </w:tc>
        <w:tc>
          <w:tcPr>
            <w:tcW w:w="0" w:type="auto"/>
            <w:tcBorders>
              <w:top w:val="outset" w:sz="6" w:space="0" w:color="auto"/>
              <w:left w:val="outset" w:sz="6" w:space="0" w:color="auto"/>
              <w:bottom w:val="outset" w:sz="6" w:space="0" w:color="auto"/>
              <w:right w:val="outset" w:sz="6" w:space="0" w:color="auto"/>
            </w:tcBorders>
            <w:hideMark/>
          </w:tcPr>
          <w:p w14:paraId="279C19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68955-34-0</w:t>
            </w:r>
          </w:p>
        </w:tc>
        <w:tc>
          <w:tcPr>
            <w:tcW w:w="0" w:type="auto"/>
            <w:tcBorders>
              <w:top w:val="outset" w:sz="6" w:space="0" w:color="auto"/>
              <w:left w:val="outset" w:sz="6" w:space="0" w:color="auto"/>
              <w:bottom w:val="outset" w:sz="6" w:space="0" w:color="auto"/>
              <w:right w:val="outset" w:sz="6" w:space="0" w:color="auto"/>
            </w:tcBorders>
            <w:hideMark/>
          </w:tcPr>
          <w:p w14:paraId="2A85A1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E88456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AE1D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Naftni gas.</w:t>
            </w:r>
          </w:p>
        </w:tc>
        <w:tc>
          <w:tcPr>
            <w:tcW w:w="0" w:type="auto"/>
            <w:tcBorders>
              <w:top w:val="outset" w:sz="6" w:space="0" w:color="auto"/>
              <w:left w:val="outset" w:sz="6" w:space="0" w:color="auto"/>
              <w:bottom w:val="outset" w:sz="6" w:space="0" w:color="auto"/>
              <w:right w:val="outset" w:sz="6" w:space="0" w:color="auto"/>
            </w:tcBorders>
            <w:hideMark/>
          </w:tcPr>
          <w:p w14:paraId="34BF4E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649-113-00-2</w:t>
            </w:r>
          </w:p>
        </w:tc>
        <w:tc>
          <w:tcPr>
            <w:tcW w:w="0" w:type="auto"/>
            <w:tcBorders>
              <w:top w:val="outset" w:sz="6" w:space="0" w:color="auto"/>
              <w:left w:val="outset" w:sz="6" w:space="0" w:color="auto"/>
              <w:bottom w:val="outset" w:sz="6" w:space="0" w:color="auto"/>
              <w:right w:val="outset" w:sz="6" w:space="0" w:color="auto"/>
            </w:tcBorders>
            <w:hideMark/>
          </w:tcPr>
          <w:p w14:paraId="2A4143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289-339-5</w:t>
            </w:r>
          </w:p>
        </w:tc>
        <w:tc>
          <w:tcPr>
            <w:tcW w:w="0" w:type="auto"/>
            <w:tcBorders>
              <w:top w:val="outset" w:sz="6" w:space="0" w:color="auto"/>
              <w:left w:val="outset" w:sz="6" w:space="0" w:color="auto"/>
              <w:bottom w:val="outset" w:sz="6" w:space="0" w:color="auto"/>
              <w:right w:val="outset" w:sz="6" w:space="0" w:color="auto"/>
            </w:tcBorders>
            <w:hideMark/>
          </w:tcPr>
          <w:p w14:paraId="24C6C5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87741-01-3</w:t>
            </w:r>
          </w:p>
        </w:tc>
        <w:tc>
          <w:tcPr>
            <w:tcW w:w="0" w:type="auto"/>
            <w:tcBorders>
              <w:top w:val="outset" w:sz="6" w:space="0" w:color="auto"/>
              <w:left w:val="outset" w:sz="6" w:space="0" w:color="auto"/>
              <w:bottom w:val="outset" w:sz="6" w:space="0" w:color="auto"/>
              <w:right w:val="outset" w:sz="6" w:space="0" w:color="auto"/>
            </w:tcBorders>
            <w:hideMark/>
          </w:tcPr>
          <w:p w14:paraId="7899C7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A17B0E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DC80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1-4</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bogati, Naftni gas.</w:t>
            </w:r>
          </w:p>
        </w:tc>
        <w:tc>
          <w:tcPr>
            <w:tcW w:w="0" w:type="auto"/>
            <w:tcBorders>
              <w:top w:val="outset" w:sz="6" w:space="0" w:color="auto"/>
              <w:left w:val="outset" w:sz="6" w:space="0" w:color="auto"/>
              <w:bottom w:val="outset" w:sz="6" w:space="0" w:color="auto"/>
              <w:right w:val="outset" w:sz="6" w:space="0" w:color="auto"/>
            </w:tcBorders>
            <w:hideMark/>
          </w:tcPr>
          <w:p w14:paraId="023D6B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649-114-00-8</w:t>
            </w:r>
          </w:p>
        </w:tc>
        <w:tc>
          <w:tcPr>
            <w:tcW w:w="0" w:type="auto"/>
            <w:tcBorders>
              <w:top w:val="outset" w:sz="6" w:space="0" w:color="auto"/>
              <w:left w:val="outset" w:sz="6" w:space="0" w:color="auto"/>
              <w:bottom w:val="outset" w:sz="6" w:space="0" w:color="auto"/>
              <w:right w:val="outset" w:sz="6" w:space="0" w:color="auto"/>
            </w:tcBorders>
            <w:hideMark/>
          </w:tcPr>
          <w:p w14:paraId="0957E7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292-456-4</w:t>
            </w:r>
          </w:p>
        </w:tc>
        <w:tc>
          <w:tcPr>
            <w:tcW w:w="0" w:type="auto"/>
            <w:tcBorders>
              <w:top w:val="outset" w:sz="6" w:space="0" w:color="auto"/>
              <w:left w:val="outset" w:sz="6" w:space="0" w:color="auto"/>
              <w:bottom w:val="outset" w:sz="6" w:space="0" w:color="auto"/>
              <w:right w:val="outset" w:sz="6" w:space="0" w:color="auto"/>
            </w:tcBorders>
            <w:hideMark/>
          </w:tcPr>
          <w:p w14:paraId="0C4E2B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90622-55-2</w:t>
            </w:r>
          </w:p>
        </w:tc>
        <w:tc>
          <w:tcPr>
            <w:tcW w:w="0" w:type="auto"/>
            <w:tcBorders>
              <w:top w:val="outset" w:sz="6" w:space="0" w:color="auto"/>
              <w:left w:val="outset" w:sz="6" w:space="0" w:color="auto"/>
              <w:bottom w:val="outset" w:sz="6" w:space="0" w:color="auto"/>
              <w:right w:val="outset" w:sz="6" w:space="0" w:color="auto"/>
            </w:tcBorders>
            <w:hideMark/>
          </w:tcPr>
          <w:p w14:paraId="2DE234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6468D4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EB06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termički-krakovani, sa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gasovitih ugljovodonika dobijena destilacijom proizvoda termičkog krakovanja. Sastoji se pretežno od propilena sa nešto propana, sa intervalom ključanja u opsegu od - 70°C do 0°C približno.)</w:t>
            </w:r>
          </w:p>
        </w:tc>
        <w:tc>
          <w:tcPr>
            <w:tcW w:w="0" w:type="auto"/>
            <w:tcBorders>
              <w:top w:val="outset" w:sz="6" w:space="0" w:color="auto"/>
              <w:left w:val="outset" w:sz="6" w:space="0" w:color="auto"/>
              <w:bottom w:val="outset" w:sz="6" w:space="0" w:color="auto"/>
              <w:right w:val="outset" w:sz="6" w:space="0" w:color="auto"/>
            </w:tcBorders>
            <w:hideMark/>
          </w:tcPr>
          <w:p w14:paraId="28693C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649-115-00-3</w:t>
            </w:r>
          </w:p>
        </w:tc>
        <w:tc>
          <w:tcPr>
            <w:tcW w:w="0" w:type="auto"/>
            <w:tcBorders>
              <w:top w:val="outset" w:sz="6" w:space="0" w:color="auto"/>
              <w:left w:val="outset" w:sz="6" w:space="0" w:color="auto"/>
              <w:bottom w:val="outset" w:sz="6" w:space="0" w:color="auto"/>
              <w:right w:val="outset" w:sz="6" w:space="0" w:color="auto"/>
            </w:tcBorders>
            <w:hideMark/>
          </w:tcPr>
          <w:p w14:paraId="685526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295-404-9</w:t>
            </w:r>
          </w:p>
        </w:tc>
        <w:tc>
          <w:tcPr>
            <w:tcW w:w="0" w:type="auto"/>
            <w:tcBorders>
              <w:top w:val="outset" w:sz="6" w:space="0" w:color="auto"/>
              <w:left w:val="outset" w:sz="6" w:space="0" w:color="auto"/>
              <w:bottom w:val="outset" w:sz="6" w:space="0" w:color="auto"/>
              <w:right w:val="outset" w:sz="6" w:space="0" w:color="auto"/>
            </w:tcBorders>
            <w:hideMark/>
          </w:tcPr>
          <w:p w14:paraId="25AF00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92045-22-2</w:t>
            </w:r>
          </w:p>
        </w:tc>
        <w:tc>
          <w:tcPr>
            <w:tcW w:w="0" w:type="auto"/>
            <w:tcBorders>
              <w:top w:val="outset" w:sz="6" w:space="0" w:color="auto"/>
              <w:left w:val="outset" w:sz="6" w:space="0" w:color="auto"/>
              <w:bottom w:val="outset" w:sz="6" w:space="0" w:color="auto"/>
              <w:right w:val="outset" w:sz="6" w:space="0" w:color="auto"/>
            </w:tcBorders>
            <w:hideMark/>
          </w:tcPr>
          <w:p w14:paraId="45A998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95281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A611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destilat termičkog krakovanja; Naftni gas;</w:t>
            </w:r>
            <w:r w:rsidRPr="000640B4">
              <w:rPr>
                <w:rFonts w:ascii="Arial" w:eastAsia="Times New Roman" w:hAnsi="Arial" w:cs="Arial"/>
                <w:lang w:val="en-US"/>
              </w:rPr>
              <w:br/>
              <w:t>(Složena smeša ugljovodonika dobijena destilacijom proizvoda termičkog krakovanja. Sastoji se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dominacijom 1- i 2-butena, sadrži i butan i izobuten, ima interval ključanja u opsegu od - 12°C do 5°C približno.)</w:t>
            </w:r>
          </w:p>
        </w:tc>
        <w:tc>
          <w:tcPr>
            <w:tcW w:w="0" w:type="auto"/>
            <w:tcBorders>
              <w:top w:val="outset" w:sz="6" w:space="0" w:color="auto"/>
              <w:left w:val="outset" w:sz="6" w:space="0" w:color="auto"/>
              <w:bottom w:val="outset" w:sz="6" w:space="0" w:color="auto"/>
              <w:right w:val="outset" w:sz="6" w:space="0" w:color="auto"/>
            </w:tcBorders>
            <w:hideMark/>
          </w:tcPr>
          <w:p w14:paraId="1CFF93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649-116-00-9</w:t>
            </w:r>
          </w:p>
        </w:tc>
        <w:tc>
          <w:tcPr>
            <w:tcW w:w="0" w:type="auto"/>
            <w:tcBorders>
              <w:top w:val="outset" w:sz="6" w:space="0" w:color="auto"/>
              <w:left w:val="outset" w:sz="6" w:space="0" w:color="auto"/>
              <w:bottom w:val="outset" w:sz="6" w:space="0" w:color="auto"/>
              <w:right w:val="outset" w:sz="6" w:space="0" w:color="auto"/>
            </w:tcBorders>
            <w:hideMark/>
          </w:tcPr>
          <w:p w14:paraId="13C2B8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295-405-4</w:t>
            </w:r>
          </w:p>
        </w:tc>
        <w:tc>
          <w:tcPr>
            <w:tcW w:w="0" w:type="auto"/>
            <w:tcBorders>
              <w:top w:val="outset" w:sz="6" w:space="0" w:color="auto"/>
              <w:left w:val="outset" w:sz="6" w:space="0" w:color="auto"/>
              <w:bottom w:val="outset" w:sz="6" w:space="0" w:color="auto"/>
              <w:right w:val="outset" w:sz="6" w:space="0" w:color="auto"/>
            </w:tcBorders>
            <w:hideMark/>
          </w:tcPr>
          <w:p w14:paraId="30397E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92045-23-3</w:t>
            </w:r>
          </w:p>
        </w:tc>
        <w:tc>
          <w:tcPr>
            <w:tcW w:w="0" w:type="auto"/>
            <w:tcBorders>
              <w:top w:val="outset" w:sz="6" w:space="0" w:color="auto"/>
              <w:left w:val="outset" w:sz="6" w:space="0" w:color="auto"/>
              <w:bottom w:val="outset" w:sz="6" w:space="0" w:color="auto"/>
              <w:right w:val="outset" w:sz="6" w:space="0" w:color="auto"/>
            </w:tcBorders>
            <w:hideMark/>
          </w:tcPr>
          <w:p w14:paraId="28AE14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FCD940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D2BA9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gasovi, likvefikovani, slađeni,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frakcija; Naftni gas;</w:t>
            </w:r>
            <w:r w:rsidRPr="000640B4">
              <w:rPr>
                <w:rFonts w:ascii="Arial" w:eastAsia="Times New Roman" w:hAnsi="Arial" w:cs="Arial"/>
                <w:lang w:val="en-US"/>
              </w:rPr>
              <w:br/>
              <w:t xml:space="preserve">(Složena smeša gasovitih ugljovodonika dobijena </w:t>
            </w:r>
            <w:r w:rsidRPr="000640B4">
              <w:rPr>
                <w:rFonts w:ascii="Arial" w:eastAsia="Times New Roman" w:hAnsi="Arial" w:cs="Arial"/>
                <w:lang w:val="en-US"/>
              </w:rPr>
              <w:lastRenderedPageBreak/>
              <w:t>desulfurizacijom (oksidacija merkaptana) i/ili neutralizacijom (uklanjanje kiselih nečistoća) iz likvifikovane naftne gasne smeše. Sastoji se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zasićenih i nezasićenih ugljovodonika.)</w:t>
            </w:r>
          </w:p>
        </w:tc>
        <w:tc>
          <w:tcPr>
            <w:tcW w:w="0" w:type="auto"/>
            <w:tcBorders>
              <w:top w:val="outset" w:sz="6" w:space="0" w:color="auto"/>
              <w:left w:val="outset" w:sz="6" w:space="0" w:color="auto"/>
              <w:bottom w:val="outset" w:sz="6" w:space="0" w:color="auto"/>
              <w:right w:val="outset" w:sz="6" w:space="0" w:color="auto"/>
            </w:tcBorders>
            <w:hideMark/>
          </w:tcPr>
          <w:p w14:paraId="7F23BE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649-117-00-4</w:t>
            </w:r>
          </w:p>
        </w:tc>
        <w:tc>
          <w:tcPr>
            <w:tcW w:w="0" w:type="auto"/>
            <w:tcBorders>
              <w:top w:val="outset" w:sz="6" w:space="0" w:color="auto"/>
              <w:left w:val="outset" w:sz="6" w:space="0" w:color="auto"/>
              <w:bottom w:val="outset" w:sz="6" w:space="0" w:color="auto"/>
              <w:right w:val="outset" w:sz="6" w:space="0" w:color="auto"/>
            </w:tcBorders>
            <w:hideMark/>
          </w:tcPr>
          <w:p w14:paraId="193DB1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295-463-0</w:t>
            </w:r>
          </w:p>
        </w:tc>
        <w:tc>
          <w:tcPr>
            <w:tcW w:w="0" w:type="auto"/>
            <w:tcBorders>
              <w:top w:val="outset" w:sz="6" w:space="0" w:color="auto"/>
              <w:left w:val="outset" w:sz="6" w:space="0" w:color="auto"/>
              <w:bottom w:val="outset" w:sz="6" w:space="0" w:color="auto"/>
              <w:right w:val="outset" w:sz="6" w:space="0" w:color="auto"/>
            </w:tcBorders>
            <w:hideMark/>
          </w:tcPr>
          <w:p w14:paraId="6ECEE2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92045-80-2</w:t>
            </w:r>
          </w:p>
        </w:tc>
        <w:tc>
          <w:tcPr>
            <w:tcW w:w="0" w:type="auto"/>
            <w:tcBorders>
              <w:top w:val="outset" w:sz="6" w:space="0" w:color="auto"/>
              <w:left w:val="outset" w:sz="6" w:space="0" w:color="auto"/>
              <w:bottom w:val="outset" w:sz="6" w:space="0" w:color="auto"/>
              <w:right w:val="outset" w:sz="6" w:space="0" w:color="auto"/>
            </w:tcBorders>
            <w:hideMark/>
          </w:tcPr>
          <w:p w14:paraId="11E741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 S</w:t>
            </w:r>
          </w:p>
        </w:tc>
      </w:tr>
      <w:tr w:rsidR="000640B4" w:rsidRPr="000640B4" w14:paraId="72BC8B2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B4C8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bez 1,3-butadiena i izobutena; Naftni gas</w:t>
            </w:r>
          </w:p>
        </w:tc>
        <w:tc>
          <w:tcPr>
            <w:tcW w:w="0" w:type="auto"/>
            <w:tcBorders>
              <w:top w:val="outset" w:sz="6" w:space="0" w:color="auto"/>
              <w:left w:val="outset" w:sz="6" w:space="0" w:color="auto"/>
              <w:bottom w:val="outset" w:sz="6" w:space="0" w:color="auto"/>
              <w:right w:val="outset" w:sz="6" w:space="0" w:color="auto"/>
            </w:tcBorders>
            <w:hideMark/>
          </w:tcPr>
          <w:p w14:paraId="7E8B2E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649-118-00-X</w:t>
            </w:r>
          </w:p>
        </w:tc>
        <w:tc>
          <w:tcPr>
            <w:tcW w:w="0" w:type="auto"/>
            <w:tcBorders>
              <w:top w:val="outset" w:sz="6" w:space="0" w:color="auto"/>
              <w:left w:val="outset" w:sz="6" w:space="0" w:color="auto"/>
              <w:bottom w:val="outset" w:sz="6" w:space="0" w:color="auto"/>
              <w:right w:val="outset" w:sz="6" w:space="0" w:color="auto"/>
            </w:tcBorders>
            <w:hideMark/>
          </w:tcPr>
          <w:p w14:paraId="3C8EC7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306-004-1</w:t>
            </w:r>
          </w:p>
        </w:tc>
        <w:tc>
          <w:tcPr>
            <w:tcW w:w="0" w:type="auto"/>
            <w:tcBorders>
              <w:top w:val="outset" w:sz="6" w:space="0" w:color="auto"/>
              <w:left w:val="outset" w:sz="6" w:space="0" w:color="auto"/>
              <w:bottom w:val="outset" w:sz="6" w:space="0" w:color="auto"/>
              <w:right w:val="outset" w:sz="6" w:space="0" w:color="auto"/>
            </w:tcBorders>
            <w:hideMark/>
          </w:tcPr>
          <w:p w14:paraId="4C7775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95465-89-7</w:t>
            </w:r>
          </w:p>
        </w:tc>
        <w:tc>
          <w:tcPr>
            <w:tcW w:w="0" w:type="auto"/>
            <w:tcBorders>
              <w:top w:val="outset" w:sz="6" w:space="0" w:color="auto"/>
              <w:left w:val="outset" w:sz="6" w:space="0" w:color="auto"/>
              <w:bottom w:val="outset" w:sz="6" w:space="0" w:color="auto"/>
              <w:right w:val="outset" w:sz="6" w:space="0" w:color="auto"/>
            </w:tcBorders>
            <w:hideMark/>
          </w:tcPr>
          <w:p w14:paraId="1DF59E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0B1D1F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33F0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Rafinati (nafta),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frakcija termičkog krakovana, ekstrahovana bakar-amonijum-acetatom,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nezasićeni, bez butadiena; Naftni gas.</w:t>
            </w:r>
          </w:p>
        </w:tc>
        <w:tc>
          <w:tcPr>
            <w:tcW w:w="0" w:type="auto"/>
            <w:tcBorders>
              <w:top w:val="outset" w:sz="6" w:space="0" w:color="auto"/>
              <w:left w:val="outset" w:sz="6" w:space="0" w:color="auto"/>
              <w:bottom w:val="outset" w:sz="6" w:space="0" w:color="auto"/>
              <w:right w:val="outset" w:sz="6" w:space="0" w:color="auto"/>
            </w:tcBorders>
            <w:hideMark/>
          </w:tcPr>
          <w:p w14:paraId="51AD80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649-119-00-5</w:t>
            </w:r>
          </w:p>
        </w:tc>
        <w:tc>
          <w:tcPr>
            <w:tcW w:w="0" w:type="auto"/>
            <w:tcBorders>
              <w:top w:val="outset" w:sz="6" w:space="0" w:color="auto"/>
              <w:left w:val="outset" w:sz="6" w:space="0" w:color="auto"/>
              <w:bottom w:val="outset" w:sz="6" w:space="0" w:color="auto"/>
              <w:right w:val="outset" w:sz="6" w:space="0" w:color="auto"/>
            </w:tcBorders>
            <w:hideMark/>
          </w:tcPr>
          <w:p w14:paraId="081BD3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307-769-4</w:t>
            </w:r>
          </w:p>
        </w:tc>
        <w:tc>
          <w:tcPr>
            <w:tcW w:w="0" w:type="auto"/>
            <w:tcBorders>
              <w:top w:val="outset" w:sz="6" w:space="0" w:color="auto"/>
              <w:left w:val="outset" w:sz="6" w:space="0" w:color="auto"/>
              <w:bottom w:val="outset" w:sz="6" w:space="0" w:color="auto"/>
              <w:right w:val="outset" w:sz="6" w:space="0" w:color="auto"/>
            </w:tcBorders>
            <w:hideMark/>
          </w:tcPr>
          <w:p w14:paraId="2E8B17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97722-19-5</w:t>
            </w:r>
          </w:p>
        </w:tc>
        <w:tc>
          <w:tcPr>
            <w:tcW w:w="0" w:type="auto"/>
            <w:tcBorders>
              <w:top w:val="outset" w:sz="6" w:space="0" w:color="auto"/>
              <w:left w:val="outset" w:sz="6" w:space="0" w:color="auto"/>
              <w:bottom w:val="outset" w:sz="6" w:space="0" w:color="auto"/>
              <w:right w:val="outset" w:sz="6" w:space="0" w:color="auto"/>
            </w:tcBorders>
            <w:hideMark/>
          </w:tcPr>
          <w:p w14:paraId="2921A7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25AEFC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44BD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sirovina za aminski sistem; Rafinerijski gas;</w:t>
            </w:r>
            <w:r w:rsidRPr="000640B4">
              <w:rPr>
                <w:rFonts w:ascii="Arial" w:eastAsia="Times New Roman" w:hAnsi="Arial" w:cs="Arial"/>
                <w:lang w:val="en-US"/>
              </w:rPr>
              <w:br/>
              <w:t>(Sirovinski gas za aminski postupak uklanjanja vodonik-sulfida. Sastoji se pretežno od vodonika. Može sadržati i ugljen-monoksid, ugljen-dioksid, vodonik-sulfid i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alifatične ugljovodonike.)</w:t>
            </w:r>
          </w:p>
        </w:tc>
        <w:tc>
          <w:tcPr>
            <w:tcW w:w="0" w:type="auto"/>
            <w:tcBorders>
              <w:top w:val="outset" w:sz="6" w:space="0" w:color="auto"/>
              <w:left w:val="outset" w:sz="6" w:space="0" w:color="auto"/>
              <w:bottom w:val="outset" w:sz="6" w:space="0" w:color="auto"/>
              <w:right w:val="outset" w:sz="6" w:space="0" w:color="auto"/>
            </w:tcBorders>
            <w:hideMark/>
          </w:tcPr>
          <w:p w14:paraId="2313B8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649-120-00-0</w:t>
            </w:r>
          </w:p>
        </w:tc>
        <w:tc>
          <w:tcPr>
            <w:tcW w:w="0" w:type="auto"/>
            <w:tcBorders>
              <w:top w:val="outset" w:sz="6" w:space="0" w:color="auto"/>
              <w:left w:val="outset" w:sz="6" w:space="0" w:color="auto"/>
              <w:bottom w:val="outset" w:sz="6" w:space="0" w:color="auto"/>
              <w:right w:val="outset" w:sz="6" w:space="0" w:color="auto"/>
            </w:tcBorders>
            <w:hideMark/>
          </w:tcPr>
          <w:p w14:paraId="469F26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270-746-1</w:t>
            </w:r>
          </w:p>
        </w:tc>
        <w:tc>
          <w:tcPr>
            <w:tcW w:w="0" w:type="auto"/>
            <w:tcBorders>
              <w:top w:val="outset" w:sz="6" w:space="0" w:color="auto"/>
              <w:left w:val="outset" w:sz="6" w:space="0" w:color="auto"/>
              <w:bottom w:val="outset" w:sz="6" w:space="0" w:color="auto"/>
              <w:right w:val="outset" w:sz="6" w:space="0" w:color="auto"/>
            </w:tcBorders>
            <w:hideMark/>
          </w:tcPr>
          <w:p w14:paraId="62A7E0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68477-65-6</w:t>
            </w:r>
          </w:p>
        </w:tc>
        <w:tc>
          <w:tcPr>
            <w:tcW w:w="0" w:type="auto"/>
            <w:tcBorders>
              <w:top w:val="outset" w:sz="6" w:space="0" w:color="auto"/>
              <w:left w:val="outset" w:sz="6" w:space="0" w:color="auto"/>
              <w:bottom w:val="outset" w:sz="6" w:space="0" w:color="auto"/>
              <w:right w:val="outset" w:sz="6" w:space="0" w:color="auto"/>
            </w:tcBorders>
            <w:hideMark/>
          </w:tcPr>
          <w:p w14:paraId="5D4B1D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B5D78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1478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jedinice za hidrodesulfurizaciju benzena; Rafinerijski gas;</w:t>
            </w:r>
            <w:r w:rsidRPr="000640B4">
              <w:rPr>
                <w:rFonts w:ascii="Arial" w:eastAsia="Times New Roman" w:hAnsi="Arial" w:cs="Arial"/>
                <w:lang w:val="en-US"/>
              </w:rPr>
              <w:br/>
              <w:t>(Otpadni gasovi dobijeni u benzenskoj jedinici. Sastoje se prvenstveno od vodonika. Mogu sadržati ugljen-monoksid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ugljovodonike, uključujući benzen.)</w:t>
            </w:r>
          </w:p>
        </w:tc>
        <w:tc>
          <w:tcPr>
            <w:tcW w:w="0" w:type="auto"/>
            <w:tcBorders>
              <w:top w:val="outset" w:sz="6" w:space="0" w:color="auto"/>
              <w:left w:val="outset" w:sz="6" w:space="0" w:color="auto"/>
              <w:bottom w:val="outset" w:sz="6" w:space="0" w:color="auto"/>
              <w:right w:val="outset" w:sz="6" w:space="0" w:color="auto"/>
            </w:tcBorders>
            <w:hideMark/>
          </w:tcPr>
          <w:p w14:paraId="3D55B1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649-121-00-6</w:t>
            </w:r>
          </w:p>
        </w:tc>
        <w:tc>
          <w:tcPr>
            <w:tcW w:w="0" w:type="auto"/>
            <w:tcBorders>
              <w:top w:val="outset" w:sz="6" w:space="0" w:color="auto"/>
              <w:left w:val="outset" w:sz="6" w:space="0" w:color="auto"/>
              <w:bottom w:val="outset" w:sz="6" w:space="0" w:color="auto"/>
              <w:right w:val="outset" w:sz="6" w:space="0" w:color="auto"/>
            </w:tcBorders>
            <w:hideMark/>
          </w:tcPr>
          <w:p w14:paraId="1B7600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270-747-7</w:t>
            </w:r>
          </w:p>
        </w:tc>
        <w:tc>
          <w:tcPr>
            <w:tcW w:w="0" w:type="auto"/>
            <w:tcBorders>
              <w:top w:val="outset" w:sz="6" w:space="0" w:color="auto"/>
              <w:left w:val="outset" w:sz="6" w:space="0" w:color="auto"/>
              <w:bottom w:val="outset" w:sz="6" w:space="0" w:color="auto"/>
              <w:right w:val="outset" w:sz="6" w:space="0" w:color="auto"/>
            </w:tcBorders>
            <w:hideMark/>
          </w:tcPr>
          <w:p w14:paraId="1910A5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68477-66-7</w:t>
            </w:r>
          </w:p>
        </w:tc>
        <w:tc>
          <w:tcPr>
            <w:tcW w:w="0" w:type="auto"/>
            <w:tcBorders>
              <w:top w:val="outset" w:sz="6" w:space="0" w:color="auto"/>
              <w:left w:val="outset" w:sz="6" w:space="0" w:color="auto"/>
              <w:bottom w:val="outset" w:sz="6" w:space="0" w:color="auto"/>
              <w:right w:val="outset" w:sz="6" w:space="0" w:color="auto"/>
            </w:tcBorders>
            <w:hideMark/>
          </w:tcPr>
          <w:p w14:paraId="2EA642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988540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BF42C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jedinica za recikliranje benzena, bogati vodonikom; Rafinerijski gas;</w:t>
            </w:r>
            <w:r w:rsidRPr="000640B4">
              <w:rPr>
                <w:rFonts w:ascii="Arial" w:eastAsia="Times New Roman" w:hAnsi="Arial" w:cs="Arial"/>
                <w:lang w:val="en-US"/>
              </w:rPr>
              <w:br/>
              <w:t>(Složena smeša ugljovodonika dobijena reciklovanjem gasova benzenske jedinice. Sastoji se uglavnom od vodonika sa različitim, malim količinama ugljen-monoksida,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3151A6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649-122-00-1</w:t>
            </w:r>
          </w:p>
        </w:tc>
        <w:tc>
          <w:tcPr>
            <w:tcW w:w="0" w:type="auto"/>
            <w:tcBorders>
              <w:top w:val="outset" w:sz="6" w:space="0" w:color="auto"/>
              <w:left w:val="outset" w:sz="6" w:space="0" w:color="auto"/>
              <w:bottom w:val="outset" w:sz="6" w:space="0" w:color="auto"/>
              <w:right w:val="outset" w:sz="6" w:space="0" w:color="auto"/>
            </w:tcBorders>
            <w:hideMark/>
          </w:tcPr>
          <w:p w14:paraId="245A54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270-748-2</w:t>
            </w:r>
          </w:p>
        </w:tc>
        <w:tc>
          <w:tcPr>
            <w:tcW w:w="0" w:type="auto"/>
            <w:tcBorders>
              <w:top w:val="outset" w:sz="6" w:space="0" w:color="auto"/>
              <w:left w:val="outset" w:sz="6" w:space="0" w:color="auto"/>
              <w:bottom w:val="outset" w:sz="6" w:space="0" w:color="auto"/>
              <w:right w:val="outset" w:sz="6" w:space="0" w:color="auto"/>
            </w:tcBorders>
            <w:hideMark/>
          </w:tcPr>
          <w:p w14:paraId="386E27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68477-67-8</w:t>
            </w:r>
          </w:p>
        </w:tc>
        <w:tc>
          <w:tcPr>
            <w:tcW w:w="0" w:type="auto"/>
            <w:tcBorders>
              <w:top w:val="outset" w:sz="6" w:space="0" w:color="auto"/>
              <w:left w:val="outset" w:sz="6" w:space="0" w:color="auto"/>
              <w:bottom w:val="outset" w:sz="6" w:space="0" w:color="auto"/>
              <w:right w:val="outset" w:sz="6" w:space="0" w:color="auto"/>
            </w:tcBorders>
            <w:hideMark/>
          </w:tcPr>
          <w:p w14:paraId="74EBEA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0849AC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E0D6D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namešanog ulja, bogati azotom i vodonikom; Rafinerijski gas;</w:t>
            </w:r>
            <w:r w:rsidRPr="000640B4">
              <w:rPr>
                <w:rFonts w:ascii="Arial" w:eastAsia="Times New Roman" w:hAnsi="Arial" w:cs="Arial"/>
                <w:lang w:val="en-US"/>
              </w:rPr>
              <w:br/>
              <w:t>(Složena smeša ugljovodonika dobijena destilacijom namešanog ulja. Sastoji se prvenstveno od vodonika i azota, sa različitim malim količinama ugljen-monoksida, ugljen-dioksida i alifatičnih,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041CC4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649-123-00-7</w:t>
            </w:r>
          </w:p>
        </w:tc>
        <w:tc>
          <w:tcPr>
            <w:tcW w:w="0" w:type="auto"/>
            <w:tcBorders>
              <w:top w:val="outset" w:sz="6" w:space="0" w:color="auto"/>
              <w:left w:val="outset" w:sz="6" w:space="0" w:color="auto"/>
              <w:bottom w:val="outset" w:sz="6" w:space="0" w:color="auto"/>
              <w:right w:val="outset" w:sz="6" w:space="0" w:color="auto"/>
            </w:tcBorders>
            <w:hideMark/>
          </w:tcPr>
          <w:p w14:paraId="5EB84C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270-749-8</w:t>
            </w:r>
          </w:p>
        </w:tc>
        <w:tc>
          <w:tcPr>
            <w:tcW w:w="0" w:type="auto"/>
            <w:tcBorders>
              <w:top w:val="outset" w:sz="6" w:space="0" w:color="auto"/>
              <w:left w:val="outset" w:sz="6" w:space="0" w:color="auto"/>
              <w:bottom w:val="outset" w:sz="6" w:space="0" w:color="auto"/>
              <w:right w:val="outset" w:sz="6" w:space="0" w:color="auto"/>
            </w:tcBorders>
            <w:hideMark/>
          </w:tcPr>
          <w:p w14:paraId="5F575B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68477-68-9</w:t>
            </w:r>
          </w:p>
        </w:tc>
        <w:tc>
          <w:tcPr>
            <w:tcW w:w="0" w:type="auto"/>
            <w:tcBorders>
              <w:top w:val="outset" w:sz="6" w:space="0" w:color="auto"/>
              <w:left w:val="outset" w:sz="6" w:space="0" w:color="auto"/>
              <w:bottom w:val="outset" w:sz="6" w:space="0" w:color="auto"/>
              <w:right w:val="outset" w:sz="6" w:space="0" w:color="auto"/>
            </w:tcBorders>
            <w:hideMark/>
          </w:tcPr>
          <w:p w14:paraId="355CB4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C5CDCC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3221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gasovi iz stripera katalitički reformiranog benzina; Rafinerijski gas;</w:t>
            </w:r>
            <w:r w:rsidRPr="000640B4">
              <w:rPr>
                <w:rFonts w:ascii="Arial" w:eastAsia="Times New Roman" w:hAnsi="Arial" w:cs="Arial"/>
                <w:lang w:val="en-US"/>
              </w:rPr>
              <w:br/>
              <w:t xml:space="preserve">(Složena smeša ugljovodonika dobijena stabilizacijom katalitički </w:t>
            </w:r>
            <w:r w:rsidRPr="000640B4">
              <w:rPr>
                <w:rFonts w:ascii="Arial" w:eastAsia="Times New Roman" w:hAnsi="Arial" w:cs="Arial"/>
                <w:lang w:val="en-US"/>
              </w:rPr>
              <w:lastRenderedPageBreak/>
              <w:t>reformiranog benzina. Sastoji se od vodonika i zasićenih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028E8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649-124-00-2</w:t>
            </w:r>
          </w:p>
        </w:tc>
        <w:tc>
          <w:tcPr>
            <w:tcW w:w="0" w:type="auto"/>
            <w:tcBorders>
              <w:top w:val="outset" w:sz="6" w:space="0" w:color="auto"/>
              <w:left w:val="outset" w:sz="6" w:space="0" w:color="auto"/>
              <w:bottom w:val="outset" w:sz="6" w:space="0" w:color="auto"/>
              <w:right w:val="outset" w:sz="6" w:space="0" w:color="auto"/>
            </w:tcBorders>
            <w:hideMark/>
          </w:tcPr>
          <w:p w14:paraId="2C590A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270-759-2</w:t>
            </w:r>
          </w:p>
        </w:tc>
        <w:tc>
          <w:tcPr>
            <w:tcW w:w="0" w:type="auto"/>
            <w:tcBorders>
              <w:top w:val="outset" w:sz="6" w:space="0" w:color="auto"/>
              <w:left w:val="outset" w:sz="6" w:space="0" w:color="auto"/>
              <w:bottom w:val="outset" w:sz="6" w:space="0" w:color="auto"/>
              <w:right w:val="outset" w:sz="6" w:space="0" w:color="auto"/>
            </w:tcBorders>
            <w:hideMark/>
          </w:tcPr>
          <w:p w14:paraId="6EE7AF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68477-77-0</w:t>
            </w:r>
          </w:p>
        </w:tc>
        <w:tc>
          <w:tcPr>
            <w:tcW w:w="0" w:type="auto"/>
            <w:tcBorders>
              <w:top w:val="outset" w:sz="6" w:space="0" w:color="auto"/>
              <w:left w:val="outset" w:sz="6" w:space="0" w:color="auto"/>
              <w:bottom w:val="outset" w:sz="6" w:space="0" w:color="auto"/>
              <w:right w:val="outset" w:sz="6" w:space="0" w:color="auto"/>
            </w:tcBorders>
            <w:hideMark/>
          </w:tcPr>
          <w:p w14:paraId="494A24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DFCDC9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8F77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reciklirani katalitički reformat; Rafinerijski gas;</w:t>
            </w:r>
            <w:r w:rsidRPr="000640B4">
              <w:rPr>
                <w:rFonts w:ascii="Arial" w:eastAsia="Times New Roman" w:hAnsi="Arial" w:cs="Arial"/>
                <w:lang w:val="en-US"/>
              </w:rPr>
              <w:br/>
              <w:t>(Složena smeša ugljovodonika dobijena destilacijom proizvoda katalitičkog reforminga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sirovine koja je reciklirana u cilju očuvanja vodonika. Sastoji se prvenstveno od vodonika. Može sadržati različite, male količine ugljen-monoksida, ugljen-dioksida, azota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7E800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649-125-00-8</w:t>
            </w:r>
          </w:p>
        </w:tc>
        <w:tc>
          <w:tcPr>
            <w:tcW w:w="0" w:type="auto"/>
            <w:tcBorders>
              <w:top w:val="outset" w:sz="6" w:space="0" w:color="auto"/>
              <w:left w:val="outset" w:sz="6" w:space="0" w:color="auto"/>
              <w:bottom w:val="outset" w:sz="6" w:space="0" w:color="auto"/>
              <w:right w:val="outset" w:sz="6" w:space="0" w:color="auto"/>
            </w:tcBorders>
            <w:hideMark/>
          </w:tcPr>
          <w:p w14:paraId="6A6825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270-761-3</w:t>
            </w:r>
          </w:p>
        </w:tc>
        <w:tc>
          <w:tcPr>
            <w:tcW w:w="0" w:type="auto"/>
            <w:tcBorders>
              <w:top w:val="outset" w:sz="6" w:space="0" w:color="auto"/>
              <w:left w:val="outset" w:sz="6" w:space="0" w:color="auto"/>
              <w:bottom w:val="outset" w:sz="6" w:space="0" w:color="auto"/>
              <w:right w:val="outset" w:sz="6" w:space="0" w:color="auto"/>
            </w:tcBorders>
            <w:hideMark/>
          </w:tcPr>
          <w:p w14:paraId="3878B0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68477-80-5</w:t>
            </w:r>
          </w:p>
        </w:tc>
        <w:tc>
          <w:tcPr>
            <w:tcW w:w="0" w:type="auto"/>
            <w:tcBorders>
              <w:top w:val="outset" w:sz="6" w:space="0" w:color="auto"/>
              <w:left w:val="outset" w:sz="6" w:space="0" w:color="auto"/>
              <w:bottom w:val="outset" w:sz="6" w:space="0" w:color="auto"/>
              <w:right w:val="outset" w:sz="6" w:space="0" w:color="auto"/>
            </w:tcBorders>
            <w:hideMark/>
          </w:tcPr>
          <w:p w14:paraId="09200F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8905D3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A710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katalitičkog reforminga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Rafinerijski gas;</w:t>
            </w:r>
            <w:r w:rsidRPr="000640B4">
              <w:rPr>
                <w:rFonts w:ascii="Arial" w:eastAsia="Times New Roman" w:hAnsi="Arial" w:cs="Arial"/>
                <w:lang w:val="en-US"/>
              </w:rPr>
              <w:br/>
              <w:t>(Složena smeša gasovitih ugljovodonika dobijena destilacijom proizvoda katalitičkog reforminga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sirovine. Sastoji se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 xml:space="preserve">5 </w:t>
            </w:r>
            <w:r w:rsidRPr="000640B4">
              <w:rPr>
                <w:rFonts w:ascii="Arial" w:eastAsia="Times New Roman" w:hAnsi="Arial" w:cs="Arial"/>
                <w:lang w:val="en-US"/>
              </w:rPr>
              <w:t>ugljovodonika i vodonika.)</w:t>
            </w:r>
          </w:p>
        </w:tc>
        <w:tc>
          <w:tcPr>
            <w:tcW w:w="0" w:type="auto"/>
            <w:tcBorders>
              <w:top w:val="outset" w:sz="6" w:space="0" w:color="auto"/>
              <w:left w:val="outset" w:sz="6" w:space="0" w:color="auto"/>
              <w:bottom w:val="outset" w:sz="6" w:space="0" w:color="auto"/>
              <w:right w:val="outset" w:sz="6" w:space="0" w:color="auto"/>
            </w:tcBorders>
            <w:hideMark/>
          </w:tcPr>
          <w:p w14:paraId="1C1DC1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649-126-00-3</w:t>
            </w:r>
          </w:p>
        </w:tc>
        <w:tc>
          <w:tcPr>
            <w:tcW w:w="0" w:type="auto"/>
            <w:tcBorders>
              <w:top w:val="outset" w:sz="6" w:space="0" w:color="auto"/>
              <w:left w:val="outset" w:sz="6" w:space="0" w:color="auto"/>
              <w:bottom w:val="outset" w:sz="6" w:space="0" w:color="auto"/>
              <w:right w:val="outset" w:sz="6" w:space="0" w:color="auto"/>
            </w:tcBorders>
            <w:hideMark/>
          </w:tcPr>
          <w:p w14:paraId="3CA705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270-762-9</w:t>
            </w:r>
          </w:p>
        </w:tc>
        <w:tc>
          <w:tcPr>
            <w:tcW w:w="0" w:type="auto"/>
            <w:tcBorders>
              <w:top w:val="outset" w:sz="6" w:space="0" w:color="auto"/>
              <w:left w:val="outset" w:sz="6" w:space="0" w:color="auto"/>
              <w:bottom w:val="outset" w:sz="6" w:space="0" w:color="auto"/>
              <w:right w:val="outset" w:sz="6" w:space="0" w:color="auto"/>
            </w:tcBorders>
            <w:hideMark/>
          </w:tcPr>
          <w:p w14:paraId="6E7CD2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68477-81-6</w:t>
            </w:r>
          </w:p>
        </w:tc>
        <w:tc>
          <w:tcPr>
            <w:tcW w:w="0" w:type="auto"/>
            <w:tcBorders>
              <w:top w:val="outset" w:sz="6" w:space="0" w:color="auto"/>
              <w:left w:val="outset" w:sz="6" w:space="0" w:color="auto"/>
              <w:bottom w:val="outset" w:sz="6" w:space="0" w:color="auto"/>
              <w:right w:val="outset" w:sz="6" w:space="0" w:color="auto"/>
            </w:tcBorders>
            <w:hideMark/>
          </w:tcPr>
          <w:p w14:paraId="45A366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A6C7D7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53FC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povratni tok katalitičkog reforminga, bogat vodonikom; Rafinerijski gas.</w:t>
            </w:r>
          </w:p>
        </w:tc>
        <w:tc>
          <w:tcPr>
            <w:tcW w:w="0" w:type="auto"/>
            <w:tcBorders>
              <w:top w:val="outset" w:sz="6" w:space="0" w:color="auto"/>
              <w:left w:val="outset" w:sz="6" w:space="0" w:color="auto"/>
              <w:bottom w:val="outset" w:sz="6" w:space="0" w:color="auto"/>
              <w:right w:val="outset" w:sz="6" w:space="0" w:color="auto"/>
            </w:tcBorders>
            <w:hideMark/>
          </w:tcPr>
          <w:p w14:paraId="4210D3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649-127-00-9</w:t>
            </w:r>
          </w:p>
        </w:tc>
        <w:tc>
          <w:tcPr>
            <w:tcW w:w="0" w:type="auto"/>
            <w:tcBorders>
              <w:top w:val="outset" w:sz="6" w:space="0" w:color="auto"/>
              <w:left w:val="outset" w:sz="6" w:space="0" w:color="auto"/>
              <w:bottom w:val="outset" w:sz="6" w:space="0" w:color="auto"/>
              <w:right w:val="outset" w:sz="6" w:space="0" w:color="auto"/>
            </w:tcBorders>
            <w:hideMark/>
          </w:tcPr>
          <w:p w14:paraId="1A9896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270-763-4</w:t>
            </w:r>
          </w:p>
        </w:tc>
        <w:tc>
          <w:tcPr>
            <w:tcW w:w="0" w:type="auto"/>
            <w:tcBorders>
              <w:top w:val="outset" w:sz="6" w:space="0" w:color="auto"/>
              <w:left w:val="outset" w:sz="6" w:space="0" w:color="auto"/>
              <w:bottom w:val="outset" w:sz="6" w:space="0" w:color="auto"/>
              <w:right w:val="outset" w:sz="6" w:space="0" w:color="auto"/>
            </w:tcBorders>
            <w:hideMark/>
          </w:tcPr>
          <w:p w14:paraId="6AD9B6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68477-82-7</w:t>
            </w:r>
          </w:p>
        </w:tc>
        <w:tc>
          <w:tcPr>
            <w:tcW w:w="0" w:type="auto"/>
            <w:tcBorders>
              <w:top w:val="outset" w:sz="6" w:space="0" w:color="auto"/>
              <w:left w:val="outset" w:sz="6" w:space="0" w:color="auto"/>
              <w:bottom w:val="outset" w:sz="6" w:space="0" w:color="auto"/>
              <w:right w:val="outset" w:sz="6" w:space="0" w:color="auto"/>
            </w:tcBorders>
            <w:hideMark/>
          </w:tcPr>
          <w:p w14:paraId="3D32A1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020ACD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15C6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-povratni tok; Rafinerijski gas;</w:t>
            </w:r>
            <w:r w:rsidRPr="000640B4">
              <w:rPr>
                <w:rFonts w:ascii="Arial" w:eastAsia="Times New Roman" w:hAnsi="Arial" w:cs="Arial"/>
                <w:lang w:val="en-US"/>
              </w:rPr>
              <w:br/>
              <w:t>(Složena smeša ugljovodonika dobijena ekstrakcijom vodonika iz gasnog toka koji se sastoji pretežno od vodonika, sa malim količinama azota, ugljen-monoksida, metana, etana i etilena. Sastav smeše najvećim delom čine ugljovodonici kao što su metan, etan i etilen, sa malim količinama vodonika, azota i ugljen-monoksida.)</w:t>
            </w:r>
          </w:p>
        </w:tc>
        <w:tc>
          <w:tcPr>
            <w:tcW w:w="0" w:type="auto"/>
            <w:tcBorders>
              <w:top w:val="outset" w:sz="6" w:space="0" w:color="auto"/>
              <w:left w:val="outset" w:sz="6" w:space="0" w:color="auto"/>
              <w:bottom w:val="outset" w:sz="6" w:space="0" w:color="auto"/>
              <w:right w:val="outset" w:sz="6" w:space="0" w:color="auto"/>
            </w:tcBorders>
            <w:hideMark/>
          </w:tcPr>
          <w:p w14:paraId="51606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649-128-00-4</w:t>
            </w:r>
          </w:p>
        </w:tc>
        <w:tc>
          <w:tcPr>
            <w:tcW w:w="0" w:type="auto"/>
            <w:tcBorders>
              <w:top w:val="outset" w:sz="6" w:space="0" w:color="auto"/>
              <w:left w:val="outset" w:sz="6" w:space="0" w:color="auto"/>
              <w:bottom w:val="outset" w:sz="6" w:space="0" w:color="auto"/>
              <w:right w:val="outset" w:sz="6" w:space="0" w:color="auto"/>
            </w:tcBorders>
            <w:hideMark/>
          </w:tcPr>
          <w:p w14:paraId="7ABEA2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270-766-0</w:t>
            </w:r>
          </w:p>
        </w:tc>
        <w:tc>
          <w:tcPr>
            <w:tcW w:w="0" w:type="auto"/>
            <w:tcBorders>
              <w:top w:val="outset" w:sz="6" w:space="0" w:color="auto"/>
              <w:left w:val="outset" w:sz="6" w:space="0" w:color="auto"/>
              <w:bottom w:val="outset" w:sz="6" w:space="0" w:color="auto"/>
              <w:right w:val="outset" w:sz="6" w:space="0" w:color="auto"/>
            </w:tcBorders>
            <w:hideMark/>
          </w:tcPr>
          <w:p w14:paraId="7E6D56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68477-84-9</w:t>
            </w:r>
          </w:p>
        </w:tc>
        <w:tc>
          <w:tcPr>
            <w:tcW w:w="0" w:type="auto"/>
            <w:tcBorders>
              <w:top w:val="outset" w:sz="6" w:space="0" w:color="auto"/>
              <w:left w:val="outset" w:sz="6" w:space="0" w:color="auto"/>
              <w:bottom w:val="outset" w:sz="6" w:space="0" w:color="auto"/>
              <w:right w:val="outset" w:sz="6" w:space="0" w:color="auto"/>
            </w:tcBorders>
            <w:hideMark/>
          </w:tcPr>
          <w:p w14:paraId="4395AD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09F81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094E2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suvi kiseli, iz jedinice za koncentrovanje gasova; Rafinerijski gas;</w:t>
            </w:r>
            <w:r w:rsidRPr="000640B4">
              <w:rPr>
                <w:rFonts w:ascii="Arial" w:eastAsia="Times New Roman" w:hAnsi="Arial" w:cs="Arial"/>
                <w:lang w:val="en-US"/>
              </w:rPr>
              <w:br/>
              <w:t>(Složena smeša suvih gasova iz jedinice za koncentrovanje gasova. Sastoji se od vodonika, vodonik-sulfida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AD322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649-129-00-X</w:t>
            </w:r>
          </w:p>
        </w:tc>
        <w:tc>
          <w:tcPr>
            <w:tcW w:w="0" w:type="auto"/>
            <w:tcBorders>
              <w:top w:val="outset" w:sz="6" w:space="0" w:color="auto"/>
              <w:left w:val="outset" w:sz="6" w:space="0" w:color="auto"/>
              <w:bottom w:val="outset" w:sz="6" w:space="0" w:color="auto"/>
              <w:right w:val="outset" w:sz="6" w:space="0" w:color="auto"/>
            </w:tcBorders>
            <w:hideMark/>
          </w:tcPr>
          <w:p w14:paraId="20CD1E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270-774-4</w:t>
            </w:r>
          </w:p>
        </w:tc>
        <w:tc>
          <w:tcPr>
            <w:tcW w:w="0" w:type="auto"/>
            <w:tcBorders>
              <w:top w:val="outset" w:sz="6" w:space="0" w:color="auto"/>
              <w:left w:val="outset" w:sz="6" w:space="0" w:color="auto"/>
              <w:bottom w:val="outset" w:sz="6" w:space="0" w:color="auto"/>
              <w:right w:val="outset" w:sz="6" w:space="0" w:color="auto"/>
            </w:tcBorders>
            <w:hideMark/>
          </w:tcPr>
          <w:p w14:paraId="780FDC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68477-92-9</w:t>
            </w:r>
          </w:p>
        </w:tc>
        <w:tc>
          <w:tcPr>
            <w:tcW w:w="0" w:type="auto"/>
            <w:tcBorders>
              <w:top w:val="outset" w:sz="6" w:space="0" w:color="auto"/>
              <w:left w:val="outset" w:sz="6" w:space="0" w:color="auto"/>
              <w:bottom w:val="outset" w:sz="6" w:space="0" w:color="auto"/>
              <w:right w:val="outset" w:sz="6" w:space="0" w:color="auto"/>
            </w:tcBorders>
            <w:hideMark/>
          </w:tcPr>
          <w:p w14:paraId="137C3F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ACAE86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3443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destilat proizvoda iz reapsorbera jedinice za koncentrovanje gasova; Rafinerijski gas;</w:t>
            </w:r>
            <w:r w:rsidRPr="000640B4">
              <w:rPr>
                <w:rFonts w:ascii="Arial" w:eastAsia="Times New Roman" w:hAnsi="Arial" w:cs="Arial"/>
                <w:lang w:val="en-US"/>
              </w:rPr>
              <w:br/>
              <w:t xml:space="preserve">(Složena smeša gasovitih ugljovodonika dobijena u reapsorberu jedinice za koncentrovanje gasova destilacijom </w:t>
            </w:r>
            <w:r w:rsidRPr="000640B4">
              <w:rPr>
                <w:rFonts w:ascii="Arial" w:eastAsia="Times New Roman" w:hAnsi="Arial" w:cs="Arial"/>
                <w:lang w:val="en-US"/>
              </w:rPr>
              <w:lastRenderedPageBreak/>
              <w:t>proizvoda različitih gasnih tokova. Sastoji se pretežno od vodonika, ugljen-monoksida, ugljen-dioksida, azota, vodonik-sulfida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4A1071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649-130-00-5</w:t>
            </w:r>
          </w:p>
        </w:tc>
        <w:tc>
          <w:tcPr>
            <w:tcW w:w="0" w:type="auto"/>
            <w:tcBorders>
              <w:top w:val="outset" w:sz="6" w:space="0" w:color="auto"/>
              <w:left w:val="outset" w:sz="6" w:space="0" w:color="auto"/>
              <w:bottom w:val="outset" w:sz="6" w:space="0" w:color="auto"/>
              <w:right w:val="outset" w:sz="6" w:space="0" w:color="auto"/>
            </w:tcBorders>
            <w:hideMark/>
          </w:tcPr>
          <w:p w14:paraId="73CF0B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270-776-5</w:t>
            </w:r>
          </w:p>
        </w:tc>
        <w:tc>
          <w:tcPr>
            <w:tcW w:w="0" w:type="auto"/>
            <w:tcBorders>
              <w:top w:val="outset" w:sz="6" w:space="0" w:color="auto"/>
              <w:left w:val="outset" w:sz="6" w:space="0" w:color="auto"/>
              <w:bottom w:val="outset" w:sz="6" w:space="0" w:color="auto"/>
              <w:right w:val="outset" w:sz="6" w:space="0" w:color="auto"/>
            </w:tcBorders>
            <w:hideMark/>
          </w:tcPr>
          <w:p w14:paraId="690A0A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68477-93-0</w:t>
            </w:r>
          </w:p>
        </w:tc>
        <w:tc>
          <w:tcPr>
            <w:tcW w:w="0" w:type="auto"/>
            <w:tcBorders>
              <w:top w:val="outset" w:sz="6" w:space="0" w:color="auto"/>
              <w:left w:val="outset" w:sz="6" w:space="0" w:color="auto"/>
              <w:bottom w:val="outset" w:sz="6" w:space="0" w:color="auto"/>
              <w:right w:val="outset" w:sz="6" w:space="0" w:color="auto"/>
            </w:tcBorders>
            <w:hideMark/>
          </w:tcPr>
          <w:p w14:paraId="413509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4D980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5424A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apsorbera vodonika; Rafinerijski gas;</w:t>
            </w:r>
            <w:r w:rsidRPr="000640B4">
              <w:rPr>
                <w:rFonts w:ascii="Arial" w:eastAsia="Times New Roman" w:hAnsi="Arial" w:cs="Arial"/>
                <w:lang w:val="en-US"/>
              </w:rPr>
              <w:br/>
              <w:t>(Složena smeša gasova dobijena apsorpcijom vodonika iz toka bogatog vodonikom. Sastoji se od vodonika, ugljen-monoksida, azota i metana, sa malim količinama C</w:t>
            </w:r>
            <w:r w:rsidRPr="000640B4">
              <w:rPr>
                <w:rFonts w:ascii="Arial" w:eastAsia="Times New Roman" w:hAnsi="Arial" w:cs="Arial"/>
                <w:sz w:val="15"/>
                <w:szCs w:val="15"/>
                <w:vertAlign w:val="subscript"/>
                <w:lang w:val="en-US"/>
              </w:rPr>
              <w:t xml:space="preserve">2 </w:t>
            </w:r>
            <w:r w:rsidRPr="000640B4">
              <w:rPr>
                <w:rFonts w:ascii="Arial" w:eastAsia="Times New Roman" w:hAnsi="Arial" w:cs="Arial"/>
                <w:lang w:val="en-US"/>
              </w:rPr>
              <w:t>ugljovodonika.)</w:t>
            </w:r>
          </w:p>
        </w:tc>
        <w:tc>
          <w:tcPr>
            <w:tcW w:w="0" w:type="auto"/>
            <w:tcBorders>
              <w:top w:val="outset" w:sz="6" w:space="0" w:color="auto"/>
              <w:left w:val="outset" w:sz="6" w:space="0" w:color="auto"/>
              <w:bottom w:val="outset" w:sz="6" w:space="0" w:color="auto"/>
              <w:right w:val="outset" w:sz="6" w:space="0" w:color="auto"/>
            </w:tcBorders>
            <w:hideMark/>
          </w:tcPr>
          <w:p w14:paraId="1B431B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649-131-00-0</w:t>
            </w:r>
          </w:p>
        </w:tc>
        <w:tc>
          <w:tcPr>
            <w:tcW w:w="0" w:type="auto"/>
            <w:tcBorders>
              <w:top w:val="outset" w:sz="6" w:space="0" w:color="auto"/>
              <w:left w:val="outset" w:sz="6" w:space="0" w:color="auto"/>
              <w:bottom w:val="outset" w:sz="6" w:space="0" w:color="auto"/>
              <w:right w:val="outset" w:sz="6" w:space="0" w:color="auto"/>
            </w:tcBorders>
            <w:hideMark/>
          </w:tcPr>
          <w:p w14:paraId="789456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270-779-1</w:t>
            </w:r>
          </w:p>
        </w:tc>
        <w:tc>
          <w:tcPr>
            <w:tcW w:w="0" w:type="auto"/>
            <w:tcBorders>
              <w:top w:val="outset" w:sz="6" w:space="0" w:color="auto"/>
              <w:left w:val="outset" w:sz="6" w:space="0" w:color="auto"/>
              <w:bottom w:val="outset" w:sz="6" w:space="0" w:color="auto"/>
              <w:right w:val="outset" w:sz="6" w:space="0" w:color="auto"/>
            </w:tcBorders>
            <w:hideMark/>
          </w:tcPr>
          <w:p w14:paraId="6DBDC3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68477-96-3</w:t>
            </w:r>
          </w:p>
        </w:tc>
        <w:tc>
          <w:tcPr>
            <w:tcW w:w="0" w:type="auto"/>
            <w:tcBorders>
              <w:top w:val="outset" w:sz="6" w:space="0" w:color="auto"/>
              <w:left w:val="outset" w:sz="6" w:space="0" w:color="auto"/>
              <w:bottom w:val="outset" w:sz="6" w:space="0" w:color="auto"/>
              <w:right w:val="outset" w:sz="6" w:space="0" w:color="auto"/>
            </w:tcBorders>
            <w:hideMark/>
          </w:tcPr>
          <w:p w14:paraId="240953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65B8E7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2A7A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bogati vodonikom; Rafinerijski gas;</w:t>
            </w:r>
            <w:r w:rsidRPr="000640B4">
              <w:rPr>
                <w:rFonts w:ascii="Arial" w:eastAsia="Times New Roman" w:hAnsi="Arial" w:cs="Arial"/>
                <w:lang w:val="en-US"/>
              </w:rPr>
              <w:br/>
              <w:t>(Složena smeša koja se izdvaja kao gas prilikom hlađenja ugljovodoničnih gasova. Sastoji se prvenstveno od vodonika, ali ima i različitih, malih količina ugljen-monoksida, azota, metana i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ugljovodonika.)</w:t>
            </w:r>
          </w:p>
        </w:tc>
        <w:tc>
          <w:tcPr>
            <w:tcW w:w="0" w:type="auto"/>
            <w:tcBorders>
              <w:top w:val="outset" w:sz="6" w:space="0" w:color="auto"/>
              <w:left w:val="outset" w:sz="6" w:space="0" w:color="auto"/>
              <w:bottom w:val="outset" w:sz="6" w:space="0" w:color="auto"/>
              <w:right w:val="outset" w:sz="6" w:space="0" w:color="auto"/>
            </w:tcBorders>
            <w:hideMark/>
          </w:tcPr>
          <w:p w14:paraId="33A8E6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649-132-00-6</w:t>
            </w:r>
          </w:p>
        </w:tc>
        <w:tc>
          <w:tcPr>
            <w:tcW w:w="0" w:type="auto"/>
            <w:tcBorders>
              <w:top w:val="outset" w:sz="6" w:space="0" w:color="auto"/>
              <w:left w:val="outset" w:sz="6" w:space="0" w:color="auto"/>
              <w:bottom w:val="outset" w:sz="6" w:space="0" w:color="auto"/>
              <w:right w:val="outset" w:sz="6" w:space="0" w:color="auto"/>
            </w:tcBorders>
            <w:hideMark/>
          </w:tcPr>
          <w:p w14:paraId="7195CF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270-780-7</w:t>
            </w:r>
          </w:p>
        </w:tc>
        <w:tc>
          <w:tcPr>
            <w:tcW w:w="0" w:type="auto"/>
            <w:tcBorders>
              <w:top w:val="outset" w:sz="6" w:space="0" w:color="auto"/>
              <w:left w:val="outset" w:sz="6" w:space="0" w:color="auto"/>
              <w:bottom w:val="outset" w:sz="6" w:space="0" w:color="auto"/>
              <w:right w:val="outset" w:sz="6" w:space="0" w:color="auto"/>
            </w:tcBorders>
            <w:hideMark/>
          </w:tcPr>
          <w:p w14:paraId="1B4979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68477-97-4</w:t>
            </w:r>
          </w:p>
        </w:tc>
        <w:tc>
          <w:tcPr>
            <w:tcW w:w="0" w:type="auto"/>
            <w:tcBorders>
              <w:top w:val="outset" w:sz="6" w:space="0" w:color="auto"/>
              <w:left w:val="outset" w:sz="6" w:space="0" w:color="auto"/>
              <w:bottom w:val="outset" w:sz="6" w:space="0" w:color="auto"/>
              <w:right w:val="outset" w:sz="6" w:space="0" w:color="auto"/>
            </w:tcBorders>
            <w:hideMark/>
          </w:tcPr>
          <w:p w14:paraId="6CB492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C82AB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7671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reciklirajući tok hidrogenizovanog mešanog ulja, bogati vodonikom i azotom; Rafinerijski gas;</w:t>
            </w:r>
            <w:r w:rsidRPr="000640B4">
              <w:rPr>
                <w:rFonts w:ascii="Arial" w:eastAsia="Times New Roman" w:hAnsi="Arial" w:cs="Arial"/>
                <w:lang w:val="en-US"/>
              </w:rPr>
              <w:br/>
              <w:t>(Složena smeša gasova dobijena iz reciklirajućeg toka hidrogenizovanog mešanog ulja. Sastoji se prvenstveno od vodonika i azota, i različitih, malih količina ugljen-monoksida, ugljen-dioksida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17F40E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649-133-00-1</w:t>
            </w:r>
          </w:p>
        </w:tc>
        <w:tc>
          <w:tcPr>
            <w:tcW w:w="0" w:type="auto"/>
            <w:tcBorders>
              <w:top w:val="outset" w:sz="6" w:space="0" w:color="auto"/>
              <w:left w:val="outset" w:sz="6" w:space="0" w:color="auto"/>
              <w:bottom w:val="outset" w:sz="6" w:space="0" w:color="auto"/>
              <w:right w:val="outset" w:sz="6" w:space="0" w:color="auto"/>
            </w:tcBorders>
            <w:hideMark/>
          </w:tcPr>
          <w:p w14:paraId="08D793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270-781-2</w:t>
            </w:r>
          </w:p>
        </w:tc>
        <w:tc>
          <w:tcPr>
            <w:tcW w:w="0" w:type="auto"/>
            <w:tcBorders>
              <w:top w:val="outset" w:sz="6" w:space="0" w:color="auto"/>
              <w:left w:val="outset" w:sz="6" w:space="0" w:color="auto"/>
              <w:bottom w:val="outset" w:sz="6" w:space="0" w:color="auto"/>
              <w:right w:val="outset" w:sz="6" w:space="0" w:color="auto"/>
            </w:tcBorders>
            <w:hideMark/>
          </w:tcPr>
          <w:p w14:paraId="513C92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68477-98-5</w:t>
            </w:r>
          </w:p>
        </w:tc>
        <w:tc>
          <w:tcPr>
            <w:tcW w:w="0" w:type="auto"/>
            <w:tcBorders>
              <w:top w:val="outset" w:sz="6" w:space="0" w:color="auto"/>
              <w:left w:val="outset" w:sz="6" w:space="0" w:color="auto"/>
              <w:bottom w:val="outset" w:sz="6" w:space="0" w:color="auto"/>
              <w:right w:val="outset" w:sz="6" w:space="0" w:color="auto"/>
            </w:tcBorders>
            <w:hideMark/>
          </w:tcPr>
          <w:p w14:paraId="1BCB2C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82269D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F2D2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reciklirajući tok, bogat vodonikom; Rafinerijski gas;</w:t>
            </w:r>
            <w:r w:rsidRPr="000640B4">
              <w:rPr>
                <w:rFonts w:ascii="Arial" w:eastAsia="Times New Roman" w:hAnsi="Arial" w:cs="Arial"/>
                <w:lang w:val="en-US"/>
              </w:rPr>
              <w:br/>
              <w:t>(Složena smeša recikliranih gasova iz reaktora. Sastoji se prvenstveno od vodonika sa različitim, malim količinama ugljen-monoksida, ugljen-dioksida, azota, vodonik-sulfida i zasićenih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4D896D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649-134-00-7</w:t>
            </w:r>
          </w:p>
        </w:tc>
        <w:tc>
          <w:tcPr>
            <w:tcW w:w="0" w:type="auto"/>
            <w:tcBorders>
              <w:top w:val="outset" w:sz="6" w:space="0" w:color="auto"/>
              <w:left w:val="outset" w:sz="6" w:space="0" w:color="auto"/>
              <w:bottom w:val="outset" w:sz="6" w:space="0" w:color="auto"/>
              <w:right w:val="outset" w:sz="6" w:space="0" w:color="auto"/>
            </w:tcBorders>
            <w:hideMark/>
          </w:tcPr>
          <w:p w14:paraId="2C35C1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270-783-3</w:t>
            </w:r>
          </w:p>
        </w:tc>
        <w:tc>
          <w:tcPr>
            <w:tcW w:w="0" w:type="auto"/>
            <w:tcBorders>
              <w:top w:val="outset" w:sz="6" w:space="0" w:color="auto"/>
              <w:left w:val="outset" w:sz="6" w:space="0" w:color="auto"/>
              <w:bottom w:val="outset" w:sz="6" w:space="0" w:color="auto"/>
              <w:right w:val="outset" w:sz="6" w:space="0" w:color="auto"/>
            </w:tcBorders>
            <w:hideMark/>
          </w:tcPr>
          <w:p w14:paraId="255241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68478-00-2</w:t>
            </w:r>
          </w:p>
        </w:tc>
        <w:tc>
          <w:tcPr>
            <w:tcW w:w="0" w:type="auto"/>
            <w:tcBorders>
              <w:top w:val="outset" w:sz="6" w:space="0" w:color="auto"/>
              <w:left w:val="outset" w:sz="6" w:space="0" w:color="auto"/>
              <w:bottom w:val="outset" w:sz="6" w:space="0" w:color="auto"/>
              <w:right w:val="outset" w:sz="6" w:space="0" w:color="auto"/>
            </w:tcBorders>
            <w:hideMark/>
          </w:tcPr>
          <w:p w14:paraId="5FB399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84F47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42F3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spojeni gasovi iz reformera, bogati vodonikom; Rafinerijski gas;</w:t>
            </w:r>
            <w:r w:rsidRPr="000640B4">
              <w:rPr>
                <w:rFonts w:ascii="Arial" w:eastAsia="Times New Roman" w:hAnsi="Arial" w:cs="Arial"/>
                <w:lang w:val="en-US"/>
              </w:rPr>
              <w:br/>
              <w:t>(Složena smeša dobijena iz reformera. Sastoji se prvenstveno od vodonika, različitih malih količina ugljen-monoksida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alifatičnih ugljovodonika.)</w:t>
            </w:r>
          </w:p>
        </w:tc>
        <w:tc>
          <w:tcPr>
            <w:tcW w:w="0" w:type="auto"/>
            <w:tcBorders>
              <w:top w:val="outset" w:sz="6" w:space="0" w:color="auto"/>
              <w:left w:val="outset" w:sz="6" w:space="0" w:color="auto"/>
              <w:bottom w:val="outset" w:sz="6" w:space="0" w:color="auto"/>
              <w:right w:val="outset" w:sz="6" w:space="0" w:color="auto"/>
            </w:tcBorders>
            <w:hideMark/>
          </w:tcPr>
          <w:p w14:paraId="427928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649-135-00-2</w:t>
            </w:r>
          </w:p>
        </w:tc>
        <w:tc>
          <w:tcPr>
            <w:tcW w:w="0" w:type="auto"/>
            <w:tcBorders>
              <w:top w:val="outset" w:sz="6" w:space="0" w:color="auto"/>
              <w:left w:val="outset" w:sz="6" w:space="0" w:color="auto"/>
              <w:bottom w:val="outset" w:sz="6" w:space="0" w:color="auto"/>
              <w:right w:val="outset" w:sz="6" w:space="0" w:color="auto"/>
            </w:tcBorders>
            <w:hideMark/>
          </w:tcPr>
          <w:p w14:paraId="3D136D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270-784-9</w:t>
            </w:r>
          </w:p>
        </w:tc>
        <w:tc>
          <w:tcPr>
            <w:tcW w:w="0" w:type="auto"/>
            <w:tcBorders>
              <w:top w:val="outset" w:sz="6" w:space="0" w:color="auto"/>
              <w:left w:val="outset" w:sz="6" w:space="0" w:color="auto"/>
              <w:bottom w:val="outset" w:sz="6" w:space="0" w:color="auto"/>
              <w:right w:val="outset" w:sz="6" w:space="0" w:color="auto"/>
            </w:tcBorders>
            <w:hideMark/>
          </w:tcPr>
          <w:p w14:paraId="2D6527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68478-01-3</w:t>
            </w:r>
          </w:p>
        </w:tc>
        <w:tc>
          <w:tcPr>
            <w:tcW w:w="0" w:type="auto"/>
            <w:tcBorders>
              <w:top w:val="outset" w:sz="6" w:space="0" w:color="auto"/>
              <w:left w:val="outset" w:sz="6" w:space="0" w:color="auto"/>
              <w:bottom w:val="outset" w:sz="6" w:space="0" w:color="auto"/>
              <w:right w:val="outset" w:sz="6" w:space="0" w:color="auto"/>
            </w:tcBorders>
            <w:hideMark/>
          </w:tcPr>
          <w:p w14:paraId="1C9702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BB1738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7B7A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jedinica za hidrogenizaciju u reforming </w:t>
            </w:r>
            <w:r w:rsidRPr="000640B4">
              <w:rPr>
                <w:rFonts w:ascii="Arial" w:eastAsia="Times New Roman" w:hAnsi="Arial" w:cs="Arial"/>
                <w:lang w:val="en-US"/>
              </w:rPr>
              <w:lastRenderedPageBreak/>
              <w:t>postrojenju; Rafinerijski gas;</w:t>
            </w:r>
            <w:r w:rsidRPr="000640B4">
              <w:rPr>
                <w:rFonts w:ascii="Arial" w:eastAsia="Times New Roman" w:hAnsi="Arial" w:cs="Arial"/>
                <w:lang w:val="en-US"/>
              </w:rPr>
              <w:br/>
              <w:t>(Složena smeša gasova dobijena hidrogenizacijom u reforming procesu. Sastoji se prvenstveno od vodonika, metana i etana, i različitih malih količina vodonik-sulfida i alifatičnih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500DBA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649-136-00-8</w:t>
            </w:r>
          </w:p>
        </w:tc>
        <w:tc>
          <w:tcPr>
            <w:tcW w:w="0" w:type="auto"/>
            <w:tcBorders>
              <w:top w:val="outset" w:sz="6" w:space="0" w:color="auto"/>
              <w:left w:val="outset" w:sz="6" w:space="0" w:color="auto"/>
              <w:bottom w:val="outset" w:sz="6" w:space="0" w:color="auto"/>
              <w:right w:val="outset" w:sz="6" w:space="0" w:color="auto"/>
            </w:tcBorders>
            <w:hideMark/>
          </w:tcPr>
          <w:p w14:paraId="39C309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270-785-4</w:t>
            </w:r>
          </w:p>
        </w:tc>
        <w:tc>
          <w:tcPr>
            <w:tcW w:w="0" w:type="auto"/>
            <w:tcBorders>
              <w:top w:val="outset" w:sz="6" w:space="0" w:color="auto"/>
              <w:left w:val="outset" w:sz="6" w:space="0" w:color="auto"/>
              <w:bottom w:val="outset" w:sz="6" w:space="0" w:color="auto"/>
              <w:right w:val="outset" w:sz="6" w:space="0" w:color="auto"/>
            </w:tcBorders>
            <w:hideMark/>
          </w:tcPr>
          <w:p w14:paraId="0A4BCB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68478-02-4</w:t>
            </w:r>
          </w:p>
        </w:tc>
        <w:tc>
          <w:tcPr>
            <w:tcW w:w="0" w:type="auto"/>
            <w:tcBorders>
              <w:top w:val="outset" w:sz="6" w:space="0" w:color="auto"/>
              <w:left w:val="outset" w:sz="6" w:space="0" w:color="auto"/>
              <w:bottom w:val="outset" w:sz="6" w:space="0" w:color="auto"/>
              <w:right w:val="outset" w:sz="6" w:space="0" w:color="auto"/>
            </w:tcBorders>
            <w:hideMark/>
          </w:tcPr>
          <w:p w14:paraId="18BA3C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821F67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1A972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iz hidrogenizacije u reforming procesu, bogati vodonikom i metanom; Rafinerijski gas;</w:t>
            </w:r>
            <w:r w:rsidRPr="000640B4">
              <w:rPr>
                <w:rFonts w:ascii="Arial" w:eastAsia="Times New Roman" w:hAnsi="Arial" w:cs="Arial"/>
                <w:lang w:val="en-US"/>
              </w:rPr>
              <w:br/>
              <w:t>(Složena smeša gasova dobijena hidrogenizacijom u reforming procesu. Sastoji se prvenstveno od vodonika i metana, različitih malih količina ugljen-monoksida, ugljen-dioksida, azota i zasićenih alifatičnih, pretežno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w:t>
            </w:r>
          </w:p>
        </w:tc>
        <w:tc>
          <w:tcPr>
            <w:tcW w:w="0" w:type="auto"/>
            <w:tcBorders>
              <w:top w:val="outset" w:sz="6" w:space="0" w:color="auto"/>
              <w:left w:val="outset" w:sz="6" w:space="0" w:color="auto"/>
              <w:bottom w:val="outset" w:sz="6" w:space="0" w:color="auto"/>
              <w:right w:val="outset" w:sz="6" w:space="0" w:color="auto"/>
            </w:tcBorders>
            <w:hideMark/>
          </w:tcPr>
          <w:p w14:paraId="7CA174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649-137-00-3</w:t>
            </w:r>
          </w:p>
        </w:tc>
        <w:tc>
          <w:tcPr>
            <w:tcW w:w="0" w:type="auto"/>
            <w:tcBorders>
              <w:top w:val="outset" w:sz="6" w:space="0" w:color="auto"/>
              <w:left w:val="outset" w:sz="6" w:space="0" w:color="auto"/>
              <w:bottom w:val="outset" w:sz="6" w:space="0" w:color="auto"/>
              <w:right w:val="outset" w:sz="6" w:space="0" w:color="auto"/>
            </w:tcBorders>
            <w:hideMark/>
          </w:tcPr>
          <w:p w14:paraId="58F94C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270-787-5</w:t>
            </w:r>
          </w:p>
        </w:tc>
        <w:tc>
          <w:tcPr>
            <w:tcW w:w="0" w:type="auto"/>
            <w:tcBorders>
              <w:top w:val="outset" w:sz="6" w:space="0" w:color="auto"/>
              <w:left w:val="outset" w:sz="6" w:space="0" w:color="auto"/>
              <w:bottom w:val="outset" w:sz="6" w:space="0" w:color="auto"/>
              <w:right w:val="outset" w:sz="6" w:space="0" w:color="auto"/>
            </w:tcBorders>
            <w:hideMark/>
          </w:tcPr>
          <w:p w14:paraId="6F053A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68478-03-5</w:t>
            </w:r>
          </w:p>
        </w:tc>
        <w:tc>
          <w:tcPr>
            <w:tcW w:w="0" w:type="auto"/>
            <w:tcBorders>
              <w:top w:val="outset" w:sz="6" w:space="0" w:color="auto"/>
              <w:left w:val="outset" w:sz="6" w:space="0" w:color="auto"/>
              <w:bottom w:val="outset" w:sz="6" w:space="0" w:color="auto"/>
              <w:right w:val="outset" w:sz="6" w:space="0" w:color="auto"/>
            </w:tcBorders>
            <w:hideMark/>
          </w:tcPr>
          <w:p w14:paraId="369E76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034DC1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F998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spojeni, iz hidrogenizacije reformata, bogati vodonikom; Rafinerijski gas;</w:t>
            </w:r>
            <w:r w:rsidRPr="000640B4">
              <w:rPr>
                <w:rFonts w:ascii="Arial" w:eastAsia="Times New Roman" w:hAnsi="Arial" w:cs="Arial"/>
                <w:lang w:val="en-US"/>
              </w:rPr>
              <w:br/>
              <w:t>(Složena smeša gasova dobijena hidrogenizacijom u reforming procesu. Sastoji se prvenstveno od vodonika, različitih malih količina ugljen-monoksida i alifatičnih ugljovodonika, pretežno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7626C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649-138-00-9</w:t>
            </w:r>
          </w:p>
        </w:tc>
        <w:tc>
          <w:tcPr>
            <w:tcW w:w="0" w:type="auto"/>
            <w:tcBorders>
              <w:top w:val="outset" w:sz="6" w:space="0" w:color="auto"/>
              <w:left w:val="outset" w:sz="6" w:space="0" w:color="auto"/>
              <w:bottom w:val="outset" w:sz="6" w:space="0" w:color="auto"/>
              <w:right w:val="outset" w:sz="6" w:space="0" w:color="auto"/>
            </w:tcBorders>
            <w:hideMark/>
          </w:tcPr>
          <w:p w14:paraId="65E674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270-788-0</w:t>
            </w:r>
          </w:p>
        </w:tc>
        <w:tc>
          <w:tcPr>
            <w:tcW w:w="0" w:type="auto"/>
            <w:tcBorders>
              <w:top w:val="outset" w:sz="6" w:space="0" w:color="auto"/>
              <w:left w:val="outset" w:sz="6" w:space="0" w:color="auto"/>
              <w:bottom w:val="outset" w:sz="6" w:space="0" w:color="auto"/>
              <w:right w:val="outset" w:sz="6" w:space="0" w:color="auto"/>
            </w:tcBorders>
            <w:hideMark/>
          </w:tcPr>
          <w:p w14:paraId="54FF0A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68478-04-6</w:t>
            </w:r>
          </w:p>
        </w:tc>
        <w:tc>
          <w:tcPr>
            <w:tcW w:w="0" w:type="auto"/>
            <w:tcBorders>
              <w:top w:val="outset" w:sz="6" w:space="0" w:color="auto"/>
              <w:left w:val="outset" w:sz="6" w:space="0" w:color="auto"/>
              <w:bottom w:val="outset" w:sz="6" w:space="0" w:color="auto"/>
              <w:right w:val="outset" w:sz="6" w:space="0" w:color="auto"/>
            </w:tcBorders>
            <w:hideMark/>
          </w:tcPr>
          <w:p w14:paraId="574229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CF8250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ECD4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destilat proizvoda termičkog krakovanja; Rafinerijski gas;</w:t>
            </w:r>
            <w:r w:rsidRPr="000640B4">
              <w:rPr>
                <w:rFonts w:ascii="Arial" w:eastAsia="Times New Roman" w:hAnsi="Arial" w:cs="Arial"/>
                <w:lang w:val="en-US"/>
              </w:rPr>
              <w:br/>
              <w:t>(Složena smeša gasova dobijena destilacijom proizvoda termičkog krakovanja. Sastoji se od vodonika, vodonik-sulfida, ugljen-monoksida, ugljen-dioksida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6A3B9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649-139-00-4</w:t>
            </w:r>
          </w:p>
        </w:tc>
        <w:tc>
          <w:tcPr>
            <w:tcW w:w="0" w:type="auto"/>
            <w:tcBorders>
              <w:top w:val="outset" w:sz="6" w:space="0" w:color="auto"/>
              <w:left w:val="outset" w:sz="6" w:space="0" w:color="auto"/>
              <w:bottom w:val="outset" w:sz="6" w:space="0" w:color="auto"/>
              <w:right w:val="outset" w:sz="6" w:space="0" w:color="auto"/>
            </w:tcBorders>
            <w:hideMark/>
          </w:tcPr>
          <w:p w14:paraId="3220D7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270-789-6</w:t>
            </w:r>
          </w:p>
        </w:tc>
        <w:tc>
          <w:tcPr>
            <w:tcW w:w="0" w:type="auto"/>
            <w:tcBorders>
              <w:top w:val="outset" w:sz="6" w:space="0" w:color="auto"/>
              <w:left w:val="outset" w:sz="6" w:space="0" w:color="auto"/>
              <w:bottom w:val="outset" w:sz="6" w:space="0" w:color="auto"/>
              <w:right w:val="outset" w:sz="6" w:space="0" w:color="auto"/>
            </w:tcBorders>
            <w:hideMark/>
          </w:tcPr>
          <w:p w14:paraId="31093B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68478-05-7</w:t>
            </w:r>
          </w:p>
        </w:tc>
        <w:tc>
          <w:tcPr>
            <w:tcW w:w="0" w:type="auto"/>
            <w:tcBorders>
              <w:top w:val="outset" w:sz="6" w:space="0" w:color="auto"/>
              <w:left w:val="outset" w:sz="6" w:space="0" w:color="auto"/>
              <w:bottom w:val="outset" w:sz="6" w:space="0" w:color="auto"/>
              <w:right w:val="outset" w:sz="6" w:space="0" w:color="auto"/>
            </w:tcBorders>
            <w:hideMark/>
          </w:tcPr>
          <w:p w14:paraId="4A4610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1E6E97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B1A7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apsorber u refrakcionisanju proizvoda katalitičkog krakovanja;</w:t>
            </w:r>
            <w:r w:rsidRPr="000640B4">
              <w:rPr>
                <w:rFonts w:ascii="Arial" w:eastAsia="Times New Roman" w:hAnsi="Arial" w:cs="Arial"/>
                <w:lang w:val="en-US"/>
              </w:rPr>
              <w:br/>
              <w:t>Rafinerijski gas;</w:t>
            </w:r>
            <w:r w:rsidRPr="000640B4">
              <w:rPr>
                <w:rFonts w:ascii="Arial" w:eastAsia="Times New Roman" w:hAnsi="Arial" w:cs="Arial"/>
                <w:lang w:val="en-US"/>
              </w:rPr>
              <w:br/>
              <w:t>(Složena smeša ugljovodonika dobijena refrakcionisanjem proizvoda katalitičkog krakovanja.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7872F2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649-140-00-X</w:t>
            </w:r>
          </w:p>
        </w:tc>
        <w:tc>
          <w:tcPr>
            <w:tcW w:w="0" w:type="auto"/>
            <w:tcBorders>
              <w:top w:val="outset" w:sz="6" w:space="0" w:color="auto"/>
              <w:left w:val="outset" w:sz="6" w:space="0" w:color="auto"/>
              <w:bottom w:val="outset" w:sz="6" w:space="0" w:color="auto"/>
              <w:right w:val="outset" w:sz="6" w:space="0" w:color="auto"/>
            </w:tcBorders>
            <w:hideMark/>
          </w:tcPr>
          <w:p w14:paraId="6CBBAF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270-805-1</w:t>
            </w:r>
          </w:p>
        </w:tc>
        <w:tc>
          <w:tcPr>
            <w:tcW w:w="0" w:type="auto"/>
            <w:tcBorders>
              <w:top w:val="outset" w:sz="6" w:space="0" w:color="auto"/>
              <w:left w:val="outset" w:sz="6" w:space="0" w:color="auto"/>
              <w:bottom w:val="outset" w:sz="6" w:space="0" w:color="auto"/>
              <w:right w:val="outset" w:sz="6" w:space="0" w:color="auto"/>
            </w:tcBorders>
            <w:hideMark/>
          </w:tcPr>
          <w:p w14:paraId="775969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68478-25-1</w:t>
            </w:r>
          </w:p>
        </w:tc>
        <w:tc>
          <w:tcPr>
            <w:tcW w:w="0" w:type="auto"/>
            <w:tcBorders>
              <w:top w:val="outset" w:sz="6" w:space="0" w:color="auto"/>
              <w:left w:val="outset" w:sz="6" w:space="0" w:color="auto"/>
              <w:bottom w:val="outset" w:sz="6" w:space="0" w:color="auto"/>
              <w:right w:val="outset" w:sz="6" w:space="0" w:color="auto"/>
            </w:tcBorders>
            <w:hideMark/>
          </w:tcPr>
          <w:p w14:paraId="3C2E28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CCF1BB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9680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separator katalitički reformiranog benzina; Rafinerijski gas;</w:t>
            </w:r>
            <w:r w:rsidRPr="000640B4">
              <w:rPr>
                <w:rFonts w:ascii="Arial" w:eastAsia="Times New Roman" w:hAnsi="Arial" w:cs="Arial"/>
                <w:lang w:val="en-US"/>
              </w:rPr>
              <w:br/>
              <w:t xml:space="preserve">(Složena smeša gasovitih ugljovodonika dobijena katalitičkim </w:t>
            </w:r>
            <w:r w:rsidRPr="000640B4">
              <w:rPr>
                <w:rFonts w:ascii="Arial" w:eastAsia="Times New Roman" w:hAnsi="Arial" w:cs="Arial"/>
                <w:lang w:val="en-US"/>
              </w:rPr>
              <w:lastRenderedPageBreak/>
              <w:t>reformingom primarnog benzina. Sastoji se od vodonika i ugljovodonika sa dominacijom članova u opsegu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0" w:type="auto"/>
            <w:tcBorders>
              <w:top w:val="outset" w:sz="6" w:space="0" w:color="auto"/>
              <w:left w:val="outset" w:sz="6" w:space="0" w:color="auto"/>
              <w:bottom w:val="outset" w:sz="6" w:space="0" w:color="auto"/>
              <w:right w:val="outset" w:sz="6" w:space="0" w:color="auto"/>
            </w:tcBorders>
            <w:hideMark/>
          </w:tcPr>
          <w:p w14:paraId="02BD16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649-141-00-5</w:t>
            </w:r>
          </w:p>
        </w:tc>
        <w:tc>
          <w:tcPr>
            <w:tcW w:w="0" w:type="auto"/>
            <w:tcBorders>
              <w:top w:val="outset" w:sz="6" w:space="0" w:color="auto"/>
              <w:left w:val="outset" w:sz="6" w:space="0" w:color="auto"/>
              <w:bottom w:val="outset" w:sz="6" w:space="0" w:color="auto"/>
              <w:right w:val="outset" w:sz="6" w:space="0" w:color="auto"/>
            </w:tcBorders>
            <w:hideMark/>
          </w:tcPr>
          <w:p w14:paraId="2B04AC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270-807-2</w:t>
            </w:r>
          </w:p>
        </w:tc>
        <w:tc>
          <w:tcPr>
            <w:tcW w:w="0" w:type="auto"/>
            <w:tcBorders>
              <w:top w:val="outset" w:sz="6" w:space="0" w:color="auto"/>
              <w:left w:val="outset" w:sz="6" w:space="0" w:color="auto"/>
              <w:bottom w:val="outset" w:sz="6" w:space="0" w:color="auto"/>
              <w:right w:val="outset" w:sz="6" w:space="0" w:color="auto"/>
            </w:tcBorders>
            <w:hideMark/>
          </w:tcPr>
          <w:p w14:paraId="6D53A2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68478-27-3</w:t>
            </w:r>
          </w:p>
        </w:tc>
        <w:tc>
          <w:tcPr>
            <w:tcW w:w="0" w:type="auto"/>
            <w:tcBorders>
              <w:top w:val="outset" w:sz="6" w:space="0" w:color="auto"/>
              <w:left w:val="outset" w:sz="6" w:space="0" w:color="auto"/>
              <w:bottom w:val="outset" w:sz="6" w:space="0" w:color="auto"/>
              <w:right w:val="outset" w:sz="6" w:space="0" w:color="auto"/>
            </w:tcBorders>
            <w:hideMark/>
          </w:tcPr>
          <w:p w14:paraId="3C8747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83C87F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6745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stabilizator katalitički reformiranog benzina; Rafinerijski gas;</w:t>
            </w:r>
            <w:r w:rsidRPr="000640B4">
              <w:rPr>
                <w:rFonts w:ascii="Arial" w:eastAsia="Times New Roman" w:hAnsi="Arial" w:cs="Arial"/>
                <w:lang w:val="en-US"/>
              </w:rPr>
              <w:br/>
              <w:t>(Složena smeša ugljovodonika dobijena stabilizacijom katalitički reformiranog benzina.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4DC4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649-142-00-0</w:t>
            </w:r>
          </w:p>
        </w:tc>
        <w:tc>
          <w:tcPr>
            <w:tcW w:w="0" w:type="auto"/>
            <w:tcBorders>
              <w:top w:val="outset" w:sz="6" w:space="0" w:color="auto"/>
              <w:left w:val="outset" w:sz="6" w:space="0" w:color="auto"/>
              <w:bottom w:val="outset" w:sz="6" w:space="0" w:color="auto"/>
              <w:right w:val="outset" w:sz="6" w:space="0" w:color="auto"/>
            </w:tcBorders>
            <w:hideMark/>
          </w:tcPr>
          <w:p w14:paraId="01FEF8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270-808-8</w:t>
            </w:r>
          </w:p>
        </w:tc>
        <w:tc>
          <w:tcPr>
            <w:tcW w:w="0" w:type="auto"/>
            <w:tcBorders>
              <w:top w:val="outset" w:sz="6" w:space="0" w:color="auto"/>
              <w:left w:val="outset" w:sz="6" w:space="0" w:color="auto"/>
              <w:bottom w:val="outset" w:sz="6" w:space="0" w:color="auto"/>
              <w:right w:val="outset" w:sz="6" w:space="0" w:color="auto"/>
            </w:tcBorders>
            <w:hideMark/>
          </w:tcPr>
          <w:p w14:paraId="2D8388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68478-28-4</w:t>
            </w:r>
          </w:p>
        </w:tc>
        <w:tc>
          <w:tcPr>
            <w:tcW w:w="0" w:type="auto"/>
            <w:tcBorders>
              <w:top w:val="outset" w:sz="6" w:space="0" w:color="auto"/>
              <w:left w:val="outset" w:sz="6" w:space="0" w:color="auto"/>
              <w:bottom w:val="outset" w:sz="6" w:space="0" w:color="auto"/>
              <w:right w:val="outset" w:sz="6" w:space="0" w:color="auto"/>
            </w:tcBorders>
            <w:hideMark/>
          </w:tcPr>
          <w:p w14:paraId="2A0BF8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35029F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3858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iz separatora hidrogenizovanih destilata iz procesa krakovanja; Rafinerijski gas;</w:t>
            </w:r>
            <w:r w:rsidRPr="000640B4">
              <w:rPr>
                <w:rFonts w:ascii="Arial" w:eastAsia="Times New Roman" w:hAnsi="Arial" w:cs="Arial"/>
                <w:lang w:val="en-US"/>
              </w:rPr>
              <w:br/>
              <w:t>(Složena smeša ugljovodonika dobijena katalitičkom hidrogenizacijom destilata proizvoda krakovanja. Sastoji se od vodonika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4DAA33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649-143-00-6</w:t>
            </w:r>
          </w:p>
        </w:tc>
        <w:tc>
          <w:tcPr>
            <w:tcW w:w="0" w:type="auto"/>
            <w:tcBorders>
              <w:top w:val="outset" w:sz="6" w:space="0" w:color="auto"/>
              <w:left w:val="outset" w:sz="6" w:space="0" w:color="auto"/>
              <w:bottom w:val="outset" w:sz="6" w:space="0" w:color="auto"/>
              <w:right w:val="outset" w:sz="6" w:space="0" w:color="auto"/>
            </w:tcBorders>
            <w:hideMark/>
          </w:tcPr>
          <w:p w14:paraId="157DEF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270-809-3</w:t>
            </w:r>
          </w:p>
        </w:tc>
        <w:tc>
          <w:tcPr>
            <w:tcW w:w="0" w:type="auto"/>
            <w:tcBorders>
              <w:top w:val="outset" w:sz="6" w:space="0" w:color="auto"/>
              <w:left w:val="outset" w:sz="6" w:space="0" w:color="auto"/>
              <w:bottom w:val="outset" w:sz="6" w:space="0" w:color="auto"/>
              <w:right w:val="outset" w:sz="6" w:space="0" w:color="auto"/>
            </w:tcBorders>
            <w:hideMark/>
          </w:tcPr>
          <w:p w14:paraId="1B5FB0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68478-29-5</w:t>
            </w:r>
          </w:p>
        </w:tc>
        <w:tc>
          <w:tcPr>
            <w:tcW w:w="0" w:type="auto"/>
            <w:tcBorders>
              <w:top w:val="outset" w:sz="6" w:space="0" w:color="auto"/>
              <w:left w:val="outset" w:sz="6" w:space="0" w:color="auto"/>
              <w:bottom w:val="outset" w:sz="6" w:space="0" w:color="auto"/>
              <w:right w:val="outset" w:sz="6" w:space="0" w:color="auto"/>
            </w:tcBorders>
            <w:hideMark/>
          </w:tcPr>
          <w:p w14:paraId="410BF8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9F950E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67B5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iz separatora hidrodesulfurizovanog primarnog benzina; Rafinerijski gas;</w:t>
            </w:r>
            <w:r w:rsidRPr="000640B4">
              <w:rPr>
                <w:rFonts w:ascii="Arial" w:eastAsia="Times New Roman" w:hAnsi="Arial" w:cs="Arial"/>
                <w:lang w:val="en-US"/>
              </w:rPr>
              <w:br/>
              <w:t>(Složena smeša ugljovodonika dobijena hidrodesulfurizacijom primarnog benzina. Sastoji se od vodonika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6B009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649-144-00-1</w:t>
            </w:r>
          </w:p>
        </w:tc>
        <w:tc>
          <w:tcPr>
            <w:tcW w:w="0" w:type="auto"/>
            <w:tcBorders>
              <w:top w:val="outset" w:sz="6" w:space="0" w:color="auto"/>
              <w:left w:val="outset" w:sz="6" w:space="0" w:color="auto"/>
              <w:bottom w:val="outset" w:sz="6" w:space="0" w:color="auto"/>
              <w:right w:val="outset" w:sz="6" w:space="0" w:color="auto"/>
            </w:tcBorders>
            <w:hideMark/>
          </w:tcPr>
          <w:p w14:paraId="0A5D07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270-810-9</w:t>
            </w:r>
          </w:p>
        </w:tc>
        <w:tc>
          <w:tcPr>
            <w:tcW w:w="0" w:type="auto"/>
            <w:tcBorders>
              <w:top w:val="outset" w:sz="6" w:space="0" w:color="auto"/>
              <w:left w:val="outset" w:sz="6" w:space="0" w:color="auto"/>
              <w:bottom w:val="outset" w:sz="6" w:space="0" w:color="auto"/>
              <w:right w:val="outset" w:sz="6" w:space="0" w:color="auto"/>
            </w:tcBorders>
            <w:hideMark/>
          </w:tcPr>
          <w:p w14:paraId="2E01E2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68478-30-8</w:t>
            </w:r>
          </w:p>
        </w:tc>
        <w:tc>
          <w:tcPr>
            <w:tcW w:w="0" w:type="auto"/>
            <w:tcBorders>
              <w:top w:val="outset" w:sz="6" w:space="0" w:color="auto"/>
              <w:left w:val="outset" w:sz="6" w:space="0" w:color="auto"/>
              <w:bottom w:val="outset" w:sz="6" w:space="0" w:color="auto"/>
              <w:right w:val="outset" w:sz="6" w:space="0" w:color="auto"/>
            </w:tcBorders>
            <w:hideMark/>
          </w:tcPr>
          <w:p w14:paraId="195C03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CB09FE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A1E3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stabilizatora katalitički reformiranog primarnog benzina; Rafinerijski gas;</w:t>
            </w:r>
            <w:r w:rsidRPr="000640B4">
              <w:rPr>
                <w:rFonts w:ascii="Arial" w:eastAsia="Times New Roman" w:hAnsi="Arial" w:cs="Arial"/>
                <w:lang w:val="en-US"/>
              </w:rPr>
              <w:br/>
              <w:t>(Složena smeša ugljovodonika dobijena u katalitičkom reformingu primarnog benzina i frakcionom destilacijom ukupnog efluenta istog procesa. Sastoji se od vodonika,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19AEB0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649-145-00-7</w:t>
            </w:r>
          </w:p>
        </w:tc>
        <w:tc>
          <w:tcPr>
            <w:tcW w:w="0" w:type="auto"/>
            <w:tcBorders>
              <w:top w:val="outset" w:sz="6" w:space="0" w:color="auto"/>
              <w:left w:val="outset" w:sz="6" w:space="0" w:color="auto"/>
              <w:bottom w:val="outset" w:sz="6" w:space="0" w:color="auto"/>
              <w:right w:val="outset" w:sz="6" w:space="0" w:color="auto"/>
            </w:tcBorders>
            <w:hideMark/>
          </w:tcPr>
          <w:p w14:paraId="5DAAB9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270-999-8</w:t>
            </w:r>
          </w:p>
        </w:tc>
        <w:tc>
          <w:tcPr>
            <w:tcW w:w="0" w:type="auto"/>
            <w:tcBorders>
              <w:top w:val="outset" w:sz="6" w:space="0" w:color="auto"/>
              <w:left w:val="outset" w:sz="6" w:space="0" w:color="auto"/>
              <w:bottom w:val="outset" w:sz="6" w:space="0" w:color="auto"/>
              <w:right w:val="outset" w:sz="6" w:space="0" w:color="auto"/>
            </w:tcBorders>
            <w:hideMark/>
          </w:tcPr>
          <w:p w14:paraId="79AA5B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68513-14-4</w:t>
            </w:r>
          </w:p>
        </w:tc>
        <w:tc>
          <w:tcPr>
            <w:tcW w:w="0" w:type="auto"/>
            <w:tcBorders>
              <w:top w:val="outset" w:sz="6" w:space="0" w:color="auto"/>
              <w:left w:val="outset" w:sz="6" w:space="0" w:color="auto"/>
              <w:bottom w:val="outset" w:sz="6" w:space="0" w:color="auto"/>
              <w:right w:val="outset" w:sz="6" w:space="0" w:color="auto"/>
            </w:tcBorders>
            <w:hideMark/>
          </w:tcPr>
          <w:p w14:paraId="17838C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AF1E7F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F31F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isparivača, pod visokim pritiskom; efluenta reforming-reaktora; Rafinerijski gas;</w:t>
            </w:r>
            <w:r w:rsidRPr="000640B4">
              <w:rPr>
                <w:rFonts w:ascii="Arial" w:eastAsia="Times New Roman" w:hAnsi="Arial" w:cs="Arial"/>
                <w:lang w:val="en-US"/>
              </w:rPr>
              <w:br/>
              <w:t>(Složena smeša gasova dobijena prilikom isparavanja, pod visokim pritiskom, iz efluenta reaktora reforming-procesa. Sastoji se najvećim delom od vodonika i različitih, malih količina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200305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649-146-00-2</w:t>
            </w:r>
          </w:p>
        </w:tc>
        <w:tc>
          <w:tcPr>
            <w:tcW w:w="0" w:type="auto"/>
            <w:tcBorders>
              <w:top w:val="outset" w:sz="6" w:space="0" w:color="auto"/>
              <w:left w:val="outset" w:sz="6" w:space="0" w:color="auto"/>
              <w:bottom w:val="outset" w:sz="6" w:space="0" w:color="auto"/>
              <w:right w:val="outset" w:sz="6" w:space="0" w:color="auto"/>
            </w:tcBorders>
            <w:hideMark/>
          </w:tcPr>
          <w:p w14:paraId="2EFB1B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271-003-4</w:t>
            </w:r>
          </w:p>
        </w:tc>
        <w:tc>
          <w:tcPr>
            <w:tcW w:w="0" w:type="auto"/>
            <w:tcBorders>
              <w:top w:val="outset" w:sz="6" w:space="0" w:color="auto"/>
              <w:left w:val="outset" w:sz="6" w:space="0" w:color="auto"/>
              <w:bottom w:val="outset" w:sz="6" w:space="0" w:color="auto"/>
              <w:right w:val="outset" w:sz="6" w:space="0" w:color="auto"/>
            </w:tcBorders>
            <w:hideMark/>
          </w:tcPr>
          <w:p w14:paraId="7253F6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68513-18-8</w:t>
            </w:r>
          </w:p>
        </w:tc>
        <w:tc>
          <w:tcPr>
            <w:tcW w:w="0" w:type="auto"/>
            <w:tcBorders>
              <w:top w:val="outset" w:sz="6" w:space="0" w:color="auto"/>
              <w:left w:val="outset" w:sz="6" w:space="0" w:color="auto"/>
              <w:bottom w:val="outset" w:sz="6" w:space="0" w:color="auto"/>
              <w:right w:val="outset" w:sz="6" w:space="0" w:color="auto"/>
            </w:tcBorders>
            <w:hideMark/>
          </w:tcPr>
          <w:p w14:paraId="1A3694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925FE0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5BEC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isparivača, pod sniženim pritiskom efluenta reforming-reaktora; </w:t>
            </w:r>
            <w:r w:rsidRPr="000640B4">
              <w:rPr>
                <w:rFonts w:ascii="Arial" w:eastAsia="Times New Roman" w:hAnsi="Arial" w:cs="Arial"/>
                <w:lang w:val="en-US"/>
              </w:rPr>
              <w:br/>
              <w:t>Rafinerijski gas;</w:t>
            </w:r>
            <w:r w:rsidRPr="000640B4">
              <w:rPr>
                <w:rFonts w:ascii="Arial" w:eastAsia="Times New Roman" w:hAnsi="Arial" w:cs="Arial"/>
                <w:lang w:val="en-US"/>
              </w:rPr>
              <w:br/>
            </w:r>
            <w:r w:rsidRPr="000640B4">
              <w:rPr>
                <w:rFonts w:ascii="Arial" w:eastAsia="Times New Roman" w:hAnsi="Arial" w:cs="Arial"/>
                <w:lang w:val="en-US"/>
              </w:rPr>
              <w:lastRenderedPageBreak/>
              <w:t>(Složena smeša dobijena prilikom isparavanja, pod sniženim pritiskom, iz efluenta reaktora reforming-procesa. Sastoji se najvećim delom od vodonika i različitih, malih količina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7A8CF6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649-147-00-8</w:t>
            </w:r>
          </w:p>
        </w:tc>
        <w:tc>
          <w:tcPr>
            <w:tcW w:w="0" w:type="auto"/>
            <w:tcBorders>
              <w:top w:val="outset" w:sz="6" w:space="0" w:color="auto"/>
              <w:left w:val="outset" w:sz="6" w:space="0" w:color="auto"/>
              <w:bottom w:val="outset" w:sz="6" w:space="0" w:color="auto"/>
              <w:right w:val="outset" w:sz="6" w:space="0" w:color="auto"/>
            </w:tcBorders>
            <w:hideMark/>
          </w:tcPr>
          <w:p w14:paraId="0CDAF8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271-005-5</w:t>
            </w:r>
          </w:p>
        </w:tc>
        <w:tc>
          <w:tcPr>
            <w:tcW w:w="0" w:type="auto"/>
            <w:tcBorders>
              <w:top w:val="outset" w:sz="6" w:space="0" w:color="auto"/>
              <w:left w:val="outset" w:sz="6" w:space="0" w:color="auto"/>
              <w:bottom w:val="outset" w:sz="6" w:space="0" w:color="auto"/>
              <w:right w:val="outset" w:sz="6" w:space="0" w:color="auto"/>
            </w:tcBorders>
            <w:hideMark/>
          </w:tcPr>
          <w:p w14:paraId="4783F2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68513-19-9</w:t>
            </w:r>
          </w:p>
        </w:tc>
        <w:tc>
          <w:tcPr>
            <w:tcW w:w="0" w:type="auto"/>
            <w:tcBorders>
              <w:top w:val="outset" w:sz="6" w:space="0" w:color="auto"/>
              <w:left w:val="outset" w:sz="6" w:space="0" w:color="auto"/>
              <w:bottom w:val="outset" w:sz="6" w:space="0" w:color="auto"/>
              <w:right w:val="outset" w:sz="6" w:space="0" w:color="auto"/>
            </w:tcBorders>
            <w:hideMark/>
          </w:tcPr>
          <w:p w14:paraId="2C093A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543BAA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8FE0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destilacija rafinerijskih gasova; Rafinerijski gas;</w:t>
            </w:r>
            <w:r w:rsidRPr="000640B4">
              <w:rPr>
                <w:rFonts w:ascii="Arial" w:eastAsia="Times New Roman" w:hAnsi="Arial" w:cs="Arial"/>
                <w:lang w:val="en-US"/>
              </w:rPr>
              <w:br/>
              <w:t>(Složena smeša odvojena destilacijom iz gasnog toka koji se sastoji od vodonika, ugljen-monoksida, ugljen-dioksida i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ili destilacijom proizvoda u procesu krakovanja etana i propana. Sastoji se najvećim delom od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ugljovodonika, vodonika, azota i ugljen-monoksida.)</w:t>
            </w:r>
          </w:p>
        </w:tc>
        <w:tc>
          <w:tcPr>
            <w:tcW w:w="0" w:type="auto"/>
            <w:tcBorders>
              <w:top w:val="outset" w:sz="6" w:space="0" w:color="auto"/>
              <w:left w:val="outset" w:sz="6" w:space="0" w:color="auto"/>
              <w:bottom w:val="outset" w:sz="6" w:space="0" w:color="auto"/>
              <w:right w:val="outset" w:sz="6" w:space="0" w:color="auto"/>
            </w:tcBorders>
            <w:hideMark/>
          </w:tcPr>
          <w:p w14:paraId="47A1E6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649-148-00-3</w:t>
            </w:r>
          </w:p>
        </w:tc>
        <w:tc>
          <w:tcPr>
            <w:tcW w:w="0" w:type="auto"/>
            <w:tcBorders>
              <w:top w:val="outset" w:sz="6" w:space="0" w:color="auto"/>
              <w:left w:val="outset" w:sz="6" w:space="0" w:color="auto"/>
              <w:bottom w:val="outset" w:sz="6" w:space="0" w:color="auto"/>
              <w:right w:val="outset" w:sz="6" w:space="0" w:color="auto"/>
            </w:tcBorders>
            <w:hideMark/>
          </w:tcPr>
          <w:p w14:paraId="291A76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271-258-1</w:t>
            </w:r>
          </w:p>
        </w:tc>
        <w:tc>
          <w:tcPr>
            <w:tcW w:w="0" w:type="auto"/>
            <w:tcBorders>
              <w:top w:val="outset" w:sz="6" w:space="0" w:color="auto"/>
              <w:left w:val="outset" w:sz="6" w:space="0" w:color="auto"/>
              <w:bottom w:val="outset" w:sz="6" w:space="0" w:color="auto"/>
              <w:right w:val="outset" w:sz="6" w:space="0" w:color="auto"/>
            </w:tcBorders>
            <w:hideMark/>
          </w:tcPr>
          <w:p w14:paraId="774D54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68527-15-1</w:t>
            </w:r>
          </w:p>
        </w:tc>
        <w:tc>
          <w:tcPr>
            <w:tcW w:w="0" w:type="auto"/>
            <w:tcBorders>
              <w:top w:val="outset" w:sz="6" w:space="0" w:color="auto"/>
              <w:left w:val="outset" w:sz="6" w:space="0" w:color="auto"/>
              <w:bottom w:val="outset" w:sz="6" w:space="0" w:color="auto"/>
              <w:right w:val="outset" w:sz="6" w:space="0" w:color="auto"/>
            </w:tcBorders>
            <w:hideMark/>
          </w:tcPr>
          <w:p w14:paraId="6CB134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00BC5F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25C36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benzenske jedinice hidrogenizovani gornje frakcije depentanizera; </w:t>
            </w:r>
            <w:r w:rsidRPr="000640B4">
              <w:rPr>
                <w:rFonts w:ascii="Arial" w:eastAsia="Times New Roman" w:hAnsi="Arial" w:cs="Arial"/>
                <w:lang w:val="en-US"/>
              </w:rPr>
              <w:br/>
              <w:t>Rafinerijski gas;</w:t>
            </w:r>
            <w:r w:rsidRPr="000640B4">
              <w:rPr>
                <w:rFonts w:ascii="Arial" w:eastAsia="Times New Roman" w:hAnsi="Arial" w:cs="Arial"/>
                <w:lang w:val="en-US"/>
              </w:rPr>
              <w:br/>
              <w:t>(Složena smeša proizvedena obradom sirovine iz benzenske jedinice sa vodonikom u prisustvu katalizatora nakon koje sledi depentanizacija. Sastoji se primarno od vodonika, etana i propana sa različitim malim količinama azota, ugljen monoksida, ugljen dioksida i ugljovodonika sa brojem ugljenikovih atoma pretežno u opsegu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Može sadržati tragove benzena.)</w:t>
            </w:r>
          </w:p>
        </w:tc>
        <w:tc>
          <w:tcPr>
            <w:tcW w:w="0" w:type="auto"/>
            <w:tcBorders>
              <w:top w:val="outset" w:sz="6" w:space="0" w:color="auto"/>
              <w:left w:val="outset" w:sz="6" w:space="0" w:color="auto"/>
              <w:bottom w:val="outset" w:sz="6" w:space="0" w:color="auto"/>
              <w:right w:val="outset" w:sz="6" w:space="0" w:color="auto"/>
            </w:tcBorders>
            <w:hideMark/>
          </w:tcPr>
          <w:p w14:paraId="56B19D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649-149-00-9</w:t>
            </w:r>
          </w:p>
        </w:tc>
        <w:tc>
          <w:tcPr>
            <w:tcW w:w="0" w:type="auto"/>
            <w:tcBorders>
              <w:top w:val="outset" w:sz="6" w:space="0" w:color="auto"/>
              <w:left w:val="outset" w:sz="6" w:space="0" w:color="auto"/>
              <w:bottom w:val="outset" w:sz="6" w:space="0" w:color="auto"/>
              <w:right w:val="outset" w:sz="6" w:space="0" w:color="auto"/>
            </w:tcBorders>
            <w:hideMark/>
          </w:tcPr>
          <w:p w14:paraId="77012E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271-623-5</w:t>
            </w:r>
          </w:p>
        </w:tc>
        <w:tc>
          <w:tcPr>
            <w:tcW w:w="0" w:type="auto"/>
            <w:tcBorders>
              <w:top w:val="outset" w:sz="6" w:space="0" w:color="auto"/>
              <w:left w:val="outset" w:sz="6" w:space="0" w:color="auto"/>
              <w:bottom w:val="outset" w:sz="6" w:space="0" w:color="auto"/>
              <w:right w:val="outset" w:sz="6" w:space="0" w:color="auto"/>
            </w:tcBorders>
            <w:hideMark/>
          </w:tcPr>
          <w:p w14:paraId="035366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68602-82-4</w:t>
            </w:r>
          </w:p>
        </w:tc>
        <w:tc>
          <w:tcPr>
            <w:tcW w:w="0" w:type="auto"/>
            <w:tcBorders>
              <w:top w:val="outset" w:sz="6" w:space="0" w:color="auto"/>
              <w:left w:val="outset" w:sz="6" w:space="0" w:color="auto"/>
              <w:bottom w:val="outset" w:sz="6" w:space="0" w:color="auto"/>
              <w:right w:val="outset" w:sz="6" w:space="0" w:color="auto"/>
            </w:tcBorders>
            <w:hideMark/>
          </w:tcPr>
          <w:p w14:paraId="318F43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61C3CA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B6F5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sekundarnog apsorbera kod frakcionisanja proizvoda fluidizacionog katalitičkog krakovanja; Rafinerijski gas;</w:t>
            </w:r>
            <w:r w:rsidRPr="000640B4">
              <w:rPr>
                <w:rFonts w:ascii="Arial" w:eastAsia="Times New Roman" w:hAnsi="Arial" w:cs="Arial"/>
                <w:lang w:val="en-US"/>
              </w:rPr>
              <w:br/>
              <w:t>(Složena smeša dobijena frakcionisanjem gasovitih proizvoda katalitičkog krakovanja u reaktoru za fluidizacioni katalitički kraking. Sastoji se od vodonika, azota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BF59F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649-150-00-4</w:t>
            </w:r>
          </w:p>
        </w:tc>
        <w:tc>
          <w:tcPr>
            <w:tcW w:w="0" w:type="auto"/>
            <w:tcBorders>
              <w:top w:val="outset" w:sz="6" w:space="0" w:color="auto"/>
              <w:left w:val="outset" w:sz="6" w:space="0" w:color="auto"/>
              <w:bottom w:val="outset" w:sz="6" w:space="0" w:color="auto"/>
              <w:right w:val="outset" w:sz="6" w:space="0" w:color="auto"/>
            </w:tcBorders>
            <w:hideMark/>
          </w:tcPr>
          <w:p w14:paraId="69001C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271-625-6</w:t>
            </w:r>
          </w:p>
        </w:tc>
        <w:tc>
          <w:tcPr>
            <w:tcW w:w="0" w:type="auto"/>
            <w:tcBorders>
              <w:top w:val="outset" w:sz="6" w:space="0" w:color="auto"/>
              <w:left w:val="outset" w:sz="6" w:space="0" w:color="auto"/>
              <w:bottom w:val="outset" w:sz="6" w:space="0" w:color="auto"/>
              <w:right w:val="outset" w:sz="6" w:space="0" w:color="auto"/>
            </w:tcBorders>
            <w:hideMark/>
          </w:tcPr>
          <w:p w14:paraId="4455B1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68602-84-6</w:t>
            </w:r>
          </w:p>
        </w:tc>
        <w:tc>
          <w:tcPr>
            <w:tcW w:w="0" w:type="auto"/>
            <w:tcBorders>
              <w:top w:val="outset" w:sz="6" w:space="0" w:color="auto"/>
              <w:left w:val="outset" w:sz="6" w:space="0" w:color="auto"/>
              <w:bottom w:val="outset" w:sz="6" w:space="0" w:color="auto"/>
              <w:right w:val="outset" w:sz="6" w:space="0" w:color="auto"/>
            </w:tcBorders>
            <w:hideMark/>
          </w:tcPr>
          <w:p w14:paraId="268C79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0AD879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4504A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proizvodi, rafinerijski gasovi; Rafinerijski gas;</w:t>
            </w:r>
            <w:r w:rsidRPr="000640B4">
              <w:rPr>
                <w:rFonts w:ascii="Arial" w:eastAsia="Times New Roman" w:hAnsi="Arial" w:cs="Arial"/>
                <w:lang w:val="en-US"/>
              </w:rPr>
              <w:br/>
              <w:t>(Složena smeša gasova koja se sastoji najvećim delom od vodonika, sa različitim, malim količinama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074DD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649-151-00-X</w:t>
            </w:r>
          </w:p>
        </w:tc>
        <w:tc>
          <w:tcPr>
            <w:tcW w:w="0" w:type="auto"/>
            <w:tcBorders>
              <w:top w:val="outset" w:sz="6" w:space="0" w:color="auto"/>
              <w:left w:val="outset" w:sz="6" w:space="0" w:color="auto"/>
              <w:bottom w:val="outset" w:sz="6" w:space="0" w:color="auto"/>
              <w:right w:val="outset" w:sz="6" w:space="0" w:color="auto"/>
            </w:tcBorders>
            <w:hideMark/>
          </w:tcPr>
          <w:p w14:paraId="5065E7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271-750-6</w:t>
            </w:r>
          </w:p>
        </w:tc>
        <w:tc>
          <w:tcPr>
            <w:tcW w:w="0" w:type="auto"/>
            <w:tcBorders>
              <w:top w:val="outset" w:sz="6" w:space="0" w:color="auto"/>
              <w:left w:val="outset" w:sz="6" w:space="0" w:color="auto"/>
              <w:bottom w:val="outset" w:sz="6" w:space="0" w:color="auto"/>
              <w:right w:val="outset" w:sz="6" w:space="0" w:color="auto"/>
            </w:tcBorders>
            <w:hideMark/>
          </w:tcPr>
          <w:p w14:paraId="707D59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68607-11-4</w:t>
            </w:r>
          </w:p>
        </w:tc>
        <w:tc>
          <w:tcPr>
            <w:tcW w:w="0" w:type="auto"/>
            <w:tcBorders>
              <w:top w:val="outset" w:sz="6" w:space="0" w:color="auto"/>
              <w:left w:val="outset" w:sz="6" w:space="0" w:color="auto"/>
              <w:bottom w:val="outset" w:sz="6" w:space="0" w:color="auto"/>
              <w:right w:val="outset" w:sz="6" w:space="0" w:color="auto"/>
            </w:tcBorders>
            <w:hideMark/>
          </w:tcPr>
          <w:p w14:paraId="13F107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w:t>
            </w:r>
          </w:p>
        </w:tc>
      </w:tr>
      <w:tr w:rsidR="000640B4" w:rsidRPr="000640B4" w14:paraId="51E046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378C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hidrokrakovani iz separatora, pod sniženim pritiskom, Rafinerijski gas;</w:t>
            </w:r>
            <w:r w:rsidRPr="000640B4">
              <w:rPr>
                <w:rFonts w:ascii="Arial" w:eastAsia="Times New Roman" w:hAnsi="Arial" w:cs="Arial"/>
                <w:lang w:val="en-US"/>
              </w:rPr>
              <w:br/>
            </w:r>
            <w:r w:rsidRPr="000640B4">
              <w:rPr>
                <w:rFonts w:ascii="Arial" w:eastAsia="Times New Roman" w:hAnsi="Arial" w:cs="Arial"/>
                <w:lang w:val="en-US"/>
              </w:rPr>
              <w:lastRenderedPageBreak/>
              <w:t>(Složena smeša dobijena iz efluenta reaktora za hidrokrakovanje separacijom na tečnu i gasnu (parnu) fazu. Sastoji se najvećim delom od vodonika i zasićenih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A21E3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649-152-00-5</w:t>
            </w:r>
          </w:p>
        </w:tc>
        <w:tc>
          <w:tcPr>
            <w:tcW w:w="0" w:type="auto"/>
            <w:tcBorders>
              <w:top w:val="outset" w:sz="6" w:space="0" w:color="auto"/>
              <w:left w:val="outset" w:sz="6" w:space="0" w:color="auto"/>
              <w:bottom w:val="outset" w:sz="6" w:space="0" w:color="auto"/>
              <w:right w:val="outset" w:sz="6" w:space="0" w:color="auto"/>
            </w:tcBorders>
            <w:hideMark/>
          </w:tcPr>
          <w:p w14:paraId="41103B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272-182-1</w:t>
            </w:r>
          </w:p>
        </w:tc>
        <w:tc>
          <w:tcPr>
            <w:tcW w:w="0" w:type="auto"/>
            <w:tcBorders>
              <w:top w:val="outset" w:sz="6" w:space="0" w:color="auto"/>
              <w:left w:val="outset" w:sz="6" w:space="0" w:color="auto"/>
              <w:bottom w:val="outset" w:sz="6" w:space="0" w:color="auto"/>
              <w:right w:val="outset" w:sz="6" w:space="0" w:color="auto"/>
            </w:tcBorders>
            <w:hideMark/>
          </w:tcPr>
          <w:p w14:paraId="26BDAB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68783-06-2</w:t>
            </w:r>
          </w:p>
        </w:tc>
        <w:tc>
          <w:tcPr>
            <w:tcW w:w="0" w:type="auto"/>
            <w:tcBorders>
              <w:top w:val="outset" w:sz="6" w:space="0" w:color="auto"/>
              <w:left w:val="outset" w:sz="6" w:space="0" w:color="auto"/>
              <w:bottom w:val="outset" w:sz="6" w:space="0" w:color="auto"/>
              <w:right w:val="outset" w:sz="6" w:space="0" w:color="auto"/>
            </w:tcBorders>
            <w:hideMark/>
          </w:tcPr>
          <w:p w14:paraId="5562FF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20F293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0D05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rafinerija; Rafinerijski gas;</w:t>
            </w:r>
            <w:r w:rsidRPr="000640B4">
              <w:rPr>
                <w:rFonts w:ascii="Arial" w:eastAsia="Times New Roman" w:hAnsi="Arial" w:cs="Arial"/>
                <w:lang w:val="en-US"/>
              </w:rPr>
              <w:br/>
              <w:t>(Složena smeša dobijena iz različitih rafinerijskih procesa.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2913E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649-153-00-0</w:t>
            </w:r>
          </w:p>
        </w:tc>
        <w:tc>
          <w:tcPr>
            <w:tcW w:w="0" w:type="auto"/>
            <w:tcBorders>
              <w:top w:val="outset" w:sz="6" w:space="0" w:color="auto"/>
              <w:left w:val="outset" w:sz="6" w:space="0" w:color="auto"/>
              <w:bottom w:val="outset" w:sz="6" w:space="0" w:color="auto"/>
              <w:right w:val="outset" w:sz="6" w:space="0" w:color="auto"/>
            </w:tcBorders>
            <w:hideMark/>
          </w:tcPr>
          <w:p w14:paraId="391F50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272-338-9</w:t>
            </w:r>
          </w:p>
        </w:tc>
        <w:tc>
          <w:tcPr>
            <w:tcW w:w="0" w:type="auto"/>
            <w:tcBorders>
              <w:top w:val="outset" w:sz="6" w:space="0" w:color="auto"/>
              <w:left w:val="outset" w:sz="6" w:space="0" w:color="auto"/>
              <w:bottom w:val="outset" w:sz="6" w:space="0" w:color="auto"/>
              <w:right w:val="outset" w:sz="6" w:space="0" w:color="auto"/>
            </w:tcBorders>
            <w:hideMark/>
          </w:tcPr>
          <w:p w14:paraId="01532D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68814-67-5</w:t>
            </w:r>
          </w:p>
        </w:tc>
        <w:tc>
          <w:tcPr>
            <w:tcW w:w="0" w:type="auto"/>
            <w:tcBorders>
              <w:top w:val="outset" w:sz="6" w:space="0" w:color="auto"/>
              <w:left w:val="outset" w:sz="6" w:space="0" w:color="auto"/>
              <w:bottom w:val="outset" w:sz="6" w:space="0" w:color="auto"/>
              <w:right w:val="outset" w:sz="6" w:space="0" w:color="auto"/>
            </w:tcBorders>
            <w:hideMark/>
          </w:tcPr>
          <w:p w14:paraId="6F0F1E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737CB7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AD24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separatora proizvoda platforminga; Rafinerijski gas;</w:t>
            </w:r>
            <w:r w:rsidRPr="000640B4">
              <w:rPr>
                <w:rFonts w:ascii="Arial" w:eastAsia="Times New Roman" w:hAnsi="Arial" w:cs="Arial"/>
                <w:lang w:val="en-US"/>
              </w:rPr>
              <w:br/>
              <w:t>(Složena smeša dobijena frakcionisanjem proizvoda hemijskog reforminga naftena u aromate. Sastoji se od vodonika i zasićenih alifatičnih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2F6AD0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649-154-00-6</w:t>
            </w:r>
          </w:p>
        </w:tc>
        <w:tc>
          <w:tcPr>
            <w:tcW w:w="0" w:type="auto"/>
            <w:tcBorders>
              <w:top w:val="outset" w:sz="6" w:space="0" w:color="auto"/>
              <w:left w:val="outset" w:sz="6" w:space="0" w:color="auto"/>
              <w:bottom w:val="outset" w:sz="6" w:space="0" w:color="auto"/>
              <w:right w:val="outset" w:sz="6" w:space="0" w:color="auto"/>
            </w:tcBorders>
            <w:hideMark/>
          </w:tcPr>
          <w:p w14:paraId="2FDCF9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272-343-6</w:t>
            </w:r>
          </w:p>
        </w:tc>
        <w:tc>
          <w:tcPr>
            <w:tcW w:w="0" w:type="auto"/>
            <w:tcBorders>
              <w:top w:val="outset" w:sz="6" w:space="0" w:color="auto"/>
              <w:left w:val="outset" w:sz="6" w:space="0" w:color="auto"/>
              <w:bottom w:val="outset" w:sz="6" w:space="0" w:color="auto"/>
              <w:right w:val="outset" w:sz="6" w:space="0" w:color="auto"/>
            </w:tcBorders>
            <w:hideMark/>
          </w:tcPr>
          <w:p w14:paraId="4B5787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68814-90-4</w:t>
            </w:r>
          </w:p>
        </w:tc>
        <w:tc>
          <w:tcPr>
            <w:tcW w:w="0" w:type="auto"/>
            <w:tcBorders>
              <w:top w:val="outset" w:sz="6" w:space="0" w:color="auto"/>
              <w:left w:val="outset" w:sz="6" w:space="0" w:color="auto"/>
              <w:bottom w:val="outset" w:sz="6" w:space="0" w:color="auto"/>
              <w:right w:val="outset" w:sz="6" w:space="0" w:color="auto"/>
            </w:tcBorders>
            <w:hideMark/>
          </w:tcPr>
          <w:p w14:paraId="780873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443CA7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2852B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stabilizatora depentanizacije hidrogenizovanog kiselog (sadrži sumpor) kerozina; Rafinerijski gas;</w:t>
            </w:r>
            <w:r w:rsidRPr="000640B4">
              <w:rPr>
                <w:rFonts w:ascii="Arial" w:eastAsia="Times New Roman" w:hAnsi="Arial" w:cs="Arial"/>
                <w:lang w:val="en-US"/>
              </w:rPr>
              <w:br/>
              <w:t>(Složena smeša dobijena depentanizacionom stabilizacijom hidrogenizivanog kerozina. Sastoji se najvećim delom od vodonika, metana, etana i propana, sa različitim malim količinama azota, vodonik-sulfida, ugljen-monoksida i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39D86D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649-155-00-1</w:t>
            </w:r>
          </w:p>
        </w:tc>
        <w:tc>
          <w:tcPr>
            <w:tcW w:w="0" w:type="auto"/>
            <w:tcBorders>
              <w:top w:val="outset" w:sz="6" w:space="0" w:color="auto"/>
              <w:left w:val="outset" w:sz="6" w:space="0" w:color="auto"/>
              <w:bottom w:val="outset" w:sz="6" w:space="0" w:color="auto"/>
              <w:right w:val="outset" w:sz="6" w:space="0" w:color="auto"/>
            </w:tcBorders>
            <w:hideMark/>
          </w:tcPr>
          <w:p w14:paraId="3EF32C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272-775-5</w:t>
            </w:r>
          </w:p>
        </w:tc>
        <w:tc>
          <w:tcPr>
            <w:tcW w:w="0" w:type="auto"/>
            <w:tcBorders>
              <w:top w:val="outset" w:sz="6" w:space="0" w:color="auto"/>
              <w:left w:val="outset" w:sz="6" w:space="0" w:color="auto"/>
              <w:bottom w:val="outset" w:sz="6" w:space="0" w:color="auto"/>
              <w:right w:val="outset" w:sz="6" w:space="0" w:color="auto"/>
            </w:tcBorders>
            <w:hideMark/>
          </w:tcPr>
          <w:p w14:paraId="11FB66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68911-58-0</w:t>
            </w:r>
          </w:p>
        </w:tc>
        <w:tc>
          <w:tcPr>
            <w:tcW w:w="0" w:type="auto"/>
            <w:tcBorders>
              <w:top w:val="outset" w:sz="6" w:space="0" w:color="auto"/>
              <w:left w:val="outset" w:sz="6" w:space="0" w:color="auto"/>
              <w:bottom w:val="outset" w:sz="6" w:space="0" w:color="auto"/>
              <w:right w:val="outset" w:sz="6" w:space="0" w:color="auto"/>
            </w:tcBorders>
            <w:hideMark/>
          </w:tcPr>
          <w:p w14:paraId="74AA4C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3BDD74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BC21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isparivač hidrogenizovanog kiselog (sadrži sumpor) kerozina; Rafinerijski gas;</w:t>
            </w:r>
            <w:r w:rsidRPr="000640B4">
              <w:rPr>
                <w:rFonts w:ascii="Arial" w:eastAsia="Times New Roman" w:hAnsi="Arial" w:cs="Arial"/>
                <w:lang w:val="en-US"/>
              </w:rPr>
              <w:br/>
              <w:t>(Složena smeša dobijena iz isparivača jedinice za katalitičku hidrogenizaciju kiselog kerozina. Sastoji se najvećim delom od vodonika i metana, sa različitim malim količinama azota, ugljen-monoksida i ugljovodonika sa dominacijom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752DB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649-156-00-7</w:t>
            </w:r>
          </w:p>
        </w:tc>
        <w:tc>
          <w:tcPr>
            <w:tcW w:w="0" w:type="auto"/>
            <w:tcBorders>
              <w:top w:val="outset" w:sz="6" w:space="0" w:color="auto"/>
              <w:left w:val="outset" w:sz="6" w:space="0" w:color="auto"/>
              <w:bottom w:val="outset" w:sz="6" w:space="0" w:color="auto"/>
              <w:right w:val="outset" w:sz="6" w:space="0" w:color="auto"/>
            </w:tcBorders>
            <w:hideMark/>
          </w:tcPr>
          <w:p w14:paraId="10BB91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272-776-0</w:t>
            </w:r>
          </w:p>
        </w:tc>
        <w:tc>
          <w:tcPr>
            <w:tcW w:w="0" w:type="auto"/>
            <w:tcBorders>
              <w:top w:val="outset" w:sz="6" w:space="0" w:color="auto"/>
              <w:left w:val="outset" w:sz="6" w:space="0" w:color="auto"/>
              <w:bottom w:val="outset" w:sz="6" w:space="0" w:color="auto"/>
              <w:right w:val="outset" w:sz="6" w:space="0" w:color="auto"/>
            </w:tcBorders>
            <w:hideMark/>
          </w:tcPr>
          <w:p w14:paraId="06B841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68911-59-1</w:t>
            </w:r>
          </w:p>
        </w:tc>
        <w:tc>
          <w:tcPr>
            <w:tcW w:w="0" w:type="auto"/>
            <w:tcBorders>
              <w:top w:val="outset" w:sz="6" w:space="0" w:color="auto"/>
              <w:left w:val="outset" w:sz="6" w:space="0" w:color="auto"/>
              <w:bottom w:val="outset" w:sz="6" w:space="0" w:color="auto"/>
              <w:right w:val="outset" w:sz="6" w:space="0" w:color="auto"/>
            </w:tcBorders>
            <w:hideMark/>
          </w:tcPr>
          <w:p w14:paraId="65A7DC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F11A19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F832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stripera </w:t>
            </w:r>
            <w:r w:rsidRPr="000640B4">
              <w:rPr>
                <w:rFonts w:ascii="Arial" w:eastAsia="Times New Roman" w:hAnsi="Arial" w:cs="Arial"/>
                <w:i/>
                <w:iCs/>
                <w:lang w:val="en-US"/>
              </w:rPr>
              <w:t>"unifiner"</w:t>
            </w:r>
            <w:r w:rsidRPr="000640B4">
              <w:rPr>
                <w:rFonts w:ascii="Arial" w:eastAsia="Times New Roman" w:hAnsi="Arial" w:cs="Arial"/>
                <w:lang w:val="en-US"/>
              </w:rPr>
              <w:t xml:space="preserve"> jedinice za desulfurizaciju destilata; Rafinerijski gas;</w:t>
            </w:r>
            <w:r w:rsidRPr="000640B4">
              <w:rPr>
                <w:rFonts w:ascii="Arial" w:eastAsia="Times New Roman" w:hAnsi="Arial" w:cs="Arial"/>
                <w:lang w:val="en-US"/>
              </w:rPr>
              <w:br/>
              <w:t xml:space="preserve">(Složena smeša gasova odvojena iz tečnog proizvoda procesa </w:t>
            </w:r>
            <w:r w:rsidRPr="000640B4">
              <w:rPr>
                <w:rFonts w:ascii="Arial" w:eastAsia="Times New Roman" w:hAnsi="Arial" w:cs="Arial"/>
                <w:i/>
                <w:iCs/>
                <w:lang w:val="en-US"/>
              </w:rPr>
              <w:t>"unifiner"</w:t>
            </w:r>
            <w:r w:rsidRPr="000640B4">
              <w:rPr>
                <w:rFonts w:ascii="Arial" w:eastAsia="Times New Roman" w:hAnsi="Arial" w:cs="Arial"/>
                <w:lang w:val="en-US"/>
              </w:rPr>
              <w:t xml:space="preserve"> desulfurizacije. Sastoji se od vodonik-sulfida, metana, etana i </w:t>
            </w:r>
            <w:r w:rsidRPr="000640B4">
              <w:rPr>
                <w:rFonts w:ascii="Arial" w:eastAsia="Times New Roman" w:hAnsi="Arial" w:cs="Arial"/>
                <w:lang w:val="en-US"/>
              </w:rPr>
              <w:lastRenderedPageBreak/>
              <w:t>propana.)</w:t>
            </w:r>
          </w:p>
        </w:tc>
        <w:tc>
          <w:tcPr>
            <w:tcW w:w="0" w:type="auto"/>
            <w:tcBorders>
              <w:top w:val="outset" w:sz="6" w:space="0" w:color="auto"/>
              <w:left w:val="outset" w:sz="6" w:space="0" w:color="auto"/>
              <w:bottom w:val="outset" w:sz="6" w:space="0" w:color="auto"/>
              <w:right w:val="outset" w:sz="6" w:space="0" w:color="auto"/>
            </w:tcBorders>
            <w:hideMark/>
          </w:tcPr>
          <w:p w14:paraId="50BF00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649-157-00-2</w:t>
            </w:r>
          </w:p>
        </w:tc>
        <w:tc>
          <w:tcPr>
            <w:tcW w:w="0" w:type="auto"/>
            <w:tcBorders>
              <w:top w:val="outset" w:sz="6" w:space="0" w:color="auto"/>
              <w:left w:val="outset" w:sz="6" w:space="0" w:color="auto"/>
              <w:bottom w:val="outset" w:sz="6" w:space="0" w:color="auto"/>
              <w:right w:val="outset" w:sz="6" w:space="0" w:color="auto"/>
            </w:tcBorders>
            <w:hideMark/>
          </w:tcPr>
          <w:p w14:paraId="4A8252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272-873-8</w:t>
            </w:r>
          </w:p>
        </w:tc>
        <w:tc>
          <w:tcPr>
            <w:tcW w:w="0" w:type="auto"/>
            <w:tcBorders>
              <w:top w:val="outset" w:sz="6" w:space="0" w:color="auto"/>
              <w:left w:val="outset" w:sz="6" w:space="0" w:color="auto"/>
              <w:bottom w:val="outset" w:sz="6" w:space="0" w:color="auto"/>
              <w:right w:val="outset" w:sz="6" w:space="0" w:color="auto"/>
            </w:tcBorders>
            <w:hideMark/>
          </w:tcPr>
          <w:p w14:paraId="04A91C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68919-01-7</w:t>
            </w:r>
          </w:p>
        </w:tc>
        <w:tc>
          <w:tcPr>
            <w:tcW w:w="0" w:type="auto"/>
            <w:tcBorders>
              <w:top w:val="outset" w:sz="6" w:space="0" w:color="auto"/>
              <w:left w:val="outset" w:sz="6" w:space="0" w:color="auto"/>
              <w:bottom w:val="outset" w:sz="6" w:space="0" w:color="auto"/>
              <w:right w:val="outset" w:sz="6" w:space="0" w:color="auto"/>
            </w:tcBorders>
            <w:hideMark/>
          </w:tcPr>
          <w:p w14:paraId="66C643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BF6227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27100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frakcionisanje proizvoda fluidizacionog katalitičkog krakovanja; Rafinerijski gas;</w:t>
            </w:r>
            <w:r w:rsidRPr="000640B4">
              <w:rPr>
                <w:rFonts w:ascii="Arial" w:eastAsia="Times New Roman" w:hAnsi="Arial" w:cs="Arial"/>
                <w:lang w:val="en-US"/>
              </w:rPr>
              <w:br/>
              <w:t>(Složena smeša dobijena frakcionisanjem finalnog proizvoda procesa fluidizacionog katalitičkog krakovanja. Sastoji se od vodonika, vodonik-sulfida, azota i ugljovodonika sa dominacijom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043CC9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649-158-00-8</w:t>
            </w:r>
          </w:p>
        </w:tc>
        <w:tc>
          <w:tcPr>
            <w:tcW w:w="0" w:type="auto"/>
            <w:tcBorders>
              <w:top w:val="outset" w:sz="6" w:space="0" w:color="auto"/>
              <w:left w:val="outset" w:sz="6" w:space="0" w:color="auto"/>
              <w:bottom w:val="outset" w:sz="6" w:space="0" w:color="auto"/>
              <w:right w:val="outset" w:sz="6" w:space="0" w:color="auto"/>
            </w:tcBorders>
            <w:hideMark/>
          </w:tcPr>
          <w:p w14:paraId="2B0852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272-874-3</w:t>
            </w:r>
          </w:p>
        </w:tc>
        <w:tc>
          <w:tcPr>
            <w:tcW w:w="0" w:type="auto"/>
            <w:tcBorders>
              <w:top w:val="outset" w:sz="6" w:space="0" w:color="auto"/>
              <w:left w:val="outset" w:sz="6" w:space="0" w:color="auto"/>
              <w:bottom w:val="outset" w:sz="6" w:space="0" w:color="auto"/>
              <w:right w:val="outset" w:sz="6" w:space="0" w:color="auto"/>
            </w:tcBorders>
            <w:hideMark/>
          </w:tcPr>
          <w:p w14:paraId="7945AB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68919-02-8</w:t>
            </w:r>
          </w:p>
        </w:tc>
        <w:tc>
          <w:tcPr>
            <w:tcW w:w="0" w:type="auto"/>
            <w:tcBorders>
              <w:top w:val="outset" w:sz="6" w:space="0" w:color="auto"/>
              <w:left w:val="outset" w:sz="6" w:space="0" w:color="auto"/>
              <w:bottom w:val="outset" w:sz="6" w:space="0" w:color="auto"/>
              <w:right w:val="outset" w:sz="6" w:space="0" w:color="auto"/>
            </w:tcBorders>
            <w:hideMark/>
          </w:tcPr>
          <w:p w14:paraId="00BE9F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7AF40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93EB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sekundarnog apsorber-prečišćivača gasova fluidizacionog katalitičkog krakovanja; Rafinerijski gas;</w:t>
            </w:r>
            <w:r w:rsidRPr="000640B4">
              <w:rPr>
                <w:rFonts w:ascii="Arial" w:eastAsia="Times New Roman" w:hAnsi="Arial" w:cs="Arial"/>
                <w:lang w:val="en-US"/>
              </w:rPr>
              <w:br/>
              <w:t>(Složena smeša dobijena prečišćavanjem izlaznog gasa iz procesa fluidizacionog katalitičkog krakovanja. Sastoji se od vodonika, azota, metana, etana i propana.)</w:t>
            </w:r>
          </w:p>
        </w:tc>
        <w:tc>
          <w:tcPr>
            <w:tcW w:w="0" w:type="auto"/>
            <w:tcBorders>
              <w:top w:val="outset" w:sz="6" w:space="0" w:color="auto"/>
              <w:left w:val="outset" w:sz="6" w:space="0" w:color="auto"/>
              <w:bottom w:val="outset" w:sz="6" w:space="0" w:color="auto"/>
              <w:right w:val="outset" w:sz="6" w:space="0" w:color="auto"/>
            </w:tcBorders>
            <w:hideMark/>
          </w:tcPr>
          <w:p w14:paraId="71B961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649-159-00-3</w:t>
            </w:r>
          </w:p>
        </w:tc>
        <w:tc>
          <w:tcPr>
            <w:tcW w:w="0" w:type="auto"/>
            <w:tcBorders>
              <w:top w:val="outset" w:sz="6" w:space="0" w:color="auto"/>
              <w:left w:val="outset" w:sz="6" w:space="0" w:color="auto"/>
              <w:bottom w:val="outset" w:sz="6" w:space="0" w:color="auto"/>
              <w:right w:val="outset" w:sz="6" w:space="0" w:color="auto"/>
            </w:tcBorders>
            <w:hideMark/>
          </w:tcPr>
          <w:p w14:paraId="6FEB01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272-875-9</w:t>
            </w:r>
          </w:p>
        </w:tc>
        <w:tc>
          <w:tcPr>
            <w:tcW w:w="0" w:type="auto"/>
            <w:tcBorders>
              <w:top w:val="outset" w:sz="6" w:space="0" w:color="auto"/>
              <w:left w:val="outset" w:sz="6" w:space="0" w:color="auto"/>
              <w:bottom w:val="outset" w:sz="6" w:space="0" w:color="auto"/>
              <w:right w:val="outset" w:sz="6" w:space="0" w:color="auto"/>
            </w:tcBorders>
            <w:hideMark/>
          </w:tcPr>
          <w:p w14:paraId="259462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68919-03-9</w:t>
            </w:r>
          </w:p>
        </w:tc>
        <w:tc>
          <w:tcPr>
            <w:tcW w:w="0" w:type="auto"/>
            <w:tcBorders>
              <w:top w:val="outset" w:sz="6" w:space="0" w:color="auto"/>
              <w:left w:val="outset" w:sz="6" w:space="0" w:color="auto"/>
              <w:bottom w:val="outset" w:sz="6" w:space="0" w:color="auto"/>
              <w:right w:val="outset" w:sz="6" w:space="0" w:color="auto"/>
            </w:tcBorders>
            <w:hideMark/>
          </w:tcPr>
          <w:p w14:paraId="4882A9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7E5F2C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452E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stripera jedinice za hidrogenizacionu desulfurizaciju teškog destilata;</w:t>
            </w:r>
            <w:r w:rsidRPr="000640B4">
              <w:rPr>
                <w:rFonts w:ascii="Arial" w:eastAsia="Times New Roman" w:hAnsi="Arial" w:cs="Arial"/>
                <w:lang w:val="en-US"/>
              </w:rPr>
              <w:br/>
              <w:t>Rafinerijski gas;</w:t>
            </w:r>
            <w:r w:rsidRPr="000640B4">
              <w:rPr>
                <w:rFonts w:ascii="Arial" w:eastAsia="Times New Roman" w:hAnsi="Arial" w:cs="Arial"/>
                <w:lang w:val="en-US"/>
              </w:rPr>
              <w:br/>
              <w:t>(Složena smeša odvojena (stripovana) iz tečnog proizvoda hidrogenizacione desulfurizacije teškog destilata. Sastoji se od vodonika, vodonik-sulfida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0" w:type="auto"/>
            <w:tcBorders>
              <w:top w:val="outset" w:sz="6" w:space="0" w:color="auto"/>
              <w:left w:val="outset" w:sz="6" w:space="0" w:color="auto"/>
              <w:bottom w:val="outset" w:sz="6" w:space="0" w:color="auto"/>
              <w:right w:val="outset" w:sz="6" w:space="0" w:color="auto"/>
            </w:tcBorders>
            <w:hideMark/>
          </w:tcPr>
          <w:p w14:paraId="6E09D1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649-160-00-9</w:t>
            </w:r>
          </w:p>
        </w:tc>
        <w:tc>
          <w:tcPr>
            <w:tcW w:w="900" w:type="pct"/>
            <w:tcBorders>
              <w:top w:val="outset" w:sz="6" w:space="0" w:color="auto"/>
              <w:left w:val="outset" w:sz="6" w:space="0" w:color="auto"/>
              <w:bottom w:val="outset" w:sz="6" w:space="0" w:color="auto"/>
              <w:right w:val="outset" w:sz="6" w:space="0" w:color="auto"/>
            </w:tcBorders>
            <w:hideMark/>
          </w:tcPr>
          <w:p w14:paraId="09BE16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272-876-4</w:t>
            </w:r>
          </w:p>
        </w:tc>
        <w:tc>
          <w:tcPr>
            <w:tcW w:w="750" w:type="pct"/>
            <w:tcBorders>
              <w:top w:val="outset" w:sz="6" w:space="0" w:color="auto"/>
              <w:left w:val="outset" w:sz="6" w:space="0" w:color="auto"/>
              <w:bottom w:val="outset" w:sz="6" w:space="0" w:color="auto"/>
              <w:right w:val="outset" w:sz="6" w:space="0" w:color="auto"/>
            </w:tcBorders>
            <w:hideMark/>
          </w:tcPr>
          <w:p w14:paraId="5C6A0E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68919-04-0</w:t>
            </w:r>
          </w:p>
        </w:tc>
        <w:tc>
          <w:tcPr>
            <w:tcW w:w="500" w:type="pct"/>
            <w:tcBorders>
              <w:top w:val="outset" w:sz="6" w:space="0" w:color="auto"/>
              <w:left w:val="outset" w:sz="6" w:space="0" w:color="auto"/>
              <w:bottom w:val="outset" w:sz="6" w:space="0" w:color="auto"/>
              <w:right w:val="outset" w:sz="6" w:space="0" w:color="auto"/>
            </w:tcBorders>
            <w:hideMark/>
          </w:tcPr>
          <w:p w14:paraId="6BBACA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C4AB35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B9F43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stabilizatora platforminga, laki derivati frakcionisanja; Rafinerijski gas;</w:t>
            </w:r>
            <w:r w:rsidRPr="000640B4">
              <w:rPr>
                <w:rFonts w:ascii="Arial" w:eastAsia="Times New Roman" w:hAnsi="Arial" w:cs="Arial"/>
                <w:lang w:val="en-US"/>
              </w:rPr>
              <w:br/>
              <w:t>(Složena smeša dobijena frakcionisanjem lakih derivata iz platforming-reaktora sa platinskim katalizatorom. Sastoji se od vodonika, metana, etana i propana.)</w:t>
            </w:r>
          </w:p>
        </w:tc>
        <w:tc>
          <w:tcPr>
            <w:tcW w:w="800" w:type="pct"/>
            <w:tcBorders>
              <w:top w:val="outset" w:sz="6" w:space="0" w:color="auto"/>
              <w:left w:val="outset" w:sz="6" w:space="0" w:color="auto"/>
              <w:bottom w:val="outset" w:sz="6" w:space="0" w:color="auto"/>
              <w:right w:val="outset" w:sz="6" w:space="0" w:color="auto"/>
            </w:tcBorders>
            <w:hideMark/>
          </w:tcPr>
          <w:p w14:paraId="37E437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649-161-00-4</w:t>
            </w:r>
          </w:p>
        </w:tc>
        <w:tc>
          <w:tcPr>
            <w:tcW w:w="900" w:type="pct"/>
            <w:tcBorders>
              <w:top w:val="outset" w:sz="6" w:space="0" w:color="auto"/>
              <w:left w:val="outset" w:sz="6" w:space="0" w:color="auto"/>
              <w:bottom w:val="outset" w:sz="6" w:space="0" w:color="auto"/>
              <w:right w:val="outset" w:sz="6" w:space="0" w:color="auto"/>
            </w:tcBorders>
            <w:hideMark/>
          </w:tcPr>
          <w:p w14:paraId="4923EC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272-880-6</w:t>
            </w:r>
          </w:p>
        </w:tc>
        <w:tc>
          <w:tcPr>
            <w:tcW w:w="750" w:type="pct"/>
            <w:tcBorders>
              <w:top w:val="outset" w:sz="6" w:space="0" w:color="auto"/>
              <w:left w:val="outset" w:sz="6" w:space="0" w:color="auto"/>
              <w:bottom w:val="outset" w:sz="6" w:space="0" w:color="auto"/>
              <w:right w:val="outset" w:sz="6" w:space="0" w:color="auto"/>
            </w:tcBorders>
            <w:hideMark/>
          </w:tcPr>
          <w:p w14:paraId="022FA3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68919-07-3</w:t>
            </w:r>
          </w:p>
        </w:tc>
        <w:tc>
          <w:tcPr>
            <w:tcW w:w="500" w:type="pct"/>
            <w:tcBorders>
              <w:top w:val="outset" w:sz="6" w:space="0" w:color="auto"/>
              <w:left w:val="outset" w:sz="6" w:space="0" w:color="auto"/>
              <w:bottom w:val="outset" w:sz="6" w:space="0" w:color="auto"/>
              <w:right w:val="outset" w:sz="6" w:space="0" w:color="auto"/>
            </w:tcBorders>
            <w:hideMark/>
          </w:tcPr>
          <w:p w14:paraId="78AF68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72A880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8CE80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tornja za predgrevanje </w:t>
            </w:r>
            <w:r w:rsidRPr="000640B4">
              <w:rPr>
                <w:rFonts w:ascii="Arial" w:eastAsia="Times New Roman" w:hAnsi="Arial" w:cs="Arial"/>
                <w:i/>
                <w:iCs/>
                <w:lang w:val="en-US"/>
              </w:rPr>
              <w:t>(flash kolona)</w:t>
            </w:r>
            <w:r w:rsidRPr="000640B4">
              <w:rPr>
                <w:rFonts w:ascii="Arial" w:eastAsia="Times New Roman" w:hAnsi="Arial" w:cs="Arial"/>
                <w:lang w:val="en-US"/>
              </w:rPr>
              <w:t xml:space="preserve"> u destilaciji sirove nafte na atmosferskom pritisku; Rafinerijski gas;</w:t>
            </w:r>
            <w:r w:rsidRPr="000640B4">
              <w:rPr>
                <w:rFonts w:ascii="Arial" w:eastAsia="Times New Roman" w:hAnsi="Arial" w:cs="Arial"/>
                <w:lang w:val="en-US"/>
              </w:rPr>
              <w:br/>
              <w:t>(Složena smeša gasova dobijena u prvom tornju jedinice za destilaciju sirove nafte. Sastoji se od azota i zasićenih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052A1F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649-162-00-X</w:t>
            </w:r>
          </w:p>
        </w:tc>
        <w:tc>
          <w:tcPr>
            <w:tcW w:w="900" w:type="pct"/>
            <w:tcBorders>
              <w:top w:val="outset" w:sz="6" w:space="0" w:color="auto"/>
              <w:left w:val="outset" w:sz="6" w:space="0" w:color="auto"/>
              <w:bottom w:val="outset" w:sz="6" w:space="0" w:color="auto"/>
              <w:right w:val="outset" w:sz="6" w:space="0" w:color="auto"/>
            </w:tcBorders>
            <w:hideMark/>
          </w:tcPr>
          <w:p w14:paraId="3C119C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272-881-1</w:t>
            </w:r>
          </w:p>
        </w:tc>
        <w:tc>
          <w:tcPr>
            <w:tcW w:w="750" w:type="pct"/>
            <w:tcBorders>
              <w:top w:val="outset" w:sz="6" w:space="0" w:color="auto"/>
              <w:left w:val="outset" w:sz="6" w:space="0" w:color="auto"/>
              <w:bottom w:val="outset" w:sz="6" w:space="0" w:color="auto"/>
              <w:right w:val="outset" w:sz="6" w:space="0" w:color="auto"/>
            </w:tcBorders>
            <w:hideMark/>
          </w:tcPr>
          <w:p w14:paraId="0AB2EB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68919-08-4</w:t>
            </w:r>
          </w:p>
        </w:tc>
        <w:tc>
          <w:tcPr>
            <w:tcW w:w="500" w:type="pct"/>
            <w:tcBorders>
              <w:top w:val="outset" w:sz="6" w:space="0" w:color="auto"/>
              <w:left w:val="outset" w:sz="6" w:space="0" w:color="auto"/>
              <w:bottom w:val="outset" w:sz="6" w:space="0" w:color="auto"/>
              <w:right w:val="outset" w:sz="6" w:space="0" w:color="auto"/>
            </w:tcBorders>
            <w:hideMark/>
          </w:tcPr>
          <w:p w14:paraId="0CFDFE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283E0D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5B0F6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"katranskog" stripera; Rafinerijski gas;</w:t>
            </w:r>
            <w:r w:rsidRPr="000640B4">
              <w:rPr>
                <w:rFonts w:ascii="Arial" w:eastAsia="Times New Roman" w:hAnsi="Arial" w:cs="Arial"/>
                <w:lang w:val="en-US"/>
              </w:rPr>
              <w:br/>
              <w:t xml:space="preserve">(Složena smeša dobijena frakcionisanjem redukovanih sirovih </w:t>
            </w:r>
            <w:r w:rsidRPr="000640B4">
              <w:rPr>
                <w:rFonts w:ascii="Arial" w:eastAsia="Times New Roman" w:hAnsi="Arial" w:cs="Arial"/>
                <w:lang w:val="en-US"/>
              </w:rPr>
              <w:lastRenderedPageBreak/>
              <w:t>ulja. Sastoji se od vodonika i ugljovodonika sa dominacijom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70E18F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649-163-00-5</w:t>
            </w:r>
          </w:p>
        </w:tc>
        <w:tc>
          <w:tcPr>
            <w:tcW w:w="900" w:type="pct"/>
            <w:tcBorders>
              <w:top w:val="outset" w:sz="6" w:space="0" w:color="auto"/>
              <w:left w:val="outset" w:sz="6" w:space="0" w:color="auto"/>
              <w:bottom w:val="outset" w:sz="6" w:space="0" w:color="auto"/>
              <w:right w:val="outset" w:sz="6" w:space="0" w:color="auto"/>
            </w:tcBorders>
            <w:hideMark/>
          </w:tcPr>
          <w:p w14:paraId="184A98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272-884-8</w:t>
            </w:r>
          </w:p>
        </w:tc>
        <w:tc>
          <w:tcPr>
            <w:tcW w:w="750" w:type="pct"/>
            <w:tcBorders>
              <w:top w:val="outset" w:sz="6" w:space="0" w:color="auto"/>
              <w:left w:val="outset" w:sz="6" w:space="0" w:color="auto"/>
              <w:bottom w:val="outset" w:sz="6" w:space="0" w:color="auto"/>
              <w:right w:val="outset" w:sz="6" w:space="0" w:color="auto"/>
            </w:tcBorders>
            <w:hideMark/>
          </w:tcPr>
          <w:p w14:paraId="00C994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68919-11-9</w:t>
            </w:r>
          </w:p>
        </w:tc>
        <w:tc>
          <w:tcPr>
            <w:tcW w:w="500" w:type="pct"/>
            <w:tcBorders>
              <w:top w:val="outset" w:sz="6" w:space="0" w:color="auto"/>
              <w:left w:val="outset" w:sz="6" w:space="0" w:color="auto"/>
              <w:bottom w:val="outset" w:sz="6" w:space="0" w:color="auto"/>
              <w:right w:val="outset" w:sz="6" w:space="0" w:color="auto"/>
            </w:tcBorders>
            <w:hideMark/>
          </w:tcPr>
          <w:p w14:paraId="506089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0972BC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855E5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Gasovi (nafta), iz </w:t>
            </w:r>
            <w:r w:rsidRPr="000640B4">
              <w:rPr>
                <w:rFonts w:ascii="Arial" w:eastAsia="Times New Roman" w:hAnsi="Arial" w:cs="Arial"/>
                <w:i/>
                <w:iCs/>
                <w:lang w:val="en-US"/>
              </w:rPr>
              <w:t>"unifiner"</w:t>
            </w:r>
            <w:r w:rsidRPr="000640B4">
              <w:rPr>
                <w:rFonts w:ascii="Arial" w:eastAsia="Times New Roman" w:hAnsi="Arial" w:cs="Arial"/>
                <w:lang w:val="en-US"/>
              </w:rPr>
              <w:t xml:space="preserve"> stripera Rafinerijski gas;</w:t>
            </w:r>
            <w:r w:rsidRPr="000640B4">
              <w:rPr>
                <w:rFonts w:ascii="Arial" w:eastAsia="Times New Roman" w:hAnsi="Arial" w:cs="Arial"/>
                <w:lang w:val="en-US"/>
              </w:rPr>
              <w:br/>
              <w:t xml:space="preserve">(Smeša vodonika i metana dobijena frakcionisanjem proizvoda iz </w:t>
            </w:r>
            <w:r w:rsidRPr="000640B4">
              <w:rPr>
                <w:rFonts w:ascii="Arial" w:eastAsia="Times New Roman" w:hAnsi="Arial" w:cs="Arial"/>
                <w:i/>
                <w:iCs/>
                <w:lang w:val="en-US"/>
              </w:rPr>
              <w:t>"unifiner"</w:t>
            </w:r>
            <w:r w:rsidRPr="000640B4">
              <w:rPr>
                <w:rFonts w:ascii="Arial" w:eastAsia="Times New Roman" w:hAnsi="Arial" w:cs="Arial"/>
                <w:lang w:val="en-US"/>
              </w:rPr>
              <w:t xml:space="preserve"> jedinice.)</w:t>
            </w:r>
          </w:p>
        </w:tc>
        <w:tc>
          <w:tcPr>
            <w:tcW w:w="800" w:type="pct"/>
            <w:tcBorders>
              <w:top w:val="outset" w:sz="6" w:space="0" w:color="auto"/>
              <w:left w:val="outset" w:sz="6" w:space="0" w:color="auto"/>
              <w:bottom w:val="outset" w:sz="6" w:space="0" w:color="auto"/>
              <w:right w:val="outset" w:sz="6" w:space="0" w:color="auto"/>
            </w:tcBorders>
            <w:hideMark/>
          </w:tcPr>
          <w:p w14:paraId="52519B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649-164-00-0</w:t>
            </w:r>
          </w:p>
        </w:tc>
        <w:tc>
          <w:tcPr>
            <w:tcW w:w="900" w:type="pct"/>
            <w:tcBorders>
              <w:top w:val="outset" w:sz="6" w:space="0" w:color="auto"/>
              <w:left w:val="outset" w:sz="6" w:space="0" w:color="auto"/>
              <w:bottom w:val="outset" w:sz="6" w:space="0" w:color="auto"/>
              <w:right w:val="outset" w:sz="6" w:space="0" w:color="auto"/>
            </w:tcBorders>
            <w:hideMark/>
          </w:tcPr>
          <w:p w14:paraId="1FBA81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272-885-3</w:t>
            </w:r>
          </w:p>
        </w:tc>
        <w:tc>
          <w:tcPr>
            <w:tcW w:w="750" w:type="pct"/>
            <w:tcBorders>
              <w:top w:val="outset" w:sz="6" w:space="0" w:color="auto"/>
              <w:left w:val="outset" w:sz="6" w:space="0" w:color="auto"/>
              <w:bottom w:val="outset" w:sz="6" w:space="0" w:color="auto"/>
              <w:right w:val="outset" w:sz="6" w:space="0" w:color="auto"/>
            </w:tcBorders>
            <w:hideMark/>
          </w:tcPr>
          <w:p w14:paraId="50FE9D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68919-12-0</w:t>
            </w:r>
          </w:p>
        </w:tc>
        <w:tc>
          <w:tcPr>
            <w:tcW w:w="500" w:type="pct"/>
            <w:tcBorders>
              <w:top w:val="outset" w:sz="6" w:space="0" w:color="auto"/>
              <w:left w:val="outset" w:sz="6" w:space="0" w:color="auto"/>
              <w:bottom w:val="outset" w:sz="6" w:space="0" w:color="auto"/>
              <w:right w:val="outset" w:sz="6" w:space="0" w:color="auto"/>
            </w:tcBorders>
            <w:hideMark/>
          </w:tcPr>
          <w:p w14:paraId="52FFF6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7786CF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27737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separator katalitički hidrodesulfurizovanog benzina; Rafinerijski gas;</w:t>
            </w:r>
            <w:r w:rsidRPr="000640B4">
              <w:rPr>
                <w:rFonts w:ascii="Arial" w:eastAsia="Times New Roman" w:hAnsi="Arial" w:cs="Arial"/>
                <w:lang w:val="en-US"/>
              </w:rPr>
              <w:br/>
              <w:t>(Složena smeša gasova dobijena hidrodesulfurizacijom benzina. Sastoji se od vodonika, metana, etana i propana.)</w:t>
            </w:r>
          </w:p>
        </w:tc>
        <w:tc>
          <w:tcPr>
            <w:tcW w:w="800" w:type="pct"/>
            <w:tcBorders>
              <w:top w:val="outset" w:sz="6" w:space="0" w:color="auto"/>
              <w:left w:val="outset" w:sz="6" w:space="0" w:color="auto"/>
              <w:bottom w:val="outset" w:sz="6" w:space="0" w:color="auto"/>
              <w:right w:val="outset" w:sz="6" w:space="0" w:color="auto"/>
            </w:tcBorders>
            <w:hideMark/>
          </w:tcPr>
          <w:p w14:paraId="3287CB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649-165-00-6</w:t>
            </w:r>
          </w:p>
        </w:tc>
        <w:tc>
          <w:tcPr>
            <w:tcW w:w="900" w:type="pct"/>
            <w:tcBorders>
              <w:top w:val="outset" w:sz="6" w:space="0" w:color="auto"/>
              <w:left w:val="outset" w:sz="6" w:space="0" w:color="auto"/>
              <w:bottom w:val="outset" w:sz="6" w:space="0" w:color="auto"/>
              <w:right w:val="outset" w:sz="6" w:space="0" w:color="auto"/>
            </w:tcBorders>
            <w:hideMark/>
          </w:tcPr>
          <w:p w14:paraId="1E9DC9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273-173-5</w:t>
            </w:r>
          </w:p>
        </w:tc>
        <w:tc>
          <w:tcPr>
            <w:tcW w:w="750" w:type="pct"/>
            <w:tcBorders>
              <w:top w:val="outset" w:sz="6" w:space="0" w:color="auto"/>
              <w:left w:val="outset" w:sz="6" w:space="0" w:color="auto"/>
              <w:bottom w:val="outset" w:sz="6" w:space="0" w:color="auto"/>
              <w:right w:val="outset" w:sz="6" w:space="0" w:color="auto"/>
            </w:tcBorders>
            <w:hideMark/>
          </w:tcPr>
          <w:p w14:paraId="265663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68952-79-4</w:t>
            </w:r>
          </w:p>
        </w:tc>
        <w:tc>
          <w:tcPr>
            <w:tcW w:w="500" w:type="pct"/>
            <w:tcBorders>
              <w:top w:val="outset" w:sz="6" w:space="0" w:color="auto"/>
              <w:left w:val="outset" w:sz="6" w:space="0" w:color="auto"/>
              <w:bottom w:val="outset" w:sz="6" w:space="0" w:color="auto"/>
              <w:right w:val="outset" w:sz="6" w:space="0" w:color="auto"/>
            </w:tcBorders>
            <w:hideMark/>
          </w:tcPr>
          <w:p w14:paraId="5B4454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9B1882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1FA03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jedinica za hidrodesulfurizaciju primarnog benzina; Rafinerijski gas;</w:t>
            </w:r>
            <w:r w:rsidRPr="000640B4">
              <w:rPr>
                <w:rFonts w:ascii="Arial" w:eastAsia="Times New Roman" w:hAnsi="Arial" w:cs="Arial"/>
                <w:lang w:val="en-US"/>
              </w:rPr>
              <w:br/>
              <w:t>(Složena smeša dobijena u procesu hidrodesulfurizacije primarnog benzina.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3F6214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649-166-00-1</w:t>
            </w:r>
          </w:p>
        </w:tc>
        <w:tc>
          <w:tcPr>
            <w:tcW w:w="900" w:type="pct"/>
            <w:tcBorders>
              <w:top w:val="outset" w:sz="6" w:space="0" w:color="auto"/>
              <w:left w:val="outset" w:sz="6" w:space="0" w:color="auto"/>
              <w:bottom w:val="outset" w:sz="6" w:space="0" w:color="auto"/>
              <w:right w:val="outset" w:sz="6" w:space="0" w:color="auto"/>
            </w:tcBorders>
            <w:hideMark/>
          </w:tcPr>
          <w:p w14:paraId="30A95F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273-174-0</w:t>
            </w:r>
          </w:p>
        </w:tc>
        <w:tc>
          <w:tcPr>
            <w:tcW w:w="750" w:type="pct"/>
            <w:tcBorders>
              <w:top w:val="outset" w:sz="6" w:space="0" w:color="auto"/>
              <w:left w:val="outset" w:sz="6" w:space="0" w:color="auto"/>
              <w:bottom w:val="outset" w:sz="6" w:space="0" w:color="auto"/>
              <w:right w:val="outset" w:sz="6" w:space="0" w:color="auto"/>
            </w:tcBorders>
            <w:hideMark/>
          </w:tcPr>
          <w:p w14:paraId="6CB894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68952-80-7</w:t>
            </w:r>
          </w:p>
        </w:tc>
        <w:tc>
          <w:tcPr>
            <w:tcW w:w="500" w:type="pct"/>
            <w:tcBorders>
              <w:top w:val="outset" w:sz="6" w:space="0" w:color="auto"/>
              <w:left w:val="outset" w:sz="6" w:space="0" w:color="auto"/>
              <w:bottom w:val="outset" w:sz="6" w:space="0" w:color="auto"/>
              <w:right w:val="outset" w:sz="6" w:space="0" w:color="auto"/>
            </w:tcBorders>
            <w:hideMark/>
          </w:tcPr>
          <w:p w14:paraId="001D93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8A879A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AC1C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sekundarnog apsorbera, frakcionisanje proizvoda fluidizacionog katalitičkog krakovanja i proizvoda desulfurizacije gasnog ulja; Rafinerijski gas;</w:t>
            </w:r>
            <w:r w:rsidRPr="000640B4">
              <w:rPr>
                <w:rFonts w:ascii="Arial" w:eastAsia="Times New Roman" w:hAnsi="Arial" w:cs="Arial"/>
                <w:lang w:val="en-US"/>
              </w:rPr>
              <w:br/>
              <w:t>(Složena smeša dobijena frakcionisanjem proizvoda fluidizacionog katalitičkog krakovanja i proizvoda procesa desulfurizacije gasnog ulja.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775E8F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649-167-00-7</w:t>
            </w:r>
          </w:p>
        </w:tc>
        <w:tc>
          <w:tcPr>
            <w:tcW w:w="900" w:type="pct"/>
            <w:tcBorders>
              <w:top w:val="outset" w:sz="6" w:space="0" w:color="auto"/>
              <w:left w:val="outset" w:sz="6" w:space="0" w:color="auto"/>
              <w:bottom w:val="outset" w:sz="6" w:space="0" w:color="auto"/>
              <w:right w:val="outset" w:sz="6" w:space="0" w:color="auto"/>
            </w:tcBorders>
            <w:hideMark/>
          </w:tcPr>
          <w:p w14:paraId="01BE23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273-269-7</w:t>
            </w:r>
          </w:p>
        </w:tc>
        <w:tc>
          <w:tcPr>
            <w:tcW w:w="750" w:type="pct"/>
            <w:tcBorders>
              <w:top w:val="outset" w:sz="6" w:space="0" w:color="auto"/>
              <w:left w:val="outset" w:sz="6" w:space="0" w:color="auto"/>
              <w:bottom w:val="outset" w:sz="6" w:space="0" w:color="auto"/>
              <w:right w:val="outset" w:sz="6" w:space="0" w:color="auto"/>
            </w:tcBorders>
            <w:hideMark/>
          </w:tcPr>
          <w:p w14:paraId="7664C2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68955-33-9</w:t>
            </w:r>
          </w:p>
        </w:tc>
        <w:tc>
          <w:tcPr>
            <w:tcW w:w="500" w:type="pct"/>
            <w:tcBorders>
              <w:top w:val="outset" w:sz="6" w:space="0" w:color="auto"/>
              <w:left w:val="outset" w:sz="6" w:space="0" w:color="auto"/>
              <w:bottom w:val="outset" w:sz="6" w:space="0" w:color="auto"/>
              <w:right w:val="outset" w:sz="6" w:space="0" w:color="auto"/>
            </w:tcBorders>
            <w:hideMark/>
          </w:tcPr>
          <w:p w14:paraId="1285F8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74F452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25070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destilacija sirove nafte i katalitičko krakovanje; Rafinerijski gas;</w:t>
            </w:r>
            <w:r w:rsidRPr="000640B4">
              <w:rPr>
                <w:rFonts w:ascii="Arial" w:eastAsia="Times New Roman" w:hAnsi="Arial" w:cs="Arial"/>
                <w:lang w:val="en-US"/>
              </w:rPr>
              <w:br/>
              <w:t>(Složena smeša dobijena destilacijom sirove nafte i proizvoda katalitičkog krakovanja. Sastoji se od vodonika, vodonik-sulfida, azota, ugljen-monoksida i parafinskih i olefinskih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530B41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649-168-00-2</w:t>
            </w:r>
          </w:p>
        </w:tc>
        <w:tc>
          <w:tcPr>
            <w:tcW w:w="900" w:type="pct"/>
            <w:tcBorders>
              <w:top w:val="outset" w:sz="6" w:space="0" w:color="auto"/>
              <w:left w:val="outset" w:sz="6" w:space="0" w:color="auto"/>
              <w:bottom w:val="outset" w:sz="6" w:space="0" w:color="auto"/>
              <w:right w:val="outset" w:sz="6" w:space="0" w:color="auto"/>
            </w:tcBorders>
            <w:hideMark/>
          </w:tcPr>
          <w:p w14:paraId="71DE75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273-563-5</w:t>
            </w:r>
          </w:p>
        </w:tc>
        <w:tc>
          <w:tcPr>
            <w:tcW w:w="750" w:type="pct"/>
            <w:tcBorders>
              <w:top w:val="outset" w:sz="6" w:space="0" w:color="auto"/>
              <w:left w:val="outset" w:sz="6" w:space="0" w:color="auto"/>
              <w:bottom w:val="outset" w:sz="6" w:space="0" w:color="auto"/>
              <w:right w:val="outset" w:sz="6" w:space="0" w:color="auto"/>
            </w:tcBorders>
            <w:hideMark/>
          </w:tcPr>
          <w:p w14:paraId="7E3E0B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68989-88-8</w:t>
            </w:r>
          </w:p>
        </w:tc>
        <w:tc>
          <w:tcPr>
            <w:tcW w:w="500" w:type="pct"/>
            <w:tcBorders>
              <w:top w:val="outset" w:sz="6" w:space="0" w:color="auto"/>
              <w:left w:val="outset" w:sz="6" w:space="0" w:color="auto"/>
              <w:bottom w:val="outset" w:sz="6" w:space="0" w:color="auto"/>
              <w:right w:val="outset" w:sz="6" w:space="0" w:color="auto"/>
            </w:tcBorders>
            <w:hideMark/>
          </w:tcPr>
          <w:p w14:paraId="2D5A96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2F67F8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71D4C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iz dietanolaminskog prečistača gasnog ulja; Rafinerijski gas;</w:t>
            </w:r>
            <w:r w:rsidRPr="000640B4">
              <w:rPr>
                <w:rFonts w:ascii="Arial" w:eastAsia="Times New Roman" w:hAnsi="Arial" w:cs="Arial"/>
                <w:lang w:val="en-US"/>
              </w:rPr>
              <w:br/>
              <w:t xml:space="preserve">(Složena smeša dobijena desulfurizacijom gasnog ulja sa dietanolaminom. Sastoji se uglavnom od vodonik-sulfida, </w:t>
            </w:r>
            <w:r w:rsidRPr="000640B4">
              <w:rPr>
                <w:rFonts w:ascii="Arial" w:eastAsia="Times New Roman" w:hAnsi="Arial" w:cs="Arial"/>
                <w:lang w:val="en-US"/>
              </w:rPr>
              <w:lastRenderedPageBreak/>
              <w:t>vodonika i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0A0128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649-169-00-8</w:t>
            </w:r>
          </w:p>
        </w:tc>
        <w:tc>
          <w:tcPr>
            <w:tcW w:w="900" w:type="pct"/>
            <w:tcBorders>
              <w:top w:val="outset" w:sz="6" w:space="0" w:color="auto"/>
              <w:left w:val="outset" w:sz="6" w:space="0" w:color="auto"/>
              <w:bottom w:val="outset" w:sz="6" w:space="0" w:color="auto"/>
              <w:right w:val="outset" w:sz="6" w:space="0" w:color="auto"/>
            </w:tcBorders>
            <w:hideMark/>
          </w:tcPr>
          <w:p w14:paraId="697F81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295-397-2</w:t>
            </w:r>
          </w:p>
        </w:tc>
        <w:tc>
          <w:tcPr>
            <w:tcW w:w="750" w:type="pct"/>
            <w:tcBorders>
              <w:top w:val="outset" w:sz="6" w:space="0" w:color="auto"/>
              <w:left w:val="outset" w:sz="6" w:space="0" w:color="auto"/>
              <w:bottom w:val="outset" w:sz="6" w:space="0" w:color="auto"/>
              <w:right w:val="outset" w:sz="6" w:space="0" w:color="auto"/>
            </w:tcBorders>
            <w:hideMark/>
          </w:tcPr>
          <w:p w14:paraId="5B8E3D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92045-15-3</w:t>
            </w:r>
          </w:p>
        </w:tc>
        <w:tc>
          <w:tcPr>
            <w:tcW w:w="500" w:type="pct"/>
            <w:tcBorders>
              <w:top w:val="outset" w:sz="6" w:space="0" w:color="auto"/>
              <w:left w:val="outset" w:sz="6" w:space="0" w:color="auto"/>
              <w:bottom w:val="outset" w:sz="6" w:space="0" w:color="auto"/>
              <w:right w:val="outset" w:sz="6" w:space="0" w:color="auto"/>
            </w:tcBorders>
            <w:hideMark/>
          </w:tcPr>
          <w:p w14:paraId="7AE9B5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5A438E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5880E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efluent u hidrodesulfurizaciji gasnog ulja; Rafinerijski gas;</w:t>
            </w:r>
            <w:r w:rsidRPr="000640B4">
              <w:rPr>
                <w:rFonts w:ascii="Arial" w:eastAsia="Times New Roman" w:hAnsi="Arial" w:cs="Arial"/>
                <w:lang w:val="en-US"/>
              </w:rPr>
              <w:br/>
              <w:t>(Složena smeša gasova dobijena u postupku odvajanja tečne faze iz efluenta reakcije hidrogenizacije. Sastoji se uglavnom od vodonika, vodonik-sulfida i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7F9A78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649-170-00-3</w:t>
            </w:r>
          </w:p>
        </w:tc>
        <w:tc>
          <w:tcPr>
            <w:tcW w:w="900" w:type="pct"/>
            <w:tcBorders>
              <w:top w:val="outset" w:sz="6" w:space="0" w:color="auto"/>
              <w:left w:val="outset" w:sz="6" w:space="0" w:color="auto"/>
              <w:bottom w:val="outset" w:sz="6" w:space="0" w:color="auto"/>
              <w:right w:val="outset" w:sz="6" w:space="0" w:color="auto"/>
            </w:tcBorders>
            <w:hideMark/>
          </w:tcPr>
          <w:p w14:paraId="6415FA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295-398-8</w:t>
            </w:r>
          </w:p>
        </w:tc>
        <w:tc>
          <w:tcPr>
            <w:tcW w:w="750" w:type="pct"/>
            <w:tcBorders>
              <w:top w:val="outset" w:sz="6" w:space="0" w:color="auto"/>
              <w:left w:val="outset" w:sz="6" w:space="0" w:color="auto"/>
              <w:bottom w:val="outset" w:sz="6" w:space="0" w:color="auto"/>
              <w:right w:val="outset" w:sz="6" w:space="0" w:color="auto"/>
            </w:tcBorders>
            <w:hideMark/>
          </w:tcPr>
          <w:p w14:paraId="3A31D1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92045-16-4</w:t>
            </w:r>
          </w:p>
        </w:tc>
        <w:tc>
          <w:tcPr>
            <w:tcW w:w="500" w:type="pct"/>
            <w:tcBorders>
              <w:top w:val="outset" w:sz="6" w:space="0" w:color="auto"/>
              <w:left w:val="outset" w:sz="6" w:space="0" w:color="auto"/>
              <w:bottom w:val="outset" w:sz="6" w:space="0" w:color="auto"/>
              <w:right w:val="outset" w:sz="6" w:space="0" w:color="auto"/>
            </w:tcBorders>
            <w:hideMark/>
          </w:tcPr>
          <w:p w14:paraId="243238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498828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828C1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prečišćavanje gasnog ulja hidrodesulfurizacijom; Rafinerijski gas;</w:t>
            </w:r>
            <w:r w:rsidRPr="000640B4">
              <w:rPr>
                <w:rFonts w:ascii="Arial" w:eastAsia="Times New Roman" w:hAnsi="Arial" w:cs="Arial"/>
                <w:lang w:val="en-US"/>
              </w:rPr>
              <w:br/>
              <w:t>(Složena smeša gasova dobijena iz reformera i u postupku prečišćavanja proizvoda iz reaktora za hidrogenizaciju. Sastoji se uglavnom od vodonika i alifatičnih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4EA195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649-171-00-9</w:t>
            </w:r>
          </w:p>
        </w:tc>
        <w:tc>
          <w:tcPr>
            <w:tcW w:w="900" w:type="pct"/>
            <w:tcBorders>
              <w:top w:val="outset" w:sz="6" w:space="0" w:color="auto"/>
              <w:left w:val="outset" w:sz="6" w:space="0" w:color="auto"/>
              <w:bottom w:val="outset" w:sz="6" w:space="0" w:color="auto"/>
              <w:right w:val="outset" w:sz="6" w:space="0" w:color="auto"/>
            </w:tcBorders>
            <w:hideMark/>
          </w:tcPr>
          <w:p w14:paraId="27E95B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295-399-3</w:t>
            </w:r>
          </w:p>
        </w:tc>
        <w:tc>
          <w:tcPr>
            <w:tcW w:w="750" w:type="pct"/>
            <w:tcBorders>
              <w:top w:val="outset" w:sz="6" w:space="0" w:color="auto"/>
              <w:left w:val="outset" w:sz="6" w:space="0" w:color="auto"/>
              <w:bottom w:val="outset" w:sz="6" w:space="0" w:color="auto"/>
              <w:right w:val="outset" w:sz="6" w:space="0" w:color="auto"/>
            </w:tcBorders>
            <w:hideMark/>
          </w:tcPr>
          <w:p w14:paraId="3E54F9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92045-17-5</w:t>
            </w:r>
          </w:p>
        </w:tc>
        <w:tc>
          <w:tcPr>
            <w:tcW w:w="500" w:type="pct"/>
            <w:tcBorders>
              <w:top w:val="outset" w:sz="6" w:space="0" w:color="auto"/>
              <w:left w:val="outset" w:sz="6" w:space="0" w:color="auto"/>
              <w:bottom w:val="outset" w:sz="6" w:space="0" w:color="auto"/>
              <w:right w:val="outset" w:sz="6" w:space="0" w:color="auto"/>
            </w:tcBorders>
            <w:hideMark/>
          </w:tcPr>
          <w:p w14:paraId="5CF095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9D7FCF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9D3FC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isparivač efluenta hidrogenizatora; Rafinerijski gas;</w:t>
            </w:r>
            <w:r w:rsidRPr="000640B4">
              <w:rPr>
                <w:rFonts w:ascii="Arial" w:eastAsia="Times New Roman" w:hAnsi="Arial" w:cs="Arial"/>
                <w:lang w:val="en-US"/>
              </w:rPr>
              <w:br/>
              <w:t>(Složena smeša gasova dobijena brzim isparavanjem efluenata posle reakcije hidrogenizacije. Sastoji se uglavnom od vodonika i alifatičnih ugljovodonika sa dominacijom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148ED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649-172-00-4</w:t>
            </w:r>
          </w:p>
        </w:tc>
        <w:tc>
          <w:tcPr>
            <w:tcW w:w="900" w:type="pct"/>
            <w:tcBorders>
              <w:top w:val="outset" w:sz="6" w:space="0" w:color="auto"/>
              <w:left w:val="outset" w:sz="6" w:space="0" w:color="auto"/>
              <w:bottom w:val="outset" w:sz="6" w:space="0" w:color="auto"/>
              <w:right w:val="outset" w:sz="6" w:space="0" w:color="auto"/>
            </w:tcBorders>
            <w:hideMark/>
          </w:tcPr>
          <w:p w14:paraId="465F2A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295-400-7</w:t>
            </w:r>
          </w:p>
        </w:tc>
        <w:tc>
          <w:tcPr>
            <w:tcW w:w="750" w:type="pct"/>
            <w:tcBorders>
              <w:top w:val="outset" w:sz="6" w:space="0" w:color="auto"/>
              <w:left w:val="outset" w:sz="6" w:space="0" w:color="auto"/>
              <w:bottom w:val="outset" w:sz="6" w:space="0" w:color="auto"/>
              <w:right w:val="outset" w:sz="6" w:space="0" w:color="auto"/>
            </w:tcBorders>
            <w:hideMark/>
          </w:tcPr>
          <w:p w14:paraId="4BE957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92045-18-6</w:t>
            </w:r>
          </w:p>
        </w:tc>
        <w:tc>
          <w:tcPr>
            <w:tcW w:w="500" w:type="pct"/>
            <w:tcBorders>
              <w:top w:val="outset" w:sz="6" w:space="0" w:color="auto"/>
              <w:left w:val="outset" w:sz="6" w:space="0" w:color="auto"/>
              <w:bottom w:val="outset" w:sz="6" w:space="0" w:color="auto"/>
              <w:right w:val="outset" w:sz="6" w:space="0" w:color="auto"/>
            </w:tcBorders>
            <w:hideMark/>
          </w:tcPr>
          <w:p w14:paraId="51C9E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5823A0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E1032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ostatak termičkog krakovanja teškog benzina na visokom pritisku; Rafinerijski gas;</w:t>
            </w:r>
            <w:r w:rsidRPr="000640B4">
              <w:rPr>
                <w:rFonts w:ascii="Arial" w:eastAsia="Times New Roman" w:hAnsi="Arial" w:cs="Arial"/>
                <w:lang w:val="en-US"/>
              </w:rPr>
              <w:br/>
              <w:t>(Složena smeša gasova dobijena spajanjem (mešanjem) onih gasovitih proizvoda termičkog krakovanja teškog benzina koji se ne mogu kondenzovati, i ostalih gasova dobijenih u postupcima obrade koji neposredno slede termo-krakovanju. Sastoji se uglavnom od vodonika i parafinskih i olefinskih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 Ovoj smeši može biti primešan (dodat) i prirodni gas.)</w:t>
            </w:r>
          </w:p>
        </w:tc>
        <w:tc>
          <w:tcPr>
            <w:tcW w:w="800" w:type="pct"/>
            <w:tcBorders>
              <w:top w:val="outset" w:sz="6" w:space="0" w:color="auto"/>
              <w:left w:val="outset" w:sz="6" w:space="0" w:color="auto"/>
              <w:bottom w:val="outset" w:sz="6" w:space="0" w:color="auto"/>
              <w:right w:val="outset" w:sz="6" w:space="0" w:color="auto"/>
            </w:tcBorders>
            <w:hideMark/>
          </w:tcPr>
          <w:p w14:paraId="4E76B6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649-173-00-X</w:t>
            </w:r>
          </w:p>
        </w:tc>
        <w:tc>
          <w:tcPr>
            <w:tcW w:w="900" w:type="pct"/>
            <w:tcBorders>
              <w:top w:val="outset" w:sz="6" w:space="0" w:color="auto"/>
              <w:left w:val="outset" w:sz="6" w:space="0" w:color="auto"/>
              <w:bottom w:val="outset" w:sz="6" w:space="0" w:color="auto"/>
              <w:right w:val="outset" w:sz="6" w:space="0" w:color="auto"/>
            </w:tcBorders>
            <w:hideMark/>
          </w:tcPr>
          <w:p w14:paraId="3B3F72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295-401-2</w:t>
            </w:r>
          </w:p>
        </w:tc>
        <w:tc>
          <w:tcPr>
            <w:tcW w:w="750" w:type="pct"/>
            <w:tcBorders>
              <w:top w:val="outset" w:sz="6" w:space="0" w:color="auto"/>
              <w:left w:val="outset" w:sz="6" w:space="0" w:color="auto"/>
              <w:bottom w:val="outset" w:sz="6" w:space="0" w:color="auto"/>
              <w:right w:val="outset" w:sz="6" w:space="0" w:color="auto"/>
            </w:tcBorders>
            <w:hideMark/>
          </w:tcPr>
          <w:p w14:paraId="0C1FC6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92045-19-7</w:t>
            </w:r>
          </w:p>
        </w:tc>
        <w:tc>
          <w:tcPr>
            <w:tcW w:w="500" w:type="pct"/>
            <w:tcBorders>
              <w:top w:val="outset" w:sz="6" w:space="0" w:color="auto"/>
              <w:left w:val="outset" w:sz="6" w:space="0" w:color="auto"/>
              <w:bottom w:val="outset" w:sz="6" w:space="0" w:color="auto"/>
              <w:right w:val="outset" w:sz="6" w:space="0" w:color="auto"/>
            </w:tcBorders>
            <w:hideMark/>
          </w:tcPr>
          <w:p w14:paraId="3A193E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167B78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FFA35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Gasovi (nafta), iz </w:t>
            </w:r>
            <w:r w:rsidRPr="000640B4">
              <w:rPr>
                <w:rFonts w:ascii="Arial" w:eastAsia="Times New Roman" w:hAnsi="Arial" w:cs="Arial"/>
                <w:i/>
                <w:iCs/>
                <w:lang w:val="en-US"/>
              </w:rPr>
              <w:t>"visbreaking"</w:t>
            </w:r>
            <w:r w:rsidRPr="000640B4">
              <w:rPr>
                <w:rFonts w:ascii="Arial" w:eastAsia="Times New Roman" w:hAnsi="Arial" w:cs="Arial"/>
                <w:lang w:val="en-US"/>
              </w:rPr>
              <w:t xml:space="preserve"> - procesa ostatka; Rafinerijski gas;</w:t>
            </w:r>
            <w:r w:rsidRPr="000640B4">
              <w:rPr>
                <w:rFonts w:ascii="Arial" w:eastAsia="Times New Roman" w:hAnsi="Arial" w:cs="Arial"/>
                <w:lang w:val="en-US"/>
              </w:rPr>
              <w:br/>
              <w:t xml:space="preserve">(Složena smeša gasova dobijena u postupku termičkog razaranja ostatak radi smanjenja njihove viskoznosti. Sastoji se uglavnom od vodonik-sulfida i parafinskih i </w:t>
            </w:r>
            <w:r w:rsidRPr="000640B4">
              <w:rPr>
                <w:rFonts w:ascii="Arial" w:eastAsia="Times New Roman" w:hAnsi="Arial" w:cs="Arial"/>
                <w:lang w:val="en-US"/>
              </w:rPr>
              <w:lastRenderedPageBreak/>
              <w:t>olefinskih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5CD6F6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649-174-00-5</w:t>
            </w:r>
          </w:p>
        </w:tc>
        <w:tc>
          <w:tcPr>
            <w:tcW w:w="900" w:type="pct"/>
            <w:tcBorders>
              <w:top w:val="outset" w:sz="6" w:space="0" w:color="auto"/>
              <w:left w:val="outset" w:sz="6" w:space="0" w:color="auto"/>
              <w:bottom w:val="outset" w:sz="6" w:space="0" w:color="auto"/>
              <w:right w:val="outset" w:sz="6" w:space="0" w:color="auto"/>
            </w:tcBorders>
            <w:hideMark/>
          </w:tcPr>
          <w:p w14:paraId="3DBDA5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295-402-8</w:t>
            </w:r>
          </w:p>
        </w:tc>
        <w:tc>
          <w:tcPr>
            <w:tcW w:w="750" w:type="pct"/>
            <w:tcBorders>
              <w:top w:val="outset" w:sz="6" w:space="0" w:color="auto"/>
              <w:left w:val="outset" w:sz="6" w:space="0" w:color="auto"/>
              <w:bottom w:val="outset" w:sz="6" w:space="0" w:color="auto"/>
              <w:right w:val="outset" w:sz="6" w:space="0" w:color="auto"/>
            </w:tcBorders>
            <w:hideMark/>
          </w:tcPr>
          <w:p w14:paraId="2F7FA8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92045-20-0</w:t>
            </w:r>
          </w:p>
        </w:tc>
        <w:tc>
          <w:tcPr>
            <w:tcW w:w="500" w:type="pct"/>
            <w:tcBorders>
              <w:top w:val="outset" w:sz="6" w:space="0" w:color="auto"/>
              <w:left w:val="outset" w:sz="6" w:space="0" w:color="auto"/>
              <w:bottom w:val="outset" w:sz="6" w:space="0" w:color="auto"/>
              <w:right w:val="outset" w:sz="6" w:space="0" w:color="auto"/>
            </w:tcBorders>
            <w:hideMark/>
          </w:tcPr>
          <w:p w14:paraId="4F77C9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C0E19C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2F8B9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Naftni gas;</w:t>
            </w:r>
            <w:r w:rsidRPr="000640B4">
              <w:rPr>
                <w:rFonts w:ascii="Arial" w:eastAsia="Times New Roman" w:hAnsi="Arial" w:cs="Arial"/>
                <w:lang w:val="en-US"/>
              </w:rPr>
              <w:br/>
              <w:t>(Složena smeša ugljovodonika dobijena destilacijom proizvoda krakovanja sirove nafte. Sastoji se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sa dominacijom propana i propilena, sa intervalom ključanja u opsegu od - 51°C do - 1°C približno.</w:t>
            </w:r>
          </w:p>
        </w:tc>
        <w:tc>
          <w:tcPr>
            <w:tcW w:w="800" w:type="pct"/>
            <w:tcBorders>
              <w:top w:val="outset" w:sz="6" w:space="0" w:color="auto"/>
              <w:left w:val="outset" w:sz="6" w:space="0" w:color="auto"/>
              <w:bottom w:val="outset" w:sz="6" w:space="0" w:color="auto"/>
              <w:right w:val="outset" w:sz="6" w:space="0" w:color="auto"/>
            </w:tcBorders>
            <w:hideMark/>
          </w:tcPr>
          <w:p w14:paraId="5AFB7A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649-177-00-1</w:t>
            </w:r>
          </w:p>
        </w:tc>
        <w:tc>
          <w:tcPr>
            <w:tcW w:w="900" w:type="pct"/>
            <w:tcBorders>
              <w:top w:val="outset" w:sz="6" w:space="0" w:color="auto"/>
              <w:left w:val="outset" w:sz="6" w:space="0" w:color="auto"/>
              <w:bottom w:val="outset" w:sz="6" w:space="0" w:color="auto"/>
              <w:right w:val="outset" w:sz="6" w:space="0" w:color="auto"/>
            </w:tcBorders>
            <w:hideMark/>
          </w:tcPr>
          <w:p w14:paraId="7C9698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268-629-5</w:t>
            </w:r>
          </w:p>
        </w:tc>
        <w:tc>
          <w:tcPr>
            <w:tcW w:w="750" w:type="pct"/>
            <w:tcBorders>
              <w:top w:val="outset" w:sz="6" w:space="0" w:color="auto"/>
              <w:left w:val="outset" w:sz="6" w:space="0" w:color="auto"/>
              <w:bottom w:val="outset" w:sz="6" w:space="0" w:color="auto"/>
              <w:right w:val="outset" w:sz="6" w:space="0" w:color="auto"/>
            </w:tcBorders>
            <w:hideMark/>
          </w:tcPr>
          <w:p w14:paraId="3859BC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68131-75-9</w:t>
            </w:r>
          </w:p>
        </w:tc>
        <w:tc>
          <w:tcPr>
            <w:tcW w:w="500" w:type="pct"/>
            <w:tcBorders>
              <w:top w:val="outset" w:sz="6" w:space="0" w:color="auto"/>
              <w:left w:val="outset" w:sz="6" w:space="0" w:color="auto"/>
              <w:bottom w:val="outset" w:sz="6" w:space="0" w:color="auto"/>
              <w:right w:val="outset" w:sz="6" w:space="0" w:color="auto"/>
            </w:tcBorders>
            <w:hideMark/>
          </w:tcPr>
          <w:p w14:paraId="659BFB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11B425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400B5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absorber frakcionisanja katalitički krakovanih destilata i katalitički krakovanog teškog benzina; Naftni gas;</w:t>
            </w:r>
            <w:r w:rsidRPr="000640B4">
              <w:rPr>
                <w:rFonts w:ascii="Arial" w:eastAsia="Times New Roman" w:hAnsi="Arial" w:cs="Arial"/>
                <w:lang w:val="en-US"/>
              </w:rPr>
              <w:br/>
              <w:t>(Složena smeša ugljovodonika dobijena destilacijom proizvoda katalitičkog krakovanja destilata i proizvoda katalitički krakovanog teškog benzina.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1A41A1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649-178-00-7</w:t>
            </w:r>
          </w:p>
        </w:tc>
        <w:tc>
          <w:tcPr>
            <w:tcW w:w="900" w:type="pct"/>
            <w:tcBorders>
              <w:top w:val="outset" w:sz="6" w:space="0" w:color="auto"/>
              <w:left w:val="outset" w:sz="6" w:space="0" w:color="auto"/>
              <w:bottom w:val="outset" w:sz="6" w:space="0" w:color="auto"/>
              <w:right w:val="outset" w:sz="6" w:space="0" w:color="auto"/>
            </w:tcBorders>
            <w:hideMark/>
          </w:tcPr>
          <w:p w14:paraId="62D091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269-617-2</w:t>
            </w:r>
          </w:p>
        </w:tc>
        <w:tc>
          <w:tcPr>
            <w:tcW w:w="750" w:type="pct"/>
            <w:tcBorders>
              <w:top w:val="outset" w:sz="6" w:space="0" w:color="auto"/>
              <w:left w:val="outset" w:sz="6" w:space="0" w:color="auto"/>
              <w:bottom w:val="outset" w:sz="6" w:space="0" w:color="auto"/>
              <w:right w:val="outset" w:sz="6" w:space="0" w:color="auto"/>
            </w:tcBorders>
            <w:hideMark/>
          </w:tcPr>
          <w:p w14:paraId="767A86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68307-98-2</w:t>
            </w:r>
          </w:p>
        </w:tc>
        <w:tc>
          <w:tcPr>
            <w:tcW w:w="500" w:type="pct"/>
            <w:tcBorders>
              <w:top w:val="outset" w:sz="6" w:space="0" w:color="auto"/>
              <w:left w:val="outset" w:sz="6" w:space="0" w:color="auto"/>
              <w:bottom w:val="outset" w:sz="6" w:space="0" w:color="auto"/>
              <w:right w:val="outset" w:sz="6" w:space="0" w:color="auto"/>
            </w:tcBorders>
            <w:hideMark/>
          </w:tcPr>
          <w:p w14:paraId="558DEF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F3C602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DCDDC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 stabilizacija u procesu katalitičke polimerizacije teškog benzina; Naftni gas;</w:t>
            </w:r>
            <w:r w:rsidRPr="000640B4">
              <w:rPr>
                <w:rFonts w:ascii="Arial" w:eastAsia="Times New Roman" w:hAnsi="Arial" w:cs="Arial"/>
                <w:lang w:val="en-US"/>
              </w:rPr>
              <w:br/>
              <w:t>(Složena smeša ugljovodonika dobijena frakcionom stabilizacijom proizvoda polimerizacije teškog benzina.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6D8858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649-179-00-2</w:t>
            </w:r>
          </w:p>
        </w:tc>
        <w:tc>
          <w:tcPr>
            <w:tcW w:w="900" w:type="pct"/>
            <w:tcBorders>
              <w:top w:val="outset" w:sz="6" w:space="0" w:color="auto"/>
              <w:left w:val="outset" w:sz="6" w:space="0" w:color="auto"/>
              <w:bottom w:val="outset" w:sz="6" w:space="0" w:color="auto"/>
              <w:right w:val="outset" w:sz="6" w:space="0" w:color="auto"/>
            </w:tcBorders>
            <w:hideMark/>
          </w:tcPr>
          <w:p w14:paraId="22AE5B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269-618-8</w:t>
            </w:r>
          </w:p>
        </w:tc>
        <w:tc>
          <w:tcPr>
            <w:tcW w:w="750" w:type="pct"/>
            <w:tcBorders>
              <w:top w:val="outset" w:sz="6" w:space="0" w:color="auto"/>
              <w:left w:val="outset" w:sz="6" w:space="0" w:color="auto"/>
              <w:bottom w:val="outset" w:sz="6" w:space="0" w:color="auto"/>
              <w:right w:val="outset" w:sz="6" w:space="0" w:color="auto"/>
            </w:tcBorders>
            <w:hideMark/>
          </w:tcPr>
          <w:p w14:paraId="15FA20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68307-99-3</w:t>
            </w:r>
          </w:p>
        </w:tc>
        <w:tc>
          <w:tcPr>
            <w:tcW w:w="500" w:type="pct"/>
            <w:tcBorders>
              <w:top w:val="outset" w:sz="6" w:space="0" w:color="auto"/>
              <w:left w:val="outset" w:sz="6" w:space="0" w:color="auto"/>
              <w:bottom w:val="outset" w:sz="6" w:space="0" w:color="auto"/>
              <w:right w:val="outset" w:sz="6" w:space="0" w:color="auto"/>
            </w:tcBorders>
            <w:hideMark/>
          </w:tcPr>
          <w:p w14:paraId="37C0EC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63C867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A40B6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frakcioni stabilizator u procesu katalitičkog reforminga teškog benzina, bez vodonik-sulfida; Naftni gas;</w:t>
            </w:r>
            <w:r w:rsidRPr="000640B4">
              <w:rPr>
                <w:rFonts w:ascii="Arial" w:eastAsia="Times New Roman" w:hAnsi="Arial" w:cs="Arial"/>
                <w:lang w:val="en-US"/>
              </w:rPr>
              <w:br/>
              <w:t>(Složena smeša ugljovodonika dobijena frakcionom stabilizacijom katalitički reformiranog teškog benzina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2F9683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649-180-00-8</w:t>
            </w:r>
          </w:p>
        </w:tc>
        <w:tc>
          <w:tcPr>
            <w:tcW w:w="900" w:type="pct"/>
            <w:tcBorders>
              <w:top w:val="outset" w:sz="6" w:space="0" w:color="auto"/>
              <w:left w:val="outset" w:sz="6" w:space="0" w:color="auto"/>
              <w:bottom w:val="outset" w:sz="6" w:space="0" w:color="auto"/>
              <w:right w:val="outset" w:sz="6" w:space="0" w:color="auto"/>
            </w:tcBorders>
            <w:hideMark/>
          </w:tcPr>
          <w:p w14:paraId="3C51A5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269-619-3</w:t>
            </w:r>
          </w:p>
        </w:tc>
        <w:tc>
          <w:tcPr>
            <w:tcW w:w="750" w:type="pct"/>
            <w:tcBorders>
              <w:top w:val="outset" w:sz="6" w:space="0" w:color="auto"/>
              <w:left w:val="outset" w:sz="6" w:space="0" w:color="auto"/>
              <w:bottom w:val="outset" w:sz="6" w:space="0" w:color="auto"/>
              <w:right w:val="outset" w:sz="6" w:space="0" w:color="auto"/>
            </w:tcBorders>
            <w:hideMark/>
          </w:tcPr>
          <w:p w14:paraId="234122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68308-00-9</w:t>
            </w:r>
          </w:p>
        </w:tc>
        <w:tc>
          <w:tcPr>
            <w:tcW w:w="500" w:type="pct"/>
            <w:tcBorders>
              <w:top w:val="outset" w:sz="6" w:space="0" w:color="auto"/>
              <w:left w:val="outset" w:sz="6" w:space="0" w:color="auto"/>
              <w:bottom w:val="outset" w:sz="6" w:space="0" w:color="auto"/>
              <w:right w:val="outset" w:sz="6" w:space="0" w:color="auto"/>
            </w:tcBorders>
            <w:hideMark/>
          </w:tcPr>
          <w:p w14:paraId="14D624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AA06BF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AFEE5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striper jedinice za hidrogenizaciju krakovanih destilata; Naftni gas;</w:t>
            </w:r>
            <w:r w:rsidRPr="000640B4">
              <w:rPr>
                <w:rFonts w:ascii="Arial" w:eastAsia="Times New Roman" w:hAnsi="Arial" w:cs="Arial"/>
                <w:lang w:val="en-US"/>
              </w:rPr>
              <w:br/>
              <w:t>(Složena smeša ugljovodonika dobijena katalitičkom hidrogenizacijom termički krakovanih destilata. Sastoji se pretežno od zasićenih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6FA83C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649-181-00-3</w:t>
            </w:r>
          </w:p>
        </w:tc>
        <w:tc>
          <w:tcPr>
            <w:tcW w:w="900" w:type="pct"/>
            <w:tcBorders>
              <w:top w:val="outset" w:sz="6" w:space="0" w:color="auto"/>
              <w:left w:val="outset" w:sz="6" w:space="0" w:color="auto"/>
              <w:bottom w:val="outset" w:sz="6" w:space="0" w:color="auto"/>
              <w:right w:val="outset" w:sz="6" w:space="0" w:color="auto"/>
            </w:tcBorders>
            <w:hideMark/>
          </w:tcPr>
          <w:p w14:paraId="24226E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269-620-9</w:t>
            </w:r>
          </w:p>
        </w:tc>
        <w:tc>
          <w:tcPr>
            <w:tcW w:w="750" w:type="pct"/>
            <w:tcBorders>
              <w:top w:val="outset" w:sz="6" w:space="0" w:color="auto"/>
              <w:left w:val="outset" w:sz="6" w:space="0" w:color="auto"/>
              <w:bottom w:val="outset" w:sz="6" w:space="0" w:color="auto"/>
              <w:right w:val="outset" w:sz="6" w:space="0" w:color="auto"/>
            </w:tcBorders>
            <w:hideMark/>
          </w:tcPr>
          <w:p w14:paraId="58015C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68308-01-0</w:t>
            </w:r>
          </w:p>
        </w:tc>
        <w:tc>
          <w:tcPr>
            <w:tcW w:w="500" w:type="pct"/>
            <w:tcBorders>
              <w:top w:val="outset" w:sz="6" w:space="0" w:color="auto"/>
              <w:left w:val="outset" w:sz="6" w:space="0" w:color="auto"/>
              <w:bottom w:val="outset" w:sz="6" w:space="0" w:color="auto"/>
              <w:right w:val="outset" w:sz="6" w:space="0" w:color="auto"/>
            </w:tcBorders>
            <w:hideMark/>
          </w:tcPr>
          <w:p w14:paraId="473D02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0752D9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75B2D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jedinica za </w:t>
            </w:r>
            <w:r w:rsidRPr="000640B4">
              <w:rPr>
                <w:rFonts w:ascii="Arial" w:eastAsia="Times New Roman" w:hAnsi="Arial" w:cs="Arial"/>
                <w:lang w:val="en-US"/>
              </w:rPr>
              <w:lastRenderedPageBreak/>
              <w:t>hidrodesulfurizaciju primarnog destilata, bez vodonik-sulfida;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u procesu katalitičke hidrodesulfurizacije primarnih destilata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0FFE1B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649-182-00-9</w:t>
            </w:r>
          </w:p>
        </w:tc>
        <w:tc>
          <w:tcPr>
            <w:tcW w:w="900" w:type="pct"/>
            <w:tcBorders>
              <w:top w:val="outset" w:sz="6" w:space="0" w:color="auto"/>
              <w:left w:val="outset" w:sz="6" w:space="0" w:color="auto"/>
              <w:bottom w:val="outset" w:sz="6" w:space="0" w:color="auto"/>
              <w:right w:val="outset" w:sz="6" w:space="0" w:color="auto"/>
            </w:tcBorders>
            <w:hideMark/>
          </w:tcPr>
          <w:p w14:paraId="22603A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269-630-3</w:t>
            </w:r>
          </w:p>
        </w:tc>
        <w:tc>
          <w:tcPr>
            <w:tcW w:w="750" w:type="pct"/>
            <w:tcBorders>
              <w:top w:val="outset" w:sz="6" w:space="0" w:color="auto"/>
              <w:left w:val="outset" w:sz="6" w:space="0" w:color="auto"/>
              <w:bottom w:val="outset" w:sz="6" w:space="0" w:color="auto"/>
              <w:right w:val="outset" w:sz="6" w:space="0" w:color="auto"/>
            </w:tcBorders>
            <w:hideMark/>
          </w:tcPr>
          <w:p w14:paraId="60A0FD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68308-10-1</w:t>
            </w:r>
          </w:p>
        </w:tc>
        <w:tc>
          <w:tcPr>
            <w:tcW w:w="500" w:type="pct"/>
            <w:tcBorders>
              <w:top w:val="outset" w:sz="6" w:space="0" w:color="auto"/>
              <w:left w:val="outset" w:sz="6" w:space="0" w:color="auto"/>
              <w:bottom w:val="outset" w:sz="6" w:space="0" w:color="auto"/>
              <w:right w:val="outset" w:sz="6" w:space="0" w:color="auto"/>
            </w:tcBorders>
            <w:hideMark/>
          </w:tcPr>
          <w:p w14:paraId="1B1FDD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2D1A37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A63BC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apsorber u procesu katalitičkog krakovanja gasnog ulja; Naftni gas;</w:t>
            </w:r>
            <w:r w:rsidRPr="000640B4">
              <w:rPr>
                <w:rFonts w:ascii="Arial" w:eastAsia="Times New Roman" w:hAnsi="Arial" w:cs="Arial"/>
                <w:lang w:val="en-US"/>
              </w:rPr>
              <w:br/>
              <w:t>(Složena smeša ugljovodonika dobijena destilacijom proizvoda katalitičkog krakovanja gasnog ulja.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7F37B4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649-183-00-4</w:t>
            </w:r>
          </w:p>
        </w:tc>
        <w:tc>
          <w:tcPr>
            <w:tcW w:w="900" w:type="pct"/>
            <w:tcBorders>
              <w:top w:val="outset" w:sz="6" w:space="0" w:color="auto"/>
              <w:left w:val="outset" w:sz="6" w:space="0" w:color="auto"/>
              <w:bottom w:val="outset" w:sz="6" w:space="0" w:color="auto"/>
              <w:right w:val="outset" w:sz="6" w:space="0" w:color="auto"/>
            </w:tcBorders>
            <w:hideMark/>
          </w:tcPr>
          <w:p w14:paraId="1702B0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269-623-5</w:t>
            </w:r>
          </w:p>
        </w:tc>
        <w:tc>
          <w:tcPr>
            <w:tcW w:w="750" w:type="pct"/>
            <w:tcBorders>
              <w:top w:val="outset" w:sz="6" w:space="0" w:color="auto"/>
              <w:left w:val="outset" w:sz="6" w:space="0" w:color="auto"/>
              <w:bottom w:val="outset" w:sz="6" w:space="0" w:color="auto"/>
              <w:right w:val="outset" w:sz="6" w:space="0" w:color="auto"/>
            </w:tcBorders>
            <w:hideMark/>
          </w:tcPr>
          <w:p w14:paraId="5D3493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68308-03-2</w:t>
            </w:r>
          </w:p>
        </w:tc>
        <w:tc>
          <w:tcPr>
            <w:tcW w:w="500" w:type="pct"/>
            <w:tcBorders>
              <w:top w:val="outset" w:sz="6" w:space="0" w:color="auto"/>
              <w:left w:val="outset" w:sz="6" w:space="0" w:color="auto"/>
              <w:bottom w:val="outset" w:sz="6" w:space="0" w:color="auto"/>
              <w:right w:val="outset" w:sz="6" w:space="0" w:color="auto"/>
            </w:tcBorders>
            <w:hideMark/>
          </w:tcPr>
          <w:p w14:paraId="450243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C2B17D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F7973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postrojenje za regeneraciju gasa; Naftni gas;</w:t>
            </w:r>
            <w:r w:rsidRPr="000640B4">
              <w:rPr>
                <w:rFonts w:ascii="Arial" w:eastAsia="Times New Roman" w:hAnsi="Arial" w:cs="Arial"/>
                <w:lang w:val="en-US"/>
              </w:rPr>
              <w:br/>
              <w:t>(Složena smeša ugljovodonika dobijena destilacijom proizvoda iz raznovrsnih ugljovodoničnih tokova.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31607D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649-184-00-X</w:t>
            </w:r>
          </w:p>
        </w:tc>
        <w:tc>
          <w:tcPr>
            <w:tcW w:w="900" w:type="pct"/>
            <w:tcBorders>
              <w:top w:val="outset" w:sz="6" w:space="0" w:color="auto"/>
              <w:left w:val="outset" w:sz="6" w:space="0" w:color="auto"/>
              <w:bottom w:val="outset" w:sz="6" w:space="0" w:color="auto"/>
              <w:right w:val="outset" w:sz="6" w:space="0" w:color="auto"/>
            </w:tcBorders>
            <w:hideMark/>
          </w:tcPr>
          <w:p w14:paraId="5DB795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269-624-0</w:t>
            </w:r>
          </w:p>
        </w:tc>
        <w:tc>
          <w:tcPr>
            <w:tcW w:w="750" w:type="pct"/>
            <w:tcBorders>
              <w:top w:val="outset" w:sz="6" w:space="0" w:color="auto"/>
              <w:left w:val="outset" w:sz="6" w:space="0" w:color="auto"/>
              <w:bottom w:val="outset" w:sz="6" w:space="0" w:color="auto"/>
              <w:right w:val="outset" w:sz="6" w:space="0" w:color="auto"/>
            </w:tcBorders>
            <w:hideMark/>
          </w:tcPr>
          <w:p w14:paraId="66DD52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68308-04-3</w:t>
            </w:r>
          </w:p>
        </w:tc>
        <w:tc>
          <w:tcPr>
            <w:tcW w:w="500" w:type="pct"/>
            <w:tcBorders>
              <w:top w:val="outset" w:sz="6" w:space="0" w:color="auto"/>
              <w:left w:val="outset" w:sz="6" w:space="0" w:color="auto"/>
              <w:bottom w:val="outset" w:sz="6" w:space="0" w:color="auto"/>
              <w:right w:val="outset" w:sz="6" w:space="0" w:color="auto"/>
            </w:tcBorders>
            <w:hideMark/>
          </w:tcPr>
          <w:p w14:paraId="53A2EB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E240D7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C3D4A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postrojenje za deetanizaciju regenerisanog gasa; Naftni gas;</w:t>
            </w:r>
            <w:r w:rsidRPr="000640B4">
              <w:rPr>
                <w:rFonts w:ascii="Arial" w:eastAsia="Times New Roman" w:hAnsi="Arial" w:cs="Arial"/>
                <w:lang w:val="en-US"/>
              </w:rPr>
              <w:br/>
              <w:t>(Složena smeša ugljovodonika dobijena destilacijom proizvoda iz raznovrsnih ugljovodoničnih tokova.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266686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649-185-00-5</w:t>
            </w:r>
          </w:p>
        </w:tc>
        <w:tc>
          <w:tcPr>
            <w:tcW w:w="900" w:type="pct"/>
            <w:tcBorders>
              <w:top w:val="outset" w:sz="6" w:space="0" w:color="auto"/>
              <w:left w:val="outset" w:sz="6" w:space="0" w:color="auto"/>
              <w:bottom w:val="outset" w:sz="6" w:space="0" w:color="auto"/>
              <w:right w:val="outset" w:sz="6" w:space="0" w:color="auto"/>
            </w:tcBorders>
            <w:hideMark/>
          </w:tcPr>
          <w:p w14:paraId="464654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269-625-6</w:t>
            </w:r>
          </w:p>
        </w:tc>
        <w:tc>
          <w:tcPr>
            <w:tcW w:w="750" w:type="pct"/>
            <w:tcBorders>
              <w:top w:val="outset" w:sz="6" w:space="0" w:color="auto"/>
              <w:left w:val="outset" w:sz="6" w:space="0" w:color="auto"/>
              <w:bottom w:val="outset" w:sz="6" w:space="0" w:color="auto"/>
              <w:right w:val="outset" w:sz="6" w:space="0" w:color="auto"/>
            </w:tcBorders>
            <w:hideMark/>
          </w:tcPr>
          <w:p w14:paraId="1322BA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68308-05-4</w:t>
            </w:r>
          </w:p>
        </w:tc>
        <w:tc>
          <w:tcPr>
            <w:tcW w:w="500" w:type="pct"/>
            <w:tcBorders>
              <w:top w:val="outset" w:sz="6" w:space="0" w:color="auto"/>
              <w:left w:val="outset" w:sz="6" w:space="0" w:color="auto"/>
              <w:bottom w:val="outset" w:sz="6" w:space="0" w:color="auto"/>
              <w:right w:val="outset" w:sz="6" w:space="0" w:color="auto"/>
            </w:tcBorders>
            <w:hideMark/>
          </w:tcPr>
          <w:p w14:paraId="36657A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34DEAB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82675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frakcionator hidrodesulfurizovanog destilata i hidrodesulfurizovanog teškog benzina, bez kiselina; Naftni gas;</w:t>
            </w:r>
            <w:r w:rsidRPr="000640B4">
              <w:rPr>
                <w:rFonts w:ascii="Arial" w:eastAsia="Times New Roman" w:hAnsi="Arial" w:cs="Arial"/>
                <w:lang w:val="en-US"/>
              </w:rPr>
              <w:br/>
              <w:t>(Složena smeša ugljovodonika dobijena frakcionisanjem hidrodesulfurizovanih teško-benzinskih ugljovodoničnih tokova i hidrodesulfurizovanih ugljovodoničnih tokova destilata iz kojih su odgovarajućim tretmanom uklonjene kisele nečistoće.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7676FB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649-186-00-0</w:t>
            </w:r>
          </w:p>
        </w:tc>
        <w:tc>
          <w:tcPr>
            <w:tcW w:w="900" w:type="pct"/>
            <w:tcBorders>
              <w:top w:val="outset" w:sz="6" w:space="0" w:color="auto"/>
              <w:left w:val="outset" w:sz="6" w:space="0" w:color="auto"/>
              <w:bottom w:val="outset" w:sz="6" w:space="0" w:color="auto"/>
              <w:right w:val="outset" w:sz="6" w:space="0" w:color="auto"/>
            </w:tcBorders>
            <w:hideMark/>
          </w:tcPr>
          <w:p w14:paraId="4D90DB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269-626-1</w:t>
            </w:r>
          </w:p>
        </w:tc>
        <w:tc>
          <w:tcPr>
            <w:tcW w:w="750" w:type="pct"/>
            <w:tcBorders>
              <w:top w:val="outset" w:sz="6" w:space="0" w:color="auto"/>
              <w:left w:val="outset" w:sz="6" w:space="0" w:color="auto"/>
              <w:bottom w:val="outset" w:sz="6" w:space="0" w:color="auto"/>
              <w:right w:val="outset" w:sz="6" w:space="0" w:color="auto"/>
            </w:tcBorders>
            <w:hideMark/>
          </w:tcPr>
          <w:p w14:paraId="494C36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68308-06-5</w:t>
            </w:r>
          </w:p>
        </w:tc>
        <w:tc>
          <w:tcPr>
            <w:tcW w:w="500" w:type="pct"/>
            <w:tcBorders>
              <w:top w:val="outset" w:sz="6" w:space="0" w:color="auto"/>
              <w:left w:val="outset" w:sz="6" w:space="0" w:color="auto"/>
              <w:bottom w:val="outset" w:sz="6" w:space="0" w:color="auto"/>
              <w:right w:val="outset" w:sz="6" w:space="0" w:color="auto"/>
            </w:tcBorders>
            <w:hideMark/>
          </w:tcPr>
          <w:p w14:paraId="0BE460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4ACB05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F3167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Otpadni gas (nafta), striper hidrodesulfurizovanog vakuum </w:t>
            </w:r>
            <w:r w:rsidRPr="000640B4">
              <w:rPr>
                <w:rFonts w:ascii="Arial" w:eastAsia="Times New Roman" w:hAnsi="Arial" w:cs="Arial"/>
                <w:lang w:val="en-US"/>
              </w:rPr>
              <w:lastRenderedPageBreak/>
              <w:t>gasnog ulja, bez vodonik-sulfida;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striper-stabilizacijom katalitički hidrodesulfurizovanog vakuum gasnog ulja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556C26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649-187-00-6</w:t>
            </w:r>
          </w:p>
        </w:tc>
        <w:tc>
          <w:tcPr>
            <w:tcW w:w="900" w:type="pct"/>
            <w:tcBorders>
              <w:top w:val="outset" w:sz="6" w:space="0" w:color="auto"/>
              <w:left w:val="outset" w:sz="6" w:space="0" w:color="auto"/>
              <w:bottom w:val="outset" w:sz="6" w:space="0" w:color="auto"/>
              <w:right w:val="outset" w:sz="6" w:space="0" w:color="auto"/>
            </w:tcBorders>
            <w:hideMark/>
          </w:tcPr>
          <w:p w14:paraId="311908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269-627-7</w:t>
            </w:r>
          </w:p>
        </w:tc>
        <w:tc>
          <w:tcPr>
            <w:tcW w:w="750" w:type="pct"/>
            <w:tcBorders>
              <w:top w:val="outset" w:sz="6" w:space="0" w:color="auto"/>
              <w:left w:val="outset" w:sz="6" w:space="0" w:color="auto"/>
              <w:bottom w:val="outset" w:sz="6" w:space="0" w:color="auto"/>
              <w:right w:val="outset" w:sz="6" w:space="0" w:color="auto"/>
            </w:tcBorders>
            <w:hideMark/>
          </w:tcPr>
          <w:p w14:paraId="287345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68308-07-6</w:t>
            </w:r>
          </w:p>
        </w:tc>
        <w:tc>
          <w:tcPr>
            <w:tcW w:w="500" w:type="pct"/>
            <w:tcBorders>
              <w:top w:val="outset" w:sz="6" w:space="0" w:color="auto"/>
              <w:left w:val="outset" w:sz="6" w:space="0" w:color="auto"/>
              <w:bottom w:val="outset" w:sz="6" w:space="0" w:color="auto"/>
              <w:right w:val="outset" w:sz="6" w:space="0" w:color="auto"/>
            </w:tcBorders>
            <w:hideMark/>
          </w:tcPr>
          <w:p w14:paraId="69491B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D4CF07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FF581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Otpadni gas (nafta), stabilizator lakog primarnog benzina, bez vodonik-sulfida; Naftni gas;</w:t>
            </w:r>
            <w:r w:rsidRPr="000640B4">
              <w:rPr>
                <w:rFonts w:ascii="Arial" w:eastAsia="Times New Roman" w:hAnsi="Arial" w:cs="Arial"/>
                <w:lang w:val="en-US"/>
              </w:rPr>
              <w:br/>
              <w:t>(Složena smeša ugljovodonika dobijena frakcionom stabilizacijom lakog primarnog benzina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68639C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649-188-00-1</w:t>
            </w:r>
          </w:p>
        </w:tc>
        <w:tc>
          <w:tcPr>
            <w:tcW w:w="900" w:type="pct"/>
            <w:tcBorders>
              <w:top w:val="outset" w:sz="6" w:space="0" w:color="auto"/>
              <w:left w:val="outset" w:sz="6" w:space="0" w:color="auto"/>
              <w:bottom w:val="outset" w:sz="6" w:space="0" w:color="auto"/>
              <w:right w:val="outset" w:sz="6" w:space="0" w:color="auto"/>
            </w:tcBorders>
            <w:hideMark/>
          </w:tcPr>
          <w:p w14:paraId="5071BB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269-629-8</w:t>
            </w:r>
          </w:p>
        </w:tc>
        <w:tc>
          <w:tcPr>
            <w:tcW w:w="750" w:type="pct"/>
            <w:tcBorders>
              <w:top w:val="outset" w:sz="6" w:space="0" w:color="auto"/>
              <w:left w:val="outset" w:sz="6" w:space="0" w:color="auto"/>
              <w:bottom w:val="outset" w:sz="6" w:space="0" w:color="auto"/>
              <w:right w:val="outset" w:sz="6" w:space="0" w:color="auto"/>
            </w:tcBorders>
            <w:hideMark/>
          </w:tcPr>
          <w:p w14:paraId="3638CD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68308-09-8</w:t>
            </w:r>
          </w:p>
        </w:tc>
        <w:tc>
          <w:tcPr>
            <w:tcW w:w="500" w:type="pct"/>
            <w:tcBorders>
              <w:top w:val="outset" w:sz="6" w:space="0" w:color="auto"/>
              <w:left w:val="outset" w:sz="6" w:space="0" w:color="auto"/>
              <w:bottom w:val="outset" w:sz="6" w:space="0" w:color="auto"/>
              <w:right w:val="outset" w:sz="6" w:space="0" w:color="auto"/>
            </w:tcBorders>
            <w:hideMark/>
          </w:tcPr>
          <w:p w14:paraId="3C3B62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8B44FE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BB1A4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deetanizer propan-propilen sirovine za alkilovanje; Naftni gas;</w:t>
            </w:r>
            <w:r w:rsidRPr="000640B4">
              <w:rPr>
                <w:rFonts w:ascii="Arial" w:eastAsia="Times New Roman" w:hAnsi="Arial" w:cs="Arial"/>
                <w:lang w:val="en-US"/>
              </w:rPr>
              <w:br/>
              <w:t>(Složena smeša ugljovodonika dobijena destilacijom reakcionih proizvoda propana sa propilenom. Sastoji se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08FFAC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649-189-00-7</w:t>
            </w:r>
          </w:p>
        </w:tc>
        <w:tc>
          <w:tcPr>
            <w:tcW w:w="900" w:type="pct"/>
            <w:tcBorders>
              <w:top w:val="outset" w:sz="6" w:space="0" w:color="auto"/>
              <w:left w:val="outset" w:sz="6" w:space="0" w:color="auto"/>
              <w:bottom w:val="outset" w:sz="6" w:space="0" w:color="auto"/>
              <w:right w:val="outset" w:sz="6" w:space="0" w:color="auto"/>
            </w:tcBorders>
            <w:hideMark/>
          </w:tcPr>
          <w:p w14:paraId="538385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269-631-9</w:t>
            </w:r>
          </w:p>
        </w:tc>
        <w:tc>
          <w:tcPr>
            <w:tcW w:w="750" w:type="pct"/>
            <w:tcBorders>
              <w:top w:val="outset" w:sz="6" w:space="0" w:color="auto"/>
              <w:left w:val="outset" w:sz="6" w:space="0" w:color="auto"/>
              <w:bottom w:val="outset" w:sz="6" w:space="0" w:color="auto"/>
              <w:right w:val="outset" w:sz="6" w:space="0" w:color="auto"/>
            </w:tcBorders>
            <w:hideMark/>
          </w:tcPr>
          <w:p w14:paraId="77A5A8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68308-11-2</w:t>
            </w:r>
          </w:p>
        </w:tc>
        <w:tc>
          <w:tcPr>
            <w:tcW w:w="500" w:type="pct"/>
            <w:tcBorders>
              <w:top w:val="outset" w:sz="6" w:space="0" w:color="auto"/>
              <w:left w:val="outset" w:sz="6" w:space="0" w:color="auto"/>
              <w:bottom w:val="outset" w:sz="6" w:space="0" w:color="auto"/>
              <w:right w:val="outset" w:sz="6" w:space="0" w:color="auto"/>
            </w:tcBorders>
            <w:hideMark/>
          </w:tcPr>
          <w:p w14:paraId="2939C7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2A94210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86A58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jedinica za hidrodesulfurizaciju vakuum gasnog ulja, bez vodonik-sulfida;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katalitičkom hidrodesulfurizacijom vakuum gasnog ulja iz koje je vodonik-sulfid uklonjen aminskom obradom.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12C237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649-190-00-2</w:t>
            </w:r>
          </w:p>
        </w:tc>
        <w:tc>
          <w:tcPr>
            <w:tcW w:w="900" w:type="pct"/>
            <w:tcBorders>
              <w:top w:val="outset" w:sz="6" w:space="0" w:color="auto"/>
              <w:left w:val="outset" w:sz="6" w:space="0" w:color="auto"/>
              <w:bottom w:val="outset" w:sz="6" w:space="0" w:color="auto"/>
              <w:right w:val="outset" w:sz="6" w:space="0" w:color="auto"/>
            </w:tcBorders>
            <w:hideMark/>
          </w:tcPr>
          <w:p w14:paraId="3FE799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269-632-4</w:t>
            </w:r>
          </w:p>
        </w:tc>
        <w:tc>
          <w:tcPr>
            <w:tcW w:w="750" w:type="pct"/>
            <w:tcBorders>
              <w:top w:val="outset" w:sz="6" w:space="0" w:color="auto"/>
              <w:left w:val="outset" w:sz="6" w:space="0" w:color="auto"/>
              <w:bottom w:val="outset" w:sz="6" w:space="0" w:color="auto"/>
              <w:right w:val="outset" w:sz="6" w:space="0" w:color="auto"/>
            </w:tcBorders>
            <w:hideMark/>
          </w:tcPr>
          <w:p w14:paraId="32E72C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68308-12-3</w:t>
            </w:r>
          </w:p>
        </w:tc>
        <w:tc>
          <w:tcPr>
            <w:tcW w:w="500" w:type="pct"/>
            <w:tcBorders>
              <w:top w:val="outset" w:sz="6" w:space="0" w:color="auto"/>
              <w:left w:val="outset" w:sz="6" w:space="0" w:color="auto"/>
              <w:bottom w:val="outset" w:sz="6" w:space="0" w:color="auto"/>
              <w:right w:val="outset" w:sz="6" w:space="0" w:color="auto"/>
            </w:tcBorders>
            <w:hideMark/>
          </w:tcPr>
          <w:p w14:paraId="69923F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3D7B45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FC2F2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krajnji proizvodi katalitičkog krakovanja; Naftni gas;</w:t>
            </w:r>
            <w:r w:rsidRPr="000640B4">
              <w:rPr>
                <w:rFonts w:ascii="Arial" w:eastAsia="Times New Roman" w:hAnsi="Arial" w:cs="Arial"/>
                <w:lang w:val="en-US"/>
              </w:rPr>
              <w:br/>
              <w:t>(Složena smeša ugljovodonika dobijena destilacijom proizvoda iz procesa katalitičkog krakovanja. Sastoji se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članova, sa intervalom ključanja u opsegu od - 48°C do 32°C približno.)</w:t>
            </w:r>
          </w:p>
        </w:tc>
        <w:tc>
          <w:tcPr>
            <w:tcW w:w="800" w:type="pct"/>
            <w:tcBorders>
              <w:top w:val="outset" w:sz="6" w:space="0" w:color="auto"/>
              <w:left w:val="outset" w:sz="6" w:space="0" w:color="auto"/>
              <w:bottom w:val="outset" w:sz="6" w:space="0" w:color="auto"/>
              <w:right w:val="outset" w:sz="6" w:space="0" w:color="auto"/>
            </w:tcBorders>
            <w:hideMark/>
          </w:tcPr>
          <w:p w14:paraId="44E337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649-191-00-8</w:t>
            </w:r>
          </w:p>
        </w:tc>
        <w:tc>
          <w:tcPr>
            <w:tcW w:w="900" w:type="pct"/>
            <w:tcBorders>
              <w:top w:val="outset" w:sz="6" w:space="0" w:color="auto"/>
              <w:left w:val="outset" w:sz="6" w:space="0" w:color="auto"/>
              <w:bottom w:val="outset" w:sz="6" w:space="0" w:color="auto"/>
              <w:right w:val="outset" w:sz="6" w:space="0" w:color="auto"/>
            </w:tcBorders>
            <w:hideMark/>
          </w:tcPr>
          <w:p w14:paraId="5BE06C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270-071-2</w:t>
            </w:r>
          </w:p>
        </w:tc>
        <w:tc>
          <w:tcPr>
            <w:tcW w:w="750" w:type="pct"/>
            <w:tcBorders>
              <w:top w:val="outset" w:sz="6" w:space="0" w:color="auto"/>
              <w:left w:val="outset" w:sz="6" w:space="0" w:color="auto"/>
              <w:bottom w:val="outset" w:sz="6" w:space="0" w:color="auto"/>
              <w:right w:val="outset" w:sz="6" w:space="0" w:color="auto"/>
            </w:tcBorders>
            <w:hideMark/>
          </w:tcPr>
          <w:p w14:paraId="4BA0A1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68409-99-4</w:t>
            </w:r>
          </w:p>
        </w:tc>
        <w:tc>
          <w:tcPr>
            <w:tcW w:w="500" w:type="pct"/>
            <w:tcBorders>
              <w:top w:val="outset" w:sz="6" w:space="0" w:color="auto"/>
              <w:left w:val="outset" w:sz="6" w:space="0" w:color="auto"/>
              <w:bottom w:val="outset" w:sz="6" w:space="0" w:color="auto"/>
              <w:right w:val="outset" w:sz="6" w:space="0" w:color="auto"/>
            </w:tcBorders>
            <w:hideMark/>
          </w:tcPr>
          <w:p w14:paraId="6C4E53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826410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52E2C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Naftni gas.</w:t>
            </w:r>
          </w:p>
        </w:tc>
        <w:tc>
          <w:tcPr>
            <w:tcW w:w="800" w:type="pct"/>
            <w:tcBorders>
              <w:top w:val="outset" w:sz="6" w:space="0" w:color="auto"/>
              <w:left w:val="outset" w:sz="6" w:space="0" w:color="auto"/>
              <w:bottom w:val="outset" w:sz="6" w:space="0" w:color="auto"/>
              <w:right w:val="outset" w:sz="6" w:space="0" w:color="auto"/>
            </w:tcBorders>
            <w:hideMark/>
          </w:tcPr>
          <w:p w14:paraId="6772A0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649-193-00-9</w:t>
            </w:r>
          </w:p>
        </w:tc>
        <w:tc>
          <w:tcPr>
            <w:tcW w:w="900" w:type="pct"/>
            <w:tcBorders>
              <w:top w:val="outset" w:sz="6" w:space="0" w:color="auto"/>
              <w:left w:val="outset" w:sz="6" w:space="0" w:color="auto"/>
              <w:bottom w:val="outset" w:sz="6" w:space="0" w:color="auto"/>
              <w:right w:val="outset" w:sz="6" w:space="0" w:color="auto"/>
            </w:tcBorders>
            <w:hideMark/>
          </w:tcPr>
          <w:p w14:paraId="337FBA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270-651-5</w:t>
            </w:r>
          </w:p>
        </w:tc>
        <w:tc>
          <w:tcPr>
            <w:tcW w:w="750" w:type="pct"/>
            <w:tcBorders>
              <w:top w:val="outset" w:sz="6" w:space="0" w:color="auto"/>
              <w:left w:val="outset" w:sz="6" w:space="0" w:color="auto"/>
              <w:bottom w:val="outset" w:sz="6" w:space="0" w:color="auto"/>
              <w:right w:val="outset" w:sz="6" w:space="0" w:color="auto"/>
            </w:tcBorders>
            <w:hideMark/>
          </w:tcPr>
          <w:p w14:paraId="462388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68475-57-0</w:t>
            </w:r>
          </w:p>
        </w:tc>
        <w:tc>
          <w:tcPr>
            <w:tcW w:w="500" w:type="pct"/>
            <w:tcBorders>
              <w:top w:val="outset" w:sz="6" w:space="0" w:color="auto"/>
              <w:left w:val="outset" w:sz="6" w:space="0" w:color="auto"/>
              <w:bottom w:val="outset" w:sz="6" w:space="0" w:color="auto"/>
              <w:right w:val="outset" w:sz="6" w:space="0" w:color="auto"/>
            </w:tcBorders>
            <w:hideMark/>
          </w:tcPr>
          <w:p w14:paraId="5C2E52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F596CD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E99EB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2-3</w:t>
            </w:r>
            <w:r w:rsidRPr="000640B4">
              <w:rPr>
                <w:rFonts w:ascii="Arial" w:eastAsia="Times New Roman" w:hAnsi="Arial" w:cs="Arial"/>
                <w:lang w:val="en-US"/>
              </w:rPr>
              <w:t>; Naftni gas.</w:t>
            </w:r>
          </w:p>
        </w:tc>
        <w:tc>
          <w:tcPr>
            <w:tcW w:w="800" w:type="pct"/>
            <w:tcBorders>
              <w:top w:val="outset" w:sz="6" w:space="0" w:color="auto"/>
              <w:left w:val="outset" w:sz="6" w:space="0" w:color="auto"/>
              <w:bottom w:val="outset" w:sz="6" w:space="0" w:color="auto"/>
              <w:right w:val="outset" w:sz="6" w:space="0" w:color="auto"/>
            </w:tcBorders>
            <w:hideMark/>
          </w:tcPr>
          <w:p w14:paraId="21DC65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649-194-00-4</w:t>
            </w:r>
          </w:p>
        </w:tc>
        <w:tc>
          <w:tcPr>
            <w:tcW w:w="900" w:type="pct"/>
            <w:tcBorders>
              <w:top w:val="outset" w:sz="6" w:space="0" w:color="auto"/>
              <w:left w:val="outset" w:sz="6" w:space="0" w:color="auto"/>
              <w:bottom w:val="outset" w:sz="6" w:space="0" w:color="auto"/>
              <w:right w:val="outset" w:sz="6" w:space="0" w:color="auto"/>
            </w:tcBorders>
            <w:hideMark/>
          </w:tcPr>
          <w:p w14:paraId="1F2967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270-652-0</w:t>
            </w:r>
          </w:p>
        </w:tc>
        <w:tc>
          <w:tcPr>
            <w:tcW w:w="750" w:type="pct"/>
            <w:tcBorders>
              <w:top w:val="outset" w:sz="6" w:space="0" w:color="auto"/>
              <w:left w:val="outset" w:sz="6" w:space="0" w:color="auto"/>
              <w:bottom w:val="outset" w:sz="6" w:space="0" w:color="auto"/>
              <w:right w:val="outset" w:sz="6" w:space="0" w:color="auto"/>
            </w:tcBorders>
            <w:hideMark/>
          </w:tcPr>
          <w:p w14:paraId="12723E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68475-58-1</w:t>
            </w:r>
          </w:p>
        </w:tc>
        <w:tc>
          <w:tcPr>
            <w:tcW w:w="500" w:type="pct"/>
            <w:tcBorders>
              <w:top w:val="outset" w:sz="6" w:space="0" w:color="auto"/>
              <w:left w:val="outset" w:sz="6" w:space="0" w:color="auto"/>
              <w:bottom w:val="outset" w:sz="6" w:space="0" w:color="auto"/>
              <w:right w:val="outset" w:sz="6" w:space="0" w:color="auto"/>
            </w:tcBorders>
            <w:hideMark/>
          </w:tcPr>
          <w:p w14:paraId="43E410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0741BB1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4B06C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Alkani,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Naftni gas.</w:t>
            </w:r>
          </w:p>
        </w:tc>
        <w:tc>
          <w:tcPr>
            <w:tcW w:w="800" w:type="pct"/>
            <w:tcBorders>
              <w:top w:val="outset" w:sz="6" w:space="0" w:color="auto"/>
              <w:left w:val="outset" w:sz="6" w:space="0" w:color="auto"/>
              <w:bottom w:val="outset" w:sz="6" w:space="0" w:color="auto"/>
              <w:right w:val="outset" w:sz="6" w:space="0" w:color="auto"/>
            </w:tcBorders>
            <w:hideMark/>
          </w:tcPr>
          <w:p w14:paraId="3F4D13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649-195-00-X</w:t>
            </w:r>
          </w:p>
        </w:tc>
        <w:tc>
          <w:tcPr>
            <w:tcW w:w="900" w:type="pct"/>
            <w:tcBorders>
              <w:top w:val="outset" w:sz="6" w:space="0" w:color="auto"/>
              <w:left w:val="outset" w:sz="6" w:space="0" w:color="auto"/>
              <w:bottom w:val="outset" w:sz="6" w:space="0" w:color="auto"/>
              <w:right w:val="outset" w:sz="6" w:space="0" w:color="auto"/>
            </w:tcBorders>
            <w:hideMark/>
          </w:tcPr>
          <w:p w14:paraId="0AE1DA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270-653-6</w:t>
            </w:r>
          </w:p>
        </w:tc>
        <w:tc>
          <w:tcPr>
            <w:tcW w:w="750" w:type="pct"/>
            <w:tcBorders>
              <w:top w:val="outset" w:sz="6" w:space="0" w:color="auto"/>
              <w:left w:val="outset" w:sz="6" w:space="0" w:color="auto"/>
              <w:bottom w:val="outset" w:sz="6" w:space="0" w:color="auto"/>
              <w:right w:val="outset" w:sz="6" w:space="0" w:color="auto"/>
            </w:tcBorders>
            <w:hideMark/>
          </w:tcPr>
          <w:p w14:paraId="1581B0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68475-59-2</w:t>
            </w:r>
          </w:p>
        </w:tc>
        <w:tc>
          <w:tcPr>
            <w:tcW w:w="500" w:type="pct"/>
            <w:tcBorders>
              <w:top w:val="outset" w:sz="6" w:space="0" w:color="auto"/>
              <w:left w:val="outset" w:sz="6" w:space="0" w:color="auto"/>
              <w:bottom w:val="outset" w:sz="6" w:space="0" w:color="auto"/>
              <w:right w:val="outset" w:sz="6" w:space="0" w:color="auto"/>
            </w:tcBorders>
            <w:hideMark/>
          </w:tcPr>
          <w:p w14:paraId="2B5216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753B84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FB374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Alkani, C</w:t>
            </w:r>
            <w:r w:rsidRPr="000640B4">
              <w:rPr>
                <w:rFonts w:ascii="Arial" w:eastAsia="Times New Roman" w:hAnsi="Arial" w:cs="Arial"/>
                <w:sz w:val="15"/>
                <w:szCs w:val="15"/>
                <w:vertAlign w:val="subscript"/>
                <w:lang w:val="en-US"/>
              </w:rPr>
              <w:t>4-5</w:t>
            </w:r>
            <w:r w:rsidRPr="000640B4">
              <w:rPr>
                <w:rFonts w:ascii="Arial" w:eastAsia="Times New Roman" w:hAnsi="Arial" w:cs="Arial"/>
                <w:lang w:val="en-US"/>
              </w:rPr>
              <w:t>; Naftni gas.</w:t>
            </w:r>
          </w:p>
        </w:tc>
        <w:tc>
          <w:tcPr>
            <w:tcW w:w="800" w:type="pct"/>
            <w:tcBorders>
              <w:top w:val="outset" w:sz="6" w:space="0" w:color="auto"/>
              <w:left w:val="outset" w:sz="6" w:space="0" w:color="auto"/>
              <w:bottom w:val="outset" w:sz="6" w:space="0" w:color="auto"/>
              <w:right w:val="outset" w:sz="6" w:space="0" w:color="auto"/>
            </w:tcBorders>
            <w:hideMark/>
          </w:tcPr>
          <w:p w14:paraId="22981B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649-196-00-5</w:t>
            </w:r>
          </w:p>
        </w:tc>
        <w:tc>
          <w:tcPr>
            <w:tcW w:w="900" w:type="pct"/>
            <w:tcBorders>
              <w:top w:val="outset" w:sz="6" w:space="0" w:color="auto"/>
              <w:left w:val="outset" w:sz="6" w:space="0" w:color="auto"/>
              <w:bottom w:val="outset" w:sz="6" w:space="0" w:color="auto"/>
              <w:right w:val="outset" w:sz="6" w:space="0" w:color="auto"/>
            </w:tcBorders>
            <w:hideMark/>
          </w:tcPr>
          <w:p w14:paraId="405A70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270-654-1</w:t>
            </w:r>
          </w:p>
        </w:tc>
        <w:tc>
          <w:tcPr>
            <w:tcW w:w="750" w:type="pct"/>
            <w:tcBorders>
              <w:top w:val="outset" w:sz="6" w:space="0" w:color="auto"/>
              <w:left w:val="outset" w:sz="6" w:space="0" w:color="auto"/>
              <w:bottom w:val="outset" w:sz="6" w:space="0" w:color="auto"/>
              <w:right w:val="outset" w:sz="6" w:space="0" w:color="auto"/>
            </w:tcBorders>
            <w:hideMark/>
          </w:tcPr>
          <w:p w14:paraId="68ABAF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68475-60-5</w:t>
            </w:r>
          </w:p>
        </w:tc>
        <w:tc>
          <w:tcPr>
            <w:tcW w:w="500" w:type="pct"/>
            <w:tcBorders>
              <w:top w:val="outset" w:sz="6" w:space="0" w:color="auto"/>
              <w:left w:val="outset" w:sz="6" w:space="0" w:color="auto"/>
              <w:bottom w:val="outset" w:sz="6" w:space="0" w:color="auto"/>
              <w:right w:val="outset" w:sz="6" w:space="0" w:color="auto"/>
            </w:tcBorders>
            <w:hideMark/>
          </w:tcPr>
          <w:p w14:paraId="1D808A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8B9862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1D067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Loživi (gorivi) gasovi; Naftni gas;</w:t>
            </w:r>
            <w:r w:rsidRPr="000640B4">
              <w:rPr>
                <w:rFonts w:ascii="Arial" w:eastAsia="Times New Roman" w:hAnsi="Arial" w:cs="Arial"/>
                <w:lang w:val="en-US"/>
              </w:rPr>
              <w:br/>
              <w:t>(Smeša lakih gasova. Sastoji se pretežno od vodonika i/ili ugljovodonika male molekulske mase.)</w:t>
            </w:r>
          </w:p>
        </w:tc>
        <w:tc>
          <w:tcPr>
            <w:tcW w:w="800" w:type="pct"/>
            <w:tcBorders>
              <w:top w:val="outset" w:sz="6" w:space="0" w:color="auto"/>
              <w:left w:val="outset" w:sz="6" w:space="0" w:color="auto"/>
              <w:bottom w:val="outset" w:sz="6" w:space="0" w:color="auto"/>
              <w:right w:val="outset" w:sz="6" w:space="0" w:color="auto"/>
            </w:tcBorders>
            <w:hideMark/>
          </w:tcPr>
          <w:p w14:paraId="030E95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649-197-00-0</w:t>
            </w:r>
          </w:p>
        </w:tc>
        <w:tc>
          <w:tcPr>
            <w:tcW w:w="900" w:type="pct"/>
            <w:tcBorders>
              <w:top w:val="outset" w:sz="6" w:space="0" w:color="auto"/>
              <w:left w:val="outset" w:sz="6" w:space="0" w:color="auto"/>
              <w:bottom w:val="outset" w:sz="6" w:space="0" w:color="auto"/>
              <w:right w:val="outset" w:sz="6" w:space="0" w:color="auto"/>
            </w:tcBorders>
            <w:hideMark/>
          </w:tcPr>
          <w:p w14:paraId="61825F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270-667-2</w:t>
            </w:r>
          </w:p>
        </w:tc>
        <w:tc>
          <w:tcPr>
            <w:tcW w:w="750" w:type="pct"/>
            <w:tcBorders>
              <w:top w:val="outset" w:sz="6" w:space="0" w:color="auto"/>
              <w:left w:val="outset" w:sz="6" w:space="0" w:color="auto"/>
              <w:bottom w:val="outset" w:sz="6" w:space="0" w:color="auto"/>
              <w:right w:val="outset" w:sz="6" w:space="0" w:color="auto"/>
            </w:tcBorders>
            <w:hideMark/>
          </w:tcPr>
          <w:p w14:paraId="618AF2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68476-26-6</w:t>
            </w:r>
          </w:p>
        </w:tc>
        <w:tc>
          <w:tcPr>
            <w:tcW w:w="500" w:type="pct"/>
            <w:tcBorders>
              <w:top w:val="outset" w:sz="6" w:space="0" w:color="auto"/>
              <w:left w:val="outset" w:sz="6" w:space="0" w:color="auto"/>
              <w:bottom w:val="outset" w:sz="6" w:space="0" w:color="auto"/>
              <w:right w:val="outset" w:sz="6" w:space="0" w:color="auto"/>
            </w:tcBorders>
            <w:hideMark/>
          </w:tcPr>
          <w:p w14:paraId="2A78D6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6ABE78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05D15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Loživi (gorivi) gasovi, destilati sirove nafte; Naftni gas;</w:t>
            </w:r>
            <w:r w:rsidRPr="000640B4">
              <w:rPr>
                <w:rFonts w:ascii="Arial" w:eastAsia="Times New Roman" w:hAnsi="Arial" w:cs="Arial"/>
                <w:lang w:val="en-US"/>
              </w:rPr>
              <w:br/>
              <w:t>(Složena smeša lakih gasova dobijena destilacijom sirove nafte i u procesu katalitičkog reforminga teškog benzina. Sastoji se od vodonika i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 sa intervalom ključanja u opsegu od - 217°C do - 12°C približno.)</w:t>
            </w:r>
          </w:p>
        </w:tc>
        <w:tc>
          <w:tcPr>
            <w:tcW w:w="800" w:type="pct"/>
            <w:tcBorders>
              <w:top w:val="outset" w:sz="6" w:space="0" w:color="auto"/>
              <w:left w:val="outset" w:sz="6" w:space="0" w:color="auto"/>
              <w:bottom w:val="outset" w:sz="6" w:space="0" w:color="auto"/>
              <w:right w:val="outset" w:sz="6" w:space="0" w:color="auto"/>
            </w:tcBorders>
            <w:hideMark/>
          </w:tcPr>
          <w:p w14:paraId="0E16A4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649-198-00-6</w:t>
            </w:r>
          </w:p>
        </w:tc>
        <w:tc>
          <w:tcPr>
            <w:tcW w:w="900" w:type="pct"/>
            <w:tcBorders>
              <w:top w:val="outset" w:sz="6" w:space="0" w:color="auto"/>
              <w:left w:val="outset" w:sz="6" w:space="0" w:color="auto"/>
              <w:bottom w:val="outset" w:sz="6" w:space="0" w:color="auto"/>
              <w:right w:val="outset" w:sz="6" w:space="0" w:color="auto"/>
            </w:tcBorders>
            <w:hideMark/>
          </w:tcPr>
          <w:p w14:paraId="15BC79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270-670-9</w:t>
            </w:r>
          </w:p>
        </w:tc>
        <w:tc>
          <w:tcPr>
            <w:tcW w:w="750" w:type="pct"/>
            <w:tcBorders>
              <w:top w:val="outset" w:sz="6" w:space="0" w:color="auto"/>
              <w:left w:val="outset" w:sz="6" w:space="0" w:color="auto"/>
              <w:bottom w:val="outset" w:sz="6" w:space="0" w:color="auto"/>
              <w:right w:val="outset" w:sz="6" w:space="0" w:color="auto"/>
            </w:tcBorders>
            <w:hideMark/>
          </w:tcPr>
          <w:p w14:paraId="7A8675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68476-29-9</w:t>
            </w:r>
          </w:p>
        </w:tc>
        <w:tc>
          <w:tcPr>
            <w:tcW w:w="500" w:type="pct"/>
            <w:tcBorders>
              <w:top w:val="outset" w:sz="6" w:space="0" w:color="auto"/>
              <w:left w:val="outset" w:sz="6" w:space="0" w:color="auto"/>
              <w:bottom w:val="outset" w:sz="6" w:space="0" w:color="auto"/>
              <w:right w:val="outset" w:sz="6" w:space="0" w:color="auto"/>
            </w:tcBorders>
            <w:hideMark/>
          </w:tcPr>
          <w:p w14:paraId="135ECB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FD4E3F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BDE09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Naftni gas.</w:t>
            </w:r>
          </w:p>
        </w:tc>
        <w:tc>
          <w:tcPr>
            <w:tcW w:w="800" w:type="pct"/>
            <w:tcBorders>
              <w:top w:val="outset" w:sz="6" w:space="0" w:color="auto"/>
              <w:left w:val="outset" w:sz="6" w:space="0" w:color="auto"/>
              <w:bottom w:val="outset" w:sz="6" w:space="0" w:color="auto"/>
              <w:right w:val="outset" w:sz="6" w:space="0" w:color="auto"/>
            </w:tcBorders>
            <w:hideMark/>
          </w:tcPr>
          <w:p w14:paraId="102CA1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649-199-00-1</w:t>
            </w:r>
          </w:p>
        </w:tc>
        <w:tc>
          <w:tcPr>
            <w:tcW w:w="900" w:type="pct"/>
            <w:tcBorders>
              <w:top w:val="outset" w:sz="6" w:space="0" w:color="auto"/>
              <w:left w:val="outset" w:sz="6" w:space="0" w:color="auto"/>
              <w:bottom w:val="outset" w:sz="6" w:space="0" w:color="auto"/>
              <w:right w:val="outset" w:sz="6" w:space="0" w:color="auto"/>
            </w:tcBorders>
            <w:hideMark/>
          </w:tcPr>
          <w:p w14:paraId="1B3F52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270-681-9</w:t>
            </w:r>
          </w:p>
        </w:tc>
        <w:tc>
          <w:tcPr>
            <w:tcW w:w="750" w:type="pct"/>
            <w:tcBorders>
              <w:top w:val="outset" w:sz="6" w:space="0" w:color="auto"/>
              <w:left w:val="outset" w:sz="6" w:space="0" w:color="auto"/>
              <w:bottom w:val="outset" w:sz="6" w:space="0" w:color="auto"/>
              <w:right w:val="outset" w:sz="6" w:space="0" w:color="auto"/>
            </w:tcBorders>
            <w:hideMark/>
          </w:tcPr>
          <w:p w14:paraId="675A55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68476-40-4</w:t>
            </w:r>
          </w:p>
        </w:tc>
        <w:tc>
          <w:tcPr>
            <w:tcW w:w="500" w:type="pct"/>
            <w:tcBorders>
              <w:top w:val="outset" w:sz="6" w:space="0" w:color="auto"/>
              <w:left w:val="outset" w:sz="6" w:space="0" w:color="auto"/>
              <w:bottom w:val="outset" w:sz="6" w:space="0" w:color="auto"/>
              <w:right w:val="outset" w:sz="6" w:space="0" w:color="auto"/>
            </w:tcBorders>
            <w:hideMark/>
          </w:tcPr>
          <w:p w14:paraId="0F9C72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3DDA6BD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53B51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4-5</w:t>
            </w:r>
            <w:r w:rsidRPr="000640B4">
              <w:rPr>
                <w:rFonts w:ascii="Arial" w:eastAsia="Times New Roman" w:hAnsi="Arial" w:cs="Arial"/>
                <w:lang w:val="en-US"/>
              </w:rPr>
              <w:t>; Naftni gas.</w:t>
            </w:r>
          </w:p>
        </w:tc>
        <w:tc>
          <w:tcPr>
            <w:tcW w:w="800" w:type="pct"/>
            <w:tcBorders>
              <w:top w:val="outset" w:sz="6" w:space="0" w:color="auto"/>
              <w:left w:val="outset" w:sz="6" w:space="0" w:color="auto"/>
              <w:bottom w:val="outset" w:sz="6" w:space="0" w:color="auto"/>
              <w:right w:val="outset" w:sz="6" w:space="0" w:color="auto"/>
            </w:tcBorders>
            <w:hideMark/>
          </w:tcPr>
          <w:p w14:paraId="6FA80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649-200-00-5</w:t>
            </w:r>
          </w:p>
        </w:tc>
        <w:tc>
          <w:tcPr>
            <w:tcW w:w="900" w:type="pct"/>
            <w:tcBorders>
              <w:top w:val="outset" w:sz="6" w:space="0" w:color="auto"/>
              <w:left w:val="outset" w:sz="6" w:space="0" w:color="auto"/>
              <w:bottom w:val="outset" w:sz="6" w:space="0" w:color="auto"/>
              <w:right w:val="outset" w:sz="6" w:space="0" w:color="auto"/>
            </w:tcBorders>
            <w:hideMark/>
          </w:tcPr>
          <w:p w14:paraId="1B7C64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270-682-4</w:t>
            </w:r>
          </w:p>
        </w:tc>
        <w:tc>
          <w:tcPr>
            <w:tcW w:w="750" w:type="pct"/>
            <w:tcBorders>
              <w:top w:val="outset" w:sz="6" w:space="0" w:color="auto"/>
              <w:left w:val="outset" w:sz="6" w:space="0" w:color="auto"/>
              <w:bottom w:val="outset" w:sz="6" w:space="0" w:color="auto"/>
              <w:right w:val="outset" w:sz="6" w:space="0" w:color="auto"/>
            </w:tcBorders>
            <w:hideMark/>
          </w:tcPr>
          <w:p w14:paraId="0E2FC8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68476-42-6</w:t>
            </w:r>
          </w:p>
        </w:tc>
        <w:tc>
          <w:tcPr>
            <w:tcW w:w="500" w:type="pct"/>
            <w:tcBorders>
              <w:top w:val="outset" w:sz="6" w:space="0" w:color="auto"/>
              <w:left w:val="outset" w:sz="6" w:space="0" w:color="auto"/>
              <w:bottom w:val="outset" w:sz="6" w:space="0" w:color="auto"/>
              <w:right w:val="outset" w:sz="6" w:space="0" w:color="auto"/>
            </w:tcBorders>
            <w:hideMark/>
          </w:tcPr>
          <w:p w14:paraId="5A20F8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1B1A512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F67D6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2-4</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bogati; Naftni gas.</w:t>
            </w:r>
          </w:p>
        </w:tc>
        <w:tc>
          <w:tcPr>
            <w:tcW w:w="800" w:type="pct"/>
            <w:tcBorders>
              <w:top w:val="outset" w:sz="6" w:space="0" w:color="auto"/>
              <w:left w:val="outset" w:sz="6" w:space="0" w:color="auto"/>
              <w:bottom w:val="outset" w:sz="6" w:space="0" w:color="auto"/>
              <w:right w:val="outset" w:sz="6" w:space="0" w:color="auto"/>
            </w:tcBorders>
            <w:hideMark/>
          </w:tcPr>
          <w:p w14:paraId="4DA252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649-201-00-0</w:t>
            </w:r>
          </w:p>
        </w:tc>
        <w:tc>
          <w:tcPr>
            <w:tcW w:w="900" w:type="pct"/>
            <w:tcBorders>
              <w:top w:val="outset" w:sz="6" w:space="0" w:color="auto"/>
              <w:left w:val="outset" w:sz="6" w:space="0" w:color="auto"/>
              <w:bottom w:val="outset" w:sz="6" w:space="0" w:color="auto"/>
              <w:right w:val="outset" w:sz="6" w:space="0" w:color="auto"/>
            </w:tcBorders>
            <w:hideMark/>
          </w:tcPr>
          <w:p w14:paraId="675635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270-689-2</w:t>
            </w:r>
          </w:p>
        </w:tc>
        <w:tc>
          <w:tcPr>
            <w:tcW w:w="750" w:type="pct"/>
            <w:tcBorders>
              <w:top w:val="outset" w:sz="6" w:space="0" w:color="auto"/>
              <w:left w:val="outset" w:sz="6" w:space="0" w:color="auto"/>
              <w:bottom w:val="outset" w:sz="6" w:space="0" w:color="auto"/>
              <w:right w:val="outset" w:sz="6" w:space="0" w:color="auto"/>
            </w:tcBorders>
            <w:hideMark/>
          </w:tcPr>
          <w:p w14:paraId="7148E9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68476-49-3</w:t>
            </w:r>
          </w:p>
        </w:tc>
        <w:tc>
          <w:tcPr>
            <w:tcW w:w="500" w:type="pct"/>
            <w:tcBorders>
              <w:top w:val="outset" w:sz="6" w:space="0" w:color="auto"/>
              <w:left w:val="outset" w:sz="6" w:space="0" w:color="auto"/>
              <w:bottom w:val="outset" w:sz="6" w:space="0" w:color="auto"/>
              <w:right w:val="outset" w:sz="6" w:space="0" w:color="auto"/>
            </w:tcBorders>
            <w:hideMark/>
          </w:tcPr>
          <w:p w14:paraId="152081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0C0AA7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BA870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gasovi, likvefikovani, Naftni gas;</w:t>
            </w:r>
            <w:r w:rsidRPr="000640B4">
              <w:rPr>
                <w:rFonts w:ascii="Arial" w:eastAsia="Times New Roman" w:hAnsi="Arial" w:cs="Arial"/>
                <w:lang w:val="en-US"/>
              </w:rPr>
              <w:br/>
              <w:t>(Složena smeša ugljovodonika dobijena destilacijom sirove nafte. Sastoji se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članova, sa intervalom ključanja u opsegu od - 40°C do 80°C približno.)</w:t>
            </w:r>
          </w:p>
        </w:tc>
        <w:tc>
          <w:tcPr>
            <w:tcW w:w="800" w:type="pct"/>
            <w:tcBorders>
              <w:top w:val="outset" w:sz="6" w:space="0" w:color="auto"/>
              <w:left w:val="outset" w:sz="6" w:space="0" w:color="auto"/>
              <w:bottom w:val="outset" w:sz="6" w:space="0" w:color="auto"/>
              <w:right w:val="outset" w:sz="6" w:space="0" w:color="auto"/>
            </w:tcBorders>
            <w:hideMark/>
          </w:tcPr>
          <w:p w14:paraId="680034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649-202-00-6</w:t>
            </w:r>
          </w:p>
        </w:tc>
        <w:tc>
          <w:tcPr>
            <w:tcW w:w="900" w:type="pct"/>
            <w:tcBorders>
              <w:top w:val="outset" w:sz="6" w:space="0" w:color="auto"/>
              <w:left w:val="outset" w:sz="6" w:space="0" w:color="auto"/>
              <w:bottom w:val="outset" w:sz="6" w:space="0" w:color="auto"/>
              <w:right w:val="outset" w:sz="6" w:space="0" w:color="auto"/>
            </w:tcBorders>
            <w:hideMark/>
          </w:tcPr>
          <w:p w14:paraId="6AD979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270-704-2</w:t>
            </w:r>
          </w:p>
        </w:tc>
        <w:tc>
          <w:tcPr>
            <w:tcW w:w="750" w:type="pct"/>
            <w:tcBorders>
              <w:top w:val="outset" w:sz="6" w:space="0" w:color="auto"/>
              <w:left w:val="outset" w:sz="6" w:space="0" w:color="auto"/>
              <w:bottom w:val="outset" w:sz="6" w:space="0" w:color="auto"/>
              <w:right w:val="outset" w:sz="6" w:space="0" w:color="auto"/>
            </w:tcBorders>
            <w:hideMark/>
          </w:tcPr>
          <w:p w14:paraId="3427D4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68476-85-7</w:t>
            </w:r>
          </w:p>
        </w:tc>
        <w:tc>
          <w:tcPr>
            <w:tcW w:w="500" w:type="pct"/>
            <w:tcBorders>
              <w:top w:val="outset" w:sz="6" w:space="0" w:color="auto"/>
              <w:left w:val="outset" w:sz="6" w:space="0" w:color="auto"/>
              <w:bottom w:val="outset" w:sz="6" w:space="0" w:color="auto"/>
              <w:right w:val="outset" w:sz="6" w:space="0" w:color="auto"/>
            </w:tcBorders>
            <w:hideMark/>
          </w:tcPr>
          <w:p w14:paraId="7706F3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 S</w:t>
            </w:r>
          </w:p>
        </w:tc>
      </w:tr>
      <w:tr w:rsidR="000640B4" w:rsidRPr="000640B4" w14:paraId="5B95715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A5882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gasovi, likvefikovani, slađeni; Naftni gas;</w:t>
            </w:r>
            <w:r w:rsidRPr="000640B4">
              <w:rPr>
                <w:rFonts w:ascii="Arial" w:eastAsia="Times New Roman" w:hAnsi="Arial" w:cs="Arial"/>
                <w:lang w:val="en-US"/>
              </w:rPr>
              <w:br/>
              <w:t>(Složena smeša ugljovodonika dobijena iz likvefikovane naftne gasne smeše slađenjem (oksidacija merkaptana ili uklanjanje kiselih nečistoća). Sastoji se od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članova, sa intervalom ključanja u opsegu od - 40°C do 80°C približno.)</w:t>
            </w:r>
          </w:p>
        </w:tc>
        <w:tc>
          <w:tcPr>
            <w:tcW w:w="800" w:type="pct"/>
            <w:tcBorders>
              <w:top w:val="outset" w:sz="6" w:space="0" w:color="auto"/>
              <w:left w:val="outset" w:sz="6" w:space="0" w:color="auto"/>
              <w:bottom w:val="outset" w:sz="6" w:space="0" w:color="auto"/>
              <w:right w:val="outset" w:sz="6" w:space="0" w:color="auto"/>
            </w:tcBorders>
            <w:hideMark/>
          </w:tcPr>
          <w:p w14:paraId="1085F3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649-203-00-1</w:t>
            </w:r>
          </w:p>
        </w:tc>
        <w:tc>
          <w:tcPr>
            <w:tcW w:w="900" w:type="pct"/>
            <w:tcBorders>
              <w:top w:val="outset" w:sz="6" w:space="0" w:color="auto"/>
              <w:left w:val="outset" w:sz="6" w:space="0" w:color="auto"/>
              <w:bottom w:val="outset" w:sz="6" w:space="0" w:color="auto"/>
              <w:right w:val="outset" w:sz="6" w:space="0" w:color="auto"/>
            </w:tcBorders>
            <w:hideMark/>
          </w:tcPr>
          <w:p w14:paraId="7DE3ED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270-705-8</w:t>
            </w:r>
          </w:p>
        </w:tc>
        <w:tc>
          <w:tcPr>
            <w:tcW w:w="750" w:type="pct"/>
            <w:tcBorders>
              <w:top w:val="outset" w:sz="6" w:space="0" w:color="auto"/>
              <w:left w:val="outset" w:sz="6" w:space="0" w:color="auto"/>
              <w:bottom w:val="outset" w:sz="6" w:space="0" w:color="auto"/>
              <w:right w:val="outset" w:sz="6" w:space="0" w:color="auto"/>
            </w:tcBorders>
            <w:hideMark/>
          </w:tcPr>
          <w:p w14:paraId="2C0AEF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68476-86-8</w:t>
            </w:r>
          </w:p>
        </w:tc>
        <w:tc>
          <w:tcPr>
            <w:tcW w:w="500" w:type="pct"/>
            <w:tcBorders>
              <w:top w:val="outset" w:sz="6" w:space="0" w:color="auto"/>
              <w:left w:val="outset" w:sz="6" w:space="0" w:color="auto"/>
              <w:bottom w:val="outset" w:sz="6" w:space="0" w:color="auto"/>
              <w:right w:val="outset" w:sz="6" w:space="0" w:color="auto"/>
            </w:tcBorders>
            <w:hideMark/>
          </w:tcPr>
          <w:p w14:paraId="3A86AC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 S</w:t>
            </w:r>
          </w:p>
        </w:tc>
      </w:tr>
      <w:tr w:rsidR="000640B4" w:rsidRPr="000640B4" w14:paraId="176FCD4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F29D6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3-4</w:t>
            </w:r>
            <w:r w:rsidRPr="000640B4">
              <w:rPr>
                <w:rFonts w:ascii="Arial" w:eastAsia="Times New Roman" w:hAnsi="Arial" w:cs="Arial"/>
                <w:lang w:val="en-US"/>
              </w:rPr>
              <w:t>, bogati izobutanom; Naftni gas;</w:t>
            </w:r>
            <w:r w:rsidRPr="000640B4">
              <w:rPr>
                <w:rFonts w:ascii="Arial" w:eastAsia="Times New Roman" w:hAnsi="Arial" w:cs="Arial"/>
                <w:lang w:val="en-US"/>
              </w:rPr>
              <w:br/>
              <w:t>(Složena smeša ugljovodonika dobijena destilacijom zasićenih i nezasićenih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ugljovodonika, sa dominacijom butana i izobutana. Sastoji se od zasićenih i nezasićenih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ugljovodonika i dominacijom izobutana.)</w:t>
            </w:r>
          </w:p>
        </w:tc>
        <w:tc>
          <w:tcPr>
            <w:tcW w:w="800" w:type="pct"/>
            <w:tcBorders>
              <w:top w:val="outset" w:sz="6" w:space="0" w:color="auto"/>
              <w:left w:val="outset" w:sz="6" w:space="0" w:color="auto"/>
              <w:bottom w:val="outset" w:sz="6" w:space="0" w:color="auto"/>
              <w:right w:val="outset" w:sz="6" w:space="0" w:color="auto"/>
            </w:tcBorders>
            <w:hideMark/>
          </w:tcPr>
          <w:p w14:paraId="530C04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649-204-00-7</w:t>
            </w:r>
          </w:p>
        </w:tc>
        <w:tc>
          <w:tcPr>
            <w:tcW w:w="900" w:type="pct"/>
            <w:tcBorders>
              <w:top w:val="outset" w:sz="6" w:space="0" w:color="auto"/>
              <w:left w:val="outset" w:sz="6" w:space="0" w:color="auto"/>
              <w:bottom w:val="outset" w:sz="6" w:space="0" w:color="auto"/>
              <w:right w:val="outset" w:sz="6" w:space="0" w:color="auto"/>
            </w:tcBorders>
            <w:hideMark/>
          </w:tcPr>
          <w:p w14:paraId="0F0FBA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270-724-1</w:t>
            </w:r>
          </w:p>
        </w:tc>
        <w:tc>
          <w:tcPr>
            <w:tcW w:w="750" w:type="pct"/>
            <w:tcBorders>
              <w:top w:val="outset" w:sz="6" w:space="0" w:color="auto"/>
              <w:left w:val="outset" w:sz="6" w:space="0" w:color="auto"/>
              <w:bottom w:val="outset" w:sz="6" w:space="0" w:color="auto"/>
              <w:right w:val="outset" w:sz="6" w:space="0" w:color="auto"/>
            </w:tcBorders>
            <w:hideMark/>
          </w:tcPr>
          <w:p w14:paraId="697856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68477-33-8</w:t>
            </w:r>
          </w:p>
        </w:tc>
        <w:tc>
          <w:tcPr>
            <w:tcW w:w="500" w:type="pct"/>
            <w:tcBorders>
              <w:top w:val="outset" w:sz="6" w:space="0" w:color="auto"/>
              <w:left w:val="outset" w:sz="6" w:space="0" w:color="auto"/>
              <w:bottom w:val="outset" w:sz="6" w:space="0" w:color="auto"/>
              <w:right w:val="outset" w:sz="6" w:space="0" w:color="auto"/>
            </w:tcBorders>
            <w:hideMark/>
          </w:tcPr>
          <w:p w14:paraId="48A906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2B33CC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7236D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bogati piperilenom (1-metilbutadien odn. 1,3-pentadien); Naftni gas;</w:t>
            </w:r>
            <w:r w:rsidRPr="000640B4">
              <w:rPr>
                <w:rFonts w:ascii="Arial" w:eastAsia="Times New Roman" w:hAnsi="Arial" w:cs="Arial"/>
                <w:lang w:val="en-US"/>
              </w:rPr>
              <w:br/>
              <w:t>(Složena smeša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w:t>
            </w:r>
            <w:r w:rsidRPr="000640B4">
              <w:rPr>
                <w:rFonts w:ascii="Arial" w:eastAsia="Times New Roman" w:hAnsi="Arial" w:cs="Arial"/>
                <w:lang w:val="en-US"/>
              </w:rPr>
              <w:lastRenderedPageBreak/>
              <w:t>ugljovodonika, sa dominacijom piperilena, dobijena destilacijom zasićenih i nezasićenih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alifatičnih ugljovodonika.)</w:t>
            </w:r>
          </w:p>
        </w:tc>
        <w:tc>
          <w:tcPr>
            <w:tcW w:w="800" w:type="pct"/>
            <w:tcBorders>
              <w:top w:val="outset" w:sz="6" w:space="0" w:color="auto"/>
              <w:left w:val="outset" w:sz="6" w:space="0" w:color="auto"/>
              <w:bottom w:val="outset" w:sz="6" w:space="0" w:color="auto"/>
              <w:right w:val="outset" w:sz="6" w:space="0" w:color="auto"/>
            </w:tcBorders>
            <w:hideMark/>
          </w:tcPr>
          <w:p w14:paraId="6525A9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649-205-00-2</w:t>
            </w:r>
          </w:p>
        </w:tc>
        <w:tc>
          <w:tcPr>
            <w:tcW w:w="900" w:type="pct"/>
            <w:tcBorders>
              <w:top w:val="outset" w:sz="6" w:space="0" w:color="auto"/>
              <w:left w:val="outset" w:sz="6" w:space="0" w:color="auto"/>
              <w:bottom w:val="outset" w:sz="6" w:space="0" w:color="auto"/>
              <w:right w:val="outset" w:sz="6" w:space="0" w:color="auto"/>
            </w:tcBorders>
            <w:hideMark/>
          </w:tcPr>
          <w:p w14:paraId="70EAFE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270-726-2</w:t>
            </w:r>
          </w:p>
        </w:tc>
        <w:tc>
          <w:tcPr>
            <w:tcW w:w="750" w:type="pct"/>
            <w:tcBorders>
              <w:top w:val="outset" w:sz="6" w:space="0" w:color="auto"/>
              <w:left w:val="outset" w:sz="6" w:space="0" w:color="auto"/>
              <w:bottom w:val="outset" w:sz="6" w:space="0" w:color="auto"/>
              <w:right w:val="outset" w:sz="6" w:space="0" w:color="auto"/>
            </w:tcBorders>
            <w:hideMark/>
          </w:tcPr>
          <w:p w14:paraId="0240DD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68477-35-0</w:t>
            </w:r>
          </w:p>
        </w:tc>
        <w:tc>
          <w:tcPr>
            <w:tcW w:w="500" w:type="pct"/>
            <w:tcBorders>
              <w:top w:val="outset" w:sz="6" w:space="0" w:color="auto"/>
              <w:left w:val="outset" w:sz="6" w:space="0" w:color="auto"/>
              <w:bottom w:val="outset" w:sz="6" w:space="0" w:color="auto"/>
              <w:right w:val="outset" w:sz="6" w:space="0" w:color="auto"/>
            </w:tcBorders>
            <w:hideMark/>
          </w:tcPr>
          <w:p w14:paraId="0D8F6F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6A8A17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12FC9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Gasovi (nafta), krajnji proizvod splitera butana; Naftni gas;</w:t>
            </w:r>
            <w:r w:rsidRPr="000640B4">
              <w:rPr>
                <w:rFonts w:ascii="Arial" w:eastAsia="Times New Roman" w:hAnsi="Arial" w:cs="Arial"/>
                <w:lang w:val="en-US"/>
              </w:rPr>
              <w:br/>
              <w:t>(Složena smeša ugljovodonika dobijena destilacijom toka butana. Sastoji se od alifatičnih ugljovodonika sa dominacijom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615AD5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649-206-00-8</w:t>
            </w:r>
          </w:p>
        </w:tc>
        <w:tc>
          <w:tcPr>
            <w:tcW w:w="900" w:type="pct"/>
            <w:tcBorders>
              <w:top w:val="outset" w:sz="6" w:space="0" w:color="auto"/>
              <w:left w:val="outset" w:sz="6" w:space="0" w:color="auto"/>
              <w:bottom w:val="outset" w:sz="6" w:space="0" w:color="auto"/>
              <w:right w:val="outset" w:sz="6" w:space="0" w:color="auto"/>
            </w:tcBorders>
            <w:hideMark/>
          </w:tcPr>
          <w:p w14:paraId="74B16C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270-750-3</w:t>
            </w:r>
          </w:p>
        </w:tc>
        <w:tc>
          <w:tcPr>
            <w:tcW w:w="750" w:type="pct"/>
            <w:tcBorders>
              <w:top w:val="outset" w:sz="6" w:space="0" w:color="auto"/>
              <w:left w:val="outset" w:sz="6" w:space="0" w:color="auto"/>
              <w:bottom w:val="outset" w:sz="6" w:space="0" w:color="auto"/>
              <w:right w:val="outset" w:sz="6" w:space="0" w:color="auto"/>
            </w:tcBorders>
            <w:hideMark/>
          </w:tcPr>
          <w:p w14:paraId="559C51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68477-69-0</w:t>
            </w:r>
          </w:p>
        </w:tc>
        <w:tc>
          <w:tcPr>
            <w:tcW w:w="500" w:type="pct"/>
            <w:tcBorders>
              <w:top w:val="outset" w:sz="6" w:space="0" w:color="auto"/>
              <w:left w:val="outset" w:sz="6" w:space="0" w:color="auto"/>
              <w:bottom w:val="outset" w:sz="6" w:space="0" w:color="auto"/>
              <w:right w:val="outset" w:sz="6" w:space="0" w:color="auto"/>
            </w:tcBorders>
            <w:hideMark/>
          </w:tcPr>
          <w:p w14:paraId="68DF39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62FA6DB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E4735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C</w:t>
            </w:r>
            <w:r w:rsidRPr="000640B4">
              <w:rPr>
                <w:rFonts w:ascii="Arial" w:eastAsia="Times New Roman" w:hAnsi="Arial" w:cs="Arial"/>
                <w:sz w:val="15"/>
                <w:szCs w:val="15"/>
                <w:vertAlign w:val="subscript"/>
                <w:lang w:val="en-US"/>
              </w:rPr>
              <w:t>2-3</w:t>
            </w:r>
            <w:r w:rsidRPr="000640B4">
              <w:rPr>
                <w:rFonts w:ascii="Arial" w:eastAsia="Times New Roman" w:hAnsi="Arial" w:cs="Arial"/>
                <w:lang w:val="en-US"/>
              </w:rPr>
              <w:t>; Naftni gas;</w:t>
            </w:r>
            <w:r w:rsidRPr="000640B4">
              <w:rPr>
                <w:rFonts w:ascii="Arial" w:eastAsia="Times New Roman" w:hAnsi="Arial" w:cs="Arial"/>
                <w:lang w:val="en-US"/>
              </w:rPr>
              <w:br/>
              <w:t>(Složena smeša ugljovodonika dobijena destilacijom proizvoda katalitičkog frakcionisanja. Sadrži pretežno etan, etilen, propan i propilen.)</w:t>
            </w:r>
          </w:p>
        </w:tc>
        <w:tc>
          <w:tcPr>
            <w:tcW w:w="800" w:type="pct"/>
            <w:tcBorders>
              <w:top w:val="outset" w:sz="6" w:space="0" w:color="auto"/>
              <w:left w:val="outset" w:sz="6" w:space="0" w:color="auto"/>
              <w:bottom w:val="outset" w:sz="6" w:space="0" w:color="auto"/>
              <w:right w:val="outset" w:sz="6" w:space="0" w:color="auto"/>
            </w:tcBorders>
            <w:hideMark/>
          </w:tcPr>
          <w:p w14:paraId="2CE26F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649-207-00-3</w:t>
            </w:r>
          </w:p>
        </w:tc>
        <w:tc>
          <w:tcPr>
            <w:tcW w:w="900" w:type="pct"/>
            <w:tcBorders>
              <w:top w:val="outset" w:sz="6" w:space="0" w:color="auto"/>
              <w:left w:val="outset" w:sz="6" w:space="0" w:color="auto"/>
              <w:bottom w:val="outset" w:sz="6" w:space="0" w:color="auto"/>
              <w:right w:val="outset" w:sz="6" w:space="0" w:color="auto"/>
            </w:tcBorders>
            <w:hideMark/>
          </w:tcPr>
          <w:p w14:paraId="05E263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270-751-9</w:t>
            </w:r>
          </w:p>
        </w:tc>
        <w:tc>
          <w:tcPr>
            <w:tcW w:w="750" w:type="pct"/>
            <w:tcBorders>
              <w:top w:val="outset" w:sz="6" w:space="0" w:color="auto"/>
              <w:left w:val="outset" w:sz="6" w:space="0" w:color="auto"/>
              <w:bottom w:val="outset" w:sz="6" w:space="0" w:color="auto"/>
              <w:right w:val="outset" w:sz="6" w:space="0" w:color="auto"/>
            </w:tcBorders>
            <w:hideMark/>
          </w:tcPr>
          <w:p w14:paraId="58FD41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68477-70-3</w:t>
            </w:r>
          </w:p>
        </w:tc>
        <w:tc>
          <w:tcPr>
            <w:tcW w:w="500" w:type="pct"/>
            <w:tcBorders>
              <w:top w:val="outset" w:sz="6" w:space="0" w:color="auto"/>
              <w:left w:val="outset" w:sz="6" w:space="0" w:color="auto"/>
              <w:bottom w:val="outset" w:sz="6" w:space="0" w:color="auto"/>
              <w:right w:val="outset" w:sz="6" w:space="0" w:color="auto"/>
            </w:tcBorders>
            <w:hideMark/>
          </w:tcPr>
          <w:p w14:paraId="06D636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7495108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C4F09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sa dna depropanizera katalitički krakovanog gasnog ulja,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bogati, bez kiselina;</w:t>
            </w:r>
            <w:r w:rsidRPr="000640B4">
              <w:rPr>
                <w:rFonts w:ascii="Arial" w:eastAsia="Times New Roman" w:hAnsi="Arial" w:cs="Arial"/>
                <w:lang w:val="en-US"/>
              </w:rPr>
              <w:br/>
              <w:t>Naftni gas;</w:t>
            </w:r>
            <w:r w:rsidRPr="000640B4">
              <w:rPr>
                <w:rFonts w:ascii="Arial" w:eastAsia="Times New Roman" w:hAnsi="Arial" w:cs="Arial"/>
                <w:lang w:val="en-US"/>
              </w:rPr>
              <w:br/>
              <w:t>(Složena smeša ugljovodonika dobijena frakcionisanjem ugljovodoničnog toka katalitički krakovanog gasnog ulja, prečišćena od vodonik-sulfida i drugih kiselih sastojaka. Sastoji se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sa dominacijom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3F36CF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649-208-00-9</w:t>
            </w:r>
          </w:p>
        </w:tc>
        <w:tc>
          <w:tcPr>
            <w:tcW w:w="900" w:type="pct"/>
            <w:tcBorders>
              <w:top w:val="outset" w:sz="6" w:space="0" w:color="auto"/>
              <w:left w:val="outset" w:sz="6" w:space="0" w:color="auto"/>
              <w:bottom w:val="outset" w:sz="6" w:space="0" w:color="auto"/>
              <w:right w:val="outset" w:sz="6" w:space="0" w:color="auto"/>
            </w:tcBorders>
            <w:hideMark/>
          </w:tcPr>
          <w:p w14:paraId="34B191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270-752-4</w:t>
            </w:r>
          </w:p>
        </w:tc>
        <w:tc>
          <w:tcPr>
            <w:tcW w:w="750" w:type="pct"/>
            <w:tcBorders>
              <w:top w:val="outset" w:sz="6" w:space="0" w:color="auto"/>
              <w:left w:val="outset" w:sz="6" w:space="0" w:color="auto"/>
              <w:bottom w:val="outset" w:sz="6" w:space="0" w:color="auto"/>
              <w:right w:val="outset" w:sz="6" w:space="0" w:color="auto"/>
            </w:tcBorders>
            <w:hideMark/>
          </w:tcPr>
          <w:p w14:paraId="1B35C6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68477-71-4</w:t>
            </w:r>
          </w:p>
        </w:tc>
        <w:tc>
          <w:tcPr>
            <w:tcW w:w="500" w:type="pct"/>
            <w:tcBorders>
              <w:top w:val="outset" w:sz="6" w:space="0" w:color="auto"/>
              <w:left w:val="outset" w:sz="6" w:space="0" w:color="auto"/>
              <w:bottom w:val="outset" w:sz="6" w:space="0" w:color="auto"/>
              <w:right w:val="outset" w:sz="6" w:space="0" w:color="auto"/>
            </w:tcBorders>
            <w:hideMark/>
          </w:tcPr>
          <w:p w14:paraId="7905F5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459D1D5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5A93F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Gasovi (nafta), sa dna debutanizera katalitički krakovanog benzina,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xml:space="preserve"> bogati; Naftni gas;</w:t>
            </w:r>
            <w:r w:rsidRPr="000640B4">
              <w:rPr>
                <w:rFonts w:ascii="Arial" w:eastAsia="Times New Roman" w:hAnsi="Arial" w:cs="Arial"/>
                <w:lang w:val="en-US"/>
              </w:rPr>
              <w:br/>
              <w:t>(Složena smeša ugljovodonika dobijena stabilizacijom katalitički krakovanog benzina. Sastoji se od alifatičnih, pretežno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w:t>
            </w:r>
          </w:p>
        </w:tc>
        <w:tc>
          <w:tcPr>
            <w:tcW w:w="800" w:type="pct"/>
            <w:tcBorders>
              <w:top w:val="outset" w:sz="6" w:space="0" w:color="auto"/>
              <w:left w:val="outset" w:sz="6" w:space="0" w:color="auto"/>
              <w:bottom w:val="outset" w:sz="6" w:space="0" w:color="auto"/>
              <w:right w:val="outset" w:sz="6" w:space="0" w:color="auto"/>
            </w:tcBorders>
            <w:hideMark/>
          </w:tcPr>
          <w:p w14:paraId="18E4AE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649-209-00-4</w:t>
            </w:r>
          </w:p>
        </w:tc>
        <w:tc>
          <w:tcPr>
            <w:tcW w:w="900" w:type="pct"/>
            <w:tcBorders>
              <w:top w:val="outset" w:sz="6" w:space="0" w:color="auto"/>
              <w:left w:val="outset" w:sz="6" w:space="0" w:color="auto"/>
              <w:bottom w:val="outset" w:sz="6" w:space="0" w:color="auto"/>
              <w:right w:val="outset" w:sz="6" w:space="0" w:color="auto"/>
            </w:tcBorders>
            <w:hideMark/>
          </w:tcPr>
          <w:p w14:paraId="1801FB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270-754-5</w:t>
            </w:r>
          </w:p>
        </w:tc>
        <w:tc>
          <w:tcPr>
            <w:tcW w:w="750" w:type="pct"/>
            <w:tcBorders>
              <w:top w:val="outset" w:sz="6" w:space="0" w:color="auto"/>
              <w:left w:val="outset" w:sz="6" w:space="0" w:color="auto"/>
              <w:bottom w:val="outset" w:sz="6" w:space="0" w:color="auto"/>
              <w:right w:val="outset" w:sz="6" w:space="0" w:color="auto"/>
            </w:tcBorders>
            <w:hideMark/>
          </w:tcPr>
          <w:p w14:paraId="1F0916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68477-72-5</w:t>
            </w:r>
          </w:p>
        </w:tc>
        <w:tc>
          <w:tcPr>
            <w:tcW w:w="500" w:type="pct"/>
            <w:tcBorders>
              <w:top w:val="outset" w:sz="6" w:space="0" w:color="auto"/>
              <w:left w:val="outset" w:sz="6" w:space="0" w:color="auto"/>
              <w:bottom w:val="outset" w:sz="6" w:space="0" w:color="auto"/>
              <w:right w:val="outset" w:sz="6" w:space="0" w:color="auto"/>
            </w:tcBorders>
            <w:hideMark/>
          </w:tcPr>
          <w:p w14:paraId="3AB826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F5F6CF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77C0E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Otpadni gas (nafta), frakciona stabilizacija izomerizovanog teškog benzina; Naftni gas;</w:t>
            </w:r>
            <w:r w:rsidRPr="000640B4">
              <w:rPr>
                <w:rFonts w:ascii="Arial" w:eastAsia="Times New Roman" w:hAnsi="Arial" w:cs="Arial"/>
                <w:lang w:val="en-US"/>
              </w:rPr>
              <w:br/>
              <w:t>(Složena smeša ugljovodonika dobijena frakcionom stabilizacijom proizvoda izomerizacije teškog benzina. Sastoji se pretežno od ugljovodonika, sa dominacijom C</w:t>
            </w:r>
            <w:r w:rsidRPr="000640B4">
              <w:rPr>
                <w:rFonts w:ascii="Arial" w:eastAsia="Times New Roman" w:hAnsi="Arial" w:cs="Arial"/>
                <w:sz w:val="15"/>
                <w:szCs w:val="15"/>
                <w:vertAlign w:val="subscript"/>
                <w:lang w:val="en-US"/>
              </w:rPr>
              <w:t>1</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članova.)</w:t>
            </w:r>
          </w:p>
        </w:tc>
        <w:tc>
          <w:tcPr>
            <w:tcW w:w="800" w:type="pct"/>
            <w:tcBorders>
              <w:top w:val="outset" w:sz="6" w:space="0" w:color="auto"/>
              <w:left w:val="outset" w:sz="6" w:space="0" w:color="auto"/>
              <w:bottom w:val="outset" w:sz="6" w:space="0" w:color="auto"/>
              <w:right w:val="outset" w:sz="6" w:space="0" w:color="auto"/>
            </w:tcBorders>
            <w:hideMark/>
          </w:tcPr>
          <w:p w14:paraId="2D512A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649-210-00-X</w:t>
            </w:r>
          </w:p>
        </w:tc>
        <w:tc>
          <w:tcPr>
            <w:tcW w:w="900" w:type="pct"/>
            <w:tcBorders>
              <w:top w:val="outset" w:sz="6" w:space="0" w:color="auto"/>
              <w:left w:val="outset" w:sz="6" w:space="0" w:color="auto"/>
              <w:bottom w:val="outset" w:sz="6" w:space="0" w:color="auto"/>
              <w:right w:val="outset" w:sz="6" w:space="0" w:color="auto"/>
            </w:tcBorders>
            <w:hideMark/>
          </w:tcPr>
          <w:p w14:paraId="1DE535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269-628-2</w:t>
            </w:r>
          </w:p>
        </w:tc>
        <w:tc>
          <w:tcPr>
            <w:tcW w:w="750" w:type="pct"/>
            <w:tcBorders>
              <w:top w:val="outset" w:sz="6" w:space="0" w:color="auto"/>
              <w:left w:val="outset" w:sz="6" w:space="0" w:color="auto"/>
              <w:bottom w:val="outset" w:sz="6" w:space="0" w:color="auto"/>
              <w:right w:val="outset" w:sz="6" w:space="0" w:color="auto"/>
            </w:tcBorders>
            <w:hideMark/>
          </w:tcPr>
          <w:p w14:paraId="7D4051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68308-08-7</w:t>
            </w:r>
          </w:p>
        </w:tc>
        <w:tc>
          <w:tcPr>
            <w:tcW w:w="500" w:type="pct"/>
            <w:tcBorders>
              <w:top w:val="outset" w:sz="6" w:space="0" w:color="auto"/>
              <w:left w:val="outset" w:sz="6" w:space="0" w:color="auto"/>
              <w:bottom w:val="outset" w:sz="6" w:space="0" w:color="auto"/>
              <w:right w:val="outset" w:sz="6" w:space="0" w:color="auto"/>
            </w:tcBorders>
            <w:hideMark/>
          </w:tcPr>
          <w:p w14:paraId="2778C6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 K</w:t>
            </w:r>
          </w:p>
        </w:tc>
      </w:tr>
      <w:tr w:rsidR="000640B4" w:rsidRPr="000640B4" w14:paraId="5AD9BCD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AE38D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prirodni; Benzin sa niskom tačkom ključanja;</w:t>
            </w:r>
            <w:r w:rsidRPr="000640B4">
              <w:rPr>
                <w:rFonts w:ascii="Arial" w:eastAsia="Times New Roman" w:hAnsi="Arial" w:cs="Arial"/>
                <w:lang w:val="en-US"/>
              </w:rPr>
              <w:br/>
              <w:t xml:space="preserve">(Složena smeša ugljovodonika izdvojena iz prirodnog gasa procesima kao što je hlađenje ili absorbcija. Sastoji se pretežno od </w:t>
            </w:r>
            <w:r w:rsidRPr="000640B4">
              <w:rPr>
                <w:rFonts w:ascii="Arial" w:eastAsia="Times New Roman" w:hAnsi="Arial" w:cs="Arial"/>
                <w:lang w:val="en-US"/>
              </w:rPr>
              <w:lastRenderedPageBreak/>
              <w:t>zasićenih alifatičnih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 ključaju približno u opsegu od - 20°C do 120°C.)</w:t>
            </w:r>
          </w:p>
        </w:tc>
        <w:tc>
          <w:tcPr>
            <w:tcW w:w="800" w:type="pct"/>
            <w:tcBorders>
              <w:top w:val="outset" w:sz="6" w:space="0" w:color="auto"/>
              <w:left w:val="outset" w:sz="6" w:space="0" w:color="auto"/>
              <w:bottom w:val="outset" w:sz="6" w:space="0" w:color="auto"/>
              <w:right w:val="outset" w:sz="6" w:space="0" w:color="auto"/>
            </w:tcBorders>
            <w:hideMark/>
          </w:tcPr>
          <w:p w14:paraId="36C4D8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649-261-00-8</w:t>
            </w:r>
          </w:p>
        </w:tc>
        <w:tc>
          <w:tcPr>
            <w:tcW w:w="900" w:type="pct"/>
            <w:tcBorders>
              <w:top w:val="outset" w:sz="6" w:space="0" w:color="auto"/>
              <w:left w:val="outset" w:sz="6" w:space="0" w:color="auto"/>
              <w:bottom w:val="outset" w:sz="6" w:space="0" w:color="auto"/>
              <w:right w:val="outset" w:sz="6" w:space="0" w:color="auto"/>
            </w:tcBorders>
            <w:hideMark/>
          </w:tcPr>
          <w:p w14:paraId="38C1FC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232-349-1</w:t>
            </w:r>
          </w:p>
        </w:tc>
        <w:tc>
          <w:tcPr>
            <w:tcW w:w="750" w:type="pct"/>
            <w:tcBorders>
              <w:top w:val="outset" w:sz="6" w:space="0" w:color="auto"/>
              <w:left w:val="outset" w:sz="6" w:space="0" w:color="auto"/>
              <w:bottom w:val="outset" w:sz="6" w:space="0" w:color="auto"/>
              <w:right w:val="outset" w:sz="6" w:space="0" w:color="auto"/>
            </w:tcBorders>
            <w:hideMark/>
          </w:tcPr>
          <w:p w14:paraId="050061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8006-61-9</w:t>
            </w:r>
          </w:p>
        </w:tc>
        <w:tc>
          <w:tcPr>
            <w:tcW w:w="500" w:type="pct"/>
            <w:tcBorders>
              <w:top w:val="outset" w:sz="6" w:space="0" w:color="auto"/>
              <w:left w:val="outset" w:sz="6" w:space="0" w:color="auto"/>
              <w:bottom w:val="outset" w:sz="6" w:space="0" w:color="auto"/>
              <w:right w:val="outset" w:sz="6" w:space="0" w:color="auto"/>
            </w:tcBorders>
            <w:hideMark/>
          </w:tcPr>
          <w:p w14:paraId="7A9C57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35C857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E2F1E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Benzin sa niskom tačkom ključanja;</w:t>
            </w:r>
            <w:r w:rsidRPr="000640B4">
              <w:rPr>
                <w:rFonts w:ascii="Arial" w:eastAsia="Times New Roman" w:hAnsi="Arial" w:cs="Arial"/>
                <w:lang w:val="en-US"/>
              </w:rPr>
              <w:br/>
              <w:t>(Rafinisani, delimično rafinisani ili nerafinisani naftni proizvodi dobijeni destilacijom prirodnog gasa. Sastoji se od zasićenih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i ključaju u opsegu približno od 100°C do 200°C.)</w:t>
            </w:r>
          </w:p>
        </w:tc>
        <w:tc>
          <w:tcPr>
            <w:tcW w:w="800" w:type="pct"/>
            <w:tcBorders>
              <w:top w:val="outset" w:sz="6" w:space="0" w:color="auto"/>
              <w:left w:val="outset" w:sz="6" w:space="0" w:color="auto"/>
              <w:bottom w:val="outset" w:sz="6" w:space="0" w:color="auto"/>
              <w:right w:val="outset" w:sz="6" w:space="0" w:color="auto"/>
            </w:tcBorders>
            <w:hideMark/>
          </w:tcPr>
          <w:p w14:paraId="20C391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649-262-00-3</w:t>
            </w:r>
          </w:p>
        </w:tc>
        <w:tc>
          <w:tcPr>
            <w:tcW w:w="900" w:type="pct"/>
            <w:tcBorders>
              <w:top w:val="outset" w:sz="6" w:space="0" w:color="auto"/>
              <w:left w:val="outset" w:sz="6" w:space="0" w:color="auto"/>
              <w:bottom w:val="outset" w:sz="6" w:space="0" w:color="auto"/>
              <w:right w:val="outset" w:sz="6" w:space="0" w:color="auto"/>
            </w:tcBorders>
            <w:hideMark/>
          </w:tcPr>
          <w:p w14:paraId="09AF80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232-443-2</w:t>
            </w:r>
          </w:p>
        </w:tc>
        <w:tc>
          <w:tcPr>
            <w:tcW w:w="750" w:type="pct"/>
            <w:tcBorders>
              <w:top w:val="outset" w:sz="6" w:space="0" w:color="auto"/>
              <w:left w:val="outset" w:sz="6" w:space="0" w:color="auto"/>
              <w:bottom w:val="outset" w:sz="6" w:space="0" w:color="auto"/>
              <w:right w:val="outset" w:sz="6" w:space="0" w:color="auto"/>
            </w:tcBorders>
            <w:hideMark/>
          </w:tcPr>
          <w:p w14:paraId="2CDCEB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8030-30-6</w:t>
            </w:r>
          </w:p>
        </w:tc>
        <w:tc>
          <w:tcPr>
            <w:tcW w:w="500" w:type="pct"/>
            <w:tcBorders>
              <w:top w:val="outset" w:sz="6" w:space="0" w:color="auto"/>
              <w:left w:val="outset" w:sz="6" w:space="0" w:color="auto"/>
              <w:bottom w:val="outset" w:sz="6" w:space="0" w:color="auto"/>
              <w:right w:val="outset" w:sz="6" w:space="0" w:color="auto"/>
            </w:tcBorders>
            <w:hideMark/>
          </w:tcPr>
          <w:p w14:paraId="323F59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2CA178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F7811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Ligroin; Benzin sa niskom tačkom ključanja;</w:t>
            </w:r>
            <w:r w:rsidRPr="000640B4">
              <w:rPr>
                <w:rFonts w:ascii="Arial" w:eastAsia="Times New Roman" w:hAnsi="Arial" w:cs="Arial"/>
                <w:lang w:val="en-US"/>
              </w:rPr>
              <w:br/>
              <w:t>(Složena smeša ugljovodonika dobijena frakcionom destilacijom nafte. Ova frakcija ima interval ključanja u opsegu od 20°C do 135°C.)</w:t>
            </w:r>
          </w:p>
        </w:tc>
        <w:tc>
          <w:tcPr>
            <w:tcW w:w="800" w:type="pct"/>
            <w:tcBorders>
              <w:top w:val="outset" w:sz="6" w:space="0" w:color="auto"/>
              <w:left w:val="outset" w:sz="6" w:space="0" w:color="auto"/>
              <w:bottom w:val="outset" w:sz="6" w:space="0" w:color="auto"/>
              <w:right w:val="outset" w:sz="6" w:space="0" w:color="auto"/>
            </w:tcBorders>
            <w:hideMark/>
          </w:tcPr>
          <w:p w14:paraId="4C441F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649-263-00-9</w:t>
            </w:r>
          </w:p>
        </w:tc>
        <w:tc>
          <w:tcPr>
            <w:tcW w:w="900" w:type="pct"/>
            <w:tcBorders>
              <w:top w:val="outset" w:sz="6" w:space="0" w:color="auto"/>
              <w:left w:val="outset" w:sz="6" w:space="0" w:color="auto"/>
              <w:bottom w:val="outset" w:sz="6" w:space="0" w:color="auto"/>
              <w:right w:val="outset" w:sz="6" w:space="0" w:color="auto"/>
            </w:tcBorders>
            <w:hideMark/>
          </w:tcPr>
          <w:p w14:paraId="6C8BE1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232-453-7</w:t>
            </w:r>
          </w:p>
        </w:tc>
        <w:tc>
          <w:tcPr>
            <w:tcW w:w="750" w:type="pct"/>
            <w:tcBorders>
              <w:top w:val="outset" w:sz="6" w:space="0" w:color="auto"/>
              <w:left w:val="outset" w:sz="6" w:space="0" w:color="auto"/>
              <w:bottom w:val="outset" w:sz="6" w:space="0" w:color="auto"/>
              <w:right w:val="outset" w:sz="6" w:space="0" w:color="auto"/>
            </w:tcBorders>
            <w:hideMark/>
          </w:tcPr>
          <w:p w14:paraId="4D48C6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8032-32-4</w:t>
            </w:r>
          </w:p>
        </w:tc>
        <w:tc>
          <w:tcPr>
            <w:tcW w:w="500" w:type="pct"/>
            <w:tcBorders>
              <w:top w:val="outset" w:sz="6" w:space="0" w:color="auto"/>
              <w:left w:val="outset" w:sz="6" w:space="0" w:color="auto"/>
              <w:bottom w:val="outset" w:sz="6" w:space="0" w:color="auto"/>
              <w:right w:val="outset" w:sz="6" w:space="0" w:color="auto"/>
            </w:tcBorders>
            <w:hideMark/>
          </w:tcPr>
          <w:p w14:paraId="7BEDF4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32A06F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DF6BE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teški primarni benzin; Benzin sa niskom tačkom ključanja;</w:t>
            </w:r>
            <w:r w:rsidRPr="000640B4">
              <w:rPr>
                <w:rFonts w:ascii="Arial" w:eastAsia="Times New Roman" w:hAnsi="Arial" w:cs="Arial"/>
                <w:lang w:val="en-US"/>
              </w:rPr>
              <w:br/>
              <w:t>(Složena smeša ugljovodonika dobijena destilacijom sirove nafte. Sastoji se od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65°C do 230°C približno.)</w:t>
            </w:r>
          </w:p>
        </w:tc>
        <w:tc>
          <w:tcPr>
            <w:tcW w:w="800" w:type="pct"/>
            <w:tcBorders>
              <w:top w:val="outset" w:sz="6" w:space="0" w:color="auto"/>
              <w:left w:val="outset" w:sz="6" w:space="0" w:color="auto"/>
              <w:bottom w:val="outset" w:sz="6" w:space="0" w:color="auto"/>
              <w:right w:val="outset" w:sz="6" w:space="0" w:color="auto"/>
            </w:tcBorders>
            <w:hideMark/>
          </w:tcPr>
          <w:p w14:paraId="0DF1C1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649-264-00-4</w:t>
            </w:r>
          </w:p>
        </w:tc>
        <w:tc>
          <w:tcPr>
            <w:tcW w:w="900" w:type="pct"/>
            <w:tcBorders>
              <w:top w:val="outset" w:sz="6" w:space="0" w:color="auto"/>
              <w:left w:val="outset" w:sz="6" w:space="0" w:color="auto"/>
              <w:bottom w:val="outset" w:sz="6" w:space="0" w:color="auto"/>
              <w:right w:val="outset" w:sz="6" w:space="0" w:color="auto"/>
            </w:tcBorders>
            <w:hideMark/>
          </w:tcPr>
          <w:p w14:paraId="0E9A97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265-041-0</w:t>
            </w:r>
          </w:p>
        </w:tc>
        <w:tc>
          <w:tcPr>
            <w:tcW w:w="750" w:type="pct"/>
            <w:tcBorders>
              <w:top w:val="outset" w:sz="6" w:space="0" w:color="auto"/>
              <w:left w:val="outset" w:sz="6" w:space="0" w:color="auto"/>
              <w:bottom w:val="outset" w:sz="6" w:space="0" w:color="auto"/>
              <w:right w:val="outset" w:sz="6" w:space="0" w:color="auto"/>
            </w:tcBorders>
            <w:hideMark/>
          </w:tcPr>
          <w:p w14:paraId="5BA3EE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64741-41-9</w:t>
            </w:r>
          </w:p>
        </w:tc>
        <w:tc>
          <w:tcPr>
            <w:tcW w:w="500" w:type="pct"/>
            <w:tcBorders>
              <w:top w:val="outset" w:sz="6" w:space="0" w:color="auto"/>
              <w:left w:val="outset" w:sz="6" w:space="0" w:color="auto"/>
              <w:bottom w:val="outset" w:sz="6" w:space="0" w:color="auto"/>
              <w:right w:val="outset" w:sz="6" w:space="0" w:color="auto"/>
            </w:tcBorders>
            <w:hideMark/>
          </w:tcPr>
          <w:p w14:paraId="3AF063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BC6904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E5989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primarni benzin punog opsega ključanja; Benzin sa niskom tačkom ključanja;</w:t>
            </w:r>
            <w:r w:rsidRPr="000640B4">
              <w:rPr>
                <w:rFonts w:ascii="Arial" w:eastAsia="Times New Roman" w:hAnsi="Arial" w:cs="Arial"/>
                <w:lang w:val="en-US"/>
              </w:rPr>
              <w:br/>
              <w:t>(Složena smeša ugljovodonika dobijena destilacijom sirove nafte. Sastoji se od ugljovodonika koji imaju broj C atoma pretežno u opsegu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- 20°C do 220°C.)</w:t>
            </w:r>
          </w:p>
        </w:tc>
        <w:tc>
          <w:tcPr>
            <w:tcW w:w="800" w:type="pct"/>
            <w:tcBorders>
              <w:top w:val="outset" w:sz="6" w:space="0" w:color="auto"/>
              <w:left w:val="outset" w:sz="6" w:space="0" w:color="auto"/>
              <w:bottom w:val="outset" w:sz="6" w:space="0" w:color="auto"/>
              <w:right w:val="outset" w:sz="6" w:space="0" w:color="auto"/>
            </w:tcBorders>
            <w:hideMark/>
          </w:tcPr>
          <w:p w14:paraId="7C0531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649-265-00-X</w:t>
            </w:r>
          </w:p>
        </w:tc>
        <w:tc>
          <w:tcPr>
            <w:tcW w:w="900" w:type="pct"/>
            <w:tcBorders>
              <w:top w:val="outset" w:sz="6" w:space="0" w:color="auto"/>
              <w:left w:val="outset" w:sz="6" w:space="0" w:color="auto"/>
              <w:bottom w:val="outset" w:sz="6" w:space="0" w:color="auto"/>
              <w:right w:val="outset" w:sz="6" w:space="0" w:color="auto"/>
            </w:tcBorders>
            <w:hideMark/>
          </w:tcPr>
          <w:p w14:paraId="6E5598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265-042-6</w:t>
            </w:r>
          </w:p>
        </w:tc>
        <w:tc>
          <w:tcPr>
            <w:tcW w:w="750" w:type="pct"/>
            <w:tcBorders>
              <w:top w:val="outset" w:sz="6" w:space="0" w:color="auto"/>
              <w:left w:val="outset" w:sz="6" w:space="0" w:color="auto"/>
              <w:bottom w:val="outset" w:sz="6" w:space="0" w:color="auto"/>
              <w:right w:val="outset" w:sz="6" w:space="0" w:color="auto"/>
            </w:tcBorders>
            <w:hideMark/>
          </w:tcPr>
          <w:p w14:paraId="64B776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64741-42-0</w:t>
            </w:r>
          </w:p>
        </w:tc>
        <w:tc>
          <w:tcPr>
            <w:tcW w:w="500" w:type="pct"/>
            <w:tcBorders>
              <w:top w:val="outset" w:sz="6" w:space="0" w:color="auto"/>
              <w:left w:val="outset" w:sz="6" w:space="0" w:color="auto"/>
              <w:bottom w:val="outset" w:sz="6" w:space="0" w:color="auto"/>
              <w:right w:val="outset" w:sz="6" w:space="0" w:color="auto"/>
            </w:tcBorders>
            <w:hideMark/>
          </w:tcPr>
          <w:p w14:paraId="6D36D6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E25B13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B998F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primarni benzin; Benzin sa niskom tačkom ključanja;</w:t>
            </w:r>
            <w:r w:rsidRPr="000640B4">
              <w:rPr>
                <w:rFonts w:ascii="Arial" w:eastAsia="Times New Roman" w:hAnsi="Arial" w:cs="Arial"/>
                <w:lang w:val="en-US"/>
              </w:rPr>
              <w:br/>
              <w:t>(Složena smeša ugljovodonika dobijena destilacijom sirove nafte. Sastoji se od alifatičnih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ključaju u opsegu približno od - 20°C do 180°C.)</w:t>
            </w:r>
          </w:p>
        </w:tc>
        <w:tc>
          <w:tcPr>
            <w:tcW w:w="800" w:type="pct"/>
            <w:tcBorders>
              <w:top w:val="outset" w:sz="6" w:space="0" w:color="auto"/>
              <w:left w:val="outset" w:sz="6" w:space="0" w:color="auto"/>
              <w:bottom w:val="outset" w:sz="6" w:space="0" w:color="auto"/>
              <w:right w:val="outset" w:sz="6" w:space="0" w:color="auto"/>
            </w:tcBorders>
            <w:hideMark/>
          </w:tcPr>
          <w:p w14:paraId="0D1AFD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649-266-00-5</w:t>
            </w:r>
          </w:p>
        </w:tc>
        <w:tc>
          <w:tcPr>
            <w:tcW w:w="900" w:type="pct"/>
            <w:tcBorders>
              <w:top w:val="outset" w:sz="6" w:space="0" w:color="auto"/>
              <w:left w:val="outset" w:sz="6" w:space="0" w:color="auto"/>
              <w:bottom w:val="outset" w:sz="6" w:space="0" w:color="auto"/>
              <w:right w:val="outset" w:sz="6" w:space="0" w:color="auto"/>
            </w:tcBorders>
            <w:hideMark/>
          </w:tcPr>
          <w:p w14:paraId="5F7055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265-046-8</w:t>
            </w:r>
          </w:p>
        </w:tc>
        <w:tc>
          <w:tcPr>
            <w:tcW w:w="750" w:type="pct"/>
            <w:tcBorders>
              <w:top w:val="outset" w:sz="6" w:space="0" w:color="auto"/>
              <w:left w:val="outset" w:sz="6" w:space="0" w:color="auto"/>
              <w:bottom w:val="outset" w:sz="6" w:space="0" w:color="auto"/>
              <w:right w:val="outset" w:sz="6" w:space="0" w:color="auto"/>
            </w:tcBorders>
            <w:hideMark/>
          </w:tcPr>
          <w:p w14:paraId="739C90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64741-46-4</w:t>
            </w:r>
          </w:p>
        </w:tc>
        <w:tc>
          <w:tcPr>
            <w:tcW w:w="500" w:type="pct"/>
            <w:tcBorders>
              <w:top w:val="outset" w:sz="6" w:space="0" w:color="auto"/>
              <w:left w:val="outset" w:sz="6" w:space="0" w:color="auto"/>
              <w:bottom w:val="outset" w:sz="6" w:space="0" w:color="auto"/>
              <w:right w:val="outset" w:sz="6" w:space="0" w:color="auto"/>
            </w:tcBorders>
            <w:hideMark/>
          </w:tcPr>
          <w:p w14:paraId="5871BB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7DD82C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70B7F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(nafta), laki alifatični; Benzin sa niskom tačkom ključanja;</w:t>
            </w:r>
            <w:r w:rsidRPr="000640B4">
              <w:rPr>
                <w:rFonts w:ascii="Arial" w:eastAsia="Times New Roman" w:hAnsi="Arial" w:cs="Arial"/>
                <w:lang w:val="en-US"/>
              </w:rPr>
              <w:br/>
              <w:t xml:space="preserve">(Složena smeša ugljovodonika dobijena destilacijom sirove nafte ili prirodnog benzina. Sastoji se </w:t>
            </w:r>
            <w:r w:rsidRPr="000640B4">
              <w:rPr>
                <w:rFonts w:ascii="Arial" w:eastAsia="Times New Roman" w:hAnsi="Arial" w:cs="Arial"/>
                <w:lang w:val="en-US"/>
              </w:rPr>
              <w:lastRenderedPageBreak/>
              <w:t>uglavnom od zasićenih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ključaju u opsegu približno od 35°C do 160°C.)</w:t>
            </w:r>
          </w:p>
        </w:tc>
        <w:tc>
          <w:tcPr>
            <w:tcW w:w="800" w:type="pct"/>
            <w:tcBorders>
              <w:top w:val="outset" w:sz="6" w:space="0" w:color="auto"/>
              <w:left w:val="outset" w:sz="6" w:space="0" w:color="auto"/>
              <w:bottom w:val="outset" w:sz="6" w:space="0" w:color="auto"/>
              <w:right w:val="outset" w:sz="6" w:space="0" w:color="auto"/>
            </w:tcBorders>
            <w:hideMark/>
          </w:tcPr>
          <w:p w14:paraId="7F25C9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649-267-00-0</w:t>
            </w:r>
          </w:p>
        </w:tc>
        <w:tc>
          <w:tcPr>
            <w:tcW w:w="900" w:type="pct"/>
            <w:tcBorders>
              <w:top w:val="outset" w:sz="6" w:space="0" w:color="auto"/>
              <w:left w:val="outset" w:sz="6" w:space="0" w:color="auto"/>
              <w:bottom w:val="outset" w:sz="6" w:space="0" w:color="auto"/>
              <w:right w:val="outset" w:sz="6" w:space="0" w:color="auto"/>
            </w:tcBorders>
            <w:hideMark/>
          </w:tcPr>
          <w:p w14:paraId="67BC9C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265-192-2</w:t>
            </w:r>
          </w:p>
        </w:tc>
        <w:tc>
          <w:tcPr>
            <w:tcW w:w="750" w:type="pct"/>
            <w:tcBorders>
              <w:top w:val="outset" w:sz="6" w:space="0" w:color="auto"/>
              <w:left w:val="outset" w:sz="6" w:space="0" w:color="auto"/>
              <w:bottom w:val="outset" w:sz="6" w:space="0" w:color="auto"/>
              <w:right w:val="outset" w:sz="6" w:space="0" w:color="auto"/>
            </w:tcBorders>
            <w:hideMark/>
          </w:tcPr>
          <w:p w14:paraId="49CA47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64742-89-8</w:t>
            </w:r>
          </w:p>
        </w:tc>
        <w:tc>
          <w:tcPr>
            <w:tcW w:w="500" w:type="pct"/>
            <w:tcBorders>
              <w:top w:val="outset" w:sz="6" w:space="0" w:color="auto"/>
              <w:left w:val="outset" w:sz="6" w:space="0" w:color="auto"/>
              <w:bottom w:val="outset" w:sz="6" w:space="0" w:color="auto"/>
              <w:right w:val="outset" w:sz="6" w:space="0" w:color="auto"/>
            </w:tcBorders>
            <w:hideMark/>
          </w:tcPr>
          <w:p w14:paraId="7013EF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2938E7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7EFE8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laki, primarni benzin; Benzin sa niskom tačkom ključanja;</w:t>
            </w:r>
            <w:r w:rsidRPr="000640B4">
              <w:rPr>
                <w:rFonts w:ascii="Arial" w:eastAsia="Times New Roman" w:hAnsi="Arial" w:cs="Arial"/>
                <w:lang w:val="en-US"/>
              </w:rPr>
              <w:br/>
              <w:t>(Složena smeša ugljovodonika dobijena destilacijom sirove nafte. Sastoji se od ugljovodonika koji imaju broj C atoma pretežno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i ključaju u opsegu približno od - 88°C do 99°C.)</w:t>
            </w:r>
          </w:p>
        </w:tc>
        <w:tc>
          <w:tcPr>
            <w:tcW w:w="800" w:type="pct"/>
            <w:tcBorders>
              <w:top w:val="outset" w:sz="6" w:space="0" w:color="auto"/>
              <w:left w:val="outset" w:sz="6" w:space="0" w:color="auto"/>
              <w:bottom w:val="outset" w:sz="6" w:space="0" w:color="auto"/>
              <w:right w:val="outset" w:sz="6" w:space="0" w:color="auto"/>
            </w:tcBorders>
            <w:hideMark/>
          </w:tcPr>
          <w:p w14:paraId="69A57A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649-268-00-6</w:t>
            </w:r>
          </w:p>
        </w:tc>
        <w:tc>
          <w:tcPr>
            <w:tcW w:w="900" w:type="pct"/>
            <w:tcBorders>
              <w:top w:val="outset" w:sz="6" w:space="0" w:color="auto"/>
              <w:left w:val="outset" w:sz="6" w:space="0" w:color="auto"/>
              <w:bottom w:val="outset" w:sz="6" w:space="0" w:color="auto"/>
              <w:right w:val="outset" w:sz="6" w:space="0" w:color="auto"/>
            </w:tcBorders>
            <w:hideMark/>
          </w:tcPr>
          <w:p w14:paraId="0C6813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270-077-5</w:t>
            </w:r>
          </w:p>
        </w:tc>
        <w:tc>
          <w:tcPr>
            <w:tcW w:w="750" w:type="pct"/>
            <w:tcBorders>
              <w:top w:val="outset" w:sz="6" w:space="0" w:color="auto"/>
              <w:left w:val="outset" w:sz="6" w:space="0" w:color="auto"/>
              <w:bottom w:val="outset" w:sz="6" w:space="0" w:color="auto"/>
              <w:right w:val="outset" w:sz="6" w:space="0" w:color="auto"/>
            </w:tcBorders>
            <w:hideMark/>
          </w:tcPr>
          <w:p w14:paraId="0FB6A4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68410-05-9</w:t>
            </w:r>
          </w:p>
        </w:tc>
        <w:tc>
          <w:tcPr>
            <w:tcW w:w="500" w:type="pct"/>
            <w:tcBorders>
              <w:top w:val="outset" w:sz="6" w:space="0" w:color="auto"/>
              <w:left w:val="outset" w:sz="6" w:space="0" w:color="auto"/>
              <w:bottom w:val="outset" w:sz="6" w:space="0" w:color="auto"/>
              <w:right w:val="outset" w:sz="6" w:space="0" w:color="auto"/>
            </w:tcBorders>
            <w:hideMark/>
          </w:tcPr>
          <w:p w14:paraId="6CC592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30529A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1CCB5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rekuperacija (povraćaj) pare; Benzin sa niskom tačkom ključanja;</w:t>
            </w:r>
            <w:r w:rsidRPr="000640B4">
              <w:rPr>
                <w:rFonts w:ascii="Arial" w:eastAsia="Times New Roman" w:hAnsi="Arial" w:cs="Arial"/>
                <w:lang w:val="en-US"/>
              </w:rPr>
              <w:br/>
              <w:t>(Složena smeša ugljovodonika izdvojena hlađenjem iz gasova u sistemu za povraćaj para. Sastoji se od zasićenih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približno u opsegu od - 20°C do 196°C.)</w:t>
            </w:r>
          </w:p>
        </w:tc>
        <w:tc>
          <w:tcPr>
            <w:tcW w:w="800" w:type="pct"/>
            <w:tcBorders>
              <w:top w:val="outset" w:sz="6" w:space="0" w:color="auto"/>
              <w:left w:val="outset" w:sz="6" w:space="0" w:color="auto"/>
              <w:bottom w:val="outset" w:sz="6" w:space="0" w:color="auto"/>
              <w:right w:val="outset" w:sz="6" w:space="0" w:color="auto"/>
            </w:tcBorders>
            <w:hideMark/>
          </w:tcPr>
          <w:p w14:paraId="45508D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649-269-00-1</w:t>
            </w:r>
          </w:p>
        </w:tc>
        <w:tc>
          <w:tcPr>
            <w:tcW w:w="900" w:type="pct"/>
            <w:tcBorders>
              <w:top w:val="outset" w:sz="6" w:space="0" w:color="auto"/>
              <w:left w:val="outset" w:sz="6" w:space="0" w:color="auto"/>
              <w:bottom w:val="outset" w:sz="6" w:space="0" w:color="auto"/>
              <w:right w:val="outset" w:sz="6" w:space="0" w:color="auto"/>
            </w:tcBorders>
            <w:hideMark/>
          </w:tcPr>
          <w:p w14:paraId="3E54C3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271-025-4 </w:t>
            </w:r>
          </w:p>
        </w:tc>
        <w:tc>
          <w:tcPr>
            <w:tcW w:w="750" w:type="pct"/>
            <w:tcBorders>
              <w:top w:val="outset" w:sz="6" w:space="0" w:color="auto"/>
              <w:left w:val="outset" w:sz="6" w:space="0" w:color="auto"/>
              <w:bottom w:val="outset" w:sz="6" w:space="0" w:color="auto"/>
              <w:right w:val="outset" w:sz="6" w:space="0" w:color="auto"/>
            </w:tcBorders>
            <w:hideMark/>
          </w:tcPr>
          <w:p w14:paraId="54E889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68514-15-8</w:t>
            </w:r>
          </w:p>
        </w:tc>
        <w:tc>
          <w:tcPr>
            <w:tcW w:w="500" w:type="pct"/>
            <w:tcBorders>
              <w:top w:val="outset" w:sz="6" w:space="0" w:color="auto"/>
              <w:left w:val="outset" w:sz="6" w:space="0" w:color="auto"/>
              <w:bottom w:val="outset" w:sz="6" w:space="0" w:color="auto"/>
              <w:right w:val="outset" w:sz="6" w:space="0" w:color="auto"/>
            </w:tcBorders>
            <w:hideMark/>
          </w:tcPr>
          <w:p w14:paraId="77F0FC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4F1971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81C81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primarni, iz atmosferske destilacije; Benzin sa niskom tačkom ključanja;</w:t>
            </w:r>
            <w:r w:rsidRPr="000640B4">
              <w:rPr>
                <w:rFonts w:ascii="Arial" w:eastAsia="Times New Roman" w:hAnsi="Arial" w:cs="Arial"/>
                <w:lang w:val="en-US"/>
              </w:rPr>
              <w:br/>
              <w:t>(Složena smeša ugljovodonika dobijena atmosferskom destilacijom sirove nafte i ključa u opsegu od 36,1°C do 193,3°C.)</w:t>
            </w:r>
          </w:p>
        </w:tc>
        <w:tc>
          <w:tcPr>
            <w:tcW w:w="800" w:type="pct"/>
            <w:tcBorders>
              <w:top w:val="outset" w:sz="6" w:space="0" w:color="auto"/>
              <w:left w:val="outset" w:sz="6" w:space="0" w:color="auto"/>
              <w:bottom w:val="outset" w:sz="6" w:space="0" w:color="auto"/>
              <w:right w:val="outset" w:sz="6" w:space="0" w:color="auto"/>
            </w:tcBorders>
            <w:hideMark/>
          </w:tcPr>
          <w:p w14:paraId="689E19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649-270-00-7</w:t>
            </w:r>
          </w:p>
        </w:tc>
        <w:tc>
          <w:tcPr>
            <w:tcW w:w="900" w:type="pct"/>
            <w:tcBorders>
              <w:top w:val="outset" w:sz="6" w:space="0" w:color="auto"/>
              <w:left w:val="outset" w:sz="6" w:space="0" w:color="auto"/>
              <w:bottom w:val="outset" w:sz="6" w:space="0" w:color="auto"/>
              <w:right w:val="outset" w:sz="6" w:space="0" w:color="auto"/>
            </w:tcBorders>
            <w:hideMark/>
          </w:tcPr>
          <w:p w14:paraId="1449DF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271-727-0 </w:t>
            </w:r>
          </w:p>
        </w:tc>
        <w:tc>
          <w:tcPr>
            <w:tcW w:w="750" w:type="pct"/>
            <w:tcBorders>
              <w:top w:val="outset" w:sz="6" w:space="0" w:color="auto"/>
              <w:left w:val="outset" w:sz="6" w:space="0" w:color="auto"/>
              <w:bottom w:val="outset" w:sz="6" w:space="0" w:color="auto"/>
              <w:right w:val="outset" w:sz="6" w:space="0" w:color="auto"/>
            </w:tcBorders>
            <w:hideMark/>
          </w:tcPr>
          <w:p w14:paraId="7113CD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68606-11-1</w:t>
            </w:r>
          </w:p>
        </w:tc>
        <w:tc>
          <w:tcPr>
            <w:tcW w:w="500" w:type="pct"/>
            <w:tcBorders>
              <w:top w:val="outset" w:sz="6" w:space="0" w:color="auto"/>
              <w:left w:val="outset" w:sz="6" w:space="0" w:color="auto"/>
              <w:bottom w:val="outset" w:sz="6" w:space="0" w:color="auto"/>
              <w:right w:val="outset" w:sz="6" w:space="0" w:color="auto"/>
            </w:tcBorders>
            <w:hideMark/>
          </w:tcPr>
          <w:p w14:paraId="1FC21D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1A5A48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33DB8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(neslađen); Benzin sa niskom tačkom ključanja;</w:t>
            </w:r>
            <w:r w:rsidRPr="000640B4">
              <w:rPr>
                <w:rFonts w:ascii="Arial" w:eastAsia="Times New Roman" w:hAnsi="Arial" w:cs="Arial"/>
                <w:lang w:val="en-US"/>
              </w:rPr>
              <w:br/>
              <w:t>(Složena smeša ugljovodonika dobijena destilacijom naftnih frakcija iz različitih rafinerijskih procesa. Sastoji se od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0°C do 230°C.)</w:t>
            </w:r>
          </w:p>
        </w:tc>
        <w:tc>
          <w:tcPr>
            <w:tcW w:w="800" w:type="pct"/>
            <w:tcBorders>
              <w:top w:val="outset" w:sz="6" w:space="0" w:color="auto"/>
              <w:left w:val="outset" w:sz="6" w:space="0" w:color="auto"/>
              <w:bottom w:val="outset" w:sz="6" w:space="0" w:color="auto"/>
              <w:right w:val="outset" w:sz="6" w:space="0" w:color="auto"/>
            </w:tcBorders>
            <w:hideMark/>
          </w:tcPr>
          <w:p w14:paraId="21D15A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649-271-00-2</w:t>
            </w:r>
          </w:p>
        </w:tc>
        <w:tc>
          <w:tcPr>
            <w:tcW w:w="900" w:type="pct"/>
            <w:tcBorders>
              <w:top w:val="outset" w:sz="6" w:space="0" w:color="auto"/>
              <w:left w:val="outset" w:sz="6" w:space="0" w:color="auto"/>
              <w:bottom w:val="outset" w:sz="6" w:space="0" w:color="auto"/>
              <w:right w:val="outset" w:sz="6" w:space="0" w:color="auto"/>
            </w:tcBorders>
            <w:hideMark/>
          </w:tcPr>
          <w:p w14:paraId="778A64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272-186-3 </w:t>
            </w:r>
          </w:p>
        </w:tc>
        <w:tc>
          <w:tcPr>
            <w:tcW w:w="750" w:type="pct"/>
            <w:tcBorders>
              <w:top w:val="outset" w:sz="6" w:space="0" w:color="auto"/>
              <w:left w:val="outset" w:sz="6" w:space="0" w:color="auto"/>
              <w:bottom w:val="outset" w:sz="6" w:space="0" w:color="auto"/>
              <w:right w:val="outset" w:sz="6" w:space="0" w:color="auto"/>
            </w:tcBorders>
            <w:hideMark/>
          </w:tcPr>
          <w:p w14:paraId="134CC6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68783-12-0</w:t>
            </w:r>
          </w:p>
        </w:tc>
        <w:tc>
          <w:tcPr>
            <w:tcW w:w="500" w:type="pct"/>
            <w:tcBorders>
              <w:top w:val="outset" w:sz="6" w:space="0" w:color="auto"/>
              <w:left w:val="outset" w:sz="6" w:space="0" w:color="auto"/>
              <w:bottom w:val="outset" w:sz="6" w:space="0" w:color="auto"/>
              <w:right w:val="outset" w:sz="6" w:space="0" w:color="auto"/>
            </w:tcBorders>
            <w:hideMark/>
          </w:tcPr>
          <w:p w14:paraId="037885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9443D0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AA608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primarni benzin sa vrha frakcionog stabilizatora; Benzin sa niskom tačkom ključanja;</w:t>
            </w:r>
            <w:r w:rsidRPr="000640B4">
              <w:rPr>
                <w:rFonts w:ascii="Arial" w:eastAsia="Times New Roman" w:hAnsi="Arial" w:cs="Arial"/>
                <w:lang w:val="en-US"/>
              </w:rPr>
              <w:br/>
              <w:t>(Složena smeša ugljovodonika dobijena frakcionisanjem lakog primarnog benzina. Sastoji se od zasićenih alifatičnih ugljovodonika koji imaju broj C atoma pretežno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1E9AD3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649-272-00-8</w:t>
            </w:r>
          </w:p>
        </w:tc>
        <w:tc>
          <w:tcPr>
            <w:tcW w:w="900" w:type="pct"/>
            <w:tcBorders>
              <w:top w:val="outset" w:sz="6" w:space="0" w:color="auto"/>
              <w:left w:val="outset" w:sz="6" w:space="0" w:color="auto"/>
              <w:bottom w:val="outset" w:sz="6" w:space="0" w:color="auto"/>
              <w:right w:val="outset" w:sz="6" w:space="0" w:color="auto"/>
            </w:tcBorders>
            <w:hideMark/>
          </w:tcPr>
          <w:p w14:paraId="349DF9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272-931-2</w:t>
            </w:r>
          </w:p>
        </w:tc>
        <w:tc>
          <w:tcPr>
            <w:tcW w:w="750" w:type="pct"/>
            <w:tcBorders>
              <w:top w:val="outset" w:sz="6" w:space="0" w:color="auto"/>
              <w:left w:val="outset" w:sz="6" w:space="0" w:color="auto"/>
              <w:bottom w:val="outset" w:sz="6" w:space="0" w:color="auto"/>
              <w:right w:val="outset" w:sz="6" w:space="0" w:color="auto"/>
            </w:tcBorders>
            <w:hideMark/>
          </w:tcPr>
          <w:p w14:paraId="2B673A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68921-08-4</w:t>
            </w:r>
          </w:p>
        </w:tc>
        <w:tc>
          <w:tcPr>
            <w:tcW w:w="500" w:type="pct"/>
            <w:tcBorders>
              <w:top w:val="outset" w:sz="6" w:space="0" w:color="auto"/>
              <w:left w:val="outset" w:sz="6" w:space="0" w:color="auto"/>
              <w:bottom w:val="outset" w:sz="6" w:space="0" w:color="auto"/>
              <w:right w:val="outset" w:sz="6" w:space="0" w:color="auto"/>
            </w:tcBorders>
            <w:hideMark/>
          </w:tcPr>
          <w:p w14:paraId="3235E9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A30104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9E66B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teški primarni, sadrži aromatična jedinjenja; Benzin sa niskom tačkom ključanja;</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destilacijom sirove nafte. Sastoji se pretežno od ugljovodonika koji imaju broj C atoma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130°C do 210°C.)</w:t>
            </w:r>
          </w:p>
        </w:tc>
        <w:tc>
          <w:tcPr>
            <w:tcW w:w="800" w:type="pct"/>
            <w:tcBorders>
              <w:top w:val="outset" w:sz="6" w:space="0" w:color="auto"/>
              <w:left w:val="outset" w:sz="6" w:space="0" w:color="auto"/>
              <w:bottom w:val="outset" w:sz="6" w:space="0" w:color="auto"/>
              <w:right w:val="outset" w:sz="6" w:space="0" w:color="auto"/>
            </w:tcBorders>
            <w:hideMark/>
          </w:tcPr>
          <w:p w14:paraId="07A755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649-273-00-3</w:t>
            </w:r>
          </w:p>
        </w:tc>
        <w:tc>
          <w:tcPr>
            <w:tcW w:w="900" w:type="pct"/>
            <w:tcBorders>
              <w:top w:val="outset" w:sz="6" w:space="0" w:color="auto"/>
              <w:left w:val="outset" w:sz="6" w:space="0" w:color="auto"/>
              <w:bottom w:val="outset" w:sz="6" w:space="0" w:color="auto"/>
              <w:right w:val="outset" w:sz="6" w:space="0" w:color="auto"/>
            </w:tcBorders>
            <w:hideMark/>
          </w:tcPr>
          <w:p w14:paraId="399A44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309-945-6</w:t>
            </w:r>
          </w:p>
        </w:tc>
        <w:tc>
          <w:tcPr>
            <w:tcW w:w="750" w:type="pct"/>
            <w:tcBorders>
              <w:top w:val="outset" w:sz="6" w:space="0" w:color="auto"/>
              <w:left w:val="outset" w:sz="6" w:space="0" w:color="auto"/>
              <w:bottom w:val="outset" w:sz="6" w:space="0" w:color="auto"/>
              <w:right w:val="outset" w:sz="6" w:space="0" w:color="auto"/>
            </w:tcBorders>
            <w:hideMark/>
          </w:tcPr>
          <w:p w14:paraId="6E5590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101631-20-3</w:t>
            </w:r>
          </w:p>
        </w:tc>
        <w:tc>
          <w:tcPr>
            <w:tcW w:w="500" w:type="pct"/>
            <w:tcBorders>
              <w:top w:val="outset" w:sz="6" w:space="0" w:color="auto"/>
              <w:left w:val="outset" w:sz="6" w:space="0" w:color="auto"/>
              <w:bottom w:val="outset" w:sz="6" w:space="0" w:color="auto"/>
              <w:right w:val="outset" w:sz="6" w:space="0" w:color="auto"/>
            </w:tcBorders>
            <w:hideMark/>
          </w:tcPr>
          <w:p w14:paraId="639D07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C80BF0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0EDC5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alkilat punog opsega ključanja; Modifikovani benzin sa niskom tačkom ključanja;</w:t>
            </w:r>
            <w:r w:rsidRPr="000640B4">
              <w:rPr>
                <w:rFonts w:ascii="Arial" w:eastAsia="Times New Roman" w:hAnsi="Arial" w:cs="Arial"/>
                <w:lang w:val="en-US"/>
              </w:rPr>
              <w:br/>
              <w:t>(Složena smeša ugljovodonika dobijena destilacijom proizvoda reakcije izobutana sa monoolefinskim ugljovodonicima najčešće sa brojem C atoma u opsegu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Sastoji se pretežno od račvastih zasićenih ugljovodonika koji imaju broj C atoma približno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90°C do 220°C.)</w:t>
            </w:r>
          </w:p>
        </w:tc>
        <w:tc>
          <w:tcPr>
            <w:tcW w:w="800" w:type="pct"/>
            <w:tcBorders>
              <w:top w:val="outset" w:sz="6" w:space="0" w:color="auto"/>
              <w:left w:val="outset" w:sz="6" w:space="0" w:color="auto"/>
              <w:bottom w:val="outset" w:sz="6" w:space="0" w:color="auto"/>
              <w:right w:val="outset" w:sz="6" w:space="0" w:color="auto"/>
            </w:tcBorders>
            <w:hideMark/>
          </w:tcPr>
          <w:p w14:paraId="7CC7E2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649-274-00-9</w:t>
            </w:r>
          </w:p>
        </w:tc>
        <w:tc>
          <w:tcPr>
            <w:tcW w:w="900" w:type="pct"/>
            <w:tcBorders>
              <w:top w:val="outset" w:sz="6" w:space="0" w:color="auto"/>
              <w:left w:val="outset" w:sz="6" w:space="0" w:color="auto"/>
              <w:bottom w:val="outset" w:sz="6" w:space="0" w:color="auto"/>
              <w:right w:val="outset" w:sz="6" w:space="0" w:color="auto"/>
            </w:tcBorders>
            <w:hideMark/>
          </w:tcPr>
          <w:p w14:paraId="1B3E29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265-066-7 </w:t>
            </w:r>
          </w:p>
        </w:tc>
        <w:tc>
          <w:tcPr>
            <w:tcW w:w="750" w:type="pct"/>
            <w:tcBorders>
              <w:top w:val="outset" w:sz="6" w:space="0" w:color="auto"/>
              <w:left w:val="outset" w:sz="6" w:space="0" w:color="auto"/>
              <w:bottom w:val="outset" w:sz="6" w:space="0" w:color="auto"/>
              <w:right w:val="outset" w:sz="6" w:space="0" w:color="auto"/>
            </w:tcBorders>
            <w:hideMark/>
          </w:tcPr>
          <w:p w14:paraId="3AD684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64741-64-6</w:t>
            </w:r>
          </w:p>
        </w:tc>
        <w:tc>
          <w:tcPr>
            <w:tcW w:w="500" w:type="pct"/>
            <w:tcBorders>
              <w:top w:val="outset" w:sz="6" w:space="0" w:color="auto"/>
              <w:left w:val="outset" w:sz="6" w:space="0" w:color="auto"/>
              <w:bottom w:val="outset" w:sz="6" w:space="0" w:color="auto"/>
              <w:right w:val="outset" w:sz="6" w:space="0" w:color="auto"/>
            </w:tcBorders>
            <w:hideMark/>
          </w:tcPr>
          <w:p w14:paraId="52B172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30531A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22C74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teški alkilat; Modifikovani benzin sa niskom tačkom ključanja;</w:t>
            </w:r>
            <w:r w:rsidRPr="000640B4">
              <w:rPr>
                <w:rFonts w:ascii="Arial" w:eastAsia="Times New Roman" w:hAnsi="Arial" w:cs="Arial"/>
                <w:lang w:val="en-US"/>
              </w:rPr>
              <w:br/>
              <w:t>(Složena smeša ugljovodonika dobijena destilacijom proizvoda reakcije izobutana sa monoolefinskim ugljovodonicima najčešće sa brojem C atoma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Sastoji se pretežno od račvastih zasićenih ugljovodonika koji imaju broj C atoma približno od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150°C do 20°C.)</w:t>
            </w:r>
          </w:p>
        </w:tc>
        <w:tc>
          <w:tcPr>
            <w:tcW w:w="800" w:type="pct"/>
            <w:tcBorders>
              <w:top w:val="outset" w:sz="6" w:space="0" w:color="auto"/>
              <w:left w:val="outset" w:sz="6" w:space="0" w:color="auto"/>
              <w:bottom w:val="outset" w:sz="6" w:space="0" w:color="auto"/>
              <w:right w:val="outset" w:sz="6" w:space="0" w:color="auto"/>
            </w:tcBorders>
            <w:hideMark/>
          </w:tcPr>
          <w:p w14:paraId="2E8455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649-275-00-4</w:t>
            </w:r>
          </w:p>
        </w:tc>
        <w:tc>
          <w:tcPr>
            <w:tcW w:w="900" w:type="pct"/>
            <w:tcBorders>
              <w:top w:val="outset" w:sz="6" w:space="0" w:color="auto"/>
              <w:left w:val="outset" w:sz="6" w:space="0" w:color="auto"/>
              <w:bottom w:val="outset" w:sz="6" w:space="0" w:color="auto"/>
              <w:right w:val="outset" w:sz="6" w:space="0" w:color="auto"/>
            </w:tcBorders>
            <w:hideMark/>
          </w:tcPr>
          <w:p w14:paraId="25CE35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265-067-2</w:t>
            </w:r>
          </w:p>
        </w:tc>
        <w:tc>
          <w:tcPr>
            <w:tcW w:w="750" w:type="pct"/>
            <w:tcBorders>
              <w:top w:val="outset" w:sz="6" w:space="0" w:color="auto"/>
              <w:left w:val="outset" w:sz="6" w:space="0" w:color="auto"/>
              <w:bottom w:val="outset" w:sz="6" w:space="0" w:color="auto"/>
              <w:right w:val="outset" w:sz="6" w:space="0" w:color="auto"/>
            </w:tcBorders>
            <w:hideMark/>
          </w:tcPr>
          <w:p w14:paraId="72DFAA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64741-65-7</w:t>
            </w:r>
          </w:p>
        </w:tc>
        <w:tc>
          <w:tcPr>
            <w:tcW w:w="500" w:type="pct"/>
            <w:tcBorders>
              <w:top w:val="outset" w:sz="6" w:space="0" w:color="auto"/>
              <w:left w:val="outset" w:sz="6" w:space="0" w:color="auto"/>
              <w:bottom w:val="outset" w:sz="6" w:space="0" w:color="auto"/>
              <w:right w:val="outset" w:sz="6" w:space="0" w:color="auto"/>
            </w:tcBorders>
            <w:hideMark/>
          </w:tcPr>
          <w:p w14:paraId="09A5A7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BD0956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94D93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alkilat; Modifikovani benzin sa niskom tačkom ključanja;</w:t>
            </w:r>
            <w:r w:rsidRPr="000640B4">
              <w:rPr>
                <w:rFonts w:ascii="Arial" w:eastAsia="Times New Roman" w:hAnsi="Arial" w:cs="Arial"/>
                <w:lang w:val="en-US"/>
              </w:rPr>
              <w:br/>
              <w:t>(Složena smeša ugljovodonika dobijena destilacijom proizvoda reakcije izobutana sa monoolefinskim ugljovodonicima najčešće sa brojem C atoma u opsegu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Sastoji se pretežno od račvastih zasićenih ugljovodonika koji imaju broj C atoma približno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ključaju u opsegu od 90°C do 160°C.)</w:t>
            </w:r>
          </w:p>
        </w:tc>
        <w:tc>
          <w:tcPr>
            <w:tcW w:w="800" w:type="pct"/>
            <w:tcBorders>
              <w:top w:val="outset" w:sz="6" w:space="0" w:color="auto"/>
              <w:left w:val="outset" w:sz="6" w:space="0" w:color="auto"/>
              <w:bottom w:val="outset" w:sz="6" w:space="0" w:color="auto"/>
              <w:right w:val="outset" w:sz="6" w:space="0" w:color="auto"/>
            </w:tcBorders>
            <w:hideMark/>
          </w:tcPr>
          <w:p w14:paraId="60226C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649-276-00-X</w:t>
            </w:r>
          </w:p>
        </w:tc>
        <w:tc>
          <w:tcPr>
            <w:tcW w:w="900" w:type="pct"/>
            <w:tcBorders>
              <w:top w:val="outset" w:sz="6" w:space="0" w:color="auto"/>
              <w:left w:val="outset" w:sz="6" w:space="0" w:color="auto"/>
              <w:bottom w:val="outset" w:sz="6" w:space="0" w:color="auto"/>
              <w:right w:val="outset" w:sz="6" w:space="0" w:color="auto"/>
            </w:tcBorders>
            <w:hideMark/>
          </w:tcPr>
          <w:p w14:paraId="23AB3F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265-068-8</w:t>
            </w:r>
          </w:p>
        </w:tc>
        <w:tc>
          <w:tcPr>
            <w:tcW w:w="750" w:type="pct"/>
            <w:tcBorders>
              <w:top w:val="outset" w:sz="6" w:space="0" w:color="auto"/>
              <w:left w:val="outset" w:sz="6" w:space="0" w:color="auto"/>
              <w:bottom w:val="outset" w:sz="6" w:space="0" w:color="auto"/>
              <w:right w:val="outset" w:sz="6" w:space="0" w:color="auto"/>
            </w:tcBorders>
            <w:hideMark/>
          </w:tcPr>
          <w:p w14:paraId="7BAB44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64741-66-8</w:t>
            </w:r>
          </w:p>
        </w:tc>
        <w:tc>
          <w:tcPr>
            <w:tcW w:w="500" w:type="pct"/>
            <w:tcBorders>
              <w:top w:val="outset" w:sz="6" w:space="0" w:color="auto"/>
              <w:left w:val="outset" w:sz="6" w:space="0" w:color="auto"/>
              <w:bottom w:val="outset" w:sz="6" w:space="0" w:color="auto"/>
              <w:right w:val="outset" w:sz="6" w:space="0" w:color="auto"/>
            </w:tcBorders>
            <w:hideMark/>
          </w:tcPr>
          <w:p w14:paraId="746182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820EFA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C0114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izomerizacija; Modifikovani benzin sa niskom tačkom ključanja;</w:t>
            </w:r>
            <w:r w:rsidRPr="000640B4">
              <w:rPr>
                <w:rFonts w:ascii="Arial" w:eastAsia="Times New Roman" w:hAnsi="Arial" w:cs="Arial"/>
                <w:lang w:val="en-US"/>
              </w:rPr>
              <w:br/>
              <w:t>(Složena smeša ugljovodonika dobijena katalitičkom izomerizacijom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-C</w:t>
            </w:r>
            <w:r w:rsidRPr="000640B4">
              <w:rPr>
                <w:rFonts w:ascii="Arial" w:eastAsia="Times New Roman" w:hAnsi="Arial" w:cs="Arial"/>
                <w:sz w:val="15"/>
                <w:szCs w:val="15"/>
                <w:vertAlign w:val="subscript"/>
                <w:lang w:val="en-US"/>
              </w:rPr>
              <w:t xml:space="preserve">6 </w:t>
            </w:r>
            <w:r w:rsidRPr="000640B4">
              <w:rPr>
                <w:rFonts w:ascii="Arial" w:eastAsia="Times New Roman" w:hAnsi="Arial" w:cs="Arial"/>
                <w:lang w:val="en-US"/>
              </w:rPr>
              <w:t xml:space="preserve">parafina normalnog niza </w:t>
            </w:r>
            <w:r w:rsidRPr="000640B4">
              <w:rPr>
                <w:rFonts w:ascii="Arial" w:eastAsia="Times New Roman" w:hAnsi="Arial" w:cs="Arial"/>
                <w:lang w:val="en-US"/>
              </w:rPr>
              <w:lastRenderedPageBreak/>
              <w:t>ugljovodonika. Sastoji se uglavnom od zasićenih ugljovodonika: izobutana, izopentana, 2,2-dimetilbutana, 2-metilpentana i 3-metilpentana.)</w:t>
            </w:r>
          </w:p>
        </w:tc>
        <w:tc>
          <w:tcPr>
            <w:tcW w:w="800" w:type="pct"/>
            <w:tcBorders>
              <w:top w:val="outset" w:sz="6" w:space="0" w:color="auto"/>
              <w:left w:val="outset" w:sz="6" w:space="0" w:color="auto"/>
              <w:bottom w:val="outset" w:sz="6" w:space="0" w:color="auto"/>
              <w:right w:val="outset" w:sz="6" w:space="0" w:color="auto"/>
            </w:tcBorders>
            <w:hideMark/>
          </w:tcPr>
          <w:p w14:paraId="008791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649-277-00-5</w:t>
            </w:r>
          </w:p>
        </w:tc>
        <w:tc>
          <w:tcPr>
            <w:tcW w:w="900" w:type="pct"/>
            <w:tcBorders>
              <w:top w:val="outset" w:sz="6" w:space="0" w:color="auto"/>
              <w:left w:val="outset" w:sz="6" w:space="0" w:color="auto"/>
              <w:bottom w:val="outset" w:sz="6" w:space="0" w:color="auto"/>
              <w:right w:val="outset" w:sz="6" w:space="0" w:color="auto"/>
            </w:tcBorders>
            <w:hideMark/>
          </w:tcPr>
          <w:p w14:paraId="6BDE23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265-073-5</w:t>
            </w:r>
          </w:p>
        </w:tc>
        <w:tc>
          <w:tcPr>
            <w:tcW w:w="750" w:type="pct"/>
            <w:tcBorders>
              <w:top w:val="outset" w:sz="6" w:space="0" w:color="auto"/>
              <w:left w:val="outset" w:sz="6" w:space="0" w:color="auto"/>
              <w:bottom w:val="outset" w:sz="6" w:space="0" w:color="auto"/>
              <w:right w:val="outset" w:sz="6" w:space="0" w:color="auto"/>
            </w:tcBorders>
            <w:hideMark/>
          </w:tcPr>
          <w:p w14:paraId="4417AC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64741-70-4</w:t>
            </w:r>
          </w:p>
        </w:tc>
        <w:tc>
          <w:tcPr>
            <w:tcW w:w="500" w:type="pct"/>
            <w:tcBorders>
              <w:top w:val="outset" w:sz="6" w:space="0" w:color="auto"/>
              <w:left w:val="outset" w:sz="6" w:space="0" w:color="auto"/>
              <w:bottom w:val="outset" w:sz="6" w:space="0" w:color="auto"/>
              <w:right w:val="outset" w:sz="6" w:space="0" w:color="auto"/>
            </w:tcBorders>
            <w:hideMark/>
          </w:tcPr>
          <w:p w14:paraId="5B333F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A23868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296CA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prečišćen ekstrakcijom, laki; Modifikovani benzin sa niskom tačkom ključanja;</w:t>
            </w:r>
            <w:r w:rsidRPr="000640B4">
              <w:rPr>
                <w:rFonts w:ascii="Arial" w:eastAsia="Times New Roman" w:hAnsi="Arial" w:cs="Arial"/>
                <w:lang w:val="en-US"/>
              </w:rPr>
              <w:br/>
              <w:t>(Složena smeša ugljovodonika dobijena kao rafinat u postupku ekstrakcije rastvaračem. Sastoji se pretežno od alifatičnih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od 35°C do 190°C.)</w:t>
            </w:r>
          </w:p>
        </w:tc>
        <w:tc>
          <w:tcPr>
            <w:tcW w:w="800" w:type="pct"/>
            <w:tcBorders>
              <w:top w:val="outset" w:sz="6" w:space="0" w:color="auto"/>
              <w:left w:val="outset" w:sz="6" w:space="0" w:color="auto"/>
              <w:bottom w:val="outset" w:sz="6" w:space="0" w:color="auto"/>
              <w:right w:val="outset" w:sz="6" w:space="0" w:color="auto"/>
            </w:tcBorders>
            <w:hideMark/>
          </w:tcPr>
          <w:p w14:paraId="6DD56C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649-278-00-0</w:t>
            </w:r>
          </w:p>
        </w:tc>
        <w:tc>
          <w:tcPr>
            <w:tcW w:w="900" w:type="pct"/>
            <w:tcBorders>
              <w:top w:val="outset" w:sz="6" w:space="0" w:color="auto"/>
              <w:left w:val="outset" w:sz="6" w:space="0" w:color="auto"/>
              <w:bottom w:val="outset" w:sz="6" w:space="0" w:color="auto"/>
              <w:right w:val="outset" w:sz="6" w:space="0" w:color="auto"/>
            </w:tcBorders>
            <w:hideMark/>
          </w:tcPr>
          <w:p w14:paraId="2FBD62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265-086-6</w:t>
            </w:r>
          </w:p>
        </w:tc>
        <w:tc>
          <w:tcPr>
            <w:tcW w:w="750" w:type="pct"/>
            <w:tcBorders>
              <w:top w:val="outset" w:sz="6" w:space="0" w:color="auto"/>
              <w:left w:val="outset" w:sz="6" w:space="0" w:color="auto"/>
              <w:bottom w:val="outset" w:sz="6" w:space="0" w:color="auto"/>
              <w:right w:val="outset" w:sz="6" w:space="0" w:color="auto"/>
            </w:tcBorders>
            <w:hideMark/>
          </w:tcPr>
          <w:p w14:paraId="0F8901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64741-84-0</w:t>
            </w:r>
          </w:p>
        </w:tc>
        <w:tc>
          <w:tcPr>
            <w:tcW w:w="500" w:type="pct"/>
            <w:tcBorders>
              <w:top w:val="outset" w:sz="6" w:space="0" w:color="auto"/>
              <w:left w:val="outset" w:sz="6" w:space="0" w:color="auto"/>
              <w:bottom w:val="outset" w:sz="6" w:space="0" w:color="auto"/>
              <w:right w:val="outset" w:sz="6" w:space="0" w:color="auto"/>
            </w:tcBorders>
            <w:hideMark/>
          </w:tcPr>
          <w:p w14:paraId="1606B3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48D2CC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FED0C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prečišćen ekstrakcijom, teški; Modifikovani benzin sa niskom tačkom ključanja;</w:t>
            </w:r>
            <w:r w:rsidRPr="000640B4">
              <w:rPr>
                <w:rFonts w:ascii="Arial" w:eastAsia="Times New Roman" w:hAnsi="Arial" w:cs="Arial"/>
                <w:lang w:val="en-US"/>
              </w:rPr>
              <w:br/>
              <w:t>(Složena smeša ugljovodonika dobijena kao rafinat u postupku ekstrakcije rastvaračem. Sastoji se pretežno od alifatičnih ugljovodonika koji imaju broj C atoma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90°C do 230°C.) </w:t>
            </w:r>
          </w:p>
        </w:tc>
        <w:tc>
          <w:tcPr>
            <w:tcW w:w="800" w:type="pct"/>
            <w:tcBorders>
              <w:top w:val="outset" w:sz="6" w:space="0" w:color="auto"/>
              <w:left w:val="outset" w:sz="6" w:space="0" w:color="auto"/>
              <w:bottom w:val="outset" w:sz="6" w:space="0" w:color="auto"/>
              <w:right w:val="outset" w:sz="6" w:space="0" w:color="auto"/>
            </w:tcBorders>
            <w:hideMark/>
          </w:tcPr>
          <w:p w14:paraId="24124A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649-279-00-6</w:t>
            </w:r>
          </w:p>
        </w:tc>
        <w:tc>
          <w:tcPr>
            <w:tcW w:w="900" w:type="pct"/>
            <w:tcBorders>
              <w:top w:val="outset" w:sz="6" w:space="0" w:color="auto"/>
              <w:left w:val="outset" w:sz="6" w:space="0" w:color="auto"/>
              <w:bottom w:val="outset" w:sz="6" w:space="0" w:color="auto"/>
              <w:right w:val="outset" w:sz="6" w:space="0" w:color="auto"/>
            </w:tcBorders>
            <w:hideMark/>
          </w:tcPr>
          <w:p w14:paraId="6CB2AC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265-095-5</w:t>
            </w:r>
          </w:p>
        </w:tc>
        <w:tc>
          <w:tcPr>
            <w:tcW w:w="750" w:type="pct"/>
            <w:tcBorders>
              <w:top w:val="outset" w:sz="6" w:space="0" w:color="auto"/>
              <w:left w:val="outset" w:sz="6" w:space="0" w:color="auto"/>
              <w:bottom w:val="outset" w:sz="6" w:space="0" w:color="auto"/>
              <w:right w:val="outset" w:sz="6" w:space="0" w:color="auto"/>
            </w:tcBorders>
            <w:hideMark/>
          </w:tcPr>
          <w:p w14:paraId="1D8CD2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64741-92-0</w:t>
            </w:r>
          </w:p>
        </w:tc>
        <w:tc>
          <w:tcPr>
            <w:tcW w:w="500" w:type="pct"/>
            <w:tcBorders>
              <w:top w:val="outset" w:sz="6" w:space="0" w:color="auto"/>
              <w:left w:val="outset" w:sz="6" w:space="0" w:color="auto"/>
              <w:bottom w:val="outset" w:sz="6" w:space="0" w:color="auto"/>
              <w:right w:val="outset" w:sz="6" w:space="0" w:color="auto"/>
            </w:tcBorders>
            <w:hideMark/>
          </w:tcPr>
          <w:p w14:paraId="3E66B0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56E952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6FAF2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Rafinati (nafta), ekstrakcija proizvoda katalitičkog reforminga suprotim strujanjem etilenglikol-voda; Modifikovani benzin sa niskom tačkom ključanja;</w:t>
            </w:r>
            <w:r w:rsidRPr="000640B4">
              <w:rPr>
                <w:rFonts w:ascii="Arial" w:eastAsia="Times New Roman" w:hAnsi="Arial" w:cs="Arial"/>
                <w:lang w:val="en-US"/>
              </w:rPr>
              <w:br/>
              <w:t xml:space="preserve">(Složena smeša ugljovodonika dobijena kao rafinat primenom </w:t>
            </w:r>
            <w:r w:rsidRPr="000640B4">
              <w:rPr>
                <w:rFonts w:ascii="Arial" w:eastAsia="Times New Roman" w:hAnsi="Arial" w:cs="Arial"/>
                <w:i/>
                <w:iCs/>
                <w:lang w:val="en-US"/>
              </w:rPr>
              <w:t>UDEX</w:t>
            </w:r>
            <w:r w:rsidRPr="000640B4">
              <w:rPr>
                <w:rFonts w:ascii="Arial" w:eastAsia="Times New Roman" w:hAnsi="Arial" w:cs="Arial"/>
                <w:lang w:val="en-US"/>
              </w:rPr>
              <w:t xml:space="preserve"> ekstrakcionog postupka (proces ekstrakcije arena dietilen glikolom) na izlazni tok katalitičkog reforminga. Sastoji se pretežno od zasićenih ugljovodonika koji imaju broj C atoma pretežno u opsegu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543BEB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649-280-00-1</w:t>
            </w:r>
          </w:p>
        </w:tc>
        <w:tc>
          <w:tcPr>
            <w:tcW w:w="900" w:type="pct"/>
            <w:tcBorders>
              <w:top w:val="outset" w:sz="6" w:space="0" w:color="auto"/>
              <w:left w:val="outset" w:sz="6" w:space="0" w:color="auto"/>
              <w:bottom w:val="outset" w:sz="6" w:space="0" w:color="auto"/>
              <w:right w:val="outset" w:sz="6" w:space="0" w:color="auto"/>
            </w:tcBorders>
            <w:hideMark/>
          </w:tcPr>
          <w:p w14:paraId="19BCD6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270-088-5</w:t>
            </w:r>
          </w:p>
        </w:tc>
        <w:tc>
          <w:tcPr>
            <w:tcW w:w="750" w:type="pct"/>
            <w:tcBorders>
              <w:top w:val="outset" w:sz="6" w:space="0" w:color="auto"/>
              <w:left w:val="outset" w:sz="6" w:space="0" w:color="auto"/>
              <w:bottom w:val="outset" w:sz="6" w:space="0" w:color="auto"/>
              <w:right w:val="outset" w:sz="6" w:space="0" w:color="auto"/>
            </w:tcBorders>
            <w:hideMark/>
          </w:tcPr>
          <w:p w14:paraId="7C7949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68410-71-9</w:t>
            </w:r>
          </w:p>
        </w:tc>
        <w:tc>
          <w:tcPr>
            <w:tcW w:w="500" w:type="pct"/>
            <w:tcBorders>
              <w:top w:val="outset" w:sz="6" w:space="0" w:color="auto"/>
              <w:left w:val="outset" w:sz="6" w:space="0" w:color="auto"/>
              <w:bottom w:val="outset" w:sz="6" w:space="0" w:color="auto"/>
              <w:right w:val="outset" w:sz="6" w:space="0" w:color="auto"/>
            </w:tcBorders>
            <w:hideMark/>
          </w:tcPr>
          <w:p w14:paraId="53F8A8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EA07FF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E5CFD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Rafinati (nafta), reforming procesa, iz </w:t>
            </w:r>
            <w:r w:rsidRPr="000640B4">
              <w:rPr>
                <w:rFonts w:ascii="Arial" w:eastAsia="Times New Roman" w:hAnsi="Arial" w:cs="Arial"/>
                <w:i/>
                <w:iCs/>
                <w:lang w:val="en-US"/>
              </w:rPr>
              <w:t>Lurgi</w:t>
            </w:r>
            <w:r w:rsidRPr="000640B4">
              <w:rPr>
                <w:rFonts w:ascii="Arial" w:eastAsia="Times New Roman" w:hAnsi="Arial" w:cs="Arial"/>
                <w:lang w:val="en-US"/>
              </w:rPr>
              <w:t xml:space="preserve"> jedinice za odvajanje; Modifikovani benzin sa niskom tačkom ključanja;</w:t>
            </w:r>
            <w:r w:rsidRPr="000640B4">
              <w:rPr>
                <w:rFonts w:ascii="Arial" w:eastAsia="Times New Roman" w:hAnsi="Arial" w:cs="Arial"/>
                <w:lang w:val="en-US"/>
              </w:rPr>
              <w:br/>
              <w:t xml:space="preserve">(Složena smeša ugljovodonika dobijena kao rafinat iz </w:t>
            </w:r>
            <w:r w:rsidRPr="000640B4">
              <w:rPr>
                <w:rFonts w:ascii="Arial" w:eastAsia="Times New Roman" w:hAnsi="Arial" w:cs="Arial"/>
                <w:i/>
                <w:iCs/>
                <w:lang w:val="en-US"/>
              </w:rPr>
              <w:t>Lurgi</w:t>
            </w:r>
            <w:r w:rsidRPr="000640B4">
              <w:rPr>
                <w:rFonts w:ascii="Arial" w:eastAsia="Times New Roman" w:hAnsi="Arial" w:cs="Arial"/>
                <w:lang w:val="en-US"/>
              </w:rPr>
              <w:t xml:space="preserve"> jedinice za odvajanje. Sastoji se uglavnom od nearomatičnih ugljovodonika sa različitim, manjim količinama aromatičnih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506FDC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649-281-00-7</w:t>
            </w:r>
          </w:p>
        </w:tc>
        <w:tc>
          <w:tcPr>
            <w:tcW w:w="900" w:type="pct"/>
            <w:tcBorders>
              <w:top w:val="outset" w:sz="6" w:space="0" w:color="auto"/>
              <w:left w:val="outset" w:sz="6" w:space="0" w:color="auto"/>
              <w:bottom w:val="outset" w:sz="6" w:space="0" w:color="auto"/>
              <w:right w:val="outset" w:sz="6" w:space="0" w:color="auto"/>
            </w:tcBorders>
            <w:hideMark/>
          </w:tcPr>
          <w:p w14:paraId="6E6467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270-349-3</w:t>
            </w:r>
          </w:p>
        </w:tc>
        <w:tc>
          <w:tcPr>
            <w:tcW w:w="750" w:type="pct"/>
            <w:tcBorders>
              <w:top w:val="outset" w:sz="6" w:space="0" w:color="auto"/>
              <w:left w:val="outset" w:sz="6" w:space="0" w:color="auto"/>
              <w:bottom w:val="outset" w:sz="6" w:space="0" w:color="auto"/>
              <w:right w:val="outset" w:sz="6" w:space="0" w:color="auto"/>
            </w:tcBorders>
            <w:hideMark/>
          </w:tcPr>
          <w:p w14:paraId="1CECCD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68425-35-4</w:t>
            </w:r>
          </w:p>
        </w:tc>
        <w:tc>
          <w:tcPr>
            <w:tcW w:w="500" w:type="pct"/>
            <w:tcBorders>
              <w:top w:val="outset" w:sz="6" w:space="0" w:color="auto"/>
              <w:left w:val="outset" w:sz="6" w:space="0" w:color="auto"/>
              <w:bottom w:val="outset" w:sz="6" w:space="0" w:color="auto"/>
              <w:right w:val="outset" w:sz="6" w:space="0" w:color="auto"/>
            </w:tcBorders>
            <w:hideMark/>
          </w:tcPr>
          <w:p w14:paraId="43841E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BBF373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E5905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alkilat punog opsega ključanja, sadrži butan; Modifikovani niskoključajući benzin.</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destilacijom proizvoda reakcije izobutana sa (najčešće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monoolefinskim ugljovodonicima. Sastoji se pretežno od račvastih, uglavnom C</w:t>
            </w:r>
            <w:r w:rsidRPr="000640B4">
              <w:rPr>
                <w:rFonts w:ascii="Arial" w:eastAsia="Times New Roman" w:hAnsi="Arial" w:cs="Arial"/>
                <w:sz w:val="15"/>
                <w:szCs w:val="15"/>
                <w:vertAlign w:val="subscript"/>
                <w:lang w:val="en-US"/>
              </w:rPr>
              <w:t xml:space="preserve">7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alkana, sadrži i neke butane, a ima interval ključanja u opsegu od 35°C do 200°C približno.)</w:t>
            </w:r>
          </w:p>
        </w:tc>
        <w:tc>
          <w:tcPr>
            <w:tcW w:w="800" w:type="pct"/>
            <w:tcBorders>
              <w:top w:val="outset" w:sz="6" w:space="0" w:color="auto"/>
              <w:left w:val="outset" w:sz="6" w:space="0" w:color="auto"/>
              <w:bottom w:val="outset" w:sz="6" w:space="0" w:color="auto"/>
              <w:right w:val="outset" w:sz="6" w:space="0" w:color="auto"/>
            </w:tcBorders>
            <w:hideMark/>
          </w:tcPr>
          <w:p w14:paraId="2842A3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649-282-00-2</w:t>
            </w:r>
          </w:p>
        </w:tc>
        <w:tc>
          <w:tcPr>
            <w:tcW w:w="900" w:type="pct"/>
            <w:tcBorders>
              <w:top w:val="outset" w:sz="6" w:space="0" w:color="auto"/>
              <w:left w:val="outset" w:sz="6" w:space="0" w:color="auto"/>
              <w:bottom w:val="outset" w:sz="6" w:space="0" w:color="auto"/>
              <w:right w:val="outset" w:sz="6" w:space="0" w:color="auto"/>
            </w:tcBorders>
            <w:hideMark/>
          </w:tcPr>
          <w:p w14:paraId="1F84C3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271-267-0</w:t>
            </w:r>
          </w:p>
        </w:tc>
        <w:tc>
          <w:tcPr>
            <w:tcW w:w="750" w:type="pct"/>
            <w:tcBorders>
              <w:top w:val="outset" w:sz="6" w:space="0" w:color="auto"/>
              <w:left w:val="outset" w:sz="6" w:space="0" w:color="auto"/>
              <w:bottom w:val="outset" w:sz="6" w:space="0" w:color="auto"/>
              <w:right w:val="outset" w:sz="6" w:space="0" w:color="auto"/>
            </w:tcBorders>
            <w:hideMark/>
          </w:tcPr>
          <w:p w14:paraId="434707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68527-27-5</w:t>
            </w:r>
          </w:p>
        </w:tc>
        <w:tc>
          <w:tcPr>
            <w:tcW w:w="500" w:type="pct"/>
            <w:tcBorders>
              <w:top w:val="outset" w:sz="6" w:space="0" w:color="auto"/>
              <w:left w:val="outset" w:sz="6" w:space="0" w:color="auto"/>
              <w:bottom w:val="outset" w:sz="6" w:space="0" w:color="auto"/>
              <w:right w:val="outset" w:sz="6" w:space="0" w:color="auto"/>
            </w:tcBorders>
            <w:hideMark/>
          </w:tcPr>
          <w:p w14:paraId="170A93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A0D46E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1B631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laki naftni derivat parnog krakovanja, prečišćen ekstrakcijom, hidrogenizovan; Modifikovani benzin sa niskom tačkom ključanja;</w:t>
            </w:r>
            <w:r w:rsidRPr="000640B4">
              <w:rPr>
                <w:rFonts w:ascii="Arial" w:eastAsia="Times New Roman" w:hAnsi="Arial" w:cs="Arial"/>
                <w:lang w:val="en-US"/>
              </w:rPr>
              <w:br/>
              <w:t>(Složena smeša ugljovodonika dobijena kao rafinat pri ekstrakciji hidrogenizovanog lakog destilata iz parnog krakovanja nafte.)</w:t>
            </w:r>
          </w:p>
        </w:tc>
        <w:tc>
          <w:tcPr>
            <w:tcW w:w="800" w:type="pct"/>
            <w:tcBorders>
              <w:top w:val="outset" w:sz="6" w:space="0" w:color="auto"/>
              <w:left w:val="outset" w:sz="6" w:space="0" w:color="auto"/>
              <w:bottom w:val="outset" w:sz="6" w:space="0" w:color="auto"/>
              <w:right w:val="outset" w:sz="6" w:space="0" w:color="auto"/>
            </w:tcBorders>
            <w:hideMark/>
          </w:tcPr>
          <w:p w14:paraId="059D1E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649-283-00-8</w:t>
            </w:r>
          </w:p>
        </w:tc>
        <w:tc>
          <w:tcPr>
            <w:tcW w:w="900" w:type="pct"/>
            <w:tcBorders>
              <w:top w:val="outset" w:sz="6" w:space="0" w:color="auto"/>
              <w:left w:val="outset" w:sz="6" w:space="0" w:color="auto"/>
              <w:bottom w:val="outset" w:sz="6" w:space="0" w:color="auto"/>
              <w:right w:val="outset" w:sz="6" w:space="0" w:color="auto"/>
            </w:tcBorders>
            <w:hideMark/>
          </w:tcPr>
          <w:p w14:paraId="77AEC8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295-315-5</w:t>
            </w:r>
          </w:p>
        </w:tc>
        <w:tc>
          <w:tcPr>
            <w:tcW w:w="750" w:type="pct"/>
            <w:tcBorders>
              <w:top w:val="outset" w:sz="6" w:space="0" w:color="auto"/>
              <w:left w:val="outset" w:sz="6" w:space="0" w:color="auto"/>
              <w:bottom w:val="outset" w:sz="6" w:space="0" w:color="auto"/>
              <w:right w:val="outset" w:sz="6" w:space="0" w:color="auto"/>
            </w:tcBorders>
            <w:hideMark/>
          </w:tcPr>
          <w:p w14:paraId="0756BD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91995-53-8</w:t>
            </w:r>
          </w:p>
        </w:tc>
        <w:tc>
          <w:tcPr>
            <w:tcW w:w="500" w:type="pct"/>
            <w:tcBorders>
              <w:top w:val="outset" w:sz="6" w:space="0" w:color="auto"/>
              <w:left w:val="outset" w:sz="6" w:space="0" w:color="auto"/>
              <w:bottom w:val="outset" w:sz="6" w:space="0" w:color="auto"/>
              <w:right w:val="outset" w:sz="6" w:space="0" w:color="auto"/>
            </w:tcBorders>
            <w:hideMark/>
          </w:tcPr>
          <w:p w14:paraId="25A6C6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79DE06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A64BE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C</w:t>
            </w:r>
            <w:r w:rsidRPr="000640B4">
              <w:rPr>
                <w:rFonts w:ascii="Arial" w:eastAsia="Times New Roman" w:hAnsi="Arial" w:cs="Arial"/>
                <w:sz w:val="15"/>
                <w:szCs w:val="15"/>
                <w:vertAlign w:val="subscript"/>
                <w:lang w:val="en-US"/>
              </w:rPr>
              <w:t>4-12</w:t>
            </w:r>
            <w:r w:rsidRPr="000640B4">
              <w:rPr>
                <w:rFonts w:ascii="Arial" w:eastAsia="Times New Roman" w:hAnsi="Arial" w:cs="Arial"/>
                <w:lang w:val="en-US"/>
              </w:rPr>
              <w:t xml:space="preserve"> butanski alkilat, bogat izooktanom; Modifikovani benzin sa niskom tačkom ključanja;</w:t>
            </w:r>
            <w:r w:rsidRPr="000640B4">
              <w:rPr>
                <w:rFonts w:ascii="Arial" w:eastAsia="Times New Roman" w:hAnsi="Arial" w:cs="Arial"/>
                <w:lang w:val="en-US"/>
              </w:rPr>
              <w:br/>
              <w:t>(Složena smeša ugljovodonika dobijena alkilovanjem butana. Sastoji se pretežno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bogata je izooktanom i ključa u opsegu približno od 35°C do 210°C.)</w:t>
            </w:r>
          </w:p>
        </w:tc>
        <w:tc>
          <w:tcPr>
            <w:tcW w:w="800" w:type="pct"/>
            <w:tcBorders>
              <w:top w:val="outset" w:sz="6" w:space="0" w:color="auto"/>
              <w:left w:val="outset" w:sz="6" w:space="0" w:color="auto"/>
              <w:bottom w:val="outset" w:sz="6" w:space="0" w:color="auto"/>
              <w:right w:val="outset" w:sz="6" w:space="0" w:color="auto"/>
            </w:tcBorders>
            <w:hideMark/>
          </w:tcPr>
          <w:p w14:paraId="45E8D2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649-284-00-3</w:t>
            </w:r>
          </w:p>
        </w:tc>
        <w:tc>
          <w:tcPr>
            <w:tcW w:w="900" w:type="pct"/>
            <w:tcBorders>
              <w:top w:val="outset" w:sz="6" w:space="0" w:color="auto"/>
              <w:left w:val="outset" w:sz="6" w:space="0" w:color="auto"/>
              <w:bottom w:val="outset" w:sz="6" w:space="0" w:color="auto"/>
              <w:right w:val="outset" w:sz="6" w:space="0" w:color="auto"/>
            </w:tcBorders>
            <w:hideMark/>
          </w:tcPr>
          <w:p w14:paraId="0FF19F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295-430-0</w:t>
            </w:r>
          </w:p>
        </w:tc>
        <w:tc>
          <w:tcPr>
            <w:tcW w:w="750" w:type="pct"/>
            <w:tcBorders>
              <w:top w:val="outset" w:sz="6" w:space="0" w:color="auto"/>
              <w:left w:val="outset" w:sz="6" w:space="0" w:color="auto"/>
              <w:bottom w:val="outset" w:sz="6" w:space="0" w:color="auto"/>
              <w:right w:val="outset" w:sz="6" w:space="0" w:color="auto"/>
            </w:tcBorders>
            <w:hideMark/>
          </w:tcPr>
          <w:p w14:paraId="437549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92045-49-3</w:t>
            </w:r>
          </w:p>
        </w:tc>
        <w:tc>
          <w:tcPr>
            <w:tcW w:w="500" w:type="pct"/>
            <w:tcBorders>
              <w:top w:val="outset" w:sz="6" w:space="0" w:color="auto"/>
              <w:left w:val="outset" w:sz="6" w:space="0" w:color="auto"/>
              <w:bottom w:val="outset" w:sz="6" w:space="0" w:color="auto"/>
              <w:right w:val="outset" w:sz="6" w:space="0" w:color="auto"/>
            </w:tcBorders>
            <w:hideMark/>
          </w:tcPr>
          <w:p w14:paraId="058197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2FEA5B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EB737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obrađeni vodonikom laki naftni destilati, prečišćeni ekstrakcijom; Modifikovani benzin sa niskom tačkom ključanja;</w:t>
            </w:r>
            <w:r w:rsidRPr="000640B4">
              <w:rPr>
                <w:rFonts w:ascii="Arial" w:eastAsia="Times New Roman" w:hAnsi="Arial" w:cs="Arial"/>
                <w:lang w:val="en-US"/>
              </w:rPr>
              <w:br/>
              <w:t>(Složena smeša ugljovodonika dobijena destilacijom hidrogenizovane nafte prečišćavanjem ekstrakcijom i destilacijom. Sastoji se pretežno od zasićenih ugljovodonika sa intervalom ključanja u opsegu od 94°C do 99°C.)</w:t>
            </w:r>
          </w:p>
        </w:tc>
        <w:tc>
          <w:tcPr>
            <w:tcW w:w="800" w:type="pct"/>
            <w:tcBorders>
              <w:top w:val="outset" w:sz="6" w:space="0" w:color="auto"/>
              <w:left w:val="outset" w:sz="6" w:space="0" w:color="auto"/>
              <w:bottom w:val="outset" w:sz="6" w:space="0" w:color="auto"/>
              <w:right w:val="outset" w:sz="6" w:space="0" w:color="auto"/>
            </w:tcBorders>
            <w:hideMark/>
          </w:tcPr>
          <w:p w14:paraId="35D225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649-285-00-9</w:t>
            </w:r>
          </w:p>
        </w:tc>
        <w:tc>
          <w:tcPr>
            <w:tcW w:w="900" w:type="pct"/>
            <w:tcBorders>
              <w:top w:val="outset" w:sz="6" w:space="0" w:color="auto"/>
              <w:left w:val="outset" w:sz="6" w:space="0" w:color="auto"/>
              <w:bottom w:val="outset" w:sz="6" w:space="0" w:color="auto"/>
              <w:right w:val="outset" w:sz="6" w:space="0" w:color="auto"/>
            </w:tcBorders>
            <w:hideMark/>
          </w:tcPr>
          <w:p w14:paraId="59F36C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295-436-3</w:t>
            </w:r>
          </w:p>
        </w:tc>
        <w:tc>
          <w:tcPr>
            <w:tcW w:w="750" w:type="pct"/>
            <w:tcBorders>
              <w:top w:val="outset" w:sz="6" w:space="0" w:color="auto"/>
              <w:left w:val="outset" w:sz="6" w:space="0" w:color="auto"/>
              <w:bottom w:val="outset" w:sz="6" w:space="0" w:color="auto"/>
              <w:right w:val="outset" w:sz="6" w:space="0" w:color="auto"/>
            </w:tcBorders>
            <w:hideMark/>
          </w:tcPr>
          <w:p w14:paraId="6A921A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92045-55-1</w:t>
            </w:r>
          </w:p>
        </w:tc>
        <w:tc>
          <w:tcPr>
            <w:tcW w:w="500" w:type="pct"/>
            <w:tcBorders>
              <w:top w:val="outset" w:sz="6" w:space="0" w:color="auto"/>
              <w:left w:val="outset" w:sz="6" w:space="0" w:color="auto"/>
              <w:bottom w:val="outset" w:sz="6" w:space="0" w:color="auto"/>
              <w:right w:val="outset" w:sz="6" w:space="0" w:color="auto"/>
            </w:tcBorders>
            <w:hideMark/>
          </w:tcPr>
          <w:p w14:paraId="02091F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EEBE7E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E2854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izomerizacija, C</w:t>
            </w:r>
            <w:r w:rsidRPr="000640B4">
              <w:rPr>
                <w:rFonts w:ascii="Arial" w:eastAsia="Times New Roman" w:hAnsi="Arial" w:cs="Arial"/>
                <w:sz w:val="15"/>
                <w:szCs w:val="15"/>
                <w:vertAlign w:val="subscript"/>
                <w:lang w:val="en-US"/>
              </w:rPr>
              <w:t xml:space="preserve">6 </w:t>
            </w:r>
            <w:r w:rsidRPr="000640B4">
              <w:rPr>
                <w:rFonts w:ascii="Arial" w:eastAsia="Times New Roman" w:hAnsi="Arial" w:cs="Arial"/>
                <w:lang w:val="en-US"/>
              </w:rPr>
              <w:t>- frakcija; Modifikovani benzin sa niskom tačkom ključanja;</w:t>
            </w:r>
            <w:r w:rsidRPr="000640B4">
              <w:rPr>
                <w:rFonts w:ascii="Arial" w:eastAsia="Times New Roman" w:hAnsi="Arial" w:cs="Arial"/>
                <w:lang w:val="en-US"/>
              </w:rPr>
              <w:br/>
              <w:t>(Složena smeša ugljovodonika dobijena destilacijom iz katalitički izomerizovanog benzina.</w:t>
            </w:r>
            <w:r w:rsidRPr="000640B4">
              <w:rPr>
                <w:rFonts w:ascii="Arial" w:eastAsia="Times New Roman" w:hAnsi="Arial" w:cs="Arial"/>
                <w:lang w:val="en-US"/>
              </w:rPr>
              <w:br/>
              <w:t>Sastoji se uglavnom od izomera heksana sa intervalom ključanja u opsegu od 60°C do 66°C.)</w:t>
            </w:r>
          </w:p>
        </w:tc>
        <w:tc>
          <w:tcPr>
            <w:tcW w:w="800" w:type="pct"/>
            <w:tcBorders>
              <w:top w:val="outset" w:sz="6" w:space="0" w:color="auto"/>
              <w:left w:val="outset" w:sz="6" w:space="0" w:color="auto"/>
              <w:bottom w:val="outset" w:sz="6" w:space="0" w:color="auto"/>
              <w:right w:val="outset" w:sz="6" w:space="0" w:color="auto"/>
            </w:tcBorders>
            <w:hideMark/>
          </w:tcPr>
          <w:p w14:paraId="1C403B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649-286-00-4</w:t>
            </w:r>
          </w:p>
        </w:tc>
        <w:tc>
          <w:tcPr>
            <w:tcW w:w="900" w:type="pct"/>
            <w:tcBorders>
              <w:top w:val="outset" w:sz="6" w:space="0" w:color="auto"/>
              <w:left w:val="outset" w:sz="6" w:space="0" w:color="auto"/>
              <w:bottom w:val="outset" w:sz="6" w:space="0" w:color="auto"/>
              <w:right w:val="outset" w:sz="6" w:space="0" w:color="auto"/>
            </w:tcBorders>
            <w:hideMark/>
          </w:tcPr>
          <w:p w14:paraId="67254F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295-440-5</w:t>
            </w:r>
          </w:p>
        </w:tc>
        <w:tc>
          <w:tcPr>
            <w:tcW w:w="750" w:type="pct"/>
            <w:tcBorders>
              <w:top w:val="outset" w:sz="6" w:space="0" w:color="auto"/>
              <w:left w:val="outset" w:sz="6" w:space="0" w:color="auto"/>
              <w:bottom w:val="outset" w:sz="6" w:space="0" w:color="auto"/>
              <w:right w:val="outset" w:sz="6" w:space="0" w:color="auto"/>
            </w:tcBorders>
            <w:hideMark/>
          </w:tcPr>
          <w:p w14:paraId="1D7A6B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92045-58-4</w:t>
            </w:r>
          </w:p>
        </w:tc>
        <w:tc>
          <w:tcPr>
            <w:tcW w:w="500" w:type="pct"/>
            <w:tcBorders>
              <w:top w:val="outset" w:sz="6" w:space="0" w:color="auto"/>
              <w:left w:val="outset" w:sz="6" w:space="0" w:color="auto"/>
              <w:bottom w:val="outset" w:sz="6" w:space="0" w:color="auto"/>
              <w:right w:val="outset" w:sz="6" w:space="0" w:color="auto"/>
            </w:tcBorders>
            <w:hideMark/>
          </w:tcPr>
          <w:p w14:paraId="7C7E28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6EFB34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B2CDF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 xml:space="preserve">6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iz krakovanja benzina, prečišćeni ekstrakcijom; Modifikovani benzin sa niskom tačkom ključanja;</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sorpcijom benzena iz katalitički potpuno hidrogenizovane benzenom bogate ugljovodonične frakcije koja je dobijena iz prethodno hidrogenizovanog teškog benzina. Sastoji se pretežno od parafinskih i naftenskih ugljovodonika koji imaju broj C atoma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pretežno i ključaju u opsegu od 70°C do 100°C približno.)</w:t>
            </w:r>
          </w:p>
        </w:tc>
        <w:tc>
          <w:tcPr>
            <w:tcW w:w="800" w:type="pct"/>
            <w:tcBorders>
              <w:top w:val="outset" w:sz="6" w:space="0" w:color="auto"/>
              <w:left w:val="outset" w:sz="6" w:space="0" w:color="auto"/>
              <w:bottom w:val="outset" w:sz="6" w:space="0" w:color="auto"/>
              <w:right w:val="outset" w:sz="6" w:space="0" w:color="auto"/>
            </w:tcBorders>
            <w:hideMark/>
          </w:tcPr>
          <w:p w14:paraId="537927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649-287-00-X</w:t>
            </w:r>
          </w:p>
        </w:tc>
        <w:tc>
          <w:tcPr>
            <w:tcW w:w="900" w:type="pct"/>
            <w:tcBorders>
              <w:top w:val="outset" w:sz="6" w:space="0" w:color="auto"/>
              <w:left w:val="outset" w:sz="6" w:space="0" w:color="auto"/>
              <w:bottom w:val="outset" w:sz="6" w:space="0" w:color="auto"/>
              <w:right w:val="outset" w:sz="6" w:space="0" w:color="auto"/>
            </w:tcBorders>
            <w:hideMark/>
          </w:tcPr>
          <w:p w14:paraId="69EBF3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295-446-8</w:t>
            </w:r>
          </w:p>
        </w:tc>
        <w:tc>
          <w:tcPr>
            <w:tcW w:w="750" w:type="pct"/>
            <w:tcBorders>
              <w:top w:val="outset" w:sz="6" w:space="0" w:color="auto"/>
              <w:left w:val="outset" w:sz="6" w:space="0" w:color="auto"/>
              <w:bottom w:val="outset" w:sz="6" w:space="0" w:color="auto"/>
              <w:right w:val="outset" w:sz="6" w:space="0" w:color="auto"/>
            </w:tcBorders>
            <w:hideMark/>
          </w:tcPr>
          <w:p w14:paraId="1BF0C9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92045-64-2</w:t>
            </w:r>
          </w:p>
        </w:tc>
        <w:tc>
          <w:tcPr>
            <w:tcW w:w="500" w:type="pct"/>
            <w:tcBorders>
              <w:top w:val="outset" w:sz="6" w:space="0" w:color="auto"/>
              <w:left w:val="outset" w:sz="6" w:space="0" w:color="auto"/>
              <w:bottom w:val="outset" w:sz="6" w:space="0" w:color="auto"/>
              <w:right w:val="outset" w:sz="6" w:space="0" w:color="auto"/>
            </w:tcBorders>
            <w:hideMark/>
          </w:tcPr>
          <w:p w14:paraId="7F8185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6782FD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4BE4D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sa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bogati, obrađeni vodonikom laki destilati benzina, prečišćeni ekstrakcijom;</w:t>
            </w:r>
            <w:r w:rsidRPr="000640B4">
              <w:rPr>
                <w:rFonts w:ascii="Arial" w:eastAsia="Times New Roman" w:hAnsi="Arial" w:cs="Arial"/>
                <w:lang w:val="en-US"/>
              </w:rPr>
              <w:br/>
              <w:t>Modifikovani benzin sa niskom tačkom ključanja;</w:t>
            </w:r>
            <w:r w:rsidRPr="000640B4">
              <w:rPr>
                <w:rFonts w:ascii="Arial" w:eastAsia="Times New Roman" w:hAnsi="Arial" w:cs="Arial"/>
                <w:lang w:val="en-US"/>
              </w:rPr>
              <w:br/>
              <w:t>(Složena smeša ugljovodonika dobijena destilacijom posle prečišćavanja ekstrakcijom nafte obrađene vodonikom. Sastoji se pretežno od zasićenih ugljovodonika sa intervalom ključanja u opsegu približno od 65°C do 70°C.)</w:t>
            </w:r>
          </w:p>
        </w:tc>
        <w:tc>
          <w:tcPr>
            <w:tcW w:w="800" w:type="pct"/>
            <w:tcBorders>
              <w:top w:val="outset" w:sz="6" w:space="0" w:color="auto"/>
              <w:left w:val="outset" w:sz="6" w:space="0" w:color="auto"/>
              <w:bottom w:val="outset" w:sz="6" w:space="0" w:color="auto"/>
              <w:right w:val="outset" w:sz="6" w:space="0" w:color="auto"/>
            </w:tcBorders>
            <w:hideMark/>
          </w:tcPr>
          <w:p w14:paraId="23B931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649-288-00-5</w:t>
            </w:r>
          </w:p>
        </w:tc>
        <w:tc>
          <w:tcPr>
            <w:tcW w:w="900" w:type="pct"/>
            <w:tcBorders>
              <w:top w:val="outset" w:sz="6" w:space="0" w:color="auto"/>
              <w:left w:val="outset" w:sz="6" w:space="0" w:color="auto"/>
              <w:bottom w:val="outset" w:sz="6" w:space="0" w:color="auto"/>
              <w:right w:val="outset" w:sz="6" w:space="0" w:color="auto"/>
            </w:tcBorders>
            <w:hideMark/>
          </w:tcPr>
          <w:p w14:paraId="12A97C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309-871-4</w:t>
            </w:r>
          </w:p>
        </w:tc>
        <w:tc>
          <w:tcPr>
            <w:tcW w:w="750" w:type="pct"/>
            <w:tcBorders>
              <w:top w:val="outset" w:sz="6" w:space="0" w:color="auto"/>
              <w:left w:val="outset" w:sz="6" w:space="0" w:color="auto"/>
              <w:bottom w:val="outset" w:sz="6" w:space="0" w:color="auto"/>
              <w:right w:val="outset" w:sz="6" w:space="0" w:color="auto"/>
            </w:tcBorders>
            <w:hideMark/>
          </w:tcPr>
          <w:p w14:paraId="0B1E42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101316-67-0</w:t>
            </w:r>
          </w:p>
        </w:tc>
        <w:tc>
          <w:tcPr>
            <w:tcW w:w="500" w:type="pct"/>
            <w:tcBorders>
              <w:top w:val="outset" w:sz="6" w:space="0" w:color="auto"/>
              <w:left w:val="outset" w:sz="6" w:space="0" w:color="auto"/>
              <w:bottom w:val="outset" w:sz="6" w:space="0" w:color="auto"/>
              <w:right w:val="outset" w:sz="6" w:space="0" w:color="auto"/>
            </w:tcBorders>
            <w:hideMark/>
          </w:tcPr>
          <w:p w14:paraId="22FCC7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F10745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BD13A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 teški; Katalitički krakovani benzin sa niskom tačkom ključanja;</w:t>
            </w:r>
            <w:r w:rsidRPr="000640B4">
              <w:rPr>
                <w:rFonts w:ascii="Arial" w:eastAsia="Times New Roman" w:hAnsi="Arial" w:cs="Arial"/>
                <w:lang w:val="en-US"/>
              </w:rPr>
              <w:br/>
              <w:t>(Složena smeša ugljovodonika dobijena destilacijom proizvoda katalitičkog krakovanja. Sastoji se od ugljovodonika koji imaju broj C atoma pretežno od C</w:t>
            </w:r>
            <w:r w:rsidRPr="000640B4">
              <w:rPr>
                <w:rFonts w:ascii="Arial" w:eastAsia="Times New Roman" w:hAnsi="Arial" w:cs="Arial"/>
                <w:sz w:val="15"/>
                <w:szCs w:val="15"/>
                <w:vertAlign w:val="subscript"/>
                <w:lang w:val="en-US"/>
              </w:rPr>
              <w:t xml:space="preserve">6 </w:t>
            </w:r>
            <w:r w:rsidRPr="000640B4">
              <w:rPr>
                <w:rFonts w:ascii="Arial" w:eastAsia="Times New Roman" w:hAnsi="Arial" w:cs="Arial"/>
                <w:lang w:val="en-US"/>
              </w:rPr>
              <w:t>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65°C do 230°C. Sadrži relativno veliku količinu nezasićenih ugljovodonika.)</w:t>
            </w:r>
          </w:p>
        </w:tc>
        <w:tc>
          <w:tcPr>
            <w:tcW w:w="800" w:type="pct"/>
            <w:tcBorders>
              <w:top w:val="outset" w:sz="6" w:space="0" w:color="auto"/>
              <w:left w:val="outset" w:sz="6" w:space="0" w:color="auto"/>
              <w:bottom w:val="outset" w:sz="6" w:space="0" w:color="auto"/>
              <w:right w:val="outset" w:sz="6" w:space="0" w:color="auto"/>
            </w:tcBorders>
            <w:hideMark/>
          </w:tcPr>
          <w:p w14:paraId="04C30A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649-289-00-0</w:t>
            </w:r>
          </w:p>
        </w:tc>
        <w:tc>
          <w:tcPr>
            <w:tcW w:w="900" w:type="pct"/>
            <w:tcBorders>
              <w:top w:val="outset" w:sz="6" w:space="0" w:color="auto"/>
              <w:left w:val="outset" w:sz="6" w:space="0" w:color="auto"/>
              <w:bottom w:val="outset" w:sz="6" w:space="0" w:color="auto"/>
              <w:right w:val="outset" w:sz="6" w:space="0" w:color="auto"/>
            </w:tcBorders>
            <w:hideMark/>
          </w:tcPr>
          <w:p w14:paraId="496F27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265-055-7</w:t>
            </w:r>
          </w:p>
        </w:tc>
        <w:tc>
          <w:tcPr>
            <w:tcW w:w="750" w:type="pct"/>
            <w:tcBorders>
              <w:top w:val="outset" w:sz="6" w:space="0" w:color="auto"/>
              <w:left w:val="outset" w:sz="6" w:space="0" w:color="auto"/>
              <w:bottom w:val="outset" w:sz="6" w:space="0" w:color="auto"/>
              <w:right w:val="outset" w:sz="6" w:space="0" w:color="auto"/>
            </w:tcBorders>
            <w:hideMark/>
          </w:tcPr>
          <w:p w14:paraId="48521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64741-54-4</w:t>
            </w:r>
          </w:p>
        </w:tc>
        <w:tc>
          <w:tcPr>
            <w:tcW w:w="500" w:type="pct"/>
            <w:tcBorders>
              <w:top w:val="outset" w:sz="6" w:space="0" w:color="auto"/>
              <w:left w:val="outset" w:sz="6" w:space="0" w:color="auto"/>
              <w:bottom w:val="outset" w:sz="6" w:space="0" w:color="auto"/>
              <w:right w:val="outset" w:sz="6" w:space="0" w:color="auto"/>
            </w:tcBorders>
            <w:hideMark/>
          </w:tcPr>
          <w:p w14:paraId="0FCDA3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F131C0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54B00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 laki; Katalitički krakovan benzin sa niskom tačkom ključanja;</w:t>
            </w:r>
            <w:r w:rsidRPr="000640B4">
              <w:rPr>
                <w:rFonts w:ascii="Arial" w:eastAsia="Times New Roman" w:hAnsi="Arial" w:cs="Arial"/>
                <w:lang w:val="en-US"/>
              </w:rPr>
              <w:br/>
              <w:t>(Složena smeša ugljovodonika dobijena destilacijom proizvoda katalitičkog krakovanja. Sastoji se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- 20°C do 190°C. Sadrži relativno veliku količinu nezasićenih ugljovodonika.)</w:t>
            </w:r>
          </w:p>
        </w:tc>
        <w:tc>
          <w:tcPr>
            <w:tcW w:w="800" w:type="pct"/>
            <w:tcBorders>
              <w:top w:val="outset" w:sz="6" w:space="0" w:color="auto"/>
              <w:left w:val="outset" w:sz="6" w:space="0" w:color="auto"/>
              <w:bottom w:val="outset" w:sz="6" w:space="0" w:color="auto"/>
              <w:right w:val="outset" w:sz="6" w:space="0" w:color="auto"/>
            </w:tcBorders>
            <w:hideMark/>
          </w:tcPr>
          <w:p w14:paraId="795738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649-290-00-6</w:t>
            </w:r>
          </w:p>
        </w:tc>
        <w:tc>
          <w:tcPr>
            <w:tcW w:w="900" w:type="pct"/>
            <w:tcBorders>
              <w:top w:val="outset" w:sz="6" w:space="0" w:color="auto"/>
              <w:left w:val="outset" w:sz="6" w:space="0" w:color="auto"/>
              <w:bottom w:val="outset" w:sz="6" w:space="0" w:color="auto"/>
              <w:right w:val="outset" w:sz="6" w:space="0" w:color="auto"/>
            </w:tcBorders>
            <w:hideMark/>
          </w:tcPr>
          <w:p w14:paraId="2216DF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265-056-2</w:t>
            </w:r>
          </w:p>
        </w:tc>
        <w:tc>
          <w:tcPr>
            <w:tcW w:w="750" w:type="pct"/>
            <w:tcBorders>
              <w:top w:val="outset" w:sz="6" w:space="0" w:color="auto"/>
              <w:left w:val="outset" w:sz="6" w:space="0" w:color="auto"/>
              <w:bottom w:val="outset" w:sz="6" w:space="0" w:color="auto"/>
              <w:right w:val="outset" w:sz="6" w:space="0" w:color="auto"/>
            </w:tcBorders>
            <w:hideMark/>
          </w:tcPr>
          <w:p w14:paraId="628428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64741-55-5</w:t>
            </w:r>
          </w:p>
        </w:tc>
        <w:tc>
          <w:tcPr>
            <w:tcW w:w="500" w:type="pct"/>
            <w:tcBorders>
              <w:top w:val="outset" w:sz="6" w:space="0" w:color="auto"/>
              <w:left w:val="outset" w:sz="6" w:space="0" w:color="auto"/>
              <w:bottom w:val="outset" w:sz="6" w:space="0" w:color="auto"/>
              <w:right w:val="outset" w:sz="6" w:space="0" w:color="auto"/>
            </w:tcBorders>
            <w:hideMark/>
          </w:tcPr>
          <w:p w14:paraId="031D88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C75966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B2694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3-11</w:t>
            </w:r>
            <w:r w:rsidRPr="000640B4">
              <w:rPr>
                <w:rFonts w:ascii="Arial" w:eastAsia="Times New Roman" w:hAnsi="Arial" w:cs="Arial"/>
                <w:lang w:val="en-US"/>
              </w:rPr>
              <w:t>, destilati katalitičkog krakovanja Katalitički krakovani benzin sa niskom tačkom ključanja;</w:t>
            </w:r>
            <w:r w:rsidRPr="000640B4">
              <w:rPr>
                <w:rFonts w:ascii="Arial" w:eastAsia="Times New Roman" w:hAnsi="Arial" w:cs="Arial"/>
                <w:lang w:val="en-US"/>
              </w:rPr>
              <w:br/>
              <w:t xml:space="preserve">(Složena smeša ugljovodonika dobijena destilacijom proizvoda katalitičkog krakovanja. Sastoji se od ugljovodonika koji imaju broj C </w:t>
            </w:r>
            <w:r w:rsidRPr="000640B4">
              <w:rPr>
                <w:rFonts w:ascii="Arial" w:eastAsia="Times New Roman" w:hAnsi="Arial" w:cs="Arial"/>
                <w:lang w:val="en-US"/>
              </w:rPr>
              <w:lastRenderedPageBreak/>
              <w:t>atoma pretežno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ispod 204°C.)</w:t>
            </w:r>
          </w:p>
        </w:tc>
        <w:tc>
          <w:tcPr>
            <w:tcW w:w="800" w:type="pct"/>
            <w:tcBorders>
              <w:top w:val="outset" w:sz="6" w:space="0" w:color="auto"/>
              <w:left w:val="outset" w:sz="6" w:space="0" w:color="auto"/>
              <w:bottom w:val="outset" w:sz="6" w:space="0" w:color="auto"/>
              <w:right w:val="outset" w:sz="6" w:space="0" w:color="auto"/>
            </w:tcBorders>
            <w:hideMark/>
          </w:tcPr>
          <w:p w14:paraId="520D9C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649-291-00-1</w:t>
            </w:r>
          </w:p>
        </w:tc>
        <w:tc>
          <w:tcPr>
            <w:tcW w:w="900" w:type="pct"/>
            <w:tcBorders>
              <w:top w:val="outset" w:sz="6" w:space="0" w:color="auto"/>
              <w:left w:val="outset" w:sz="6" w:space="0" w:color="auto"/>
              <w:bottom w:val="outset" w:sz="6" w:space="0" w:color="auto"/>
              <w:right w:val="outset" w:sz="6" w:space="0" w:color="auto"/>
            </w:tcBorders>
            <w:hideMark/>
          </w:tcPr>
          <w:p w14:paraId="6F2DD4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270-686-6</w:t>
            </w:r>
          </w:p>
        </w:tc>
        <w:tc>
          <w:tcPr>
            <w:tcW w:w="750" w:type="pct"/>
            <w:tcBorders>
              <w:top w:val="outset" w:sz="6" w:space="0" w:color="auto"/>
              <w:left w:val="outset" w:sz="6" w:space="0" w:color="auto"/>
              <w:bottom w:val="outset" w:sz="6" w:space="0" w:color="auto"/>
              <w:right w:val="outset" w:sz="6" w:space="0" w:color="auto"/>
            </w:tcBorders>
            <w:hideMark/>
          </w:tcPr>
          <w:p w14:paraId="4C383E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68476-46-0</w:t>
            </w:r>
          </w:p>
        </w:tc>
        <w:tc>
          <w:tcPr>
            <w:tcW w:w="500" w:type="pct"/>
            <w:tcBorders>
              <w:top w:val="outset" w:sz="6" w:space="0" w:color="auto"/>
              <w:left w:val="outset" w:sz="6" w:space="0" w:color="auto"/>
              <w:bottom w:val="outset" w:sz="6" w:space="0" w:color="auto"/>
              <w:right w:val="outset" w:sz="6" w:space="0" w:color="auto"/>
            </w:tcBorders>
            <w:hideMark/>
          </w:tcPr>
          <w:p w14:paraId="24BA5C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FD13CB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617BF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katalitički krakovan, laki destilat; Katalitički krakovani benzin sa niskom tačkom ključanja;</w:t>
            </w:r>
            <w:r w:rsidRPr="000640B4">
              <w:rPr>
                <w:rFonts w:ascii="Arial" w:eastAsia="Times New Roman" w:hAnsi="Arial" w:cs="Arial"/>
                <w:lang w:val="en-US"/>
              </w:rPr>
              <w:br/>
              <w:t>(Složena smeša ugljovodonika dobijena destilacijom proizvoda katalitičkog krakovanja. Sastoji se od ugljovodonika koji imaju broj C atoma pretežno od C</w:t>
            </w:r>
            <w:r w:rsidRPr="000640B4">
              <w:rPr>
                <w:rFonts w:ascii="Arial" w:eastAsia="Times New Roman" w:hAnsi="Arial" w:cs="Arial"/>
                <w:sz w:val="15"/>
                <w:szCs w:val="15"/>
                <w:vertAlign w:val="subscript"/>
                <w:lang w:val="en-US"/>
              </w:rPr>
              <w:t xml:space="preserve">1 </w:t>
            </w:r>
            <w:r w:rsidRPr="000640B4">
              <w:rPr>
                <w:rFonts w:ascii="Arial" w:eastAsia="Times New Roman" w:hAnsi="Arial" w:cs="Arial"/>
                <w:lang w:val="en-US"/>
              </w:rPr>
              <w:t>do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381ECD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649-292-00-7</w:t>
            </w:r>
          </w:p>
        </w:tc>
        <w:tc>
          <w:tcPr>
            <w:tcW w:w="900" w:type="pct"/>
            <w:tcBorders>
              <w:top w:val="outset" w:sz="6" w:space="0" w:color="auto"/>
              <w:left w:val="outset" w:sz="6" w:space="0" w:color="auto"/>
              <w:bottom w:val="outset" w:sz="6" w:space="0" w:color="auto"/>
              <w:right w:val="outset" w:sz="6" w:space="0" w:color="auto"/>
            </w:tcBorders>
            <w:hideMark/>
          </w:tcPr>
          <w:p w14:paraId="10CB88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272-185-8 </w:t>
            </w:r>
          </w:p>
        </w:tc>
        <w:tc>
          <w:tcPr>
            <w:tcW w:w="750" w:type="pct"/>
            <w:tcBorders>
              <w:top w:val="outset" w:sz="6" w:space="0" w:color="auto"/>
              <w:left w:val="outset" w:sz="6" w:space="0" w:color="auto"/>
              <w:bottom w:val="outset" w:sz="6" w:space="0" w:color="auto"/>
              <w:right w:val="outset" w:sz="6" w:space="0" w:color="auto"/>
            </w:tcBorders>
            <w:hideMark/>
          </w:tcPr>
          <w:p w14:paraId="6B4DBB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68783-09-5</w:t>
            </w:r>
          </w:p>
        </w:tc>
        <w:tc>
          <w:tcPr>
            <w:tcW w:w="500" w:type="pct"/>
            <w:tcBorders>
              <w:top w:val="outset" w:sz="6" w:space="0" w:color="auto"/>
              <w:left w:val="outset" w:sz="6" w:space="0" w:color="auto"/>
              <w:bottom w:val="outset" w:sz="6" w:space="0" w:color="auto"/>
              <w:right w:val="outset" w:sz="6" w:space="0" w:color="auto"/>
            </w:tcBorders>
            <w:hideMark/>
          </w:tcPr>
          <w:p w14:paraId="2013B9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AF13FA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9136D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iz lakog destilata parno krakovanog teškog benzina, obrađeni vodonikom, aromatični; Katalitički krakovani benzin sa niskom tačkom ključanja;</w:t>
            </w:r>
            <w:r w:rsidRPr="000640B4">
              <w:rPr>
                <w:rFonts w:ascii="Arial" w:eastAsia="Times New Roman" w:hAnsi="Arial" w:cs="Arial"/>
                <w:lang w:val="en-US"/>
              </w:rPr>
              <w:br/>
              <w:t>(Složena smeša ugljovodonika dobijena obradom lakog destilata iz parnog krakovanja benzina. Sastoji se pretežno od aromatičnih ugljovodonika.)</w:t>
            </w:r>
          </w:p>
        </w:tc>
        <w:tc>
          <w:tcPr>
            <w:tcW w:w="800" w:type="pct"/>
            <w:tcBorders>
              <w:top w:val="outset" w:sz="6" w:space="0" w:color="auto"/>
              <w:left w:val="outset" w:sz="6" w:space="0" w:color="auto"/>
              <w:bottom w:val="outset" w:sz="6" w:space="0" w:color="auto"/>
              <w:right w:val="outset" w:sz="6" w:space="0" w:color="auto"/>
            </w:tcBorders>
            <w:hideMark/>
          </w:tcPr>
          <w:p w14:paraId="496867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649-293-00-2</w:t>
            </w:r>
          </w:p>
        </w:tc>
        <w:tc>
          <w:tcPr>
            <w:tcW w:w="900" w:type="pct"/>
            <w:tcBorders>
              <w:top w:val="outset" w:sz="6" w:space="0" w:color="auto"/>
              <w:left w:val="outset" w:sz="6" w:space="0" w:color="auto"/>
              <w:bottom w:val="outset" w:sz="6" w:space="0" w:color="auto"/>
              <w:right w:val="outset" w:sz="6" w:space="0" w:color="auto"/>
            </w:tcBorders>
            <w:hideMark/>
          </w:tcPr>
          <w:p w14:paraId="455985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295-311-3</w:t>
            </w:r>
          </w:p>
        </w:tc>
        <w:tc>
          <w:tcPr>
            <w:tcW w:w="750" w:type="pct"/>
            <w:tcBorders>
              <w:top w:val="outset" w:sz="6" w:space="0" w:color="auto"/>
              <w:left w:val="outset" w:sz="6" w:space="0" w:color="auto"/>
              <w:bottom w:val="outset" w:sz="6" w:space="0" w:color="auto"/>
              <w:right w:val="outset" w:sz="6" w:space="0" w:color="auto"/>
            </w:tcBorders>
            <w:hideMark/>
          </w:tcPr>
          <w:p w14:paraId="166D2E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91995-50-5</w:t>
            </w:r>
          </w:p>
        </w:tc>
        <w:tc>
          <w:tcPr>
            <w:tcW w:w="500" w:type="pct"/>
            <w:tcBorders>
              <w:top w:val="outset" w:sz="6" w:space="0" w:color="auto"/>
              <w:left w:val="outset" w:sz="6" w:space="0" w:color="auto"/>
              <w:bottom w:val="outset" w:sz="6" w:space="0" w:color="auto"/>
              <w:right w:val="outset" w:sz="6" w:space="0" w:color="auto"/>
            </w:tcBorders>
            <w:hideMark/>
          </w:tcPr>
          <w:p w14:paraId="75A877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D3C6AE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424EE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 teški, slađen; Katalitički krakovani benzin sa niskom tačkom ključanja;</w:t>
            </w:r>
            <w:r w:rsidRPr="000640B4">
              <w:rPr>
                <w:rFonts w:ascii="Arial" w:eastAsia="Times New Roman" w:hAnsi="Arial" w:cs="Arial"/>
                <w:lang w:val="en-US"/>
              </w:rPr>
              <w:br/>
              <w:t>Složena smeša ugljovodonika dobijena podvrgavanjem , katalitički krakovanih naftnih derivata, procesu slađenja radi prevođenja merkaptana ili uklanjanja kiselih nečistoća. Sastoji se uglavnom od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60°C do 200°C.</w:t>
            </w:r>
          </w:p>
        </w:tc>
        <w:tc>
          <w:tcPr>
            <w:tcW w:w="800" w:type="pct"/>
            <w:tcBorders>
              <w:top w:val="outset" w:sz="6" w:space="0" w:color="auto"/>
              <w:left w:val="outset" w:sz="6" w:space="0" w:color="auto"/>
              <w:bottom w:val="outset" w:sz="6" w:space="0" w:color="auto"/>
              <w:right w:val="outset" w:sz="6" w:space="0" w:color="auto"/>
            </w:tcBorders>
            <w:hideMark/>
          </w:tcPr>
          <w:p w14:paraId="47EE9F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649-294-00-8</w:t>
            </w:r>
          </w:p>
        </w:tc>
        <w:tc>
          <w:tcPr>
            <w:tcW w:w="900" w:type="pct"/>
            <w:tcBorders>
              <w:top w:val="outset" w:sz="6" w:space="0" w:color="auto"/>
              <w:left w:val="outset" w:sz="6" w:space="0" w:color="auto"/>
              <w:bottom w:val="outset" w:sz="6" w:space="0" w:color="auto"/>
              <w:right w:val="outset" w:sz="6" w:space="0" w:color="auto"/>
            </w:tcBorders>
            <w:hideMark/>
          </w:tcPr>
          <w:p w14:paraId="285AEB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295-431-6</w:t>
            </w:r>
          </w:p>
        </w:tc>
        <w:tc>
          <w:tcPr>
            <w:tcW w:w="750" w:type="pct"/>
            <w:tcBorders>
              <w:top w:val="outset" w:sz="6" w:space="0" w:color="auto"/>
              <w:left w:val="outset" w:sz="6" w:space="0" w:color="auto"/>
              <w:bottom w:val="outset" w:sz="6" w:space="0" w:color="auto"/>
              <w:right w:val="outset" w:sz="6" w:space="0" w:color="auto"/>
            </w:tcBorders>
            <w:hideMark/>
          </w:tcPr>
          <w:p w14:paraId="42FD47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92045-50-6</w:t>
            </w:r>
          </w:p>
        </w:tc>
        <w:tc>
          <w:tcPr>
            <w:tcW w:w="500" w:type="pct"/>
            <w:tcBorders>
              <w:top w:val="outset" w:sz="6" w:space="0" w:color="auto"/>
              <w:left w:val="outset" w:sz="6" w:space="0" w:color="auto"/>
              <w:bottom w:val="outset" w:sz="6" w:space="0" w:color="auto"/>
              <w:right w:val="outset" w:sz="6" w:space="0" w:color="auto"/>
            </w:tcBorders>
            <w:hideMark/>
          </w:tcPr>
          <w:p w14:paraId="099ED4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905807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1DDD7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krakovani laki, slađen; Katalitički krakovani benzin sa niskom tačkom ključanja;</w:t>
            </w:r>
            <w:r w:rsidRPr="000640B4">
              <w:rPr>
                <w:rFonts w:ascii="Arial" w:eastAsia="Times New Roman" w:hAnsi="Arial" w:cs="Arial"/>
                <w:lang w:val="en-US"/>
              </w:rPr>
              <w:br/>
              <w:t>(Složena smeša ugljovodonika dobijena podvrgavanjem katalitički krakovanih naftnih derivata, procesu slađenja radi prevođenja merkaptana ili uklanjanja kiselih nečistoća. Sastoji se pretežno od ugljovodonika koji ključaju u opsegu približno od 35°C do 210°C.)</w:t>
            </w:r>
          </w:p>
        </w:tc>
        <w:tc>
          <w:tcPr>
            <w:tcW w:w="800" w:type="pct"/>
            <w:tcBorders>
              <w:top w:val="outset" w:sz="6" w:space="0" w:color="auto"/>
              <w:left w:val="outset" w:sz="6" w:space="0" w:color="auto"/>
              <w:bottom w:val="outset" w:sz="6" w:space="0" w:color="auto"/>
              <w:right w:val="outset" w:sz="6" w:space="0" w:color="auto"/>
            </w:tcBorders>
            <w:hideMark/>
          </w:tcPr>
          <w:p w14:paraId="36B013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649-295-00-3</w:t>
            </w:r>
          </w:p>
        </w:tc>
        <w:tc>
          <w:tcPr>
            <w:tcW w:w="900" w:type="pct"/>
            <w:tcBorders>
              <w:top w:val="outset" w:sz="6" w:space="0" w:color="auto"/>
              <w:left w:val="outset" w:sz="6" w:space="0" w:color="auto"/>
              <w:bottom w:val="outset" w:sz="6" w:space="0" w:color="auto"/>
              <w:right w:val="outset" w:sz="6" w:space="0" w:color="auto"/>
            </w:tcBorders>
            <w:hideMark/>
          </w:tcPr>
          <w:p w14:paraId="1BECE9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295-441-0</w:t>
            </w:r>
          </w:p>
        </w:tc>
        <w:tc>
          <w:tcPr>
            <w:tcW w:w="750" w:type="pct"/>
            <w:tcBorders>
              <w:top w:val="outset" w:sz="6" w:space="0" w:color="auto"/>
              <w:left w:val="outset" w:sz="6" w:space="0" w:color="auto"/>
              <w:bottom w:val="outset" w:sz="6" w:space="0" w:color="auto"/>
              <w:right w:val="outset" w:sz="6" w:space="0" w:color="auto"/>
            </w:tcBorders>
            <w:hideMark/>
          </w:tcPr>
          <w:p w14:paraId="6ACB27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92045-59-5</w:t>
            </w:r>
          </w:p>
        </w:tc>
        <w:tc>
          <w:tcPr>
            <w:tcW w:w="500" w:type="pct"/>
            <w:tcBorders>
              <w:top w:val="outset" w:sz="6" w:space="0" w:color="auto"/>
              <w:left w:val="outset" w:sz="6" w:space="0" w:color="auto"/>
              <w:bottom w:val="outset" w:sz="6" w:space="0" w:color="auto"/>
              <w:right w:val="outset" w:sz="6" w:space="0" w:color="auto"/>
            </w:tcBorders>
            <w:hideMark/>
          </w:tcPr>
          <w:p w14:paraId="0EC079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9BDB36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1EB4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 xml:space="preserve">8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katalitički krakovani, hemijski neutralizovani; Katalitički krakovani benzin sa niskom tačkom ključanja;</w:t>
            </w:r>
            <w:r w:rsidRPr="000640B4">
              <w:rPr>
                <w:rFonts w:ascii="Arial" w:eastAsia="Times New Roman" w:hAnsi="Arial" w:cs="Arial"/>
                <w:lang w:val="en-US"/>
              </w:rPr>
              <w:br/>
              <w:t xml:space="preserve">(Složena smeša ugljovodonika dobijena destilacijom frakcije katalitičkog krakovanja koja je prethodno isprana alkalijama. Sastoji se uglavnom od </w:t>
            </w:r>
            <w:r w:rsidRPr="000640B4">
              <w:rPr>
                <w:rFonts w:ascii="Arial" w:eastAsia="Times New Roman" w:hAnsi="Arial" w:cs="Arial"/>
                <w:lang w:val="en-US"/>
              </w:rPr>
              <w:lastRenderedPageBreak/>
              <w:t>ugljovodonika koji imaju broj C atoma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130°C do 210°C približno.)</w:t>
            </w:r>
          </w:p>
        </w:tc>
        <w:tc>
          <w:tcPr>
            <w:tcW w:w="800" w:type="pct"/>
            <w:tcBorders>
              <w:top w:val="outset" w:sz="6" w:space="0" w:color="auto"/>
              <w:left w:val="outset" w:sz="6" w:space="0" w:color="auto"/>
              <w:bottom w:val="outset" w:sz="6" w:space="0" w:color="auto"/>
              <w:right w:val="outset" w:sz="6" w:space="0" w:color="auto"/>
            </w:tcBorders>
            <w:hideMark/>
          </w:tcPr>
          <w:p w14:paraId="3BFA51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649-296-00-9</w:t>
            </w:r>
          </w:p>
        </w:tc>
        <w:tc>
          <w:tcPr>
            <w:tcW w:w="900" w:type="pct"/>
            <w:tcBorders>
              <w:top w:val="outset" w:sz="6" w:space="0" w:color="auto"/>
              <w:left w:val="outset" w:sz="6" w:space="0" w:color="auto"/>
              <w:bottom w:val="outset" w:sz="6" w:space="0" w:color="auto"/>
              <w:right w:val="outset" w:sz="6" w:space="0" w:color="auto"/>
            </w:tcBorders>
            <w:hideMark/>
          </w:tcPr>
          <w:p w14:paraId="0D07A7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295-794-0</w:t>
            </w:r>
          </w:p>
        </w:tc>
        <w:tc>
          <w:tcPr>
            <w:tcW w:w="750" w:type="pct"/>
            <w:tcBorders>
              <w:top w:val="outset" w:sz="6" w:space="0" w:color="auto"/>
              <w:left w:val="outset" w:sz="6" w:space="0" w:color="auto"/>
              <w:bottom w:val="outset" w:sz="6" w:space="0" w:color="auto"/>
              <w:right w:val="outset" w:sz="6" w:space="0" w:color="auto"/>
            </w:tcBorders>
            <w:hideMark/>
          </w:tcPr>
          <w:p w14:paraId="79B18F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92128-94-4</w:t>
            </w:r>
          </w:p>
        </w:tc>
        <w:tc>
          <w:tcPr>
            <w:tcW w:w="500" w:type="pct"/>
            <w:tcBorders>
              <w:top w:val="outset" w:sz="6" w:space="0" w:color="auto"/>
              <w:left w:val="outset" w:sz="6" w:space="0" w:color="auto"/>
              <w:bottom w:val="outset" w:sz="6" w:space="0" w:color="auto"/>
              <w:right w:val="outset" w:sz="6" w:space="0" w:color="auto"/>
            </w:tcBorders>
            <w:hideMark/>
          </w:tcPr>
          <w:p w14:paraId="2BE19F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1CE0E8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D9753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 xml:space="preserve">8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katalitički krakovani destilati; Katalitički krakovani benzin sa niskom tačkom ključanja;</w:t>
            </w:r>
            <w:r w:rsidRPr="000640B4">
              <w:rPr>
                <w:rFonts w:ascii="Arial" w:eastAsia="Times New Roman" w:hAnsi="Arial" w:cs="Arial"/>
                <w:lang w:val="en-US"/>
              </w:rPr>
              <w:br/>
              <w:t>(Složena smeša ugljovodonika dobijena destilacijom proizvoda katalitičkog krakovanja. Sastoji se uglavnom od ugljovodonika koji imaju broj C atoma pretežno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140°C do 210°C približno.)</w:t>
            </w:r>
          </w:p>
        </w:tc>
        <w:tc>
          <w:tcPr>
            <w:tcW w:w="800" w:type="pct"/>
            <w:tcBorders>
              <w:top w:val="outset" w:sz="6" w:space="0" w:color="auto"/>
              <w:left w:val="outset" w:sz="6" w:space="0" w:color="auto"/>
              <w:bottom w:val="outset" w:sz="6" w:space="0" w:color="auto"/>
              <w:right w:val="outset" w:sz="6" w:space="0" w:color="auto"/>
            </w:tcBorders>
            <w:hideMark/>
          </w:tcPr>
          <w:p w14:paraId="416C19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649-297-00-4</w:t>
            </w:r>
          </w:p>
        </w:tc>
        <w:tc>
          <w:tcPr>
            <w:tcW w:w="900" w:type="pct"/>
            <w:tcBorders>
              <w:top w:val="outset" w:sz="6" w:space="0" w:color="auto"/>
              <w:left w:val="outset" w:sz="6" w:space="0" w:color="auto"/>
              <w:bottom w:val="outset" w:sz="6" w:space="0" w:color="auto"/>
              <w:right w:val="outset" w:sz="6" w:space="0" w:color="auto"/>
            </w:tcBorders>
            <w:hideMark/>
          </w:tcPr>
          <w:p w14:paraId="6B2919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309-974-4</w:t>
            </w:r>
          </w:p>
        </w:tc>
        <w:tc>
          <w:tcPr>
            <w:tcW w:w="750" w:type="pct"/>
            <w:tcBorders>
              <w:top w:val="outset" w:sz="6" w:space="0" w:color="auto"/>
              <w:left w:val="outset" w:sz="6" w:space="0" w:color="auto"/>
              <w:bottom w:val="outset" w:sz="6" w:space="0" w:color="auto"/>
              <w:right w:val="outset" w:sz="6" w:space="0" w:color="auto"/>
            </w:tcBorders>
            <w:hideMark/>
          </w:tcPr>
          <w:p w14:paraId="22C3A0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101794-97-2</w:t>
            </w:r>
          </w:p>
        </w:tc>
        <w:tc>
          <w:tcPr>
            <w:tcW w:w="500" w:type="pct"/>
            <w:tcBorders>
              <w:top w:val="outset" w:sz="6" w:space="0" w:color="auto"/>
              <w:left w:val="outset" w:sz="6" w:space="0" w:color="auto"/>
              <w:bottom w:val="outset" w:sz="6" w:space="0" w:color="auto"/>
              <w:right w:val="outset" w:sz="6" w:space="0" w:color="auto"/>
            </w:tcBorders>
            <w:hideMark/>
          </w:tcPr>
          <w:p w14:paraId="4602BB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7B00C0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9111F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katalitički krakovani, hemijski neutralizovani slađeni); Katalitički krakovani benzin sa niskom tačkom ključanja</w:t>
            </w:r>
          </w:p>
        </w:tc>
        <w:tc>
          <w:tcPr>
            <w:tcW w:w="800" w:type="pct"/>
            <w:tcBorders>
              <w:top w:val="outset" w:sz="6" w:space="0" w:color="auto"/>
              <w:left w:val="outset" w:sz="6" w:space="0" w:color="auto"/>
              <w:bottom w:val="outset" w:sz="6" w:space="0" w:color="auto"/>
              <w:right w:val="outset" w:sz="6" w:space="0" w:color="auto"/>
            </w:tcBorders>
            <w:hideMark/>
          </w:tcPr>
          <w:p w14:paraId="70F60B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649-298-00-X</w:t>
            </w:r>
          </w:p>
        </w:tc>
        <w:tc>
          <w:tcPr>
            <w:tcW w:w="900" w:type="pct"/>
            <w:tcBorders>
              <w:top w:val="outset" w:sz="6" w:space="0" w:color="auto"/>
              <w:left w:val="outset" w:sz="6" w:space="0" w:color="auto"/>
              <w:bottom w:val="outset" w:sz="6" w:space="0" w:color="auto"/>
              <w:right w:val="outset" w:sz="6" w:space="0" w:color="auto"/>
            </w:tcBorders>
            <w:hideMark/>
          </w:tcPr>
          <w:p w14:paraId="2A22E1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309-987-5</w:t>
            </w:r>
          </w:p>
        </w:tc>
        <w:tc>
          <w:tcPr>
            <w:tcW w:w="750" w:type="pct"/>
            <w:tcBorders>
              <w:top w:val="outset" w:sz="6" w:space="0" w:color="auto"/>
              <w:left w:val="outset" w:sz="6" w:space="0" w:color="auto"/>
              <w:bottom w:val="outset" w:sz="6" w:space="0" w:color="auto"/>
              <w:right w:val="outset" w:sz="6" w:space="0" w:color="auto"/>
            </w:tcBorders>
            <w:hideMark/>
          </w:tcPr>
          <w:p w14:paraId="172242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101896-28-0</w:t>
            </w:r>
          </w:p>
        </w:tc>
        <w:tc>
          <w:tcPr>
            <w:tcW w:w="500" w:type="pct"/>
            <w:tcBorders>
              <w:top w:val="outset" w:sz="6" w:space="0" w:color="auto"/>
              <w:left w:val="outset" w:sz="6" w:space="0" w:color="auto"/>
              <w:bottom w:val="outset" w:sz="6" w:space="0" w:color="auto"/>
              <w:right w:val="outset" w:sz="6" w:space="0" w:color="auto"/>
            </w:tcBorders>
            <w:hideMark/>
          </w:tcPr>
          <w:p w14:paraId="185032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660F33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7CA9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reformiran, laki; Katalitički reformiran benzin sa niskom tačkom ključanja;</w:t>
            </w:r>
            <w:r w:rsidRPr="000640B4">
              <w:rPr>
                <w:rFonts w:ascii="Arial" w:eastAsia="Times New Roman" w:hAnsi="Arial" w:cs="Arial"/>
                <w:lang w:val="en-US"/>
              </w:rPr>
              <w:br/>
              <w:t>(Složena smeša ugljovodonika dobijena destilacijom proizvoda katalitičkog reforminga. Sastoji se pretežno od aromatičnih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35°C do 190°C. Sastoji se pretežno od relativno velike količine aromatičnih i račvastih ugljovodonika. Ova frakcija može sadržati (zapreminski) 10% ili više benzena.)</w:t>
            </w:r>
          </w:p>
        </w:tc>
        <w:tc>
          <w:tcPr>
            <w:tcW w:w="800" w:type="pct"/>
            <w:tcBorders>
              <w:top w:val="outset" w:sz="6" w:space="0" w:color="auto"/>
              <w:left w:val="outset" w:sz="6" w:space="0" w:color="auto"/>
              <w:bottom w:val="outset" w:sz="6" w:space="0" w:color="auto"/>
              <w:right w:val="outset" w:sz="6" w:space="0" w:color="auto"/>
            </w:tcBorders>
            <w:hideMark/>
          </w:tcPr>
          <w:p w14:paraId="51904E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649-299-00-5</w:t>
            </w:r>
          </w:p>
        </w:tc>
        <w:tc>
          <w:tcPr>
            <w:tcW w:w="900" w:type="pct"/>
            <w:tcBorders>
              <w:top w:val="outset" w:sz="6" w:space="0" w:color="auto"/>
              <w:left w:val="outset" w:sz="6" w:space="0" w:color="auto"/>
              <w:bottom w:val="outset" w:sz="6" w:space="0" w:color="auto"/>
              <w:right w:val="outset" w:sz="6" w:space="0" w:color="auto"/>
            </w:tcBorders>
            <w:hideMark/>
          </w:tcPr>
          <w:p w14:paraId="2831D1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265-065-1</w:t>
            </w:r>
          </w:p>
        </w:tc>
        <w:tc>
          <w:tcPr>
            <w:tcW w:w="750" w:type="pct"/>
            <w:tcBorders>
              <w:top w:val="outset" w:sz="6" w:space="0" w:color="auto"/>
              <w:left w:val="outset" w:sz="6" w:space="0" w:color="auto"/>
              <w:bottom w:val="outset" w:sz="6" w:space="0" w:color="auto"/>
              <w:right w:val="outset" w:sz="6" w:space="0" w:color="auto"/>
            </w:tcBorders>
            <w:hideMark/>
          </w:tcPr>
          <w:p w14:paraId="1A3303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64741-63-5</w:t>
            </w:r>
          </w:p>
        </w:tc>
        <w:tc>
          <w:tcPr>
            <w:tcW w:w="500" w:type="pct"/>
            <w:tcBorders>
              <w:top w:val="outset" w:sz="6" w:space="0" w:color="auto"/>
              <w:left w:val="outset" w:sz="6" w:space="0" w:color="auto"/>
              <w:bottom w:val="outset" w:sz="6" w:space="0" w:color="auto"/>
              <w:right w:val="outset" w:sz="6" w:space="0" w:color="auto"/>
            </w:tcBorders>
            <w:hideMark/>
          </w:tcPr>
          <w:p w14:paraId="321ABA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9B276C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05F8B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reformiran, teški; Katalitički reformiran benzin sa niskom tačkom ključanja;</w:t>
            </w:r>
            <w:r w:rsidRPr="000640B4">
              <w:rPr>
                <w:rFonts w:ascii="Arial" w:eastAsia="Times New Roman" w:hAnsi="Arial" w:cs="Arial"/>
                <w:lang w:val="en-US"/>
              </w:rPr>
              <w:br/>
              <w:t>(Složena smeša ugljovodonika dobijena destilacijom proizvoda katalitičkog reforminga. Sastoji se pretežno od aromatičnih ugljovodonika koji imaju broj C atoma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90°C do 230°C približno.)</w:t>
            </w:r>
          </w:p>
        </w:tc>
        <w:tc>
          <w:tcPr>
            <w:tcW w:w="800" w:type="pct"/>
            <w:tcBorders>
              <w:top w:val="outset" w:sz="6" w:space="0" w:color="auto"/>
              <w:left w:val="outset" w:sz="6" w:space="0" w:color="auto"/>
              <w:bottom w:val="outset" w:sz="6" w:space="0" w:color="auto"/>
              <w:right w:val="outset" w:sz="6" w:space="0" w:color="auto"/>
            </w:tcBorders>
            <w:hideMark/>
          </w:tcPr>
          <w:p w14:paraId="3C73C3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649-300-00-9</w:t>
            </w:r>
          </w:p>
        </w:tc>
        <w:tc>
          <w:tcPr>
            <w:tcW w:w="900" w:type="pct"/>
            <w:tcBorders>
              <w:top w:val="outset" w:sz="6" w:space="0" w:color="auto"/>
              <w:left w:val="outset" w:sz="6" w:space="0" w:color="auto"/>
              <w:bottom w:val="outset" w:sz="6" w:space="0" w:color="auto"/>
              <w:right w:val="outset" w:sz="6" w:space="0" w:color="auto"/>
            </w:tcBorders>
            <w:hideMark/>
          </w:tcPr>
          <w:p w14:paraId="400D26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265-070-9 </w:t>
            </w:r>
          </w:p>
        </w:tc>
        <w:tc>
          <w:tcPr>
            <w:tcW w:w="750" w:type="pct"/>
            <w:tcBorders>
              <w:top w:val="outset" w:sz="6" w:space="0" w:color="auto"/>
              <w:left w:val="outset" w:sz="6" w:space="0" w:color="auto"/>
              <w:bottom w:val="outset" w:sz="6" w:space="0" w:color="auto"/>
              <w:right w:val="outset" w:sz="6" w:space="0" w:color="auto"/>
            </w:tcBorders>
            <w:hideMark/>
          </w:tcPr>
          <w:p w14:paraId="53928E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64741-68-0</w:t>
            </w:r>
          </w:p>
        </w:tc>
        <w:tc>
          <w:tcPr>
            <w:tcW w:w="500" w:type="pct"/>
            <w:tcBorders>
              <w:top w:val="outset" w:sz="6" w:space="0" w:color="auto"/>
              <w:left w:val="outset" w:sz="6" w:space="0" w:color="auto"/>
              <w:bottom w:val="outset" w:sz="6" w:space="0" w:color="auto"/>
              <w:right w:val="outset" w:sz="6" w:space="0" w:color="auto"/>
            </w:tcBorders>
            <w:hideMark/>
          </w:tcPr>
          <w:p w14:paraId="386BC6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FA90DA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E8286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reformat iz depentanizera; Katalitički reformiran benzin sa niskom tačkom ključanja;</w:t>
            </w:r>
            <w:r w:rsidRPr="000640B4">
              <w:rPr>
                <w:rFonts w:ascii="Arial" w:eastAsia="Times New Roman" w:hAnsi="Arial" w:cs="Arial"/>
                <w:lang w:val="en-US"/>
              </w:rPr>
              <w:br/>
              <w:t xml:space="preserve">(Složena smeša ugljovodonika dobijena destilacijom proizvoda katalitičkog reforminga. Sastoji se pretežno od alifatičnih ugljovodonika koji imaju broj C atoma pretežno od </w:t>
            </w:r>
            <w:r w:rsidRPr="000640B4">
              <w:rPr>
                <w:rFonts w:ascii="Arial" w:eastAsia="Times New Roman" w:hAnsi="Arial" w:cs="Arial"/>
                <w:lang w:val="en-US"/>
              </w:rPr>
              <w:lastRenderedPageBreak/>
              <w:t>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i ključaju u opsegu približno od - 49°C do 63°C.)</w:t>
            </w:r>
          </w:p>
        </w:tc>
        <w:tc>
          <w:tcPr>
            <w:tcW w:w="800" w:type="pct"/>
            <w:tcBorders>
              <w:top w:val="outset" w:sz="6" w:space="0" w:color="auto"/>
              <w:left w:val="outset" w:sz="6" w:space="0" w:color="auto"/>
              <w:bottom w:val="outset" w:sz="6" w:space="0" w:color="auto"/>
              <w:right w:val="outset" w:sz="6" w:space="0" w:color="auto"/>
            </w:tcBorders>
            <w:hideMark/>
          </w:tcPr>
          <w:p w14:paraId="2074AB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649-301-00-4</w:t>
            </w:r>
          </w:p>
        </w:tc>
        <w:tc>
          <w:tcPr>
            <w:tcW w:w="900" w:type="pct"/>
            <w:tcBorders>
              <w:top w:val="outset" w:sz="6" w:space="0" w:color="auto"/>
              <w:left w:val="outset" w:sz="6" w:space="0" w:color="auto"/>
              <w:bottom w:val="outset" w:sz="6" w:space="0" w:color="auto"/>
              <w:right w:val="outset" w:sz="6" w:space="0" w:color="auto"/>
            </w:tcBorders>
            <w:hideMark/>
          </w:tcPr>
          <w:p w14:paraId="36F2B0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270-660-4</w:t>
            </w:r>
          </w:p>
        </w:tc>
        <w:tc>
          <w:tcPr>
            <w:tcW w:w="750" w:type="pct"/>
            <w:tcBorders>
              <w:top w:val="outset" w:sz="6" w:space="0" w:color="auto"/>
              <w:left w:val="outset" w:sz="6" w:space="0" w:color="auto"/>
              <w:bottom w:val="outset" w:sz="6" w:space="0" w:color="auto"/>
              <w:right w:val="outset" w:sz="6" w:space="0" w:color="auto"/>
            </w:tcBorders>
            <w:hideMark/>
          </w:tcPr>
          <w:p w14:paraId="17616F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68475-79-6</w:t>
            </w:r>
          </w:p>
        </w:tc>
        <w:tc>
          <w:tcPr>
            <w:tcW w:w="500" w:type="pct"/>
            <w:tcBorders>
              <w:top w:val="outset" w:sz="6" w:space="0" w:color="auto"/>
              <w:left w:val="outset" w:sz="6" w:space="0" w:color="auto"/>
              <w:bottom w:val="outset" w:sz="6" w:space="0" w:color="auto"/>
              <w:right w:val="outset" w:sz="6" w:space="0" w:color="auto"/>
            </w:tcBorders>
            <w:hideMark/>
          </w:tcPr>
          <w:p w14:paraId="1010CD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893C60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37EA6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2-6</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katalitički reformirani; Katalitički reformiran benzin sa niskom tačkom ključanja.</w:t>
            </w:r>
          </w:p>
        </w:tc>
        <w:tc>
          <w:tcPr>
            <w:tcW w:w="800" w:type="pct"/>
            <w:tcBorders>
              <w:top w:val="outset" w:sz="6" w:space="0" w:color="auto"/>
              <w:left w:val="outset" w:sz="6" w:space="0" w:color="auto"/>
              <w:bottom w:val="outset" w:sz="6" w:space="0" w:color="auto"/>
              <w:right w:val="outset" w:sz="6" w:space="0" w:color="auto"/>
            </w:tcBorders>
            <w:hideMark/>
          </w:tcPr>
          <w:p w14:paraId="6CB512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649-302-00-X</w:t>
            </w:r>
          </w:p>
        </w:tc>
        <w:tc>
          <w:tcPr>
            <w:tcW w:w="900" w:type="pct"/>
            <w:tcBorders>
              <w:top w:val="outset" w:sz="6" w:space="0" w:color="auto"/>
              <w:left w:val="outset" w:sz="6" w:space="0" w:color="auto"/>
              <w:bottom w:val="outset" w:sz="6" w:space="0" w:color="auto"/>
              <w:right w:val="outset" w:sz="6" w:space="0" w:color="auto"/>
            </w:tcBorders>
            <w:hideMark/>
          </w:tcPr>
          <w:p w14:paraId="799265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270-687-1</w:t>
            </w:r>
          </w:p>
        </w:tc>
        <w:tc>
          <w:tcPr>
            <w:tcW w:w="750" w:type="pct"/>
            <w:tcBorders>
              <w:top w:val="outset" w:sz="6" w:space="0" w:color="auto"/>
              <w:left w:val="outset" w:sz="6" w:space="0" w:color="auto"/>
              <w:bottom w:val="outset" w:sz="6" w:space="0" w:color="auto"/>
              <w:right w:val="outset" w:sz="6" w:space="0" w:color="auto"/>
            </w:tcBorders>
            <w:hideMark/>
          </w:tcPr>
          <w:p w14:paraId="005E0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68476-47-1</w:t>
            </w:r>
          </w:p>
        </w:tc>
        <w:tc>
          <w:tcPr>
            <w:tcW w:w="500" w:type="pct"/>
            <w:tcBorders>
              <w:top w:val="outset" w:sz="6" w:space="0" w:color="auto"/>
              <w:left w:val="outset" w:sz="6" w:space="0" w:color="auto"/>
              <w:bottom w:val="outset" w:sz="6" w:space="0" w:color="auto"/>
              <w:right w:val="outset" w:sz="6" w:space="0" w:color="auto"/>
            </w:tcBorders>
            <w:hideMark/>
          </w:tcPr>
          <w:p w14:paraId="32FB2A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F73F9C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8222B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katalitički reformirani; Katalitički reformiran benzin sa niskom tačkom ključanja; </w:t>
            </w:r>
            <w:r w:rsidRPr="000640B4">
              <w:rPr>
                <w:rFonts w:ascii="Arial" w:eastAsia="Times New Roman" w:hAnsi="Arial" w:cs="Arial"/>
                <w:lang w:val="en-US"/>
              </w:rPr>
              <w:br/>
              <w:t>(Ostatak, složenog sastava, katalitičkog reforminga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sirovine. Sastoji se od ugljovodonika koji imaju broj C atoma pretežno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21DC75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649-303-00-5</w:t>
            </w:r>
          </w:p>
        </w:tc>
        <w:tc>
          <w:tcPr>
            <w:tcW w:w="900" w:type="pct"/>
            <w:tcBorders>
              <w:top w:val="outset" w:sz="6" w:space="0" w:color="auto"/>
              <w:left w:val="outset" w:sz="6" w:space="0" w:color="auto"/>
              <w:bottom w:val="outset" w:sz="6" w:space="0" w:color="auto"/>
              <w:right w:val="outset" w:sz="6" w:space="0" w:color="auto"/>
            </w:tcBorders>
            <w:hideMark/>
          </w:tcPr>
          <w:p w14:paraId="219D9F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270-794-3</w:t>
            </w:r>
          </w:p>
        </w:tc>
        <w:tc>
          <w:tcPr>
            <w:tcW w:w="750" w:type="pct"/>
            <w:tcBorders>
              <w:top w:val="outset" w:sz="6" w:space="0" w:color="auto"/>
              <w:left w:val="outset" w:sz="6" w:space="0" w:color="auto"/>
              <w:bottom w:val="outset" w:sz="6" w:space="0" w:color="auto"/>
              <w:right w:val="outset" w:sz="6" w:space="0" w:color="auto"/>
            </w:tcBorders>
            <w:hideMark/>
          </w:tcPr>
          <w:p w14:paraId="3704F0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68478-15-9</w:t>
            </w:r>
          </w:p>
        </w:tc>
        <w:tc>
          <w:tcPr>
            <w:tcW w:w="500" w:type="pct"/>
            <w:tcBorders>
              <w:top w:val="outset" w:sz="6" w:space="0" w:color="auto"/>
              <w:left w:val="outset" w:sz="6" w:space="0" w:color="auto"/>
              <w:bottom w:val="outset" w:sz="6" w:space="0" w:color="auto"/>
              <w:right w:val="outset" w:sz="6" w:space="0" w:color="auto"/>
            </w:tcBorders>
            <w:hideMark/>
          </w:tcPr>
          <w:p w14:paraId="539D2A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5A514B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F42A8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reformiran, laki, bez aromata; Katalitički reformiran benzin sa niskom tačkom ključanja;</w:t>
            </w:r>
            <w:r w:rsidRPr="000640B4">
              <w:rPr>
                <w:rFonts w:ascii="Arial" w:eastAsia="Times New Roman" w:hAnsi="Arial" w:cs="Arial"/>
                <w:lang w:val="en-US"/>
              </w:rPr>
              <w:br/>
              <w:t>(Složena smeša ugljovodonika dobijena destilacijom proizvoda katalitičkog reforminga. Sastoji se pretežno od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 ključaju u opsegu približno od 35°C do 120°C. Sadrži relativno veliku količinu račvastih ugljovodonika bez aromatičnih sastojaka.)</w:t>
            </w:r>
          </w:p>
        </w:tc>
        <w:tc>
          <w:tcPr>
            <w:tcW w:w="800" w:type="pct"/>
            <w:tcBorders>
              <w:top w:val="outset" w:sz="6" w:space="0" w:color="auto"/>
              <w:left w:val="outset" w:sz="6" w:space="0" w:color="auto"/>
              <w:bottom w:val="outset" w:sz="6" w:space="0" w:color="auto"/>
              <w:right w:val="outset" w:sz="6" w:space="0" w:color="auto"/>
            </w:tcBorders>
            <w:hideMark/>
          </w:tcPr>
          <w:p w14:paraId="2B3F7D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649-304-00-0</w:t>
            </w:r>
          </w:p>
        </w:tc>
        <w:tc>
          <w:tcPr>
            <w:tcW w:w="900" w:type="pct"/>
            <w:tcBorders>
              <w:top w:val="outset" w:sz="6" w:space="0" w:color="auto"/>
              <w:left w:val="outset" w:sz="6" w:space="0" w:color="auto"/>
              <w:bottom w:val="outset" w:sz="6" w:space="0" w:color="auto"/>
              <w:right w:val="outset" w:sz="6" w:space="0" w:color="auto"/>
            </w:tcBorders>
            <w:hideMark/>
          </w:tcPr>
          <w:p w14:paraId="3DC6DD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270-993-5</w:t>
            </w:r>
          </w:p>
        </w:tc>
        <w:tc>
          <w:tcPr>
            <w:tcW w:w="750" w:type="pct"/>
            <w:tcBorders>
              <w:top w:val="outset" w:sz="6" w:space="0" w:color="auto"/>
              <w:left w:val="outset" w:sz="6" w:space="0" w:color="auto"/>
              <w:bottom w:val="outset" w:sz="6" w:space="0" w:color="auto"/>
              <w:right w:val="outset" w:sz="6" w:space="0" w:color="auto"/>
            </w:tcBorders>
            <w:hideMark/>
          </w:tcPr>
          <w:p w14:paraId="11259F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68513-03-1</w:t>
            </w:r>
          </w:p>
        </w:tc>
        <w:tc>
          <w:tcPr>
            <w:tcW w:w="500" w:type="pct"/>
            <w:tcBorders>
              <w:top w:val="outset" w:sz="6" w:space="0" w:color="auto"/>
              <w:left w:val="outset" w:sz="6" w:space="0" w:color="auto"/>
              <w:bottom w:val="outset" w:sz="6" w:space="0" w:color="auto"/>
              <w:right w:val="outset" w:sz="6" w:space="0" w:color="auto"/>
            </w:tcBorders>
            <w:hideMark/>
          </w:tcPr>
          <w:p w14:paraId="6B53B7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A39916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917FB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reformisane gornje frakcije primarnog benzina; Katalitički reformiran benzin sa niskom tačkom ključanja;</w:t>
            </w:r>
            <w:r w:rsidRPr="000640B4">
              <w:rPr>
                <w:rFonts w:ascii="Arial" w:eastAsia="Times New Roman" w:hAnsi="Arial" w:cs="Arial"/>
                <w:lang w:val="en-US"/>
              </w:rPr>
              <w:br/>
              <w:t>(Složena smeša ugljovodonika dobijena katalitičkim reformingom primarnog benzina praćenim frakcionisanjem ukupnog izlaznog toka. Sastoji se od zasićenih alifatičnih ugljovodonika, koji imaju broj C atoma pretežno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1812B4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649-305-00-6</w:t>
            </w:r>
          </w:p>
        </w:tc>
        <w:tc>
          <w:tcPr>
            <w:tcW w:w="900" w:type="pct"/>
            <w:tcBorders>
              <w:top w:val="outset" w:sz="6" w:space="0" w:color="auto"/>
              <w:left w:val="outset" w:sz="6" w:space="0" w:color="auto"/>
              <w:bottom w:val="outset" w:sz="6" w:space="0" w:color="auto"/>
              <w:right w:val="outset" w:sz="6" w:space="0" w:color="auto"/>
            </w:tcBorders>
            <w:hideMark/>
          </w:tcPr>
          <w:p w14:paraId="209879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271-008-1</w:t>
            </w:r>
          </w:p>
        </w:tc>
        <w:tc>
          <w:tcPr>
            <w:tcW w:w="750" w:type="pct"/>
            <w:tcBorders>
              <w:top w:val="outset" w:sz="6" w:space="0" w:color="auto"/>
              <w:left w:val="outset" w:sz="6" w:space="0" w:color="auto"/>
              <w:bottom w:val="outset" w:sz="6" w:space="0" w:color="auto"/>
              <w:right w:val="outset" w:sz="6" w:space="0" w:color="auto"/>
            </w:tcBorders>
            <w:hideMark/>
          </w:tcPr>
          <w:p w14:paraId="14883C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68513-63-3</w:t>
            </w:r>
          </w:p>
        </w:tc>
        <w:tc>
          <w:tcPr>
            <w:tcW w:w="500" w:type="pct"/>
            <w:tcBorders>
              <w:top w:val="outset" w:sz="6" w:space="0" w:color="auto"/>
              <w:left w:val="outset" w:sz="6" w:space="0" w:color="auto"/>
              <w:bottom w:val="outset" w:sz="6" w:space="0" w:color="auto"/>
              <w:right w:val="outset" w:sz="6" w:space="0" w:color="auto"/>
            </w:tcBorders>
            <w:hideMark/>
          </w:tcPr>
          <w:p w14:paraId="497F0D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F50759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D8D03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Naftni proizvodi, reformati iz procesa "hydrofiner-powerformer"</w:t>
            </w:r>
            <w:r w:rsidRPr="000640B4">
              <w:rPr>
                <w:rFonts w:ascii="Arial" w:eastAsia="Times New Roman" w:hAnsi="Arial" w:cs="Arial"/>
                <w:lang w:val="en-US"/>
              </w:rPr>
              <w:br/>
              <w:t>Katalitički reformiran benzin sa niskom tačkom ključanja;</w:t>
            </w:r>
            <w:r w:rsidRPr="000640B4">
              <w:rPr>
                <w:rFonts w:ascii="Arial" w:eastAsia="Times New Roman" w:hAnsi="Arial" w:cs="Arial"/>
                <w:lang w:val="en-US"/>
              </w:rPr>
              <w:br/>
              <w:t>(Složena smeša ugljovodonika dobijena u "hydrofiner-powerformer" procesu, sa intervalom ključanja u opsegu od 27°C do 210°C.)</w:t>
            </w:r>
          </w:p>
        </w:tc>
        <w:tc>
          <w:tcPr>
            <w:tcW w:w="800" w:type="pct"/>
            <w:tcBorders>
              <w:top w:val="outset" w:sz="6" w:space="0" w:color="auto"/>
              <w:left w:val="outset" w:sz="6" w:space="0" w:color="auto"/>
              <w:bottom w:val="outset" w:sz="6" w:space="0" w:color="auto"/>
              <w:right w:val="outset" w:sz="6" w:space="0" w:color="auto"/>
            </w:tcBorders>
            <w:hideMark/>
          </w:tcPr>
          <w:p w14:paraId="25CE02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649-306-00-1</w:t>
            </w:r>
          </w:p>
        </w:tc>
        <w:tc>
          <w:tcPr>
            <w:tcW w:w="900" w:type="pct"/>
            <w:tcBorders>
              <w:top w:val="outset" w:sz="6" w:space="0" w:color="auto"/>
              <w:left w:val="outset" w:sz="6" w:space="0" w:color="auto"/>
              <w:bottom w:val="outset" w:sz="6" w:space="0" w:color="auto"/>
              <w:right w:val="outset" w:sz="6" w:space="0" w:color="auto"/>
            </w:tcBorders>
            <w:hideMark/>
          </w:tcPr>
          <w:p w14:paraId="6B503B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271-058-4</w:t>
            </w:r>
          </w:p>
        </w:tc>
        <w:tc>
          <w:tcPr>
            <w:tcW w:w="750" w:type="pct"/>
            <w:tcBorders>
              <w:top w:val="outset" w:sz="6" w:space="0" w:color="auto"/>
              <w:left w:val="outset" w:sz="6" w:space="0" w:color="auto"/>
              <w:bottom w:val="outset" w:sz="6" w:space="0" w:color="auto"/>
              <w:right w:val="outset" w:sz="6" w:space="0" w:color="auto"/>
            </w:tcBorders>
            <w:hideMark/>
          </w:tcPr>
          <w:p w14:paraId="001093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68514-79-4</w:t>
            </w:r>
          </w:p>
        </w:tc>
        <w:tc>
          <w:tcPr>
            <w:tcW w:w="500" w:type="pct"/>
            <w:tcBorders>
              <w:top w:val="outset" w:sz="6" w:space="0" w:color="auto"/>
              <w:left w:val="outset" w:sz="6" w:space="0" w:color="auto"/>
              <w:bottom w:val="outset" w:sz="6" w:space="0" w:color="auto"/>
              <w:right w:val="outset" w:sz="6" w:space="0" w:color="auto"/>
            </w:tcBorders>
            <w:hideMark/>
          </w:tcPr>
          <w:p w14:paraId="16FC7C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CE893C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CBC41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Benzin(nafta), reformiran punog opsega ključanja; Katalitički reformiran benzin sa niskom tačkom ključanja;</w:t>
            </w:r>
            <w:r w:rsidRPr="000640B4">
              <w:rPr>
                <w:rFonts w:ascii="Arial" w:eastAsia="Times New Roman" w:hAnsi="Arial" w:cs="Arial"/>
                <w:lang w:val="en-US"/>
              </w:rPr>
              <w:br/>
              <w:t xml:space="preserve">(Složena smeša ugljovodonika dobijena destilacijom proizvoda katalitičkog reforminga. Sastoji se od </w:t>
            </w:r>
            <w:r w:rsidRPr="000640B4">
              <w:rPr>
                <w:rFonts w:ascii="Arial" w:eastAsia="Times New Roman" w:hAnsi="Arial" w:cs="Arial"/>
                <w:lang w:val="en-US"/>
              </w:rPr>
              <w:lastRenderedPageBreak/>
              <w:t>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35°C do 230°C približno.)</w:t>
            </w:r>
          </w:p>
        </w:tc>
        <w:tc>
          <w:tcPr>
            <w:tcW w:w="800" w:type="pct"/>
            <w:tcBorders>
              <w:top w:val="outset" w:sz="6" w:space="0" w:color="auto"/>
              <w:left w:val="outset" w:sz="6" w:space="0" w:color="auto"/>
              <w:bottom w:val="outset" w:sz="6" w:space="0" w:color="auto"/>
              <w:right w:val="outset" w:sz="6" w:space="0" w:color="auto"/>
            </w:tcBorders>
            <w:hideMark/>
          </w:tcPr>
          <w:p w14:paraId="5D1FED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649-307-00-7</w:t>
            </w:r>
          </w:p>
        </w:tc>
        <w:tc>
          <w:tcPr>
            <w:tcW w:w="900" w:type="pct"/>
            <w:tcBorders>
              <w:top w:val="outset" w:sz="6" w:space="0" w:color="auto"/>
              <w:left w:val="outset" w:sz="6" w:space="0" w:color="auto"/>
              <w:bottom w:val="outset" w:sz="6" w:space="0" w:color="auto"/>
              <w:right w:val="outset" w:sz="6" w:space="0" w:color="auto"/>
            </w:tcBorders>
            <w:hideMark/>
          </w:tcPr>
          <w:p w14:paraId="2CE412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272-895-8</w:t>
            </w:r>
          </w:p>
        </w:tc>
        <w:tc>
          <w:tcPr>
            <w:tcW w:w="750" w:type="pct"/>
            <w:tcBorders>
              <w:top w:val="outset" w:sz="6" w:space="0" w:color="auto"/>
              <w:left w:val="outset" w:sz="6" w:space="0" w:color="auto"/>
              <w:bottom w:val="outset" w:sz="6" w:space="0" w:color="auto"/>
              <w:right w:val="outset" w:sz="6" w:space="0" w:color="auto"/>
            </w:tcBorders>
            <w:hideMark/>
          </w:tcPr>
          <w:p w14:paraId="44A61F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68919-37-9</w:t>
            </w:r>
          </w:p>
        </w:tc>
        <w:tc>
          <w:tcPr>
            <w:tcW w:w="500" w:type="pct"/>
            <w:tcBorders>
              <w:top w:val="outset" w:sz="6" w:space="0" w:color="auto"/>
              <w:left w:val="outset" w:sz="6" w:space="0" w:color="auto"/>
              <w:bottom w:val="outset" w:sz="6" w:space="0" w:color="auto"/>
              <w:right w:val="outset" w:sz="6" w:space="0" w:color="auto"/>
            </w:tcBorders>
            <w:hideMark/>
          </w:tcPr>
          <w:p w14:paraId="34124B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B391D1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17AC8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katalitički reformiran; Katalitički reformiran benzin sa niskom tačkom ključanja;</w:t>
            </w:r>
            <w:r w:rsidRPr="000640B4">
              <w:rPr>
                <w:rFonts w:ascii="Arial" w:eastAsia="Times New Roman" w:hAnsi="Arial" w:cs="Arial"/>
                <w:lang w:val="en-US"/>
              </w:rPr>
              <w:br/>
              <w:t>(Složena smeša ugljovodonika dobijena destilacijom proizvoda katalitičkog reforminga. Sastoji se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približno u opsegu od 30°C do 220°C. Sadrži relativno veliku količinu aromatičnih i račvastih ugljovodonika. Ova frakcija može sadržati (zapreminski) 10% ili više benzena.)</w:t>
            </w:r>
          </w:p>
        </w:tc>
        <w:tc>
          <w:tcPr>
            <w:tcW w:w="800" w:type="pct"/>
            <w:tcBorders>
              <w:top w:val="outset" w:sz="6" w:space="0" w:color="auto"/>
              <w:left w:val="outset" w:sz="6" w:space="0" w:color="auto"/>
              <w:bottom w:val="outset" w:sz="6" w:space="0" w:color="auto"/>
              <w:right w:val="outset" w:sz="6" w:space="0" w:color="auto"/>
            </w:tcBorders>
            <w:hideMark/>
          </w:tcPr>
          <w:p w14:paraId="1E6918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649-308-00-2</w:t>
            </w:r>
          </w:p>
        </w:tc>
        <w:tc>
          <w:tcPr>
            <w:tcW w:w="900" w:type="pct"/>
            <w:tcBorders>
              <w:top w:val="outset" w:sz="6" w:space="0" w:color="auto"/>
              <w:left w:val="outset" w:sz="6" w:space="0" w:color="auto"/>
              <w:bottom w:val="outset" w:sz="6" w:space="0" w:color="auto"/>
              <w:right w:val="outset" w:sz="6" w:space="0" w:color="auto"/>
            </w:tcBorders>
            <w:hideMark/>
          </w:tcPr>
          <w:p w14:paraId="40CCAB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273-271-8</w:t>
            </w:r>
          </w:p>
        </w:tc>
        <w:tc>
          <w:tcPr>
            <w:tcW w:w="750" w:type="pct"/>
            <w:tcBorders>
              <w:top w:val="outset" w:sz="6" w:space="0" w:color="auto"/>
              <w:left w:val="outset" w:sz="6" w:space="0" w:color="auto"/>
              <w:bottom w:val="outset" w:sz="6" w:space="0" w:color="auto"/>
              <w:right w:val="outset" w:sz="6" w:space="0" w:color="auto"/>
            </w:tcBorders>
            <w:hideMark/>
          </w:tcPr>
          <w:p w14:paraId="06EE55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68955-35-1</w:t>
            </w:r>
          </w:p>
        </w:tc>
        <w:tc>
          <w:tcPr>
            <w:tcW w:w="500" w:type="pct"/>
            <w:tcBorders>
              <w:top w:val="outset" w:sz="6" w:space="0" w:color="auto"/>
              <w:left w:val="outset" w:sz="6" w:space="0" w:color="auto"/>
              <w:bottom w:val="outset" w:sz="6" w:space="0" w:color="auto"/>
              <w:right w:val="outset" w:sz="6" w:space="0" w:color="auto"/>
            </w:tcBorders>
            <w:hideMark/>
          </w:tcPr>
          <w:p w14:paraId="006484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366A1C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91CFC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katalitički reformirani obrađeni vodonikom laki, C</w:t>
            </w:r>
            <w:r w:rsidRPr="000640B4">
              <w:rPr>
                <w:rFonts w:ascii="Arial" w:eastAsia="Times New Roman" w:hAnsi="Arial" w:cs="Arial"/>
                <w:sz w:val="15"/>
                <w:szCs w:val="15"/>
                <w:vertAlign w:val="subscript"/>
                <w:lang w:val="en-US"/>
              </w:rPr>
              <w:t>8-12</w:t>
            </w:r>
            <w:r w:rsidRPr="000640B4">
              <w:rPr>
                <w:rFonts w:ascii="Arial" w:eastAsia="Times New Roman" w:hAnsi="Arial" w:cs="Arial"/>
                <w:lang w:val="en-US"/>
              </w:rPr>
              <w:t xml:space="preserve"> aromatična frakcija; Katalitički reformiran benzin sa niskom tačkom ključanja;</w:t>
            </w:r>
            <w:r w:rsidRPr="000640B4">
              <w:rPr>
                <w:rFonts w:ascii="Arial" w:eastAsia="Times New Roman" w:hAnsi="Arial" w:cs="Arial"/>
                <w:lang w:val="en-US"/>
              </w:rPr>
              <w:br/>
              <w:t>(Složena smeša alkilbenzena dobijena katalitičkim reformingom benzina iz nafte. Sastoji se uglavnom od alkilbenzena koji imaju broj C atoma pretežno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ključaju približno u opsegu od 160°C do 180°C.)</w:t>
            </w:r>
          </w:p>
        </w:tc>
        <w:tc>
          <w:tcPr>
            <w:tcW w:w="800" w:type="pct"/>
            <w:tcBorders>
              <w:top w:val="outset" w:sz="6" w:space="0" w:color="auto"/>
              <w:left w:val="outset" w:sz="6" w:space="0" w:color="auto"/>
              <w:bottom w:val="outset" w:sz="6" w:space="0" w:color="auto"/>
              <w:right w:val="outset" w:sz="6" w:space="0" w:color="auto"/>
            </w:tcBorders>
            <w:hideMark/>
          </w:tcPr>
          <w:p w14:paraId="7809F5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649-309-00-8</w:t>
            </w:r>
          </w:p>
        </w:tc>
        <w:tc>
          <w:tcPr>
            <w:tcW w:w="900" w:type="pct"/>
            <w:tcBorders>
              <w:top w:val="outset" w:sz="6" w:space="0" w:color="auto"/>
              <w:left w:val="outset" w:sz="6" w:space="0" w:color="auto"/>
              <w:bottom w:val="outset" w:sz="6" w:space="0" w:color="auto"/>
              <w:right w:val="outset" w:sz="6" w:space="0" w:color="auto"/>
            </w:tcBorders>
            <w:hideMark/>
          </w:tcPr>
          <w:p w14:paraId="311BB2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285-509-8</w:t>
            </w:r>
          </w:p>
        </w:tc>
        <w:tc>
          <w:tcPr>
            <w:tcW w:w="750" w:type="pct"/>
            <w:tcBorders>
              <w:top w:val="outset" w:sz="6" w:space="0" w:color="auto"/>
              <w:left w:val="outset" w:sz="6" w:space="0" w:color="auto"/>
              <w:bottom w:val="outset" w:sz="6" w:space="0" w:color="auto"/>
              <w:right w:val="outset" w:sz="6" w:space="0" w:color="auto"/>
            </w:tcBorders>
            <w:hideMark/>
          </w:tcPr>
          <w:p w14:paraId="0EA435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85116-58-1</w:t>
            </w:r>
          </w:p>
        </w:tc>
        <w:tc>
          <w:tcPr>
            <w:tcW w:w="500" w:type="pct"/>
            <w:tcBorders>
              <w:top w:val="outset" w:sz="6" w:space="0" w:color="auto"/>
              <w:left w:val="outset" w:sz="6" w:space="0" w:color="auto"/>
              <w:bottom w:val="outset" w:sz="6" w:space="0" w:color="auto"/>
              <w:right w:val="outset" w:sz="6" w:space="0" w:color="auto"/>
            </w:tcBorders>
            <w:hideMark/>
          </w:tcPr>
          <w:p w14:paraId="4CB2D3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DBCD00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359B9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dobijeni katalitičkim reformingom; Katalitički reformiran benzin sa niskom tačkom ključanja</w:t>
            </w:r>
          </w:p>
        </w:tc>
        <w:tc>
          <w:tcPr>
            <w:tcW w:w="800" w:type="pct"/>
            <w:tcBorders>
              <w:top w:val="outset" w:sz="6" w:space="0" w:color="auto"/>
              <w:left w:val="outset" w:sz="6" w:space="0" w:color="auto"/>
              <w:bottom w:val="outset" w:sz="6" w:space="0" w:color="auto"/>
              <w:right w:val="outset" w:sz="6" w:space="0" w:color="auto"/>
            </w:tcBorders>
            <w:hideMark/>
          </w:tcPr>
          <w:p w14:paraId="742936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649-310-00-3</w:t>
            </w:r>
          </w:p>
        </w:tc>
        <w:tc>
          <w:tcPr>
            <w:tcW w:w="900" w:type="pct"/>
            <w:tcBorders>
              <w:top w:val="outset" w:sz="6" w:space="0" w:color="auto"/>
              <w:left w:val="outset" w:sz="6" w:space="0" w:color="auto"/>
              <w:bottom w:val="outset" w:sz="6" w:space="0" w:color="auto"/>
              <w:right w:val="outset" w:sz="6" w:space="0" w:color="auto"/>
            </w:tcBorders>
            <w:hideMark/>
          </w:tcPr>
          <w:p w14:paraId="6C0C32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295-279-0</w:t>
            </w:r>
          </w:p>
        </w:tc>
        <w:tc>
          <w:tcPr>
            <w:tcW w:w="750" w:type="pct"/>
            <w:tcBorders>
              <w:top w:val="outset" w:sz="6" w:space="0" w:color="auto"/>
              <w:left w:val="outset" w:sz="6" w:space="0" w:color="auto"/>
              <w:bottom w:val="outset" w:sz="6" w:space="0" w:color="auto"/>
              <w:right w:val="outset" w:sz="6" w:space="0" w:color="auto"/>
            </w:tcBorders>
            <w:hideMark/>
          </w:tcPr>
          <w:p w14:paraId="2AEAAF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91995-18-5</w:t>
            </w:r>
          </w:p>
        </w:tc>
        <w:tc>
          <w:tcPr>
            <w:tcW w:w="500" w:type="pct"/>
            <w:tcBorders>
              <w:top w:val="outset" w:sz="6" w:space="0" w:color="auto"/>
              <w:left w:val="outset" w:sz="6" w:space="0" w:color="auto"/>
              <w:bottom w:val="outset" w:sz="6" w:space="0" w:color="auto"/>
              <w:right w:val="outset" w:sz="6" w:space="0" w:color="auto"/>
            </w:tcBorders>
            <w:hideMark/>
          </w:tcPr>
          <w:p w14:paraId="0864CA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4A2C56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F85A0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7-12</w:t>
            </w:r>
            <w:r w:rsidRPr="000640B4">
              <w:rPr>
                <w:rFonts w:ascii="Arial" w:eastAsia="Times New Roman" w:hAnsi="Arial" w:cs="Arial"/>
                <w:lang w:val="en-US"/>
              </w:rPr>
              <w:t>, bogati sa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Katalitički reformiran benzin sa niskom tačkom ključanja;</w:t>
            </w:r>
            <w:r w:rsidRPr="000640B4">
              <w:rPr>
                <w:rFonts w:ascii="Arial" w:eastAsia="Times New Roman" w:hAnsi="Arial" w:cs="Arial"/>
                <w:lang w:val="en-US"/>
              </w:rPr>
              <w:br/>
              <w:t>(Složena smeša ugljovodonika dobijena odvajanjem frakcije koja sadrži proizvode platforminga. Sastoji se pretežno od aromatičnih ugljovodonika koji imaju broj C atoma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(sa dominacijom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Može sadržati i nearomatične ugljovodonike koji ključaju približno u opsegu od 130°C do 200°C.)</w:t>
            </w:r>
          </w:p>
        </w:tc>
        <w:tc>
          <w:tcPr>
            <w:tcW w:w="800" w:type="pct"/>
            <w:tcBorders>
              <w:top w:val="outset" w:sz="6" w:space="0" w:color="auto"/>
              <w:left w:val="outset" w:sz="6" w:space="0" w:color="auto"/>
              <w:bottom w:val="outset" w:sz="6" w:space="0" w:color="auto"/>
              <w:right w:val="outset" w:sz="6" w:space="0" w:color="auto"/>
            </w:tcBorders>
            <w:hideMark/>
          </w:tcPr>
          <w:p w14:paraId="745F57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649-311-00-9</w:t>
            </w:r>
          </w:p>
        </w:tc>
        <w:tc>
          <w:tcPr>
            <w:tcW w:w="900" w:type="pct"/>
            <w:tcBorders>
              <w:top w:val="outset" w:sz="6" w:space="0" w:color="auto"/>
              <w:left w:val="outset" w:sz="6" w:space="0" w:color="auto"/>
              <w:bottom w:val="outset" w:sz="6" w:space="0" w:color="auto"/>
              <w:right w:val="outset" w:sz="6" w:space="0" w:color="auto"/>
            </w:tcBorders>
            <w:hideMark/>
          </w:tcPr>
          <w:p w14:paraId="089DA8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297-401-8</w:t>
            </w:r>
          </w:p>
        </w:tc>
        <w:tc>
          <w:tcPr>
            <w:tcW w:w="750" w:type="pct"/>
            <w:tcBorders>
              <w:top w:val="outset" w:sz="6" w:space="0" w:color="auto"/>
              <w:left w:val="outset" w:sz="6" w:space="0" w:color="auto"/>
              <w:bottom w:val="outset" w:sz="6" w:space="0" w:color="auto"/>
              <w:right w:val="outset" w:sz="6" w:space="0" w:color="auto"/>
            </w:tcBorders>
            <w:hideMark/>
          </w:tcPr>
          <w:p w14:paraId="2361EC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93571-75-6</w:t>
            </w:r>
          </w:p>
        </w:tc>
        <w:tc>
          <w:tcPr>
            <w:tcW w:w="500" w:type="pct"/>
            <w:tcBorders>
              <w:top w:val="outset" w:sz="6" w:space="0" w:color="auto"/>
              <w:left w:val="outset" w:sz="6" w:space="0" w:color="auto"/>
              <w:bottom w:val="outset" w:sz="6" w:space="0" w:color="auto"/>
              <w:right w:val="outset" w:sz="6" w:space="0" w:color="auto"/>
            </w:tcBorders>
            <w:hideMark/>
          </w:tcPr>
          <w:p w14:paraId="7EC3B2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601FD4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37C5E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C</w:t>
            </w:r>
            <w:r w:rsidRPr="000640B4">
              <w:rPr>
                <w:rFonts w:ascii="Arial" w:eastAsia="Times New Roman" w:hAnsi="Arial" w:cs="Arial"/>
                <w:sz w:val="15"/>
                <w:szCs w:val="15"/>
                <w:vertAlign w:val="subscript"/>
                <w:lang w:val="en-US"/>
              </w:rPr>
              <w:t>5-11</w:t>
            </w:r>
            <w:r w:rsidRPr="000640B4">
              <w:rPr>
                <w:rFonts w:ascii="Arial" w:eastAsia="Times New Roman" w:hAnsi="Arial" w:cs="Arial"/>
                <w:lang w:val="en-US"/>
              </w:rPr>
              <w:t xml:space="preserve">, visoko-oktanski stabilizovani reformiran; Katalitički reformiran benzin sa niskom tačkom ključanja; </w:t>
            </w:r>
            <w:r w:rsidRPr="000640B4">
              <w:rPr>
                <w:rFonts w:ascii="Arial" w:eastAsia="Times New Roman" w:hAnsi="Arial" w:cs="Arial"/>
                <w:lang w:val="en-US"/>
              </w:rPr>
              <w:br/>
              <w:t xml:space="preserve">(Složena visoko-oktanska ugljovodonična smeša dobijena </w:t>
            </w:r>
            <w:r w:rsidRPr="000640B4">
              <w:rPr>
                <w:rFonts w:ascii="Arial" w:eastAsia="Times New Roman" w:hAnsi="Arial" w:cs="Arial"/>
                <w:lang w:val="en-US"/>
              </w:rPr>
              <w:lastRenderedPageBreak/>
              <w:t>katalitičkom dehidrogenizacijom uglavnom naftenskog benzina. Sastoji se najvećim delom od aromatičnih i nearomatičnih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približno u opsegu od 45°C do 185°C.)</w:t>
            </w:r>
          </w:p>
        </w:tc>
        <w:tc>
          <w:tcPr>
            <w:tcW w:w="800" w:type="pct"/>
            <w:tcBorders>
              <w:top w:val="outset" w:sz="6" w:space="0" w:color="auto"/>
              <w:left w:val="outset" w:sz="6" w:space="0" w:color="auto"/>
              <w:bottom w:val="outset" w:sz="6" w:space="0" w:color="auto"/>
              <w:right w:val="outset" w:sz="6" w:space="0" w:color="auto"/>
            </w:tcBorders>
            <w:hideMark/>
          </w:tcPr>
          <w:p w14:paraId="3539C3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649-312-00-4</w:t>
            </w:r>
          </w:p>
        </w:tc>
        <w:tc>
          <w:tcPr>
            <w:tcW w:w="900" w:type="pct"/>
            <w:tcBorders>
              <w:top w:val="outset" w:sz="6" w:space="0" w:color="auto"/>
              <w:left w:val="outset" w:sz="6" w:space="0" w:color="auto"/>
              <w:bottom w:val="outset" w:sz="6" w:space="0" w:color="auto"/>
              <w:right w:val="outset" w:sz="6" w:space="0" w:color="auto"/>
            </w:tcBorders>
            <w:hideMark/>
          </w:tcPr>
          <w:p w14:paraId="041878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297-458-9 </w:t>
            </w:r>
          </w:p>
        </w:tc>
        <w:tc>
          <w:tcPr>
            <w:tcW w:w="750" w:type="pct"/>
            <w:tcBorders>
              <w:top w:val="outset" w:sz="6" w:space="0" w:color="auto"/>
              <w:left w:val="outset" w:sz="6" w:space="0" w:color="auto"/>
              <w:bottom w:val="outset" w:sz="6" w:space="0" w:color="auto"/>
              <w:right w:val="outset" w:sz="6" w:space="0" w:color="auto"/>
            </w:tcBorders>
            <w:hideMark/>
          </w:tcPr>
          <w:p w14:paraId="39C214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93572-29-3</w:t>
            </w:r>
          </w:p>
        </w:tc>
        <w:tc>
          <w:tcPr>
            <w:tcW w:w="500" w:type="pct"/>
            <w:tcBorders>
              <w:top w:val="outset" w:sz="6" w:space="0" w:color="auto"/>
              <w:left w:val="outset" w:sz="6" w:space="0" w:color="auto"/>
              <w:bottom w:val="outset" w:sz="6" w:space="0" w:color="auto"/>
              <w:right w:val="outset" w:sz="6" w:space="0" w:color="auto"/>
            </w:tcBorders>
            <w:hideMark/>
          </w:tcPr>
          <w:p w14:paraId="658C64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ED655E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55D88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7-12</w:t>
            </w:r>
            <w:r w:rsidRPr="000640B4">
              <w:rPr>
                <w:rFonts w:ascii="Arial" w:eastAsia="Times New Roman" w:hAnsi="Arial" w:cs="Arial"/>
                <w:lang w:val="en-US"/>
              </w:rPr>
              <w:t xml:space="preserve">, bogati sa C ≥ </w:t>
            </w:r>
            <w:r w:rsidRPr="000640B4">
              <w:rPr>
                <w:rFonts w:ascii="Arial" w:eastAsia="Times New Roman" w:hAnsi="Arial" w:cs="Arial"/>
                <w:sz w:val="15"/>
                <w:szCs w:val="15"/>
                <w:vertAlign w:val="subscript"/>
                <w:lang w:val="en-US"/>
              </w:rPr>
              <w:t xml:space="preserve">9- </w:t>
            </w:r>
            <w:r w:rsidRPr="000640B4">
              <w:rPr>
                <w:rFonts w:ascii="Arial" w:eastAsia="Times New Roman" w:hAnsi="Arial" w:cs="Arial"/>
                <w:lang w:val="en-US"/>
              </w:rPr>
              <w:t>aromatičnim jedinjenjima, frakcija teških reformata; Katalitički reformiran benzin sa niskom tačkom ključanja;</w:t>
            </w:r>
            <w:r w:rsidRPr="000640B4">
              <w:rPr>
                <w:rFonts w:ascii="Arial" w:eastAsia="Times New Roman" w:hAnsi="Arial" w:cs="Arial"/>
                <w:lang w:val="en-US"/>
              </w:rPr>
              <w:br/>
              <w:t>(Složena smeša ugljovodonika dobijena odvajanjem frakcije koja sadrži proizvode platforminga. Sastoji se pretežno od nearomatičnih ugljovodonika koji imaju broj C atoma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od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i viših aromatičnih ugljovodonika i ključaju približno u opsegu od 120°C do 210°C.)</w:t>
            </w:r>
          </w:p>
        </w:tc>
        <w:tc>
          <w:tcPr>
            <w:tcW w:w="800" w:type="pct"/>
            <w:tcBorders>
              <w:top w:val="outset" w:sz="6" w:space="0" w:color="auto"/>
              <w:left w:val="outset" w:sz="6" w:space="0" w:color="auto"/>
              <w:bottom w:val="outset" w:sz="6" w:space="0" w:color="auto"/>
              <w:right w:val="outset" w:sz="6" w:space="0" w:color="auto"/>
            </w:tcBorders>
            <w:hideMark/>
          </w:tcPr>
          <w:p w14:paraId="1057A5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649-313-00-X</w:t>
            </w:r>
          </w:p>
        </w:tc>
        <w:tc>
          <w:tcPr>
            <w:tcW w:w="900" w:type="pct"/>
            <w:tcBorders>
              <w:top w:val="outset" w:sz="6" w:space="0" w:color="auto"/>
              <w:left w:val="outset" w:sz="6" w:space="0" w:color="auto"/>
              <w:bottom w:val="outset" w:sz="6" w:space="0" w:color="auto"/>
              <w:right w:val="outset" w:sz="6" w:space="0" w:color="auto"/>
            </w:tcBorders>
            <w:hideMark/>
          </w:tcPr>
          <w:p w14:paraId="0D6E5F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297-465-7 </w:t>
            </w:r>
          </w:p>
        </w:tc>
        <w:tc>
          <w:tcPr>
            <w:tcW w:w="750" w:type="pct"/>
            <w:tcBorders>
              <w:top w:val="outset" w:sz="6" w:space="0" w:color="auto"/>
              <w:left w:val="outset" w:sz="6" w:space="0" w:color="auto"/>
              <w:bottom w:val="outset" w:sz="6" w:space="0" w:color="auto"/>
              <w:right w:val="outset" w:sz="6" w:space="0" w:color="auto"/>
            </w:tcBorders>
            <w:hideMark/>
          </w:tcPr>
          <w:p w14:paraId="5E5A74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93572-35-1</w:t>
            </w:r>
          </w:p>
        </w:tc>
        <w:tc>
          <w:tcPr>
            <w:tcW w:w="500" w:type="pct"/>
            <w:tcBorders>
              <w:top w:val="outset" w:sz="6" w:space="0" w:color="auto"/>
              <w:left w:val="outset" w:sz="6" w:space="0" w:color="auto"/>
              <w:bottom w:val="outset" w:sz="6" w:space="0" w:color="auto"/>
              <w:right w:val="outset" w:sz="6" w:space="0" w:color="auto"/>
            </w:tcBorders>
            <w:hideMark/>
          </w:tcPr>
          <w:p w14:paraId="4F3712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81753A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FAAE4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5-11</w:t>
            </w:r>
            <w:r w:rsidRPr="000640B4">
              <w:rPr>
                <w:rFonts w:ascii="Arial" w:eastAsia="Times New Roman" w:hAnsi="Arial" w:cs="Arial"/>
                <w:lang w:val="en-US"/>
              </w:rPr>
              <w:t>, bogati nearomatičnim jedinjenjima, laka frakcija reformata; Kat. reformiran benzin sa niskom tačkom ključanja;</w:t>
            </w:r>
            <w:r w:rsidRPr="000640B4">
              <w:rPr>
                <w:rFonts w:ascii="Arial" w:eastAsia="Times New Roman" w:hAnsi="Arial" w:cs="Arial"/>
                <w:lang w:val="en-US"/>
              </w:rPr>
              <w:br/>
              <w:t>(Složena smeša ugljovodonika dobijena odvajanjem frakcije koja sadrži proizvode platforminga. Sastoji se pretežno od nearomatičnih ugljovodonika, benzena i toluena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približno u opsegu od 35°C do 125°C.)</w:t>
            </w:r>
          </w:p>
        </w:tc>
        <w:tc>
          <w:tcPr>
            <w:tcW w:w="800" w:type="pct"/>
            <w:tcBorders>
              <w:top w:val="outset" w:sz="6" w:space="0" w:color="auto"/>
              <w:left w:val="outset" w:sz="6" w:space="0" w:color="auto"/>
              <w:bottom w:val="outset" w:sz="6" w:space="0" w:color="auto"/>
              <w:right w:val="outset" w:sz="6" w:space="0" w:color="auto"/>
            </w:tcBorders>
            <w:hideMark/>
          </w:tcPr>
          <w:p w14:paraId="6A1B2A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649-314-00-5</w:t>
            </w:r>
          </w:p>
        </w:tc>
        <w:tc>
          <w:tcPr>
            <w:tcW w:w="900" w:type="pct"/>
            <w:tcBorders>
              <w:top w:val="outset" w:sz="6" w:space="0" w:color="auto"/>
              <w:left w:val="outset" w:sz="6" w:space="0" w:color="auto"/>
              <w:bottom w:val="outset" w:sz="6" w:space="0" w:color="auto"/>
              <w:right w:val="outset" w:sz="6" w:space="0" w:color="auto"/>
            </w:tcBorders>
            <w:hideMark/>
          </w:tcPr>
          <w:p w14:paraId="2F32F6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297-466-2</w:t>
            </w:r>
          </w:p>
        </w:tc>
        <w:tc>
          <w:tcPr>
            <w:tcW w:w="750" w:type="pct"/>
            <w:tcBorders>
              <w:top w:val="outset" w:sz="6" w:space="0" w:color="auto"/>
              <w:left w:val="outset" w:sz="6" w:space="0" w:color="auto"/>
              <w:bottom w:val="outset" w:sz="6" w:space="0" w:color="auto"/>
              <w:right w:val="outset" w:sz="6" w:space="0" w:color="auto"/>
            </w:tcBorders>
            <w:hideMark/>
          </w:tcPr>
          <w:p w14:paraId="513062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93572-36-2</w:t>
            </w:r>
          </w:p>
        </w:tc>
        <w:tc>
          <w:tcPr>
            <w:tcW w:w="500" w:type="pct"/>
            <w:tcBorders>
              <w:top w:val="outset" w:sz="6" w:space="0" w:color="auto"/>
              <w:left w:val="outset" w:sz="6" w:space="0" w:color="auto"/>
              <w:bottom w:val="outset" w:sz="6" w:space="0" w:color="auto"/>
              <w:right w:val="outset" w:sz="6" w:space="0" w:color="auto"/>
            </w:tcBorders>
            <w:hideMark/>
          </w:tcPr>
          <w:p w14:paraId="484207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F836CA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1F0F4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termički krakovan, laki; Termički krekovani benzin sa niskom tačkom ključanja;</w:t>
            </w:r>
            <w:r w:rsidRPr="000640B4">
              <w:rPr>
                <w:rFonts w:ascii="Arial" w:eastAsia="Times New Roman" w:hAnsi="Arial" w:cs="Arial"/>
                <w:lang w:val="en-US"/>
              </w:rPr>
              <w:br/>
              <w:t>(Složena smeša ugljovodonika dobijena destilacijom proizvoda termičkog krekovanja. Sastoji se pretežno od nezasićenih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 xml:space="preserve">8 </w:t>
            </w:r>
            <w:r w:rsidRPr="000640B4">
              <w:rPr>
                <w:rFonts w:ascii="Arial" w:eastAsia="Times New Roman" w:hAnsi="Arial" w:cs="Arial"/>
                <w:lang w:val="en-US"/>
              </w:rPr>
              <w:t>i ključaju približno u opsegu od - 10°C do 130°C.)</w:t>
            </w:r>
          </w:p>
        </w:tc>
        <w:tc>
          <w:tcPr>
            <w:tcW w:w="800" w:type="pct"/>
            <w:tcBorders>
              <w:top w:val="outset" w:sz="6" w:space="0" w:color="auto"/>
              <w:left w:val="outset" w:sz="6" w:space="0" w:color="auto"/>
              <w:bottom w:val="outset" w:sz="6" w:space="0" w:color="auto"/>
              <w:right w:val="outset" w:sz="6" w:space="0" w:color="auto"/>
            </w:tcBorders>
            <w:hideMark/>
          </w:tcPr>
          <w:p w14:paraId="33CE7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649-316-00-6</w:t>
            </w:r>
          </w:p>
        </w:tc>
        <w:tc>
          <w:tcPr>
            <w:tcW w:w="900" w:type="pct"/>
            <w:tcBorders>
              <w:top w:val="outset" w:sz="6" w:space="0" w:color="auto"/>
              <w:left w:val="outset" w:sz="6" w:space="0" w:color="auto"/>
              <w:bottom w:val="outset" w:sz="6" w:space="0" w:color="auto"/>
              <w:right w:val="outset" w:sz="6" w:space="0" w:color="auto"/>
            </w:tcBorders>
            <w:hideMark/>
          </w:tcPr>
          <w:p w14:paraId="1318E0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265-075-6</w:t>
            </w:r>
          </w:p>
        </w:tc>
        <w:tc>
          <w:tcPr>
            <w:tcW w:w="750" w:type="pct"/>
            <w:tcBorders>
              <w:top w:val="outset" w:sz="6" w:space="0" w:color="auto"/>
              <w:left w:val="outset" w:sz="6" w:space="0" w:color="auto"/>
              <w:bottom w:val="outset" w:sz="6" w:space="0" w:color="auto"/>
              <w:right w:val="outset" w:sz="6" w:space="0" w:color="auto"/>
            </w:tcBorders>
            <w:hideMark/>
          </w:tcPr>
          <w:p w14:paraId="3C647C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64741-74-8</w:t>
            </w:r>
          </w:p>
        </w:tc>
        <w:tc>
          <w:tcPr>
            <w:tcW w:w="500" w:type="pct"/>
            <w:tcBorders>
              <w:top w:val="outset" w:sz="6" w:space="0" w:color="auto"/>
              <w:left w:val="outset" w:sz="6" w:space="0" w:color="auto"/>
              <w:bottom w:val="outset" w:sz="6" w:space="0" w:color="auto"/>
              <w:right w:val="outset" w:sz="6" w:space="0" w:color="auto"/>
            </w:tcBorders>
            <w:hideMark/>
          </w:tcPr>
          <w:p w14:paraId="760601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E905E7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FED3B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termički krakovani, teški; Termički krakovani benzin sa niskom tačkom ključanja;</w:t>
            </w:r>
            <w:r w:rsidRPr="000640B4">
              <w:rPr>
                <w:rFonts w:ascii="Arial" w:eastAsia="Times New Roman" w:hAnsi="Arial" w:cs="Arial"/>
                <w:lang w:val="en-US"/>
              </w:rPr>
              <w:br/>
              <w:t xml:space="preserve">(Složena smeša ugljovodonika dobijena destilacijom proizvoda termičkog krekovanja. Sastoji se pretežno od nezasićenih </w:t>
            </w:r>
            <w:r w:rsidRPr="000640B4">
              <w:rPr>
                <w:rFonts w:ascii="Arial" w:eastAsia="Times New Roman" w:hAnsi="Arial" w:cs="Arial"/>
                <w:lang w:val="en-US"/>
              </w:rPr>
              <w:lastRenderedPageBreak/>
              <w:t>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65°C do 220°C.)</w:t>
            </w:r>
          </w:p>
        </w:tc>
        <w:tc>
          <w:tcPr>
            <w:tcW w:w="800" w:type="pct"/>
            <w:tcBorders>
              <w:top w:val="outset" w:sz="6" w:space="0" w:color="auto"/>
              <w:left w:val="outset" w:sz="6" w:space="0" w:color="auto"/>
              <w:bottom w:val="outset" w:sz="6" w:space="0" w:color="auto"/>
              <w:right w:val="outset" w:sz="6" w:space="0" w:color="auto"/>
            </w:tcBorders>
            <w:hideMark/>
          </w:tcPr>
          <w:p w14:paraId="5B2108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649-317-00-1</w:t>
            </w:r>
          </w:p>
        </w:tc>
        <w:tc>
          <w:tcPr>
            <w:tcW w:w="900" w:type="pct"/>
            <w:tcBorders>
              <w:top w:val="outset" w:sz="6" w:space="0" w:color="auto"/>
              <w:left w:val="outset" w:sz="6" w:space="0" w:color="auto"/>
              <w:bottom w:val="outset" w:sz="6" w:space="0" w:color="auto"/>
              <w:right w:val="outset" w:sz="6" w:space="0" w:color="auto"/>
            </w:tcBorders>
            <w:hideMark/>
          </w:tcPr>
          <w:p w14:paraId="1D5B9D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265-085-0</w:t>
            </w:r>
          </w:p>
        </w:tc>
        <w:tc>
          <w:tcPr>
            <w:tcW w:w="750" w:type="pct"/>
            <w:tcBorders>
              <w:top w:val="outset" w:sz="6" w:space="0" w:color="auto"/>
              <w:left w:val="outset" w:sz="6" w:space="0" w:color="auto"/>
              <w:bottom w:val="outset" w:sz="6" w:space="0" w:color="auto"/>
              <w:right w:val="outset" w:sz="6" w:space="0" w:color="auto"/>
            </w:tcBorders>
            <w:hideMark/>
          </w:tcPr>
          <w:p w14:paraId="5EB723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64741-83-9</w:t>
            </w:r>
          </w:p>
        </w:tc>
        <w:tc>
          <w:tcPr>
            <w:tcW w:w="500" w:type="pct"/>
            <w:tcBorders>
              <w:top w:val="outset" w:sz="6" w:space="0" w:color="auto"/>
              <w:left w:val="outset" w:sz="6" w:space="0" w:color="auto"/>
              <w:bottom w:val="outset" w:sz="6" w:space="0" w:color="auto"/>
              <w:right w:val="outset" w:sz="6" w:space="0" w:color="auto"/>
            </w:tcBorders>
            <w:hideMark/>
          </w:tcPr>
          <w:p w14:paraId="32EB0E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E02CC8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384C1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teški aromatični; Termički krakovani benzin sa niskom tačkom ključanja;</w:t>
            </w:r>
            <w:r w:rsidRPr="000640B4">
              <w:rPr>
                <w:rFonts w:ascii="Arial" w:eastAsia="Times New Roman" w:hAnsi="Arial" w:cs="Arial"/>
                <w:lang w:val="en-US"/>
              </w:rPr>
              <w:br/>
              <w:t>(Složena smeša ugljovodonika dobijena destilacijom proizvoda termičkog krekovanja etana i propana. Ova frakcija, više tačke ključanja se sastoje uglavnom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aromatičnih ugljovodonika, sa izvesnim količinama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nezasićenih alifatičnih ugljovodonika. Ova frakcija može sadržati i benzen.)</w:t>
            </w:r>
          </w:p>
        </w:tc>
        <w:tc>
          <w:tcPr>
            <w:tcW w:w="800" w:type="pct"/>
            <w:tcBorders>
              <w:top w:val="outset" w:sz="6" w:space="0" w:color="auto"/>
              <w:left w:val="outset" w:sz="6" w:space="0" w:color="auto"/>
              <w:bottom w:val="outset" w:sz="6" w:space="0" w:color="auto"/>
              <w:right w:val="outset" w:sz="6" w:space="0" w:color="auto"/>
            </w:tcBorders>
            <w:hideMark/>
          </w:tcPr>
          <w:p w14:paraId="16FDC7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649-318-00-7</w:t>
            </w:r>
          </w:p>
        </w:tc>
        <w:tc>
          <w:tcPr>
            <w:tcW w:w="900" w:type="pct"/>
            <w:tcBorders>
              <w:top w:val="outset" w:sz="6" w:space="0" w:color="auto"/>
              <w:left w:val="outset" w:sz="6" w:space="0" w:color="auto"/>
              <w:bottom w:val="outset" w:sz="6" w:space="0" w:color="auto"/>
              <w:right w:val="outset" w:sz="6" w:space="0" w:color="auto"/>
            </w:tcBorders>
            <w:hideMark/>
          </w:tcPr>
          <w:p w14:paraId="20CEA2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267-563-4</w:t>
            </w:r>
          </w:p>
        </w:tc>
        <w:tc>
          <w:tcPr>
            <w:tcW w:w="750" w:type="pct"/>
            <w:tcBorders>
              <w:top w:val="outset" w:sz="6" w:space="0" w:color="auto"/>
              <w:left w:val="outset" w:sz="6" w:space="0" w:color="auto"/>
              <w:bottom w:val="outset" w:sz="6" w:space="0" w:color="auto"/>
              <w:right w:val="outset" w:sz="6" w:space="0" w:color="auto"/>
            </w:tcBorders>
            <w:hideMark/>
          </w:tcPr>
          <w:p w14:paraId="323DC9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67891-79-6</w:t>
            </w:r>
          </w:p>
        </w:tc>
        <w:tc>
          <w:tcPr>
            <w:tcW w:w="500" w:type="pct"/>
            <w:tcBorders>
              <w:top w:val="outset" w:sz="6" w:space="0" w:color="auto"/>
              <w:left w:val="outset" w:sz="6" w:space="0" w:color="auto"/>
              <w:bottom w:val="outset" w:sz="6" w:space="0" w:color="auto"/>
              <w:right w:val="outset" w:sz="6" w:space="0" w:color="auto"/>
            </w:tcBorders>
            <w:hideMark/>
          </w:tcPr>
          <w:p w14:paraId="077065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F2174D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C6E11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aromatični; Termički krekovan benzin sa niskom tačkom ključanja;</w:t>
            </w:r>
            <w:r w:rsidRPr="000640B4">
              <w:rPr>
                <w:rFonts w:ascii="Arial" w:eastAsia="Times New Roman" w:hAnsi="Arial" w:cs="Arial"/>
                <w:lang w:val="en-US"/>
              </w:rPr>
              <w:br/>
              <w:t>(Složena smeša ugljovodonika dobijena destilacijom proizvoda termičkog krekovanja etana i propana. Ova frakcija, niže tačke ključanja se sastoje uglavnom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aromatičnih ugljovodonika, sa izvesnim količinama nezasićenih alifatičnih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Ova frakcija može sadržati i benzen.)</w:t>
            </w:r>
          </w:p>
        </w:tc>
        <w:tc>
          <w:tcPr>
            <w:tcW w:w="800" w:type="pct"/>
            <w:tcBorders>
              <w:top w:val="outset" w:sz="6" w:space="0" w:color="auto"/>
              <w:left w:val="outset" w:sz="6" w:space="0" w:color="auto"/>
              <w:bottom w:val="outset" w:sz="6" w:space="0" w:color="auto"/>
              <w:right w:val="outset" w:sz="6" w:space="0" w:color="auto"/>
            </w:tcBorders>
            <w:hideMark/>
          </w:tcPr>
          <w:p w14:paraId="359FFC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649-319-00-2</w:t>
            </w:r>
          </w:p>
        </w:tc>
        <w:tc>
          <w:tcPr>
            <w:tcW w:w="900" w:type="pct"/>
            <w:tcBorders>
              <w:top w:val="outset" w:sz="6" w:space="0" w:color="auto"/>
              <w:left w:val="outset" w:sz="6" w:space="0" w:color="auto"/>
              <w:bottom w:val="outset" w:sz="6" w:space="0" w:color="auto"/>
              <w:right w:val="outset" w:sz="6" w:space="0" w:color="auto"/>
            </w:tcBorders>
            <w:hideMark/>
          </w:tcPr>
          <w:p w14:paraId="559A72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267-565-5</w:t>
            </w:r>
          </w:p>
        </w:tc>
        <w:tc>
          <w:tcPr>
            <w:tcW w:w="750" w:type="pct"/>
            <w:tcBorders>
              <w:top w:val="outset" w:sz="6" w:space="0" w:color="auto"/>
              <w:left w:val="outset" w:sz="6" w:space="0" w:color="auto"/>
              <w:bottom w:val="outset" w:sz="6" w:space="0" w:color="auto"/>
              <w:right w:val="outset" w:sz="6" w:space="0" w:color="auto"/>
            </w:tcBorders>
            <w:hideMark/>
          </w:tcPr>
          <w:p w14:paraId="212CAF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67891-80-9</w:t>
            </w:r>
          </w:p>
        </w:tc>
        <w:tc>
          <w:tcPr>
            <w:tcW w:w="500" w:type="pct"/>
            <w:tcBorders>
              <w:top w:val="outset" w:sz="6" w:space="0" w:color="auto"/>
              <w:left w:val="outset" w:sz="6" w:space="0" w:color="auto"/>
              <w:bottom w:val="outset" w:sz="6" w:space="0" w:color="auto"/>
              <w:right w:val="outset" w:sz="6" w:space="0" w:color="auto"/>
            </w:tcBorders>
            <w:hideMark/>
          </w:tcPr>
          <w:p w14:paraId="4A5D7A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721749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18BFD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pirolizovan rafinat i benzin, za namešavanje motornih benzina; Termički krakovan benzin sa niskom tačkom ključanja;</w:t>
            </w:r>
            <w:r w:rsidRPr="000640B4">
              <w:rPr>
                <w:rFonts w:ascii="Arial" w:eastAsia="Times New Roman" w:hAnsi="Arial" w:cs="Arial"/>
                <w:lang w:val="en-US"/>
              </w:rPr>
              <w:br/>
              <w:t>(Složena smeša ugljovodonika dobijena pirolitičkim frakcionisanjem na 816°C benzina i rafinata. Sastoji se uglavnom od C9 ugljovodonika koji ključaju približno na 204°C.)</w:t>
            </w:r>
          </w:p>
        </w:tc>
        <w:tc>
          <w:tcPr>
            <w:tcW w:w="800" w:type="pct"/>
            <w:tcBorders>
              <w:top w:val="outset" w:sz="6" w:space="0" w:color="auto"/>
              <w:left w:val="outset" w:sz="6" w:space="0" w:color="auto"/>
              <w:bottom w:val="outset" w:sz="6" w:space="0" w:color="auto"/>
              <w:right w:val="outset" w:sz="6" w:space="0" w:color="auto"/>
            </w:tcBorders>
            <w:hideMark/>
          </w:tcPr>
          <w:p w14:paraId="327E58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649-320-00-8</w:t>
            </w:r>
          </w:p>
        </w:tc>
        <w:tc>
          <w:tcPr>
            <w:tcW w:w="900" w:type="pct"/>
            <w:tcBorders>
              <w:top w:val="outset" w:sz="6" w:space="0" w:color="auto"/>
              <w:left w:val="outset" w:sz="6" w:space="0" w:color="auto"/>
              <w:bottom w:val="outset" w:sz="6" w:space="0" w:color="auto"/>
              <w:right w:val="outset" w:sz="6" w:space="0" w:color="auto"/>
            </w:tcBorders>
            <w:hideMark/>
          </w:tcPr>
          <w:p w14:paraId="341B32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270-344-6</w:t>
            </w:r>
          </w:p>
        </w:tc>
        <w:tc>
          <w:tcPr>
            <w:tcW w:w="750" w:type="pct"/>
            <w:tcBorders>
              <w:top w:val="outset" w:sz="6" w:space="0" w:color="auto"/>
              <w:left w:val="outset" w:sz="6" w:space="0" w:color="auto"/>
              <w:bottom w:val="outset" w:sz="6" w:space="0" w:color="auto"/>
              <w:right w:val="outset" w:sz="6" w:space="0" w:color="auto"/>
            </w:tcBorders>
            <w:hideMark/>
          </w:tcPr>
          <w:p w14:paraId="126903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68425-29-6</w:t>
            </w:r>
          </w:p>
        </w:tc>
        <w:tc>
          <w:tcPr>
            <w:tcW w:w="500" w:type="pct"/>
            <w:tcBorders>
              <w:top w:val="outset" w:sz="6" w:space="0" w:color="auto"/>
              <w:left w:val="outset" w:sz="6" w:space="0" w:color="auto"/>
              <w:bottom w:val="outset" w:sz="6" w:space="0" w:color="auto"/>
              <w:right w:val="outset" w:sz="6" w:space="0" w:color="auto"/>
            </w:tcBorders>
            <w:hideMark/>
          </w:tcPr>
          <w:p w14:paraId="61BC7D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228C25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9833D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iz pirolizovanog rafinata benzina; Termički krekovani benzin sa niskom tačkom ključanja; Složena smeša ugljovodonika dobijena pirolitičkim frakcionisanjem na 816°C benzina i rafinata. Sastoji se uglavnom od aromatičnih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uključujući benzen.)</w:t>
            </w:r>
          </w:p>
        </w:tc>
        <w:tc>
          <w:tcPr>
            <w:tcW w:w="800" w:type="pct"/>
            <w:tcBorders>
              <w:top w:val="outset" w:sz="6" w:space="0" w:color="auto"/>
              <w:left w:val="outset" w:sz="6" w:space="0" w:color="auto"/>
              <w:bottom w:val="outset" w:sz="6" w:space="0" w:color="auto"/>
              <w:right w:val="outset" w:sz="6" w:space="0" w:color="auto"/>
            </w:tcBorders>
            <w:hideMark/>
          </w:tcPr>
          <w:p w14:paraId="3AE571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649-321-00-3</w:t>
            </w:r>
          </w:p>
        </w:tc>
        <w:tc>
          <w:tcPr>
            <w:tcW w:w="900" w:type="pct"/>
            <w:tcBorders>
              <w:top w:val="outset" w:sz="6" w:space="0" w:color="auto"/>
              <w:left w:val="outset" w:sz="6" w:space="0" w:color="auto"/>
              <w:bottom w:val="outset" w:sz="6" w:space="0" w:color="auto"/>
              <w:right w:val="outset" w:sz="6" w:space="0" w:color="auto"/>
            </w:tcBorders>
            <w:hideMark/>
          </w:tcPr>
          <w:p w14:paraId="0F4AB6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270-658-3</w:t>
            </w:r>
          </w:p>
        </w:tc>
        <w:tc>
          <w:tcPr>
            <w:tcW w:w="750" w:type="pct"/>
            <w:tcBorders>
              <w:top w:val="outset" w:sz="6" w:space="0" w:color="auto"/>
              <w:left w:val="outset" w:sz="6" w:space="0" w:color="auto"/>
              <w:bottom w:val="outset" w:sz="6" w:space="0" w:color="auto"/>
              <w:right w:val="outset" w:sz="6" w:space="0" w:color="auto"/>
            </w:tcBorders>
            <w:hideMark/>
          </w:tcPr>
          <w:p w14:paraId="404B63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68475-70-7</w:t>
            </w:r>
          </w:p>
        </w:tc>
        <w:tc>
          <w:tcPr>
            <w:tcW w:w="500" w:type="pct"/>
            <w:tcBorders>
              <w:top w:val="outset" w:sz="6" w:space="0" w:color="auto"/>
              <w:left w:val="outset" w:sz="6" w:space="0" w:color="auto"/>
              <w:bottom w:val="outset" w:sz="6" w:space="0" w:color="auto"/>
              <w:right w:val="outset" w:sz="6" w:space="0" w:color="auto"/>
            </w:tcBorders>
            <w:hideMark/>
          </w:tcPr>
          <w:p w14:paraId="2731F2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04BC21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0B586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termički krekovani benzin i gasno ulje; Termički krekovani benzin sa niskom tačkom ključanja;</w:t>
            </w:r>
            <w:r w:rsidRPr="000640B4">
              <w:rPr>
                <w:rFonts w:ascii="Arial" w:eastAsia="Times New Roman" w:hAnsi="Arial" w:cs="Arial"/>
                <w:lang w:val="en-US"/>
              </w:rPr>
              <w:br/>
            </w:r>
            <w:r w:rsidRPr="000640B4">
              <w:rPr>
                <w:rFonts w:ascii="Arial" w:eastAsia="Times New Roman" w:hAnsi="Arial" w:cs="Arial"/>
                <w:lang w:val="en-US"/>
              </w:rPr>
              <w:lastRenderedPageBreak/>
              <w:t>(Složena smeša ugljovodonika dobijena destilacijom termički krekovanog benzina i/ili gasnog ulja. Sastoji se pretežno od olefinskih ugljovodonika uglavnom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koji ključaju u opsegu približno od 33°C do 60°C.)</w:t>
            </w:r>
          </w:p>
        </w:tc>
        <w:tc>
          <w:tcPr>
            <w:tcW w:w="800" w:type="pct"/>
            <w:tcBorders>
              <w:top w:val="outset" w:sz="6" w:space="0" w:color="auto"/>
              <w:left w:val="outset" w:sz="6" w:space="0" w:color="auto"/>
              <w:bottom w:val="outset" w:sz="6" w:space="0" w:color="auto"/>
              <w:right w:val="outset" w:sz="6" w:space="0" w:color="auto"/>
            </w:tcBorders>
            <w:hideMark/>
          </w:tcPr>
          <w:p w14:paraId="3F056E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649-322-00-9</w:t>
            </w:r>
          </w:p>
        </w:tc>
        <w:tc>
          <w:tcPr>
            <w:tcW w:w="900" w:type="pct"/>
            <w:tcBorders>
              <w:top w:val="outset" w:sz="6" w:space="0" w:color="auto"/>
              <w:left w:val="outset" w:sz="6" w:space="0" w:color="auto"/>
              <w:bottom w:val="outset" w:sz="6" w:space="0" w:color="auto"/>
              <w:right w:val="outset" w:sz="6" w:space="0" w:color="auto"/>
            </w:tcBorders>
            <w:hideMark/>
          </w:tcPr>
          <w:p w14:paraId="4E7337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271-631-9</w:t>
            </w:r>
          </w:p>
        </w:tc>
        <w:tc>
          <w:tcPr>
            <w:tcW w:w="750" w:type="pct"/>
            <w:tcBorders>
              <w:top w:val="outset" w:sz="6" w:space="0" w:color="auto"/>
              <w:left w:val="outset" w:sz="6" w:space="0" w:color="auto"/>
              <w:bottom w:val="outset" w:sz="6" w:space="0" w:color="auto"/>
              <w:right w:val="outset" w:sz="6" w:space="0" w:color="auto"/>
            </w:tcBorders>
            <w:hideMark/>
          </w:tcPr>
          <w:p w14:paraId="351DE3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68603-00-9</w:t>
            </w:r>
          </w:p>
        </w:tc>
        <w:tc>
          <w:tcPr>
            <w:tcW w:w="500" w:type="pct"/>
            <w:tcBorders>
              <w:top w:val="outset" w:sz="6" w:space="0" w:color="auto"/>
              <w:left w:val="outset" w:sz="6" w:space="0" w:color="auto"/>
              <w:bottom w:val="outset" w:sz="6" w:space="0" w:color="auto"/>
              <w:right w:val="outset" w:sz="6" w:space="0" w:color="auto"/>
            </w:tcBorders>
            <w:hideMark/>
          </w:tcPr>
          <w:p w14:paraId="56B95D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FF0386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562AD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termički krakovani benzin i gasno ulje, sadrži C</w:t>
            </w:r>
            <w:r w:rsidRPr="000640B4">
              <w:rPr>
                <w:rFonts w:ascii="Arial" w:eastAsia="Times New Roman" w:hAnsi="Arial" w:cs="Arial"/>
                <w:sz w:val="15"/>
                <w:szCs w:val="15"/>
                <w:vertAlign w:val="subscript"/>
                <w:lang w:val="en-US"/>
              </w:rPr>
              <w:t xml:space="preserve">5 </w:t>
            </w:r>
            <w:r w:rsidRPr="000640B4">
              <w:rPr>
                <w:rFonts w:ascii="Arial" w:eastAsia="Times New Roman" w:hAnsi="Arial" w:cs="Arial"/>
                <w:lang w:val="en-US"/>
              </w:rPr>
              <w:t>- dimer; Termički krakovani benzin sa niskom tačkom ključanja;</w:t>
            </w:r>
            <w:r w:rsidRPr="000640B4">
              <w:rPr>
                <w:rFonts w:ascii="Arial" w:eastAsia="Times New Roman" w:hAnsi="Arial" w:cs="Arial"/>
                <w:lang w:val="en-US"/>
              </w:rPr>
              <w:br/>
              <w:t>(Složena smeša ugljovodonika dobijena ekstraktivnom destilacijom termički krakovanog benzina i/ili gasnog ulja. Sadrži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ugljovodonike sa nešto dimerizovanih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olefina, koji ključaju u opsegu približno od 33°C do 184°C.)</w:t>
            </w:r>
          </w:p>
        </w:tc>
        <w:tc>
          <w:tcPr>
            <w:tcW w:w="800" w:type="pct"/>
            <w:tcBorders>
              <w:top w:val="outset" w:sz="6" w:space="0" w:color="auto"/>
              <w:left w:val="outset" w:sz="6" w:space="0" w:color="auto"/>
              <w:bottom w:val="outset" w:sz="6" w:space="0" w:color="auto"/>
              <w:right w:val="outset" w:sz="6" w:space="0" w:color="auto"/>
            </w:tcBorders>
            <w:hideMark/>
          </w:tcPr>
          <w:p w14:paraId="05A9AE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649-323-00-4</w:t>
            </w:r>
          </w:p>
        </w:tc>
        <w:tc>
          <w:tcPr>
            <w:tcW w:w="900" w:type="pct"/>
            <w:tcBorders>
              <w:top w:val="outset" w:sz="6" w:space="0" w:color="auto"/>
              <w:left w:val="outset" w:sz="6" w:space="0" w:color="auto"/>
              <w:bottom w:val="outset" w:sz="6" w:space="0" w:color="auto"/>
              <w:right w:val="outset" w:sz="6" w:space="0" w:color="auto"/>
            </w:tcBorders>
            <w:hideMark/>
          </w:tcPr>
          <w:p w14:paraId="599762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271-632-4</w:t>
            </w:r>
          </w:p>
        </w:tc>
        <w:tc>
          <w:tcPr>
            <w:tcW w:w="750" w:type="pct"/>
            <w:tcBorders>
              <w:top w:val="outset" w:sz="6" w:space="0" w:color="auto"/>
              <w:left w:val="outset" w:sz="6" w:space="0" w:color="auto"/>
              <w:bottom w:val="outset" w:sz="6" w:space="0" w:color="auto"/>
              <w:right w:val="outset" w:sz="6" w:space="0" w:color="auto"/>
            </w:tcBorders>
            <w:hideMark/>
          </w:tcPr>
          <w:p w14:paraId="1FAA9C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68603-01-0</w:t>
            </w:r>
          </w:p>
        </w:tc>
        <w:tc>
          <w:tcPr>
            <w:tcW w:w="500" w:type="pct"/>
            <w:tcBorders>
              <w:top w:val="outset" w:sz="6" w:space="0" w:color="auto"/>
              <w:left w:val="outset" w:sz="6" w:space="0" w:color="auto"/>
              <w:bottom w:val="outset" w:sz="6" w:space="0" w:color="auto"/>
              <w:right w:val="outset" w:sz="6" w:space="0" w:color="auto"/>
            </w:tcBorders>
            <w:hideMark/>
          </w:tcPr>
          <w:p w14:paraId="6F4B1E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828781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DAFE0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Destilati (nafta), termički krekovan benzin i gasno ulje, ekstraktivni </w:t>
            </w:r>
            <w:r w:rsidRPr="000640B4">
              <w:rPr>
                <w:rFonts w:ascii="Arial" w:eastAsia="Times New Roman" w:hAnsi="Arial" w:cs="Arial"/>
                <w:lang w:val="en-US"/>
              </w:rPr>
              <w:br/>
              <w:t>Termički krekovani benzin sa niskom tačkom ključanja;</w:t>
            </w:r>
            <w:r w:rsidRPr="000640B4">
              <w:rPr>
                <w:rFonts w:ascii="Arial" w:eastAsia="Times New Roman" w:hAnsi="Arial" w:cs="Arial"/>
                <w:lang w:val="en-US"/>
              </w:rPr>
              <w:br/>
              <w:t>(Složena smeša ugljovodonika dobijena ekstraktivnom destilacijom termički krekovanog benzina i/ili gasnog ulja. Sastoji se od parafinskih i olefinskih ugljovodonika, pretežno izoamilena 2-metil-1- butena i 2-metil-2-butena koji ključaju u opsegu približno od 31°C do 40°C.)</w:t>
            </w:r>
          </w:p>
        </w:tc>
        <w:tc>
          <w:tcPr>
            <w:tcW w:w="800" w:type="pct"/>
            <w:tcBorders>
              <w:top w:val="outset" w:sz="6" w:space="0" w:color="auto"/>
              <w:left w:val="outset" w:sz="6" w:space="0" w:color="auto"/>
              <w:bottom w:val="outset" w:sz="6" w:space="0" w:color="auto"/>
              <w:right w:val="outset" w:sz="6" w:space="0" w:color="auto"/>
            </w:tcBorders>
            <w:hideMark/>
          </w:tcPr>
          <w:p w14:paraId="4F3A7F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649-324-00-X</w:t>
            </w:r>
          </w:p>
        </w:tc>
        <w:tc>
          <w:tcPr>
            <w:tcW w:w="900" w:type="pct"/>
            <w:tcBorders>
              <w:top w:val="outset" w:sz="6" w:space="0" w:color="auto"/>
              <w:left w:val="outset" w:sz="6" w:space="0" w:color="auto"/>
              <w:bottom w:val="outset" w:sz="6" w:space="0" w:color="auto"/>
              <w:right w:val="outset" w:sz="6" w:space="0" w:color="auto"/>
            </w:tcBorders>
            <w:hideMark/>
          </w:tcPr>
          <w:p w14:paraId="12455D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271-634-5</w:t>
            </w:r>
          </w:p>
        </w:tc>
        <w:tc>
          <w:tcPr>
            <w:tcW w:w="750" w:type="pct"/>
            <w:tcBorders>
              <w:top w:val="outset" w:sz="6" w:space="0" w:color="auto"/>
              <w:left w:val="outset" w:sz="6" w:space="0" w:color="auto"/>
              <w:bottom w:val="outset" w:sz="6" w:space="0" w:color="auto"/>
              <w:right w:val="outset" w:sz="6" w:space="0" w:color="auto"/>
            </w:tcBorders>
            <w:hideMark/>
          </w:tcPr>
          <w:p w14:paraId="0A1AE7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68603-03-2</w:t>
            </w:r>
          </w:p>
        </w:tc>
        <w:tc>
          <w:tcPr>
            <w:tcW w:w="500" w:type="pct"/>
            <w:tcBorders>
              <w:top w:val="outset" w:sz="6" w:space="0" w:color="auto"/>
              <w:left w:val="outset" w:sz="6" w:space="0" w:color="auto"/>
              <w:bottom w:val="outset" w:sz="6" w:space="0" w:color="auto"/>
              <w:right w:val="outset" w:sz="6" w:space="0" w:color="auto"/>
            </w:tcBorders>
            <w:hideMark/>
          </w:tcPr>
          <w:p w14:paraId="45325D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3FCE2C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394D9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laki termički krakovani, debutanizovani aromatični; Termički krakovani benzin sa niskom tačkom ključanja;</w:t>
            </w:r>
            <w:r w:rsidRPr="000640B4">
              <w:rPr>
                <w:rFonts w:ascii="Arial" w:eastAsia="Times New Roman" w:hAnsi="Arial" w:cs="Arial"/>
                <w:lang w:val="en-US"/>
              </w:rPr>
              <w:br/>
              <w:t>(Složena smeša ugljovodonika dobijena destilacijom proizvoda termičkog krakovanja. Sastoji se uglavnom od aromatičnih ugljovodonika, prvenstveno benzena.)</w:t>
            </w:r>
          </w:p>
        </w:tc>
        <w:tc>
          <w:tcPr>
            <w:tcW w:w="800" w:type="pct"/>
            <w:tcBorders>
              <w:top w:val="outset" w:sz="6" w:space="0" w:color="auto"/>
              <w:left w:val="outset" w:sz="6" w:space="0" w:color="auto"/>
              <w:bottom w:val="outset" w:sz="6" w:space="0" w:color="auto"/>
              <w:right w:val="outset" w:sz="6" w:space="0" w:color="auto"/>
            </w:tcBorders>
            <w:hideMark/>
          </w:tcPr>
          <w:p w14:paraId="0074BB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649-325-00-5</w:t>
            </w:r>
          </w:p>
        </w:tc>
        <w:tc>
          <w:tcPr>
            <w:tcW w:w="900" w:type="pct"/>
            <w:tcBorders>
              <w:top w:val="outset" w:sz="6" w:space="0" w:color="auto"/>
              <w:left w:val="outset" w:sz="6" w:space="0" w:color="auto"/>
              <w:bottom w:val="outset" w:sz="6" w:space="0" w:color="auto"/>
              <w:right w:val="outset" w:sz="6" w:space="0" w:color="auto"/>
            </w:tcBorders>
            <w:hideMark/>
          </w:tcPr>
          <w:p w14:paraId="195987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273-266-0</w:t>
            </w:r>
          </w:p>
        </w:tc>
        <w:tc>
          <w:tcPr>
            <w:tcW w:w="750" w:type="pct"/>
            <w:tcBorders>
              <w:top w:val="outset" w:sz="6" w:space="0" w:color="auto"/>
              <w:left w:val="outset" w:sz="6" w:space="0" w:color="auto"/>
              <w:bottom w:val="outset" w:sz="6" w:space="0" w:color="auto"/>
              <w:right w:val="outset" w:sz="6" w:space="0" w:color="auto"/>
            </w:tcBorders>
            <w:hideMark/>
          </w:tcPr>
          <w:p w14:paraId="1AB8B9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68955-29-3</w:t>
            </w:r>
          </w:p>
        </w:tc>
        <w:tc>
          <w:tcPr>
            <w:tcW w:w="500" w:type="pct"/>
            <w:tcBorders>
              <w:top w:val="outset" w:sz="6" w:space="0" w:color="auto"/>
              <w:left w:val="outset" w:sz="6" w:space="0" w:color="auto"/>
              <w:bottom w:val="outset" w:sz="6" w:space="0" w:color="auto"/>
              <w:right w:val="outset" w:sz="6" w:space="0" w:color="auto"/>
            </w:tcBorders>
            <w:hideMark/>
          </w:tcPr>
          <w:p w14:paraId="3BA780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11930D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793E9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termički krakovan, laki, slađen; Termički krakovan benzin sa niskom tačkom ključanja;</w:t>
            </w:r>
            <w:r w:rsidRPr="000640B4">
              <w:rPr>
                <w:rFonts w:ascii="Arial" w:eastAsia="Times New Roman" w:hAnsi="Arial" w:cs="Arial"/>
                <w:lang w:val="en-US"/>
              </w:rPr>
              <w:br/>
              <w:t xml:space="preserve">(Složena smeša ugljovodonika dobijena slađenjem (radi prevođenja merkaptana) naftnog destilata nastalog visokotemperaturnim termičkim krakovanjem frakcija teškog ulja. Sastoji se najvećim delom od aromatičnih, olefinskih i zasićenih ugljovodonika koji ključaju </w:t>
            </w:r>
            <w:r w:rsidRPr="000640B4">
              <w:rPr>
                <w:rFonts w:ascii="Arial" w:eastAsia="Times New Roman" w:hAnsi="Arial" w:cs="Arial"/>
                <w:lang w:val="en-US"/>
              </w:rPr>
              <w:lastRenderedPageBreak/>
              <w:t>približno od 20°C do 100°C.)</w:t>
            </w:r>
          </w:p>
        </w:tc>
        <w:tc>
          <w:tcPr>
            <w:tcW w:w="800" w:type="pct"/>
            <w:tcBorders>
              <w:top w:val="outset" w:sz="6" w:space="0" w:color="auto"/>
              <w:left w:val="outset" w:sz="6" w:space="0" w:color="auto"/>
              <w:bottom w:val="outset" w:sz="6" w:space="0" w:color="auto"/>
              <w:right w:val="outset" w:sz="6" w:space="0" w:color="auto"/>
            </w:tcBorders>
            <w:hideMark/>
          </w:tcPr>
          <w:p w14:paraId="407634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649-326-00-0</w:t>
            </w:r>
          </w:p>
        </w:tc>
        <w:tc>
          <w:tcPr>
            <w:tcW w:w="900" w:type="pct"/>
            <w:tcBorders>
              <w:top w:val="outset" w:sz="6" w:space="0" w:color="auto"/>
              <w:left w:val="outset" w:sz="6" w:space="0" w:color="auto"/>
              <w:bottom w:val="outset" w:sz="6" w:space="0" w:color="auto"/>
              <w:right w:val="outset" w:sz="6" w:space="0" w:color="auto"/>
            </w:tcBorders>
            <w:hideMark/>
          </w:tcPr>
          <w:p w14:paraId="11CDE3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295-447-3</w:t>
            </w:r>
          </w:p>
        </w:tc>
        <w:tc>
          <w:tcPr>
            <w:tcW w:w="750" w:type="pct"/>
            <w:tcBorders>
              <w:top w:val="outset" w:sz="6" w:space="0" w:color="auto"/>
              <w:left w:val="outset" w:sz="6" w:space="0" w:color="auto"/>
              <w:bottom w:val="outset" w:sz="6" w:space="0" w:color="auto"/>
              <w:right w:val="outset" w:sz="6" w:space="0" w:color="auto"/>
            </w:tcBorders>
            <w:hideMark/>
          </w:tcPr>
          <w:p w14:paraId="2297A5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92045-65-3</w:t>
            </w:r>
          </w:p>
        </w:tc>
        <w:tc>
          <w:tcPr>
            <w:tcW w:w="500" w:type="pct"/>
            <w:tcBorders>
              <w:top w:val="outset" w:sz="6" w:space="0" w:color="auto"/>
              <w:left w:val="outset" w:sz="6" w:space="0" w:color="auto"/>
              <w:bottom w:val="outset" w:sz="6" w:space="0" w:color="auto"/>
              <w:right w:val="outset" w:sz="6" w:space="0" w:color="auto"/>
            </w:tcBorders>
            <w:hideMark/>
          </w:tcPr>
          <w:p w14:paraId="2EB5D7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EC8478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E72FB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obrađen vodonikom, teški; Benzin, obrađen vodonikom sa niskom tačkom ključanja;</w:t>
            </w:r>
            <w:r w:rsidRPr="000640B4">
              <w:rPr>
                <w:rFonts w:ascii="Arial" w:eastAsia="Times New Roman" w:hAnsi="Arial" w:cs="Arial"/>
                <w:lang w:val="en-US"/>
              </w:rPr>
              <w:br/>
              <w:t>(Složena smeša ugljovodonika dobijena tretiranjem naftne frakcije vodonikom u prisustvu katalizatora. Sastoji se uglavnom od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13</w:t>
            </w:r>
            <w:r w:rsidRPr="000640B4">
              <w:rPr>
                <w:rFonts w:ascii="Arial" w:eastAsia="Times New Roman" w:hAnsi="Arial" w:cs="Arial"/>
                <w:lang w:val="en-US"/>
              </w:rPr>
              <w:t xml:space="preserve"> i ključaju u opsegu približno od 65°C do 230°C.)</w:t>
            </w:r>
          </w:p>
        </w:tc>
        <w:tc>
          <w:tcPr>
            <w:tcW w:w="800" w:type="pct"/>
            <w:tcBorders>
              <w:top w:val="outset" w:sz="6" w:space="0" w:color="auto"/>
              <w:left w:val="outset" w:sz="6" w:space="0" w:color="auto"/>
              <w:bottom w:val="outset" w:sz="6" w:space="0" w:color="auto"/>
              <w:right w:val="outset" w:sz="6" w:space="0" w:color="auto"/>
            </w:tcBorders>
            <w:hideMark/>
          </w:tcPr>
          <w:p w14:paraId="6C13FB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649-327-00-6</w:t>
            </w:r>
          </w:p>
        </w:tc>
        <w:tc>
          <w:tcPr>
            <w:tcW w:w="900" w:type="pct"/>
            <w:tcBorders>
              <w:top w:val="outset" w:sz="6" w:space="0" w:color="auto"/>
              <w:left w:val="outset" w:sz="6" w:space="0" w:color="auto"/>
              <w:bottom w:val="outset" w:sz="6" w:space="0" w:color="auto"/>
              <w:right w:val="outset" w:sz="6" w:space="0" w:color="auto"/>
            </w:tcBorders>
            <w:hideMark/>
          </w:tcPr>
          <w:p w14:paraId="55A448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265-150-3</w:t>
            </w:r>
          </w:p>
        </w:tc>
        <w:tc>
          <w:tcPr>
            <w:tcW w:w="750" w:type="pct"/>
            <w:tcBorders>
              <w:top w:val="outset" w:sz="6" w:space="0" w:color="auto"/>
              <w:left w:val="outset" w:sz="6" w:space="0" w:color="auto"/>
              <w:bottom w:val="outset" w:sz="6" w:space="0" w:color="auto"/>
              <w:right w:val="outset" w:sz="6" w:space="0" w:color="auto"/>
            </w:tcBorders>
            <w:hideMark/>
          </w:tcPr>
          <w:p w14:paraId="1A8998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64742-48-9</w:t>
            </w:r>
          </w:p>
        </w:tc>
        <w:tc>
          <w:tcPr>
            <w:tcW w:w="500" w:type="pct"/>
            <w:tcBorders>
              <w:top w:val="outset" w:sz="6" w:space="0" w:color="auto"/>
              <w:left w:val="outset" w:sz="6" w:space="0" w:color="auto"/>
              <w:bottom w:val="outset" w:sz="6" w:space="0" w:color="auto"/>
              <w:right w:val="outset" w:sz="6" w:space="0" w:color="auto"/>
            </w:tcBorders>
            <w:hideMark/>
          </w:tcPr>
          <w:p w14:paraId="2B9E9B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4331CE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46D82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obrađen vodonikom, laki; Benzin, obrađen vodonikom sa niskom tačkom ključanja;</w:t>
            </w:r>
            <w:r w:rsidRPr="000640B4">
              <w:rPr>
                <w:rFonts w:ascii="Arial" w:eastAsia="Times New Roman" w:hAnsi="Arial" w:cs="Arial"/>
                <w:lang w:val="en-US"/>
              </w:rPr>
              <w:br/>
              <w:t>(Složena smeša ugljovodonika dobijena tretiranjem naftne frakcije vodonikom u prisustvu katalizatora. Sastoji se uglavnom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približno u opsegu od - 20°C do 190°C.)</w:t>
            </w:r>
          </w:p>
        </w:tc>
        <w:tc>
          <w:tcPr>
            <w:tcW w:w="800" w:type="pct"/>
            <w:tcBorders>
              <w:top w:val="outset" w:sz="6" w:space="0" w:color="auto"/>
              <w:left w:val="outset" w:sz="6" w:space="0" w:color="auto"/>
              <w:bottom w:val="outset" w:sz="6" w:space="0" w:color="auto"/>
              <w:right w:val="outset" w:sz="6" w:space="0" w:color="auto"/>
            </w:tcBorders>
            <w:hideMark/>
          </w:tcPr>
          <w:p w14:paraId="583BF9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649-328-00-1</w:t>
            </w:r>
          </w:p>
        </w:tc>
        <w:tc>
          <w:tcPr>
            <w:tcW w:w="900" w:type="pct"/>
            <w:tcBorders>
              <w:top w:val="outset" w:sz="6" w:space="0" w:color="auto"/>
              <w:left w:val="outset" w:sz="6" w:space="0" w:color="auto"/>
              <w:bottom w:val="outset" w:sz="6" w:space="0" w:color="auto"/>
              <w:right w:val="outset" w:sz="6" w:space="0" w:color="auto"/>
            </w:tcBorders>
            <w:hideMark/>
          </w:tcPr>
          <w:p w14:paraId="0FE903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265-151-9</w:t>
            </w:r>
          </w:p>
        </w:tc>
        <w:tc>
          <w:tcPr>
            <w:tcW w:w="750" w:type="pct"/>
            <w:tcBorders>
              <w:top w:val="outset" w:sz="6" w:space="0" w:color="auto"/>
              <w:left w:val="outset" w:sz="6" w:space="0" w:color="auto"/>
              <w:bottom w:val="outset" w:sz="6" w:space="0" w:color="auto"/>
              <w:right w:val="outset" w:sz="6" w:space="0" w:color="auto"/>
            </w:tcBorders>
            <w:hideMark/>
          </w:tcPr>
          <w:p w14:paraId="7940F3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64742-49-0</w:t>
            </w:r>
          </w:p>
        </w:tc>
        <w:tc>
          <w:tcPr>
            <w:tcW w:w="500" w:type="pct"/>
            <w:tcBorders>
              <w:top w:val="outset" w:sz="6" w:space="0" w:color="auto"/>
              <w:left w:val="outset" w:sz="6" w:space="0" w:color="auto"/>
              <w:bottom w:val="outset" w:sz="6" w:space="0" w:color="auto"/>
              <w:right w:val="outset" w:sz="6" w:space="0" w:color="auto"/>
            </w:tcBorders>
            <w:hideMark/>
          </w:tcPr>
          <w:p w14:paraId="4BCF21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5B8334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7E994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hidrodesulfurizovan laki; Benzin, obrađen vodonikom sa niskom tačkom ključanja; </w:t>
            </w:r>
            <w:r w:rsidRPr="000640B4">
              <w:rPr>
                <w:rFonts w:ascii="Arial" w:eastAsia="Times New Roman" w:hAnsi="Arial" w:cs="Arial"/>
                <w:lang w:val="en-US"/>
              </w:rPr>
              <w:br/>
              <w:t>(Složena smeša ugljovodonika dobijena procesom katalitičke hidrodesulfurizacije. Sastoji se uglavnom od ugljovodonika koji imaju broj C atoma u opsegu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približno u opsegu od - 20°C do 190°C.)</w:t>
            </w:r>
          </w:p>
        </w:tc>
        <w:tc>
          <w:tcPr>
            <w:tcW w:w="800" w:type="pct"/>
            <w:tcBorders>
              <w:top w:val="outset" w:sz="6" w:space="0" w:color="auto"/>
              <w:left w:val="outset" w:sz="6" w:space="0" w:color="auto"/>
              <w:bottom w:val="outset" w:sz="6" w:space="0" w:color="auto"/>
              <w:right w:val="outset" w:sz="6" w:space="0" w:color="auto"/>
            </w:tcBorders>
            <w:hideMark/>
          </w:tcPr>
          <w:p w14:paraId="77041A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649-329-00-7</w:t>
            </w:r>
          </w:p>
        </w:tc>
        <w:tc>
          <w:tcPr>
            <w:tcW w:w="900" w:type="pct"/>
            <w:tcBorders>
              <w:top w:val="outset" w:sz="6" w:space="0" w:color="auto"/>
              <w:left w:val="outset" w:sz="6" w:space="0" w:color="auto"/>
              <w:bottom w:val="outset" w:sz="6" w:space="0" w:color="auto"/>
              <w:right w:val="outset" w:sz="6" w:space="0" w:color="auto"/>
            </w:tcBorders>
            <w:hideMark/>
          </w:tcPr>
          <w:p w14:paraId="7386D8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265-178-6</w:t>
            </w:r>
          </w:p>
        </w:tc>
        <w:tc>
          <w:tcPr>
            <w:tcW w:w="750" w:type="pct"/>
            <w:tcBorders>
              <w:top w:val="outset" w:sz="6" w:space="0" w:color="auto"/>
              <w:left w:val="outset" w:sz="6" w:space="0" w:color="auto"/>
              <w:bottom w:val="outset" w:sz="6" w:space="0" w:color="auto"/>
              <w:right w:val="outset" w:sz="6" w:space="0" w:color="auto"/>
            </w:tcBorders>
            <w:hideMark/>
          </w:tcPr>
          <w:p w14:paraId="17227B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64742-73-0</w:t>
            </w:r>
          </w:p>
        </w:tc>
        <w:tc>
          <w:tcPr>
            <w:tcW w:w="500" w:type="pct"/>
            <w:tcBorders>
              <w:top w:val="outset" w:sz="6" w:space="0" w:color="auto"/>
              <w:left w:val="outset" w:sz="6" w:space="0" w:color="auto"/>
              <w:bottom w:val="outset" w:sz="6" w:space="0" w:color="auto"/>
              <w:right w:val="outset" w:sz="6" w:space="0" w:color="auto"/>
            </w:tcBorders>
            <w:hideMark/>
          </w:tcPr>
          <w:p w14:paraId="20D926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803B19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69541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hidrodesulfurizovan teški; Benzin, obrađen vodonikom sa niskom tačkom ključanja;</w:t>
            </w:r>
            <w:r w:rsidRPr="000640B4">
              <w:rPr>
                <w:rFonts w:ascii="Arial" w:eastAsia="Times New Roman" w:hAnsi="Arial" w:cs="Arial"/>
                <w:lang w:val="en-US"/>
              </w:rPr>
              <w:br/>
              <w:t>(Složena smeša ugljovodonika dobijena procesom katalitičke hidrodesulfurizacije Sastoji se uglavnom od ugljovodonika koji imaju broj C atoma u opsegu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približno u opsegu od 90°C do 230°C.)</w:t>
            </w:r>
          </w:p>
        </w:tc>
        <w:tc>
          <w:tcPr>
            <w:tcW w:w="800" w:type="pct"/>
            <w:tcBorders>
              <w:top w:val="outset" w:sz="6" w:space="0" w:color="auto"/>
              <w:left w:val="outset" w:sz="6" w:space="0" w:color="auto"/>
              <w:bottom w:val="outset" w:sz="6" w:space="0" w:color="auto"/>
              <w:right w:val="outset" w:sz="6" w:space="0" w:color="auto"/>
            </w:tcBorders>
            <w:hideMark/>
          </w:tcPr>
          <w:p w14:paraId="66F629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649-330-00-2</w:t>
            </w:r>
          </w:p>
        </w:tc>
        <w:tc>
          <w:tcPr>
            <w:tcW w:w="900" w:type="pct"/>
            <w:tcBorders>
              <w:top w:val="outset" w:sz="6" w:space="0" w:color="auto"/>
              <w:left w:val="outset" w:sz="6" w:space="0" w:color="auto"/>
              <w:bottom w:val="outset" w:sz="6" w:space="0" w:color="auto"/>
              <w:right w:val="outset" w:sz="6" w:space="0" w:color="auto"/>
            </w:tcBorders>
            <w:hideMark/>
          </w:tcPr>
          <w:p w14:paraId="0CB5D0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265-185-4</w:t>
            </w:r>
          </w:p>
        </w:tc>
        <w:tc>
          <w:tcPr>
            <w:tcW w:w="750" w:type="pct"/>
            <w:tcBorders>
              <w:top w:val="outset" w:sz="6" w:space="0" w:color="auto"/>
              <w:left w:val="outset" w:sz="6" w:space="0" w:color="auto"/>
              <w:bottom w:val="outset" w:sz="6" w:space="0" w:color="auto"/>
              <w:right w:val="outset" w:sz="6" w:space="0" w:color="auto"/>
            </w:tcBorders>
            <w:hideMark/>
          </w:tcPr>
          <w:p w14:paraId="35F9DB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64742-82-1</w:t>
            </w:r>
          </w:p>
        </w:tc>
        <w:tc>
          <w:tcPr>
            <w:tcW w:w="500" w:type="pct"/>
            <w:tcBorders>
              <w:top w:val="outset" w:sz="6" w:space="0" w:color="auto"/>
              <w:left w:val="outset" w:sz="6" w:space="0" w:color="auto"/>
              <w:bottom w:val="outset" w:sz="6" w:space="0" w:color="auto"/>
              <w:right w:val="outset" w:sz="6" w:space="0" w:color="auto"/>
            </w:tcBorders>
            <w:hideMark/>
          </w:tcPr>
          <w:p w14:paraId="4D6C8A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52A438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0C128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obrađeni vodonikom, srednji, srednji interval ključanja; Benzin, obrađen vodonikom sa niskom tačkom ključanja;</w:t>
            </w:r>
            <w:r w:rsidRPr="000640B4">
              <w:rPr>
                <w:rFonts w:ascii="Arial" w:eastAsia="Times New Roman" w:hAnsi="Arial" w:cs="Arial"/>
                <w:lang w:val="en-US"/>
              </w:rPr>
              <w:br/>
              <w:t xml:space="preserve">(Složena smeša ugljovodonika dobijena destilacijom proizvoda hidrogenizacije srednjeg destilata. Sastoji se uglavnom od ugljovodonika koji imaju broj C </w:t>
            </w:r>
            <w:r w:rsidRPr="000640B4">
              <w:rPr>
                <w:rFonts w:ascii="Arial" w:eastAsia="Times New Roman" w:hAnsi="Arial" w:cs="Arial"/>
                <w:lang w:val="en-US"/>
              </w:rPr>
              <w:lastRenderedPageBreak/>
              <w:t>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ključaju u opsegu od 127°C do 188°C.)</w:t>
            </w:r>
          </w:p>
        </w:tc>
        <w:tc>
          <w:tcPr>
            <w:tcW w:w="800" w:type="pct"/>
            <w:tcBorders>
              <w:top w:val="outset" w:sz="6" w:space="0" w:color="auto"/>
              <w:left w:val="outset" w:sz="6" w:space="0" w:color="auto"/>
              <w:bottom w:val="outset" w:sz="6" w:space="0" w:color="auto"/>
              <w:right w:val="outset" w:sz="6" w:space="0" w:color="auto"/>
            </w:tcBorders>
            <w:hideMark/>
          </w:tcPr>
          <w:p w14:paraId="2D4721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649-331-00-8</w:t>
            </w:r>
          </w:p>
        </w:tc>
        <w:tc>
          <w:tcPr>
            <w:tcW w:w="900" w:type="pct"/>
            <w:tcBorders>
              <w:top w:val="outset" w:sz="6" w:space="0" w:color="auto"/>
              <w:left w:val="outset" w:sz="6" w:space="0" w:color="auto"/>
              <w:bottom w:val="outset" w:sz="6" w:space="0" w:color="auto"/>
              <w:right w:val="outset" w:sz="6" w:space="0" w:color="auto"/>
            </w:tcBorders>
            <w:hideMark/>
          </w:tcPr>
          <w:p w14:paraId="1CE5D3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270-092-7</w:t>
            </w:r>
          </w:p>
        </w:tc>
        <w:tc>
          <w:tcPr>
            <w:tcW w:w="750" w:type="pct"/>
            <w:tcBorders>
              <w:top w:val="outset" w:sz="6" w:space="0" w:color="auto"/>
              <w:left w:val="outset" w:sz="6" w:space="0" w:color="auto"/>
              <w:bottom w:val="outset" w:sz="6" w:space="0" w:color="auto"/>
              <w:right w:val="outset" w:sz="6" w:space="0" w:color="auto"/>
            </w:tcBorders>
            <w:hideMark/>
          </w:tcPr>
          <w:p w14:paraId="380038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68410-96-8</w:t>
            </w:r>
          </w:p>
        </w:tc>
        <w:tc>
          <w:tcPr>
            <w:tcW w:w="500" w:type="pct"/>
            <w:tcBorders>
              <w:top w:val="outset" w:sz="6" w:space="0" w:color="auto"/>
              <w:left w:val="outset" w:sz="6" w:space="0" w:color="auto"/>
              <w:bottom w:val="outset" w:sz="6" w:space="0" w:color="auto"/>
              <w:right w:val="outset" w:sz="6" w:space="0" w:color="auto"/>
            </w:tcBorders>
            <w:hideMark/>
          </w:tcPr>
          <w:p w14:paraId="7B9243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5EEF71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16DF0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Destilati (nafta), laki destilat iz procesa obrade vodonikom, niskoključajući; Benzin, obrađen vodonikom sa niskom tačkom ključanja;</w:t>
            </w:r>
            <w:r w:rsidRPr="000640B4">
              <w:rPr>
                <w:rFonts w:ascii="Arial" w:eastAsia="Times New Roman" w:hAnsi="Arial" w:cs="Arial"/>
                <w:lang w:val="en-US"/>
              </w:rPr>
              <w:br/>
              <w:t>(Složena smeša ugljovodonika dobijena destilacijom proizvoda hidrogenizacije lakog destilata. Sastoji se uglavnom od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9</w:t>
            </w:r>
            <w:r w:rsidRPr="000640B4">
              <w:rPr>
                <w:rFonts w:ascii="Arial" w:eastAsia="Times New Roman" w:hAnsi="Arial" w:cs="Arial"/>
                <w:lang w:val="en-US"/>
              </w:rPr>
              <w:t xml:space="preserve"> i ključaju u opsegu približno od 3°C do 194°C.)</w:t>
            </w:r>
          </w:p>
        </w:tc>
        <w:tc>
          <w:tcPr>
            <w:tcW w:w="800" w:type="pct"/>
            <w:tcBorders>
              <w:top w:val="outset" w:sz="6" w:space="0" w:color="auto"/>
              <w:left w:val="outset" w:sz="6" w:space="0" w:color="auto"/>
              <w:bottom w:val="outset" w:sz="6" w:space="0" w:color="auto"/>
              <w:right w:val="outset" w:sz="6" w:space="0" w:color="auto"/>
            </w:tcBorders>
            <w:hideMark/>
          </w:tcPr>
          <w:p w14:paraId="61C1A9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649-332-00-3</w:t>
            </w:r>
          </w:p>
        </w:tc>
        <w:tc>
          <w:tcPr>
            <w:tcW w:w="900" w:type="pct"/>
            <w:tcBorders>
              <w:top w:val="outset" w:sz="6" w:space="0" w:color="auto"/>
              <w:left w:val="outset" w:sz="6" w:space="0" w:color="auto"/>
              <w:bottom w:val="outset" w:sz="6" w:space="0" w:color="auto"/>
              <w:right w:val="outset" w:sz="6" w:space="0" w:color="auto"/>
            </w:tcBorders>
            <w:hideMark/>
          </w:tcPr>
          <w:p w14:paraId="5D80B9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270-093-2</w:t>
            </w:r>
          </w:p>
        </w:tc>
        <w:tc>
          <w:tcPr>
            <w:tcW w:w="750" w:type="pct"/>
            <w:tcBorders>
              <w:top w:val="outset" w:sz="6" w:space="0" w:color="auto"/>
              <w:left w:val="outset" w:sz="6" w:space="0" w:color="auto"/>
              <w:bottom w:val="outset" w:sz="6" w:space="0" w:color="auto"/>
              <w:right w:val="outset" w:sz="6" w:space="0" w:color="auto"/>
            </w:tcBorders>
            <w:hideMark/>
          </w:tcPr>
          <w:p w14:paraId="2E4B4F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68410-97-9</w:t>
            </w:r>
          </w:p>
        </w:tc>
        <w:tc>
          <w:tcPr>
            <w:tcW w:w="500" w:type="pct"/>
            <w:tcBorders>
              <w:top w:val="outset" w:sz="6" w:space="0" w:color="auto"/>
              <w:left w:val="outset" w:sz="6" w:space="0" w:color="auto"/>
              <w:bottom w:val="outset" w:sz="6" w:space="0" w:color="auto"/>
              <w:right w:val="outset" w:sz="6" w:space="0" w:color="auto"/>
            </w:tcBorders>
            <w:hideMark/>
          </w:tcPr>
          <w:p w14:paraId="1A276F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6C05C0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B8943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gornja frakcija iz deizoheksanizera, teški benzin, obrađen vodonikom;</w:t>
            </w:r>
            <w:r w:rsidRPr="000640B4">
              <w:rPr>
                <w:rFonts w:ascii="Arial" w:eastAsia="Times New Roman" w:hAnsi="Arial" w:cs="Arial"/>
                <w:lang w:val="en-US"/>
              </w:rPr>
              <w:br/>
              <w:t>Benzin, obrađen vodonikom sa niskom tačkom ključanja;</w:t>
            </w:r>
            <w:r w:rsidRPr="000640B4">
              <w:rPr>
                <w:rFonts w:ascii="Arial" w:eastAsia="Times New Roman" w:hAnsi="Arial" w:cs="Arial"/>
                <w:lang w:val="en-US"/>
              </w:rPr>
              <w:br/>
              <w:t>(Složena smeša ugljovodonika dobijena destilacijom proizvoda hidrogenizacije teškog benzina. Sastoji se uglavnom od ugljovodonika koji imaju broj C atoma pretežno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i ključaju u opsegu približno od - 49°C do 68°C.)</w:t>
            </w:r>
          </w:p>
        </w:tc>
        <w:tc>
          <w:tcPr>
            <w:tcW w:w="800" w:type="pct"/>
            <w:tcBorders>
              <w:top w:val="outset" w:sz="6" w:space="0" w:color="auto"/>
              <w:left w:val="outset" w:sz="6" w:space="0" w:color="auto"/>
              <w:bottom w:val="outset" w:sz="6" w:space="0" w:color="auto"/>
              <w:right w:val="outset" w:sz="6" w:space="0" w:color="auto"/>
            </w:tcBorders>
            <w:hideMark/>
          </w:tcPr>
          <w:p w14:paraId="0BF46C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649-333-00-9</w:t>
            </w:r>
          </w:p>
        </w:tc>
        <w:tc>
          <w:tcPr>
            <w:tcW w:w="900" w:type="pct"/>
            <w:tcBorders>
              <w:top w:val="outset" w:sz="6" w:space="0" w:color="auto"/>
              <w:left w:val="outset" w:sz="6" w:space="0" w:color="auto"/>
              <w:bottom w:val="outset" w:sz="6" w:space="0" w:color="auto"/>
              <w:right w:val="outset" w:sz="6" w:space="0" w:color="auto"/>
            </w:tcBorders>
            <w:hideMark/>
          </w:tcPr>
          <w:p w14:paraId="3AF166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270-094-8</w:t>
            </w:r>
          </w:p>
        </w:tc>
        <w:tc>
          <w:tcPr>
            <w:tcW w:w="750" w:type="pct"/>
            <w:tcBorders>
              <w:top w:val="outset" w:sz="6" w:space="0" w:color="auto"/>
              <w:left w:val="outset" w:sz="6" w:space="0" w:color="auto"/>
              <w:bottom w:val="outset" w:sz="6" w:space="0" w:color="auto"/>
              <w:right w:val="outset" w:sz="6" w:space="0" w:color="auto"/>
            </w:tcBorders>
            <w:hideMark/>
          </w:tcPr>
          <w:p w14:paraId="59F408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68410-98-0</w:t>
            </w:r>
          </w:p>
        </w:tc>
        <w:tc>
          <w:tcPr>
            <w:tcW w:w="500" w:type="pct"/>
            <w:tcBorders>
              <w:top w:val="outset" w:sz="6" w:space="0" w:color="auto"/>
              <w:left w:val="outset" w:sz="6" w:space="0" w:color="auto"/>
              <w:bottom w:val="outset" w:sz="6" w:space="0" w:color="auto"/>
              <w:right w:val="outset" w:sz="6" w:space="0" w:color="auto"/>
            </w:tcBorders>
            <w:hideMark/>
          </w:tcPr>
          <w:p w14:paraId="01E845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848312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C9863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(nafta), laki, aromatičan, obrađen vodonikom; Benzin, obrađen vodonikom sa niskom tačkom ključanja;</w:t>
            </w:r>
            <w:r w:rsidRPr="000640B4">
              <w:rPr>
                <w:rFonts w:ascii="Arial" w:eastAsia="Times New Roman" w:hAnsi="Arial" w:cs="Arial"/>
                <w:lang w:val="en-US"/>
              </w:rPr>
              <w:br/>
              <w:t>(Složena smeša ugljovodonika dobijena katalitičkom hidrogenizacijom naftne frakcije. Sastoji se pretežno od aromatičnih ugljovodonika koji imaju broj C atoma pretežno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interval ključanja u opsegu približno od 135°C do 210°C.)</w:t>
            </w:r>
          </w:p>
        </w:tc>
        <w:tc>
          <w:tcPr>
            <w:tcW w:w="800" w:type="pct"/>
            <w:tcBorders>
              <w:top w:val="outset" w:sz="6" w:space="0" w:color="auto"/>
              <w:left w:val="outset" w:sz="6" w:space="0" w:color="auto"/>
              <w:bottom w:val="outset" w:sz="6" w:space="0" w:color="auto"/>
              <w:right w:val="outset" w:sz="6" w:space="0" w:color="auto"/>
            </w:tcBorders>
            <w:hideMark/>
          </w:tcPr>
          <w:p w14:paraId="5D254B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649-334-00-4</w:t>
            </w:r>
          </w:p>
        </w:tc>
        <w:tc>
          <w:tcPr>
            <w:tcW w:w="900" w:type="pct"/>
            <w:tcBorders>
              <w:top w:val="outset" w:sz="6" w:space="0" w:color="auto"/>
              <w:left w:val="outset" w:sz="6" w:space="0" w:color="auto"/>
              <w:bottom w:val="outset" w:sz="6" w:space="0" w:color="auto"/>
              <w:right w:val="outset" w:sz="6" w:space="0" w:color="auto"/>
            </w:tcBorders>
            <w:hideMark/>
          </w:tcPr>
          <w:p w14:paraId="7AC583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270-988-8</w:t>
            </w:r>
          </w:p>
        </w:tc>
        <w:tc>
          <w:tcPr>
            <w:tcW w:w="750" w:type="pct"/>
            <w:tcBorders>
              <w:top w:val="outset" w:sz="6" w:space="0" w:color="auto"/>
              <w:left w:val="outset" w:sz="6" w:space="0" w:color="auto"/>
              <w:bottom w:val="outset" w:sz="6" w:space="0" w:color="auto"/>
              <w:right w:val="outset" w:sz="6" w:space="0" w:color="auto"/>
            </w:tcBorders>
            <w:hideMark/>
          </w:tcPr>
          <w:p w14:paraId="066266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68512-78-7</w:t>
            </w:r>
          </w:p>
        </w:tc>
        <w:tc>
          <w:tcPr>
            <w:tcW w:w="500" w:type="pct"/>
            <w:tcBorders>
              <w:top w:val="outset" w:sz="6" w:space="0" w:color="auto"/>
              <w:left w:val="outset" w:sz="6" w:space="0" w:color="auto"/>
              <w:bottom w:val="outset" w:sz="6" w:space="0" w:color="auto"/>
              <w:right w:val="outset" w:sz="6" w:space="0" w:color="auto"/>
            </w:tcBorders>
            <w:hideMark/>
          </w:tcPr>
          <w:p w14:paraId="080022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4B300F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4920C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hidrodesulfurizovan termički krekovani laki; Benzin, obrađen vodonikom sa niskom tačkom ključanja;</w:t>
            </w:r>
            <w:r w:rsidRPr="000640B4">
              <w:rPr>
                <w:rFonts w:ascii="Arial" w:eastAsia="Times New Roman" w:hAnsi="Arial" w:cs="Arial"/>
                <w:lang w:val="en-US"/>
              </w:rPr>
              <w:br/>
              <w:t>(Složena smeša ugljovodonika dobijena frakcionisanjem hidrodesulfurizovanog destilata termičkog krekovanja. Sastoji se uglavnom od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23°C do 195°C.)</w:t>
            </w:r>
          </w:p>
        </w:tc>
        <w:tc>
          <w:tcPr>
            <w:tcW w:w="800" w:type="pct"/>
            <w:tcBorders>
              <w:top w:val="outset" w:sz="6" w:space="0" w:color="auto"/>
              <w:left w:val="outset" w:sz="6" w:space="0" w:color="auto"/>
              <w:bottom w:val="outset" w:sz="6" w:space="0" w:color="auto"/>
              <w:right w:val="outset" w:sz="6" w:space="0" w:color="auto"/>
            </w:tcBorders>
            <w:hideMark/>
          </w:tcPr>
          <w:p w14:paraId="01F707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649-335-00-X</w:t>
            </w:r>
          </w:p>
        </w:tc>
        <w:tc>
          <w:tcPr>
            <w:tcW w:w="900" w:type="pct"/>
            <w:tcBorders>
              <w:top w:val="outset" w:sz="6" w:space="0" w:color="auto"/>
              <w:left w:val="outset" w:sz="6" w:space="0" w:color="auto"/>
              <w:bottom w:val="outset" w:sz="6" w:space="0" w:color="auto"/>
              <w:right w:val="outset" w:sz="6" w:space="0" w:color="auto"/>
            </w:tcBorders>
            <w:hideMark/>
          </w:tcPr>
          <w:p w14:paraId="7CD4B6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285-511-9</w:t>
            </w:r>
          </w:p>
        </w:tc>
        <w:tc>
          <w:tcPr>
            <w:tcW w:w="750" w:type="pct"/>
            <w:tcBorders>
              <w:top w:val="outset" w:sz="6" w:space="0" w:color="auto"/>
              <w:left w:val="outset" w:sz="6" w:space="0" w:color="auto"/>
              <w:bottom w:val="outset" w:sz="6" w:space="0" w:color="auto"/>
              <w:right w:val="outset" w:sz="6" w:space="0" w:color="auto"/>
            </w:tcBorders>
            <w:hideMark/>
          </w:tcPr>
          <w:p w14:paraId="076A90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85116-60-5</w:t>
            </w:r>
          </w:p>
        </w:tc>
        <w:tc>
          <w:tcPr>
            <w:tcW w:w="500" w:type="pct"/>
            <w:tcBorders>
              <w:top w:val="outset" w:sz="6" w:space="0" w:color="auto"/>
              <w:left w:val="outset" w:sz="6" w:space="0" w:color="auto"/>
              <w:bottom w:val="outset" w:sz="6" w:space="0" w:color="auto"/>
              <w:right w:val="outset" w:sz="6" w:space="0" w:color="auto"/>
            </w:tcBorders>
            <w:hideMark/>
          </w:tcPr>
          <w:p w14:paraId="1E4268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689BB8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23989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obrađen vodonikom, laki, sadrži cikoloalkane; Benzin, obrađen vodonikom sa niskom tačkom ključanja;</w:t>
            </w:r>
            <w:r w:rsidRPr="000640B4">
              <w:rPr>
                <w:rFonts w:ascii="Arial" w:eastAsia="Times New Roman" w:hAnsi="Arial" w:cs="Arial"/>
                <w:lang w:val="en-US"/>
              </w:rPr>
              <w:br/>
              <w:t>(Složena smeša ugljovodonika dobijena destilacijom naftne frakcije. Sastoji se uglavnom od alkana i cikloalkana, ima interval ključanja u opsegu od - 20°C do 190°C.)</w:t>
            </w:r>
          </w:p>
        </w:tc>
        <w:tc>
          <w:tcPr>
            <w:tcW w:w="800" w:type="pct"/>
            <w:tcBorders>
              <w:top w:val="outset" w:sz="6" w:space="0" w:color="auto"/>
              <w:left w:val="outset" w:sz="6" w:space="0" w:color="auto"/>
              <w:bottom w:val="outset" w:sz="6" w:space="0" w:color="auto"/>
              <w:right w:val="outset" w:sz="6" w:space="0" w:color="auto"/>
            </w:tcBorders>
            <w:hideMark/>
          </w:tcPr>
          <w:p w14:paraId="446692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649-336-00-5</w:t>
            </w:r>
          </w:p>
        </w:tc>
        <w:tc>
          <w:tcPr>
            <w:tcW w:w="900" w:type="pct"/>
            <w:tcBorders>
              <w:top w:val="outset" w:sz="6" w:space="0" w:color="auto"/>
              <w:left w:val="outset" w:sz="6" w:space="0" w:color="auto"/>
              <w:bottom w:val="outset" w:sz="6" w:space="0" w:color="auto"/>
              <w:right w:val="outset" w:sz="6" w:space="0" w:color="auto"/>
            </w:tcBorders>
            <w:hideMark/>
          </w:tcPr>
          <w:p w14:paraId="2E12B7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285-512-4</w:t>
            </w:r>
          </w:p>
        </w:tc>
        <w:tc>
          <w:tcPr>
            <w:tcW w:w="750" w:type="pct"/>
            <w:tcBorders>
              <w:top w:val="outset" w:sz="6" w:space="0" w:color="auto"/>
              <w:left w:val="outset" w:sz="6" w:space="0" w:color="auto"/>
              <w:bottom w:val="outset" w:sz="6" w:space="0" w:color="auto"/>
              <w:right w:val="outset" w:sz="6" w:space="0" w:color="auto"/>
            </w:tcBorders>
            <w:hideMark/>
          </w:tcPr>
          <w:p w14:paraId="1F07FB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85116-61-6</w:t>
            </w:r>
          </w:p>
        </w:tc>
        <w:tc>
          <w:tcPr>
            <w:tcW w:w="500" w:type="pct"/>
            <w:tcBorders>
              <w:top w:val="outset" w:sz="6" w:space="0" w:color="auto"/>
              <w:left w:val="outset" w:sz="6" w:space="0" w:color="auto"/>
              <w:bottom w:val="outset" w:sz="6" w:space="0" w:color="auto"/>
              <w:right w:val="outset" w:sz="6" w:space="0" w:color="auto"/>
            </w:tcBorders>
            <w:hideMark/>
          </w:tcPr>
          <w:p w14:paraId="104087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BED5B8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CEC71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parno krakovan, obrađen vodonikom, teški;</w:t>
            </w:r>
            <w:r w:rsidRPr="000640B4">
              <w:rPr>
                <w:rFonts w:ascii="Arial" w:eastAsia="Times New Roman" w:hAnsi="Arial" w:cs="Arial"/>
                <w:lang w:val="en-US"/>
              </w:rPr>
              <w:br/>
              <w:t>Benzin, obrađen vodonikom sa niskom tačkom ključanja</w:t>
            </w:r>
          </w:p>
        </w:tc>
        <w:tc>
          <w:tcPr>
            <w:tcW w:w="800" w:type="pct"/>
            <w:tcBorders>
              <w:top w:val="outset" w:sz="6" w:space="0" w:color="auto"/>
              <w:left w:val="outset" w:sz="6" w:space="0" w:color="auto"/>
              <w:bottom w:val="outset" w:sz="6" w:space="0" w:color="auto"/>
              <w:right w:val="outset" w:sz="6" w:space="0" w:color="auto"/>
            </w:tcBorders>
            <w:hideMark/>
          </w:tcPr>
          <w:p w14:paraId="55C569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649-337-00-0</w:t>
            </w:r>
          </w:p>
        </w:tc>
        <w:tc>
          <w:tcPr>
            <w:tcW w:w="900" w:type="pct"/>
            <w:tcBorders>
              <w:top w:val="outset" w:sz="6" w:space="0" w:color="auto"/>
              <w:left w:val="outset" w:sz="6" w:space="0" w:color="auto"/>
              <w:bottom w:val="outset" w:sz="6" w:space="0" w:color="auto"/>
              <w:right w:val="outset" w:sz="6" w:space="0" w:color="auto"/>
            </w:tcBorders>
            <w:hideMark/>
          </w:tcPr>
          <w:p w14:paraId="1179C5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295-432-1</w:t>
            </w:r>
          </w:p>
        </w:tc>
        <w:tc>
          <w:tcPr>
            <w:tcW w:w="750" w:type="pct"/>
            <w:tcBorders>
              <w:top w:val="outset" w:sz="6" w:space="0" w:color="auto"/>
              <w:left w:val="outset" w:sz="6" w:space="0" w:color="auto"/>
              <w:bottom w:val="outset" w:sz="6" w:space="0" w:color="auto"/>
              <w:right w:val="outset" w:sz="6" w:space="0" w:color="auto"/>
            </w:tcBorders>
            <w:hideMark/>
          </w:tcPr>
          <w:p w14:paraId="079D97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92045-51-7</w:t>
            </w:r>
          </w:p>
        </w:tc>
        <w:tc>
          <w:tcPr>
            <w:tcW w:w="500" w:type="pct"/>
            <w:tcBorders>
              <w:top w:val="outset" w:sz="6" w:space="0" w:color="auto"/>
              <w:left w:val="outset" w:sz="6" w:space="0" w:color="auto"/>
              <w:bottom w:val="outset" w:sz="6" w:space="0" w:color="auto"/>
              <w:right w:val="outset" w:sz="6" w:space="0" w:color="auto"/>
            </w:tcBorders>
            <w:hideMark/>
          </w:tcPr>
          <w:p w14:paraId="43C086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091ADB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BDDAA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hidrodesulfurizovan punog opsega ključanja; </w:t>
            </w:r>
            <w:r w:rsidRPr="000640B4">
              <w:rPr>
                <w:rFonts w:ascii="Arial" w:eastAsia="Times New Roman" w:hAnsi="Arial" w:cs="Arial"/>
                <w:lang w:val="en-US"/>
              </w:rPr>
              <w:br/>
              <w:t>Benzin, obrađen vodonikom sa niskom tačkom ključanja;</w:t>
            </w:r>
            <w:r w:rsidRPr="000640B4">
              <w:rPr>
                <w:rFonts w:ascii="Arial" w:eastAsia="Times New Roman" w:hAnsi="Arial" w:cs="Arial"/>
                <w:lang w:val="en-US"/>
              </w:rPr>
              <w:br/>
              <w:t>(Složena smeša ugljovodonika dobijena katalitičkom hidrodesulfurizacijom. Sastoji se uglavnom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30°C do 250°C.)</w:t>
            </w:r>
          </w:p>
        </w:tc>
        <w:tc>
          <w:tcPr>
            <w:tcW w:w="800" w:type="pct"/>
            <w:tcBorders>
              <w:top w:val="outset" w:sz="6" w:space="0" w:color="auto"/>
              <w:left w:val="outset" w:sz="6" w:space="0" w:color="auto"/>
              <w:bottom w:val="outset" w:sz="6" w:space="0" w:color="auto"/>
              <w:right w:val="outset" w:sz="6" w:space="0" w:color="auto"/>
            </w:tcBorders>
            <w:hideMark/>
          </w:tcPr>
          <w:p w14:paraId="31F51D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649-338-00-6</w:t>
            </w:r>
          </w:p>
        </w:tc>
        <w:tc>
          <w:tcPr>
            <w:tcW w:w="900" w:type="pct"/>
            <w:tcBorders>
              <w:top w:val="outset" w:sz="6" w:space="0" w:color="auto"/>
              <w:left w:val="outset" w:sz="6" w:space="0" w:color="auto"/>
              <w:bottom w:val="outset" w:sz="6" w:space="0" w:color="auto"/>
              <w:right w:val="outset" w:sz="6" w:space="0" w:color="auto"/>
            </w:tcBorders>
            <w:hideMark/>
          </w:tcPr>
          <w:p w14:paraId="237D5C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295-433-7</w:t>
            </w:r>
          </w:p>
        </w:tc>
        <w:tc>
          <w:tcPr>
            <w:tcW w:w="750" w:type="pct"/>
            <w:tcBorders>
              <w:top w:val="outset" w:sz="6" w:space="0" w:color="auto"/>
              <w:left w:val="outset" w:sz="6" w:space="0" w:color="auto"/>
              <w:bottom w:val="outset" w:sz="6" w:space="0" w:color="auto"/>
              <w:right w:val="outset" w:sz="6" w:space="0" w:color="auto"/>
            </w:tcBorders>
            <w:hideMark/>
          </w:tcPr>
          <w:p w14:paraId="1B493C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92045-52-8</w:t>
            </w:r>
          </w:p>
        </w:tc>
        <w:tc>
          <w:tcPr>
            <w:tcW w:w="500" w:type="pct"/>
            <w:tcBorders>
              <w:top w:val="outset" w:sz="6" w:space="0" w:color="auto"/>
              <w:left w:val="outset" w:sz="6" w:space="0" w:color="auto"/>
              <w:bottom w:val="outset" w:sz="6" w:space="0" w:color="auto"/>
              <w:right w:val="outset" w:sz="6" w:space="0" w:color="auto"/>
            </w:tcBorders>
            <w:hideMark/>
          </w:tcPr>
          <w:p w14:paraId="63A1C8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D5AEC8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FC357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Benzin (nafta), obrađen vodonikom, parno krekovan, laki; </w:t>
            </w:r>
            <w:r w:rsidRPr="000640B4">
              <w:rPr>
                <w:rFonts w:ascii="Arial" w:eastAsia="Times New Roman" w:hAnsi="Arial" w:cs="Arial"/>
                <w:lang w:val="en-US"/>
              </w:rPr>
              <w:br/>
              <w:t>Benzin, obrađen vodonikom sa niskom tačkom ključanja;</w:t>
            </w:r>
            <w:r w:rsidRPr="000640B4">
              <w:rPr>
                <w:rFonts w:ascii="Arial" w:eastAsia="Times New Roman" w:hAnsi="Arial" w:cs="Arial"/>
                <w:lang w:val="en-US"/>
              </w:rPr>
              <w:br/>
              <w:t>(Složena smeša ugljovodonika dobijena katalitičkom hidrogenizacijom naftne frakcije, dobijene iz procesa pirolize. Sastoji se od pretežno nezasićenih ugljovodonika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35°C do 190°C.) </w:t>
            </w:r>
          </w:p>
        </w:tc>
        <w:tc>
          <w:tcPr>
            <w:tcW w:w="800" w:type="pct"/>
            <w:tcBorders>
              <w:top w:val="outset" w:sz="6" w:space="0" w:color="auto"/>
              <w:left w:val="outset" w:sz="6" w:space="0" w:color="auto"/>
              <w:bottom w:val="outset" w:sz="6" w:space="0" w:color="auto"/>
              <w:right w:val="outset" w:sz="6" w:space="0" w:color="auto"/>
            </w:tcBorders>
            <w:hideMark/>
          </w:tcPr>
          <w:p w14:paraId="03F404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649-339-00-1</w:t>
            </w:r>
          </w:p>
        </w:tc>
        <w:tc>
          <w:tcPr>
            <w:tcW w:w="900" w:type="pct"/>
            <w:tcBorders>
              <w:top w:val="outset" w:sz="6" w:space="0" w:color="auto"/>
              <w:left w:val="outset" w:sz="6" w:space="0" w:color="auto"/>
              <w:bottom w:val="outset" w:sz="6" w:space="0" w:color="auto"/>
              <w:right w:val="outset" w:sz="6" w:space="0" w:color="auto"/>
            </w:tcBorders>
            <w:hideMark/>
          </w:tcPr>
          <w:p w14:paraId="43523B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295-438-4</w:t>
            </w:r>
          </w:p>
        </w:tc>
        <w:tc>
          <w:tcPr>
            <w:tcW w:w="750" w:type="pct"/>
            <w:tcBorders>
              <w:top w:val="outset" w:sz="6" w:space="0" w:color="auto"/>
              <w:left w:val="outset" w:sz="6" w:space="0" w:color="auto"/>
              <w:bottom w:val="outset" w:sz="6" w:space="0" w:color="auto"/>
              <w:right w:val="outset" w:sz="6" w:space="0" w:color="auto"/>
            </w:tcBorders>
            <w:hideMark/>
          </w:tcPr>
          <w:p w14:paraId="44B5D4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92045-57-3</w:t>
            </w:r>
          </w:p>
        </w:tc>
        <w:tc>
          <w:tcPr>
            <w:tcW w:w="500" w:type="pct"/>
            <w:tcBorders>
              <w:top w:val="outset" w:sz="6" w:space="0" w:color="auto"/>
              <w:left w:val="outset" w:sz="6" w:space="0" w:color="auto"/>
              <w:bottom w:val="outset" w:sz="6" w:space="0" w:color="auto"/>
              <w:right w:val="outset" w:sz="6" w:space="0" w:color="auto"/>
            </w:tcBorders>
            <w:hideMark/>
          </w:tcPr>
          <w:p w14:paraId="0E974C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A1FDAA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430BA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4-12</w:t>
            </w:r>
            <w:r w:rsidRPr="000640B4">
              <w:rPr>
                <w:rFonts w:ascii="Arial" w:eastAsia="Times New Roman" w:hAnsi="Arial" w:cs="Arial"/>
                <w:lang w:val="en-US"/>
              </w:rPr>
              <w:t xml:space="preserve">, krakovanja benzina, obrađeni vodonikom; </w:t>
            </w:r>
            <w:r w:rsidRPr="000640B4">
              <w:rPr>
                <w:rFonts w:ascii="Arial" w:eastAsia="Times New Roman" w:hAnsi="Arial" w:cs="Arial"/>
                <w:lang w:val="en-US"/>
              </w:rPr>
              <w:br/>
              <w:t>Benzin, obrađen vodonikom sa niskom tačkom ključanja;</w:t>
            </w:r>
            <w:r w:rsidRPr="000640B4">
              <w:rPr>
                <w:rFonts w:ascii="Arial" w:eastAsia="Times New Roman" w:hAnsi="Arial" w:cs="Arial"/>
                <w:lang w:val="en-US"/>
              </w:rPr>
              <w:br/>
              <w:t>(Složena smeša ugljovodonika dobijena destilacijom proizvoda parnog krakovanja benzina i kasnije procesom selektivne katalitičke hidrogenizacije jedinjenja koja formiraju smole. Sastoji se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30°C do 230°C.)</w:t>
            </w:r>
          </w:p>
        </w:tc>
        <w:tc>
          <w:tcPr>
            <w:tcW w:w="800" w:type="pct"/>
            <w:tcBorders>
              <w:top w:val="outset" w:sz="6" w:space="0" w:color="auto"/>
              <w:left w:val="outset" w:sz="6" w:space="0" w:color="auto"/>
              <w:bottom w:val="outset" w:sz="6" w:space="0" w:color="auto"/>
              <w:right w:val="outset" w:sz="6" w:space="0" w:color="auto"/>
            </w:tcBorders>
            <w:hideMark/>
          </w:tcPr>
          <w:p w14:paraId="5C6067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649-340-00-7</w:t>
            </w:r>
          </w:p>
        </w:tc>
        <w:tc>
          <w:tcPr>
            <w:tcW w:w="900" w:type="pct"/>
            <w:tcBorders>
              <w:top w:val="outset" w:sz="6" w:space="0" w:color="auto"/>
              <w:left w:val="outset" w:sz="6" w:space="0" w:color="auto"/>
              <w:bottom w:val="outset" w:sz="6" w:space="0" w:color="auto"/>
              <w:right w:val="outset" w:sz="6" w:space="0" w:color="auto"/>
            </w:tcBorders>
            <w:hideMark/>
          </w:tcPr>
          <w:p w14:paraId="795FA9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295-443-1</w:t>
            </w:r>
          </w:p>
        </w:tc>
        <w:tc>
          <w:tcPr>
            <w:tcW w:w="750" w:type="pct"/>
            <w:tcBorders>
              <w:top w:val="outset" w:sz="6" w:space="0" w:color="auto"/>
              <w:left w:val="outset" w:sz="6" w:space="0" w:color="auto"/>
              <w:bottom w:val="outset" w:sz="6" w:space="0" w:color="auto"/>
              <w:right w:val="outset" w:sz="6" w:space="0" w:color="auto"/>
            </w:tcBorders>
            <w:hideMark/>
          </w:tcPr>
          <w:p w14:paraId="65F8A2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92045-61-9</w:t>
            </w:r>
          </w:p>
        </w:tc>
        <w:tc>
          <w:tcPr>
            <w:tcW w:w="500" w:type="pct"/>
            <w:tcBorders>
              <w:top w:val="outset" w:sz="6" w:space="0" w:color="auto"/>
              <w:left w:val="outset" w:sz="6" w:space="0" w:color="auto"/>
              <w:bottom w:val="outset" w:sz="6" w:space="0" w:color="auto"/>
              <w:right w:val="outset" w:sz="6" w:space="0" w:color="auto"/>
            </w:tcBorders>
            <w:hideMark/>
          </w:tcPr>
          <w:p w14:paraId="0E7A05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5A3F0E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14DF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Benzinski rastvarač (nafta), obrađen vodonikom, laki naftenski;</w:t>
            </w:r>
            <w:r w:rsidRPr="000640B4">
              <w:rPr>
                <w:rFonts w:ascii="Arial" w:eastAsia="Times New Roman" w:hAnsi="Arial" w:cs="Arial"/>
                <w:lang w:val="en-US"/>
              </w:rPr>
              <w:br/>
            </w:r>
            <w:r w:rsidRPr="000640B4">
              <w:rPr>
                <w:rFonts w:ascii="Arial" w:eastAsia="Times New Roman" w:hAnsi="Arial" w:cs="Arial"/>
                <w:lang w:val="en-US"/>
              </w:rPr>
              <w:lastRenderedPageBreak/>
              <w:t>Benzin, obrađen vodonikom sa niskom tačkom ključanja;</w:t>
            </w:r>
            <w:r w:rsidRPr="000640B4">
              <w:rPr>
                <w:rFonts w:ascii="Arial" w:eastAsia="Times New Roman" w:hAnsi="Arial" w:cs="Arial"/>
                <w:lang w:val="en-US"/>
              </w:rPr>
              <w:br/>
              <w:t>(Složena smeša ugljovodonika dobijena katalitičkom hidrogenizacijom naftne frakcije, Sastoji se pretežno od cikloparafina koji imaju broj C atoma u opsegu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i ključaju u opsegu približno od 73°C do 85°C.)</w:t>
            </w:r>
          </w:p>
        </w:tc>
        <w:tc>
          <w:tcPr>
            <w:tcW w:w="800" w:type="pct"/>
            <w:tcBorders>
              <w:top w:val="outset" w:sz="6" w:space="0" w:color="auto"/>
              <w:left w:val="outset" w:sz="6" w:space="0" w:color="auto"/>
              <w:bottom w:val="outset" w:sz="6" w:space="0" w:color="auto"/>
              <w:right w:val="outset" w:sz="6" w:space="0" w:color="auto"/>
            </w:tcBorders>
            <w:hideMark/>
          </w:tcPr>
          <w:p w14:paraId="42C9B5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649-341-00-2</w:t>
            </w:r>
          </w:p>
        </w:tc>
        <w:tc>
          <w:tcPr>
            <w:tcW w:w="900" w:type="pct"/>
            <w:tcBorders>
              <w:top w:val="outset" w:sz="6" w:space="0" w:color="auto"/>
              <w:left w:val="outset" w:sz="6" w:space="0" w:color="auto"/>
              <w:bottom w:val="outset" w:sz="6" w:space="0" w:color="auto"/>
              <w:right w:val="outset" w:sz="6" w:space="0" w:color="auto"/>
            </w:tcBorders>
            <w:hideMark/>
          </w:tcPr>
          <w:p w14:paraId="4F40CF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295-529-9</w:t>
            </w:r>
          </w:p>
        </w:tc>
        <w:tc>
          <w:tcPr>
            <w:tcW w:w="750" w:type="pct"/>
            <w:tcBorders>
              <w:top w:val="outset" w:sz="6" w:space="0" w:color="auto"/>
              <w:left w:val="outset" w:sz="6" w:space="0" w:color="auto"/>
              <w:bottom w:val="outset" w:sz="6" w:space="0" w:color="auto"/>
              <w:right w:val="outset" w:sz="6" w:space="0" w:color="auto"/>
            </w:tcBorders>
            <w:hideMark/>
          </w:tcPr>
          <w:p w14:paraId="04741C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92062-15-2</w:t>
            </w:r>
          </w:p>
        </w:tc>
        <w:tc>
          <w:tcPr>
            <w:tcW w:w="500" w:type="pct"/>
            <w:tcBorders>
              <w:top w:val="outset" w:sz="6" w:space="0" w:color="auto"/>
              <w:left w:val="outset" w:sz="6" w:space="0" w:color="auto"/>
              <w:bottom w:val="outset" w:sz="6" w:space="0" w:color="auto"/>
              <w:right w:val="outset" w:sz="6" w:space="0" w:color="auto"/>
            </w:tcBorders>
            <w:hideMark/>
          </w:tcPr>
          <w:p w14:paraId="75721B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C22FD5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D5EE0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parno krakovani, laki, obrađen vodonikom;</w:t>
            </w:r>
            <w:r w:rsidRPr="000640B4">
              <w:rPr>
                <w:rFonts w:ascii="Arial" w:eastAsia="Times New Roman" w:hAnsi="Arial" w:cs="Arial"/>
                <w:lang w:val="en-US"/>
              </w:rPr>
              <w:br/>
              <w:t>Benzin, obrađen vodonikom sa niskom tačkom ključanja;</w:t>
            </w:r>
            <w:r w:rsidRPr="000640B4">
              <w:rPr>
                <w:rFonts w:ascii="Arial" w:eastAsia="Times New Roman" w:hAnsi="Arial" w:cs="Arial"/>
                <w:lang w:val="en-US"/>
              </w:rPr>
              <w:br/>
              <w:t>(Složena smeša ugljovodonika dobijena odvajanjem i kasnijom hidrogenizacijom proizvoda parnog krakovanja u proizvodnji etilena. Sastoji se uglavnom od zasićenih i nezasićenih ugljovodonika, cikloparafina i cikloaromatičnih ugljovodonika koji imaju broj C atoma približno u opsegu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Ima interval ključanja u opsegu od 50°C do 200°C. Udeo benzenskih ugljovodonika može varirati do 30% masenih i ova frakcija može sadržati i manje količine sumpornih i kiseoničkih jedinjenja.)</w:t>
            </w:r>
          </w:p>
        </w:tc>
        <w:tc>
          <w:tcPr>
            <w:tcW w:w="800" w:type="pct"/>
            <w:tcBorders>
              <w:top w:val="outset" w:sz="6" w:space="0" w:color="auto"/>
              <w:left w:val="outset" w:sz="6" w:space="0" w:color="auto"/>
              <w:bottom w:val="outset" w:sz="6" w:space="0" w:color="auto"/>
              <w:right w:val="outset" w:sz="6" w:space="0" w:color="auto"/>
            </w:tcBorders>
            <w:hideMark/>
          </w:tcPr>
          <w:p w14:paraId="6BCC33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649-342-00-8</w:t>
            </w:r>
          </w:p>
        </w:tc>
        <w:tc>
          <w:tcPr>
            <w:tcW w:w="900" w:type="pct"/>
            <w:tcBorders>
              <w:top w:val="outset" w:sz="6" w:space="0" w:color="auto"/>
              <w:left w:val="outset" w:sz="6" w:space="0" w:color="auto"/>
              <w:bottom w:val="outset" w:sz="6" w:space="0" w:color="auto"/>
              <w:right w:val="outset" w:sz="6" w:space="0" w:color="auto"/>
            </w:tcBorders>
            <w:hideMark/>
          </w:tcPr>
          <w:p w14:paraId="13EE5A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296-942-7</w:t>
            </w:r>
          </w:p>
        </w:tc>
        <w:tc>
          <w:tcPr>
            <w:tcW w:w="750" w:type="pct"/>
            <w:tcBorders>
              <w:top w:val="outset" w:sz="6" w:space="0" w:color="auto"/>
              <w:left w:val="outset" w:sz="6" w:space="0" w:color="auto"/>
              <w:bottom w:val="outset" w:sz="6" w:space="0" w:color="auto"/>
              <w:right w:val="outset" w:sz="6" w:space="0" w:color="auto"/>
            </w:tcBorders>
            <w:hideMark/>
          </w:tcPr>
          <w:p w14:paraId="3A0980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93165-55-0</w:t>
            </w:r>
          </w:p>
        </w:tc>
        <w:tc>
          <w:tcPr>
            <w:tcW w:w="500" w:type="pct"/>
            <w:tcBorders>
              <w:top w:val="outset" w:sz="6" w:space="0" w:color="auto"/>
              <w:left w:val="outset" w:sz="6" w:space="0" w:color="auto"/>
              <w:bottom w:val="outset" w:sz="6" w:space="0" w:color="auto"/>
              <w:right w:val="outset" w:sz="6" w:space="0" w:color="auto"/>
            </w:tcBorders>
            <w:hideMark/>
          </w:tcPr>
          <w:p w14:paraId="19805A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15D533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55E5E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6-11</w:t>
            </w:r>
            <w:r w:rsidRPr="000640B4">
              <w:rPr>
                <w:rFonts w:ascii="Arial" w:eastAsia="Times New Roman" w:hAnsi="Arial" w:cs="Arial"/>
                <w:lang w:val="en-US"/>
              </w:rPr>
              <w:t>, obrađeni vodonikom, dearomatizovani;</w:t>
            </w:r>
            <w:r w:rsidRPr="000640B4">
              <w:rPr>
                <w:rFonts w:ascii="Arial" w:eastAsia="Times New Roman" w:hAnsi="Arial" w:cs="Arial"/>
                <w:lang w:val="en-US"/>
              </w:rPr>
              <w:br/>
              <w:t>Benzin, obrađen vodonikom sa niskom tačkom ključanja;</w:t>
            </w:r>
            <w:r w:rsidRPr="000640B4">
              <w:rPr>
                <w:rFonts w:ascii="Arial" w:eastAsia="Times New Roman" w:hAnsi="Arial" w:cs="Arial"/>
                <w:lang w:val="en-US"/>
              </w:rPr>
              <w:br/>
              <w:t>(Složena smeša ugljovodonika dobijena kao rastvarači koji su bili izloženi tretiranju vodonikom radi pretvaranja aromata u naftene katalitičkom hidrogenizacijom.)</w:t>
            </w:r>
          </w:p>
        </w:tc>
        <w:tc>
          <w:tcPr>
            <w:tcW w:w="800" w:type="pct"/>
            <w:tcBorders>
              <w:top w:val="outset" w:sz="6" w:space="0" w:color="auto"/>
              <w:left w:val="outset" w:sz="6" w:space="0" w:color="auto"/>
              <w:bottom w:val="outset" w:sz="6" w:space="0" w:color="auto"/>
              <w:right w:val="outset" w:sz="6" w:space="0" w:color="auto"/>
            </w:tcBorders>
            <w:hideMark/>
          </w:tcPr>
          <w:p w14:paraId="605B67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649-343-00-3</w:t>
            </w:r>
          </w:p>
        </w:tc>
        <w:tc>
          <w:tcPr>
            <w:tcW w:w="900" w:type="pct"/>
            <w:tcBorders>
              <w:top w:val="outset" w:sz="6" w:space="0" w:color="auto"/>
              <w:left w:val="outset" w:sz="6" w:space="0" w:color="auto"/>
              <w:bottom w:val="outset" w:sz="6" w:space="0" w:color="auto"/>
              <w:right w:val="outset" w:sz="6" w:space="0" w:color="auto"/>
            </w:tcBorders>
            <w:hideMark/>
          </w:tcPr>
          <w:p w14:paraId="2D8C69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297-852-0</w:t>
            </w:r>
          </w:p>
        </w:tc>
        <w:tc>
          <w:tcPr>
            <w:tcW w:w="750" w:type="pct"/>
            <w:tcBorders>
              <w:top w:val="outset" w:sz="6" w:space="0" w:color="auto"/>
              <w:left w:val="outset" w:sz="6" w:space="0" w:color="auto"/>
              <w:bottom w:val="outset" w:sz="6" w:space="0" w:color="auto"/>
              <w:right w:val="outset" w:sz="6" w:space="0" w:color="auto"/>
            </w:tcBorders>
            <w:hideMark/>
          </w:tcPr>
          <w:p w14:paraId="7EAFE5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93763-33-8</w:t>
            </w:r>
          </w:p>
        </w:tc>
        <w:tc>
          <w:tcPr>
            <w:tcW w:w="500" w:type="pct"/>
            <w:tcBorders>
              <w:top w:val="outset" w:sz="6" w:space="0" w:color="auto"/>
              <w:left w:val="outset" w:sz="6" w:space="0" w:color="auto"/>
              <w:bottom w:val="outset" w:sz="6" w:space="0" w:color="auto"/>
              <w:right w:val="outset" w:sz="6" w:space="0" w:color="auto"/>
            </w:tcBorders>
            <w:hideMark/>
          </w:tcPr>
          <w:p w14:paraId="3CF1BF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58E0D2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44D8C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9-12</w:t>
            </w:r>
            <w:r w:rsidRPr="000640B4">
              <w:rPr>
                <w:rFonts w:ascii="Arial" w:eastAsia="Times New Roman" w:hAnsi="Arial" w:cs="Arial"/>
                <w:lang w:val="en-US"/>
              </w:rPr>
              <w:t xml:space="preserve">, obrađeni vodonikom, dearomatizovani; </w:t>
            </w:r>
            <w:r w:rsidRPr="000640B4">
              <w:rPr>
                <w:rFonts w:ascii="Arial" w:eastAsia="Times New Roman" w:hAnsi="Arial" w:cs="Arial"/>
                <w:lang w:val="en-US"/>
              </w:rPr>
              <w:br/>
              <w:t>Benzin, obrađen vodonikom sa niskom tačkom ključanja;</w:t>
            </w:r>
            <w:r w:rsidRPr="000640B4">
              <w:rPr>
                <w:rFonts w:ascii="Arial" w:eastAsia="Times New Roman" w:hAnsi="Arial" w:cs="Arial"/>
                <w:lang w:val="en-US"/>
              </w:rPr>
              <w:br/>
              <w:t>(Složena smeša ugljovodonika dobijena kao rastvarači koji su izloženi tretiranju vodonikom u toku pretvaranja aromata u naftene katalitičkom hidrogenizacijom.)</w:t>
            </w:r>
          </w:p>
        </w:tc>
        <w:tc>
          <w:tcPr>
            <w:tcW w:w="800" w:type="pct"/>
            <w:tcBorders>
              <w:top w:val="outset" w:sz="6" w:space="0" w:color="auto"/>
              <w:left w:val="outset" w:sz="6" w:space="0" w:color="auto"/>
              <w:bottom w:val="outset" w:sz="6" w:space="0" w:color="auto"/>
              <w:right w:val="outset" w:sz="6" w:space="0" w:color="auto"/>
            </w:tcBorders>
            <w:hideMark/>
          </w:tcPr>
          <w:p w14:paraId="7E10A3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649-344-00-9</w:t>
            </w:r>
          </w:p>
        </w:tc>
        <w:tc>
          <w:tcPr>
            <w:tcW w:w="900" w:type="pct"/>
            <w:tcBorders>
              <w:top w:val="outset" w:sz="6" w:space="0" w:color="auto"/>
              <w:left w:val="outset" w:sz="6" w:space="0" w:color="auto"/>
              <w:bottom w:val="outset" w:sz="6" w:space="0" w:color="auto"/>
              <w:right w:val="outset" w:sz="6" w:space="0" w:color="auto"/>
            </w:tcBorders>
            <w:hideMark/>
          </w:tcPr>
          <w:p w14:paraId="5F6C0C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297-853-6</w:t>
            </w:r>
          </w:p>
        </w:tc>
        <w:tc>
          <w:tcPr>
            <w:tcW w:w="750" w:type="pct"/>
            <w:tcBorders>
              <w:top w:val="outset" w:sz="6" w:space="0" w:color="auto"/>
              <w:left w:val="outset" w:sz="6" w:space="0" w:color="auto"/>
              <w:bottom w:val="outset" w:sz="6" w:space="0" w:color="auto"/>
              <w:right w:val="outset" w:sz="6" w:space="0" w:color="auto"/>
            </w:tcBorders>
            <w:hideMark/>
          </w:tcPr>
          <w:p w14:paraId="4F1892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93763-34-9</w:t>
            </w:r>
          </w:p>
        </w:tc>
        <w:tc>
          <w:tcPr>
            <w:tcW w:w="500" w:type="pct"/>
            <w:tcBorders>
              <w:top w:val="outset" w:sz="6" w:space="0" w:color="auto"/>
              <w:left w:val="outset" w:sz="6" w:space="0" w:color="auto"/>
              <w:bottom w:val="outset" w:sz="6" w:space="0" w:color="auto"/>
              <w:right w:val="outset" w:sz="6" w:space="0" w:color="auto"/>
            </w:tcBorders>
            <w:hideMark/>
          </w:tcPr>
          <w:p w14:paraId="7CC8FC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330103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59C9B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"Stoddard" rastvarač; Benzin sa niskom tačkom ključanja - bez specifikacije;</w:t>
            </w:r>
            <w:r w:rsidRPr="000640B4">
              <w:rPr>
                <w:rFonts w:ascii="Arial" w:eastAsia="Times New Roman" w:hAnsi="Arial" w:cs="Arial"/>
                <w:lang w:val="en-US"/>
              </w:rPr>
              <w:br/>
              <w:t xml:space="preserve">(Bezbojni, prečišćeni naftni destilat oslobođen užeglog i neprijatnog mirisa, sa intervalom ključanja u </w:t>
            </w:r>
            <w:r w:rsidRPr="000640B4">
              <w:rPr>
                <w:rFonts w:ascii="Arial" w:eastAsia="Times New Roman" w:hAnsi="Arial" w:cs="Arial"/>
                <w:lang w:val="en-US"/>
              </w:rPr>
              <w:lastRenderedPageBreak/>
              <w:t>opsegu od 148,8°C do 204,4°C.)</w:t>
            </w:r>
          </w:p>
        </w:tc>
        <w:tc>
          <w:tcPr>
            <w:tcW w:w="800" w:type="pct"/>
            <w:tcBorders>
              <w:top w:val="outset" w:sz="6" w:space="0" w:color="auto"/>
              <w:left w:val="outset" w:sz="6" w:space="0" w:color="auto"/>
              <w:bottom w:val="outset" w:sz="6" w:space="0" w:color="auto"/>
              <w:right w:val="outset" w:sz="6" w:space="0" w:color="auto"/>
            </w:tcBorders>
            <w:hideMark/>
          </w:tcPr>
          <w:p w14:paraId="13F5B0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649-345-00-4</w:t>
            </w:r>
          </w:p>
        </w:tc>
        <w:tc>
          <w:tcPr>
            <w:tcW w:w="900" w:type="pct"/>
            <w:tcBorders>
              <w:top w:val="outset" w:sz="6" w:space="0" w:color="auto"/>
              <w:left w:val="outset" w:sz="6" w:space="0" w:color="auto"/>
              <w:bottom w:val="outset" w:sz="6" w:space="0" w:color="auto"/>
              <w:right w:val="outset" w:sz="6" w:space="0" w:color="auto"/>
            </w:tcBorders>
            <w:hideMark/>
          </w:tcPr>
          <w:p w14:paraId="538493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232-489-3</w:t>
            </w:r>
          </w:p>
        </w:tc>
        <w:tc>
          <w:tcPr>
            <w:tcW w:w="750" w:type="pct"/>
            <w:tcBorders>
              <w:top w:val="outset" w:sz="6" w:space="0" w:color="auto"/>
              <w:left w:val="outset" w:sz="6" w:space="0" w:color="auto"/>
              <w:bottom w:val="outset" w:sz="6" w:space="0" w:color="auto"/>
              <w:right w:val="outset" w:sz="6" w:space="0" w:color="auto"/>
            </w:tcBorders>
            <w:hideMark/>
          </w:tcPr>
          <w:p w14:paraId="202539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8052-41-3</w:t>
            </w:r>
          </w:p>
        </w:tc>
        <w:tc>
          <w:tcPr>
            <w:tcW w:w="500" w:type="pct"/>
            <w:tcBorders>
              <w:top w:val="outset" w:sz="6" w:space="0" w:color="auto"/>
              <w:left w:val="outset" w:sz="6" w:space="0" w:color="auto"/>
              <w:bottom w:val="outset" w:sz="6" w:space="0" w:color="auto"/>
              <w:right w:val="outset" w:sz="6" w:space="0" w:color="auto"/>
            </w:tcBorders>
            <w:hideMark/>
          </w:tcPr>
          <w:p w14:paraId="4F1A68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4C7D21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5EA0E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Kondenzati prirodnog gasa (nafta); Benzin sa niskom tačkom ključanja - bez specifikacije;</w:t>
            </w:r>
            <w:r w:rsidRPr="000640B4">
              <w:rPr>
                <w:rFonts w:ascii="Arial" w:eastAsia="Times New Roman" w:hAnsi="Arial" w:cs="Arial"/>
                <w:lang w:val="en-US"/>
              </w:rPr>
              <w:br/>
              <w:t>(Složena smeša ugljovodonika odvojena kao tečnost iz prirodnog gasa u površinskom separatoru povratnom kondenzacijom. Sastoji se uglavnom od ugljovodonika koji imaju broj C atoma u opsegu pretežno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 To je tečnost pri atmosferskom pritisku i temperaturi.)</w:t>
            </w:r>
          </w:p>
        </w:tc>
        <w:tc>
          <w:tcPr>
            <w:tcW w:w="800" w:type="pct"/>
            <w:tcBorders>
              <w:top w:val="outset" w:sz="6" w:space="0" w:color="auto"/>
              <w:left w:val="outset" w:sz="6" w:space="0" w:color="auto"/>
              <w:bottom w:val="outset" w:sz="6" w:space="0" w:color="auto"/>
              <w:right w:val="outset" w:sz="6" w:space="0" w:color="auto"/>
            </w:tcBorders>
            <w:hideMark/>
          </w:tcPr>
          <w:p w14:paraId="1F30AC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649-346-00-X</w:t>
            </w:r>
          </w:p>
        </w:tc>
        <w:tc>
          <w:tcPr>
            <w:tcW w:w="900" w:type="pct"/>
            <w:tcBorders>
              <w:top w:val="outset" w:sz="6" w:space="0" w:color="auto"/>
              <w:left w:val="outset" w:sz="6" w:space="0" w:color="auto"/>
              <w:bottom w:val="outset" w:sz="6" w:space="0" w:color="auto"/>
              <w:right w:val="outset" w:sz="6" w:space="0" w:color="auto"/>
            </w:tcBorders>
            <w:hideMark/>
          </w:tcPr>
          <w:p w14:paraId="295768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265-047-3</w:t>
            </w:r>
          </w:p>
        </w:tc>
        <w:tc>
          <w:tcPr>
            <w:tcW w:w="750" w:type="pct"/>
            <w:tcBorders>
              <w:top w:val="outset" w:sz="6" w:space="0" w:color="auto"/>
              <w:left w:val="outset" w:sz="6" w:space="0" w:color="auto"/>
              <w:bottom w:val="outset" w:sz="6" w:space="0" w:color="auto"/>
              <w:right w:val="outset" w:sz="6" w:space="0" w:color="auto"/>
            </w:tcBorders>
            <w:hideMark/>
          </w:tcPr>
          <w:p w14:paraId="194805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64741-47-5</w:t>
            </w:r>
          </w:p>
        </w:tc>
        <w:tc>
          <w:tcPr>
            <w:tcW w:w="500" w:type="pct"/>
            <w:tcBorders>
              <w:top w:val="outset" w:sz="6" w:space="0" w:color="auto"/>
              <w:left w:val="outset" w:sz="6" w:space="0" w:color="auto"/>
              <w:bottom w:val="outset" w:sz="6" w:space="0" w:color="auto"/>
              <w:right w:val="outset" w:sz="6" w:space="0" w:color="auto"/>
            </w:tcBorders>
            <w:hideMark/>
          </w:tcPr>
          <w:p w14:paraId="7B15F7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68DDF2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0D48B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Prirodni gas (nafta), sirova tečna smeša; Benzin sa niskom tačkom ključanja - bez specifikacije;</w:t>
            </w:r>
            <w:r w:rsidRPr="000640B4">
              <w:rPr>
                <w:rFonts w:ascii="Arial" w:eastAsia="Times New Roman" w:hAnsi="Arial" w:cs="Arial"/>
                <w:lang w:val="en-US"/>
              </w:rPr>
              <w:br/>
              <w:t>(Složena smeša ugljovodonika odvojena hlađenjem ili apsorpcijom kao tečnost iz prirodnog gasa u postrojenju za recikliranje gasa. Sastoji se pretežno od zasićenih alifatičnih ugljovodonika koji imaju broj C atoma pretežno u opsegu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04F326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649-347-00-5</w:t>
            </w:r>
          </w:p>
        </w:tc>
        <w:tc>
          <w:tcPr>
            <w:tcW w:w="900" w:type="pct"/>
            <w:tcBorders>
              <w:top w:val="outset" w:sz="6" w:space="0" w:color="auto"/>
              <w:left w:val="outset" w:sz="6" w:space="0" w:color="auto"/>
              <w:bottom w:val="outset" w:sz="6" w:space="0" w:color="auto"/>
              <w:right w:val="outset" w:sz="6" w:space="0" w:color="auto"/>
            </w:tcBorders>
            <w:hideMark/>
          </w:tcPr>
          <w:p w14:paraId="7F1FCE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265-048-9</w:t>
            </w:r>
          </w:p>
        </w:tc>
        <w:tc>
          <w:tcPr>
            <w:tcW w:w="750" w:type="pct"/>
            <w:tcBorders>
              <w:top w:val="outset" w:sz="6" w:space="0" w:color="auto"/>
              <w:left w:val="outset" w:sz="6" w:space="0" w:color="auto"/>
              <w:bottom w:val="outset" w:sz="6" w:space="0" w:color="auto"/>
              <w:right w:val="outset" w:sz="6" w:space="0" w:color="auto"/>
            </w:tcBorders>
            <w:hideMark/>
          </w:tcPr>
          <w:p w14:paraId="023D52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64741-48-6</w:t>
            </w:r>
          </w:p>
        </w:tc>
        <w:tc>
          <w:tcPr>
            <w:tcW w:w="500" w:type="pct"/>
            <w:tcBorders>
              <w:top w:val="outset" w:sz="6" w:space="0" w:color="auto"/>
              <w:left w:val="outset" w:sz="6" w:space="0" w:color="auto"/>
              <w:bottom w:val="outset" w:sz="6" w:space="0" w:color="auto"/>
              <w:right w:val="outset" w:sz="6" w:space="0" w:color="auto"/>
            </w:tcBorders>
            <w:hideMark/>
          </w:tcPr>
          <w:p w14:paraId="0580BA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DE4E80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BB763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hidrokrekovan, laki; Benzin sa niskom tačkom ključanja - bez specifikacije;</w:t>
            </w:r>
            <w:r w:rsidRPr="000640B4">
              <w:rPr>
                <w:rFonts w:ascii="Arial" w:eastAsia="Times New Roman" w:hAnsi="Arial" w:cs="Arial"/>
                <w:lang w:val="en-US"/>
              </w:rPr>
              <w:br/>
              <w:t>(Složena smeša ugljovodonika dobijena destilacijom proizvoda hidrokrakovanja. Sastoji se pretežno od zasićenih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ključaju u opsegu od - 20°C do 180°C.)</w:t>
            </w:r>
          </w:p>
        </w:tc>
        <w:tc>
          <w:tcPr>
            <w:tcW w:w="800" w:type="pct"/>
            <w:tcBorders>
              <w:top w:val="outset" w:sz="6" w:space="0" w:color="auto"/>
              <w:left w:val="outset" w:sz="6" w:space="0" w:color="auto"/>
              <w:bottom w:val="outset" w:sz="6" w:space="0" w:color="auto"/>
              <w:right w:val="outset" w:sz="6" w:space="0" w:color="auto"/>
            </w:tcBorders>
            <w:hideMark/>
          </w:tcPr>
          <w:p w14:paraId="457136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649-348-00-0</w:t>
            </w:r>
          </w:p>
        </w:tc>
        <w:tc>
          <w:tcPr>
            <w:tcW w:w="900" w:type="pct"/>
            <w:tcBorders>
              <w:top w:val="outset" w:sz="6" w:space="0" w:color="auto"/>
              <w:left w:val="outset" w:sz="6" w:space="0" w:color="auto"/>
              <w:bottom w:val="outset" w:sz="6" w:space="0" w:color="auto"/>
              <w:right w:val="outset" w:sz="6" w:space="0" w:color="auto"/>
            </w:tcBorders>
            <w:hideMark/>
          </w:tcPr>
          <w:p w14:paraId="23389F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265-071-4</w:t>
            </w:r>
          </w:p>
        </w:tc>
        <w:tc>
          <w:tcPr>
            <w:tcW w:w="750" w:type="pct"/>
            <w:tcBorders>
              <w:top w:val="outset" w:sz="6" w:space="0" w:color="auto"/>
              <w:left w:val="outset" w:sz="6" w:space="0" w:color="auto"/>
              <w:bottom w:val="outset" w:sz="6" w:space="0" w:color="auto"/>
              <w:right w:val="outset" w:sz="6" w:space="0" w:color="auto"/>
            </w:tcBorders>
            <w:hideMark/>
          </w:tcPr>
          <w:p w14:paraId="4E52EB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64741-69-1</w:t>
            </w:r>
          </w:p>
        </w:tc>
        <w:tc>
          <w:tcPr>
            <w:tcW w:w="500" w:type="pct"/>
            <w:tcBorders>
              <w:top w:val="outset" w:sz="6" w:space="0" w:color="auto"/>
              <w:left w:val="outset" w:sz="6" w:space="0" w:color="auto"/>
              <w:bottom w:val="outset" w:sz="6" w:space="0" w:color="auto"/>
              <w:right w:val="outset" w:sz="6" w:space="0" w:color="auto"/>
            </w:tcBorders>
            <w:hideMark/>
          </w:tcPr>
          <w:p w14:paraId="5E0EEE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4DF92A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1A663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hidrokrekovani, teški; Benzin sa niskom tačkom ključanja - bez specifikacije;</w:t>
            </w:r>
            <w:r w:rsidRPr="000640B4">
              <w:rPr>
                <w:rFonts w:ascii="Arial" w:eastAsia="Times New Roman" w:hAnsi="Arial" w:cs="Arial"/>
                <w:lang w:val="en-US"/>
              </w:rPr>
              <w:br/>
              <w:t>(Složena smeša ugljovodonika dobijena destilacijom proizvoda hidrokrakovanja. Sastoji se pretežno od zasićenih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65°C do 230°C.)</w:t>
            </w:r>
          </w:p>
        </w:tc>
        <w:tc>
          <w:tcPr>
            <w:tcW w:w="800" w:type="pct"/>
            <w:tcBorders>
              <w:top w:val="outset" w:sz="6" w:space="0" w:color="auto"/>
              <w:left w:val="outset" w:sz="6" w:space="0" w:color="auto"/>
              <w:bottom w:val="outset" w:sz="6" w:space="0" w:color="auto"/>
              <w:right w:val="outset" w:sz="6" w:space="0" w:color="auto"/>
            </w:tcBorders>
            <w:hideMark/>
          </w:tcPr>
          <w:p w14:paraId="77415B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649-349-00-6</w:t>
            </w:r>
          </w:p>
        </w:tc>
        <w:tc>
          <w:tcPr>
            <w:tcW w:w="900" w:type="pct"/>
            <w:tcBorders>
              <w:top w:val="outset" w:sz="6" w:space="0" w:color="auto"/>
              <w:left w:val="outset" w:sz="6" w:space="0" w:color="auto"/>
              <w:bottom w:val="outset" w:sz="6" w:space="0" w:color="auto"/>
              <w:right w:val="outset" w:sz="6" w:space="0" w:color="auto"/>
            </w:tcBorders>
            <w:hideMark/>
          </w:tcPr>
          <w:p w14:paraId="216B0C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265-079-8</w:t>
            </w:r>
          </w:p>
        </w:tc>
        <w:tc>
          <w:tcPr>
            <w:tcW w:w="750" w:type="pct"/>
            <w:tcBorders>
              <w:top w:val="outset" w:sz="6" w:space="0" w:color="auto"/>
              <w:left w:val="outset" w:sz="6" w:space="0" w:color="auto"/>
              <w:bottom w:val="outset" w:sz="6" w:space="0" w:color="auto"/>
              <w:right w:val="outset" w:sz="6" w:space="0" w:color="auto"/>
            </w:tcBorders>
            <w:hideMark/>
          </w:tcPr>
          <w:p w14:paraId="22C2ED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64741-78-2</w:t>
            </w:r>
          </w:p>
        </w:tc>
        <w:tc>
          <w:tcPr>
            <w:tcW w:w="500" w:type="pct"/>
            <w:tcBorders>
              <w:top w:val="outset" w:sz="6" w:space="0" w:color="auto"/>
              <w:left w:val="outset" w:sz="6" w:space="0" w:color="auto"/>
              <w:bottom w:val="outset" w:sz="6" w:space="0" w:color="auto"/>
              <w:right w:val="outset" w:sz="6" w:space="0" w:color="auto"/>
            </w:tcBorders>
            <w:hideMark/>
          </w:tcPr>
          <w:p w14:paraId="2B0F4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7E1B6B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00980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slađen; Benzin sa niskom tačkom ključanja - bez specifikacije;</w:t>
            </w:r>
            <w:r w:rsidRPr="000640B4">
              <w:rPr>
                <w:rFonts w:ascii="Arial" w:eastAsia="Times New Roman" w:hAnsi="Arial" w:cs="Arial"/>
                <w:lang w:val="en-US"/>
              </w:rPr>
              <w:br/>
              <w:t>(Složena smeša ugljovodonika dobijena, slađenjem benzina iz nafte radi konverzije merkaptana ili uklanjanja kiselih nečistoća. Sastoji se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w:t>
            </w:r>
            <w:r w:rsidRPr="000640B4">
              <w:rPr>
                <w:rFonts w:ascii="Arial" w:eastAsia="Times New Roman" w:hAnsi="Arial" w:cs="Arial"/>
                <w:lang w:val="en-US"/>
              </w:rPr>
              <w:lastRenderedPageBreak/>
              <w:t>ključaju u opsegu približno od - 10°C do 230°C.)</w:t>
            </w:r>
          </w:p>
        </w:tc>
        <w:tc>
          <w:tcPr>
            <w:tcW w:w="800" w:type="pct"/>
            <w:tcBorders>
              <w:top w:val="outset" w:sz="6" w:space="0" w:color="auto"/>
              <w:left w:val="outset" w:sz="6" w:space="0" w:color="auto"/>
              <w:bottom w:val="outset" w:sz="6" w:space="0" w:color="auto"/>
              <w:right w:val="outset" w:sz="6" w:space="0" w:color="auto"/>
            </w:tcBorders>
            <w:hideMark/>
          </w:tcPr>
          <w:p w14:paraId="5792E5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649-350-00-1</w:t>
            </w:r>
          </w:p>
        </w:tc>
        <w:tc>
          <w:tcPr>
            <w:tcW w:w="900" w:type="pct"/>
            <w:tcBorders>
              <w:top w:val="outset" w:sz="6" w:space="0" w:color="auto"/>
              <w:left w:val="outset" w:sz="6" w:space="0" w:color="auto"/>
              <w:bottom w:val="outset" w:sz="6" w:space="0" w:color="auto"/>
              <w:right w:val="outset" w:sz="6" w:space="0" w:color="auto"/>
            </w:tcBorders>
            <w:hideMark/>
          </w:tcPr>
          <w:p w14:paraId="398A5B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265-089-2</w:t>
            </w:r>
          </w:p>
        </w:tc>
        <w:tc>
          <w:tcPr>
            <w:tcW w:w="750" w:type="pct"/>
            <w:tcBorders>
              <w:top w:val="outset" w:sz="6" w:space="0" w:color="auto"/>
              <w:left w:val="outset" w:sz="6" w:space="0" w:color="auto"/>
              <w:bottom w:val="outset" w:sz="6" w:space="0" w:color="auto"/>
              <w:right w:val="outset" w:sz="6" w:space="0" w:color="auto"/>
            </w:tcBorders>
            <w:hideMark/>
          </w:tcPr>
          <w:p w14:paraId="0BEB11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64741-87-3</w:t>
            </w:r>
          </w:p>
        </w:tc>
        <w:tc>
          <w:tcPr>
            <w:tcW w:w="500" w:type="pct"/>
            <w:tcBorders>
              <w:top w:val="outset" w:sz="6" w:space="0" w:color="auto"/>
              <w:left w:val="outset" w:sz="6" w:space="0" w:color="auto"/>
              <w:bottom w:val="outset" w:sz="6" w:space="0" w:color="auto"/>
              <w:right w:val="outset" w:sz="6" w:space="0" w:color="auto"/>
            </w:tcBorders>
            <w:hideMark/>
          </w:tcPr>
          <w:p w14:paraId="5400A5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C61E61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92C74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obrađen kiselinom; Benzin sa niskom tačkom ključanja - bez specifikacije;</w:t>
            </w:r>
            <w:r w:rsidRPr="000640B4">
              <w:rPr>
                <w:rFonts w:ascii="Arial" w:eastAsia="Times New Roman" w:hAnsi="Arial" w:cs="Arial"/>
                <w:lang w:val="en-US"/>
              </w:rPr>
              <w:br/>
              <w:t>(Složena smeša ugljovodonika dobijena kao rafinat u postupku obrade sumpornom kiselinom. Sastoji se od ugljovodonika koji imaju broj C atoma pretežno od C</w:t>
            </w:r>
            <w:r w:rsidRPr="000640B4">
              <w:rPr>
                <w:rFonts w:ascii="Arial" w:eastAsia="Times New Roman" w:hAnsi="Arial" w:cs="Arial"/>
                <w:sz w:val="15"/>
                <w:szCs w:val="15"/>
                <w:vertAlign w:val="subscript"/>
                <w:lang w:val="en-US"/>
              </w:rPr>
              <w:t xml:space="preserve">7 </w:t>
            </w:r>
            <w:r w:rsidRPr="000640B4">
              <w:rPr>
                <w:rFonts w:ascii="Arial" w:eastAsia="Times New Roman" w:hAnsi="Arial" w:cs="Arial"/>
                <w:lang w:val="en-US"/>
              </w:rPr>
              <w:t>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90°C do 230°C.)</w:t>
            </w:r>
          </w:p>
        </w:tc>
        <w:tc>
          <w:tcPr>
            <w:tcW w:w="800" w:type="pct"/>
            <w:tcBorders>
              <w:top w:val="outset" w:sz="6" w:space="0" w:color="auto"/>
              <w:left w:val="outset" w:sz="6" w:space="0" w:color="auto"/>
              <w:bottom w:val="outset" w:sz="6" w:space="0" w:color="auto"/>
              <w:right w:val="outset" w:sz="6" w:space="0" w:color="auto"/>
            </w:tcBorders>
            <w:hideMark/>
          </w:tcPr>
          <w:p w14:paraId="6979B9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649-351-00-7</w:t>
            </w:r>
          </w:p>
        </w:tc>
        <w:tc>
          <w:tcPr>
            <w:tcW w:w="900" w:type="pct"/>
            <w:tcBorders>
              <w:top w:val="outset" w:sz="6" w:space="0" w:color="auto"/>
              <w:left w:val="outset" w:sz="6" w:space="0" w:color="auto"/>
              <w:bottom w:val="outset" w:sz="6" w:space="0" w:color="auto"/>
              <w:right w:val="outset" w:sz="6" w:space="0" w:color="auto"/>
            </w:tcBorders>
            <w:hideMark/>
          </w:tcPr>
          <w:p w14:paraId="7DDCC4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265-115-2</w:t>
            </w:r>
          </w:p>
        </w:tc>
        <w:tc>
          <w:tcPr>
            <w:tcW w:w="750" w:type="pct"/>
            <w:tcBorders>
              <w:top w:val="outset" w:sz="6" w:space="0" w:color="auto"/>
              <w:left w:val="outset" w:sz="6" w:space="0" w:color="auto"/>
              <w:bottom w:val="outset" w:sz="6" w:space="0" w:color="auto"/>
              <w:right w:val="outset" w:sz="6" w:space="0" w:color="auto"/>
            </w:tcBorders>
            <w:hideMark/>
          </w:tcPr>
          <w:p w14:paraId="1961D1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64742-15-0</w:t>
            </w:r>
          </w:p>
        </w:tc>
        <w:tc>
          <w:tcPr>
            <w:tcW w:w="500" w:type="pct"/>
            <w:tcBorders>
              <w:top w:val="outset" w:sz="6" w:space="0" w:color="auto"/>
              <w:left w:val="outset" w:sz="6" w:space="0" w:color="auto"/>
              <w:bottom w:val="outset" w:sz="6" w:space="0" w:color="auto"/>
              <w:right w:val="outset" w:sz="6" w:space="0" w:color="auto"/>
            </w:tcBorders>
            <w:hideMark/>
          </w:tcPr>
          <w:p w14:paraId="58ACE8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E41ECA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2C44E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hemijski neutralisan, teški; Benzin sa niskom tačkom ključanja - bez specifikacije;</w:t>
            </w:r>
            <w:r w:rsidRPr="000640B4">
              <w:rPr>
                <w:rFonts w:ascii="Arial" w:eastAsia="Times New Roman" w:hAnsi="Arial" w:cs="Arial"/>
                <w:lang w:val="en-US"/>
              </w:rPr>
              <w:br/>
              <w:t>(Složena smeša ugljovodonika dobijena posle uklanjanja kiselih materija. Sastoji se od ugljovodonika koji imaju broj C atoma pretežno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interval ključanja u opsegu približno od 65°C do 230°C.)</w:t>
            </w:r>
          </w:p>
        </w:tc>
        <w:tc>
          <w:tcPr>
            <w:tcW w:w="800" w:type="pct"/>
            <w:tcBorders>
              <w:top w:val="outset" w:sz="6" w:space="0" w:color="auto"/>
              <w:left w:val="outset" w:sz="6" w:space="0" w:color="auto"/>
              <w:bottom w:val="outset" w:sz="6" w:space="0" w:color="auto"/>
              <w:right w:val="outset" w:sz="6" w:space="0" w:color="auto"/>
            </w:tcBorders>
            <w:hideMark/>
          </w:tcPr>
          <w:p w14:paraId="5016B2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649-352-00-2</w:t>
            </w:r>
          </w:p>
        </w:tc>
        <w:tc>
          <w:tcPr>
            <w:tcW w:w="900" w:type="pct"/>
            <w:tcBorders>
              <w:top w:val="outset" w:sz="6" w:space="0" w:color="auto"/>
              <w:left w:val="outset" w:sz="6" w:space="0" w:color="auto"/>
              <w:bottom w:val="outset" w:sz="6" w:space="0" w:color="auto"/>
              <w:right w:val="outset" w:sz="6" w:space="0" w:color="auto"/>
            </w:tcBorders>
            <w:hideMark/>
          </w:tcPr>
          <w:p w14:paraId="11BF1F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265-122-0</w:t>
            </w:r>
          </w:p>
        </w:tc>
        <w:tc>
          <w:tcPr>
            <w:tcW w:w="750" w:type="pct"/>
            <w:tcBorders>
              <w:top w:val="outset" w:sz="6" w:space="0" w:color="auto"/>
              <w:left w:val="outset" w:sz="6" w:space="0" w:color="auto"/>
              <w:bottom w:val="outset" w:sz="6" w:space="0" w:color="auto"/>
              <w:right w:val="outset" w:sz="6" w:space="0" w:color="auto"/>
            </w:tcBorders>
            <w:hideMark/>
          </w:tcPr>
          <w:p w14:paraId="6C1ADF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64742-22-9</w:t>
            </w:r>
          </w:p>
        </w:tc>
        <w:tc>
          <w:tcPr>
            <w:tcW w:w="500" w:type="pct"/>
            <w:tcBorders>
              <w:top w:val="outset" w:sz="6" w:space="0" w:color="auto"/>
              <w:left w:val="outset" w:sz="6" w:space="0" w:color="auto"/>
              <w:bottom w:val="outset" w:sz="6" w:space="0" w:color="auto"/>
              <w:right w:val="outset" w:sz="6" w:space="0" w:color="auto"/>
            </w:tcBorders>
            <w:hideMark/>
          </w:tcPr>
          <w:p w14:paraId="5E05C4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487FC4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2205A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hemijski neutralisan, laki; Benzin sa niskom tačkom ključanja - bez specifikacije;</w:t>
            </w:r>
            <w:r w:rsidRPr="000640B4">
              <w:rPr>
                <w:rFonts w:ascii="Arial" w:eastAsia="Times New Roman" w:hAnsi="Arial" w:cs="Arial"/>
                <w:lang w:val="en-US"/>
              </w:rPr>
              <w:br/>
              <w:t>(Složena smeša ugljovodonika dobijena posle uklanjanja kiselih materija. Sastoji se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približno u opsegu od - 20°C do 190°C.)</w:t>
            </w:r>
          </w:p>
        </w:tc>
        <w:tc>
          <w:tcPr>
            <w:tcW w:w="800" w:type="pct"/>
            <w:tcBorders>
              <w:top w:val="outset" w:sz="6" w:space="0" w:color="auto"/>
              <w:left w:val="outset" w:sz="6" w:space="0" w:color="auto"/>
              <w:bottom w:val="outset" w:sz="6" w:space="0" w:color="auto"/>
              <w:right w:val="outset" w:sz="6" w:space="0" w:color="auto"/>
            </w:tcBorders>
            <w:hideMark/>
          </w:tcPr>
          <w:p w14:paraId="0E480A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649-353-00-8</w:t>
            </w:r>
          </w:p>
        </w:tc>
        <w:tc>
          <w:tcPr>
            <w:tcW w:w="900" w:type="pct"/>
            <w:tcBorders>
              <w:top w:val="outset" w:sz="6" w:space="0" w:color="auto"/>
              <w:left w:val="outset" w:sz="6" w:space="0" w:color="auto"/>
              <w:bottom w:val="outset" w:sz="6" w:space="0" w:color="auto"/>
              <w:right w:val="outset" w:sz="6" w:space="0" w:color="auto"/>
            </w:tcBorders>
            <w:hideMark/>
          </w:tcPr>
          <w:p w14:paraId="7CC0A6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265-123-6</w:t>
            </w:r>
          </w:p>
        </w:tc>
        <w:tc>
          <w:tcPr>
            <w:tcW w:w="750" w:type="pct"/>
            <w:tcBorders>
              <w:top w:val="outset" w:sz="6" w:space="0" w:color="auto"/>
              <w:left w:val="outset" w:sz="6" w:space="0" w:color="auto"/>
              <w:bottom w:val="outset" w:sz="6" w:space="0" w:color="auto"/>
              <w:right w:val="outset" w:sz="6" w:space="0" w:color="auto"/>
            </w:tcBorders>
            <w:hideMark/>
          </w:tcPr>
          <w:p w14:paraId="05CD18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64742-23-0</w:t>
            </w:r>
          </w:p>
        </w:tc>
        <w:tc>
          <w:tcPr>
            <w:tcW w:w="500" w:type="pct"/>
            <w:tcBorders>
              <w:top w:val="outset" w:sz="6" w:space="0" w:color="auto"/>
              <w:left w:val="outset" w:sz="6" w:space="0" w:color="auto"/>
              <w:bottom w:val="outset" w:sz="6" w:space="0" w:color="auto"/>
              <w:right w:val="outset" w:sz="6" w:space="0" w:color="auto"/>
            </w:tcBorders>
            <w:hideMark/>
          </w:tcPr>
          <w:p w14:paraId="282A94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66FD1E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FE613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katalitički deparafinisan; Benzin sa niskom tačkom ključanja - bez specifikacije;</w:t>
            </w:r>
            <w:r w:rsidRPr="000640B4">
              <w:rPr>
                <w:rFonts w:ascii="Arial" w:eastAsia="Times New Roman" w:hAnsi="Arial" w:cs="Arial"/>
                <w:lang w:val="en-US"/>
              </w:rPr>
              <w:br/>
              <w:t>(Složena smeša ugljovodonika dobijena katalitičkim deparafinisanjem naftne frakcije. Sastoji se uglavnom od ugljovodonika koji imaju broj C atoma pretežno od C</w:t>
            </w:r>
            <w:r w:rsidRPr="000640B4">
              <w:rPr>
                <w:rFonts w:ascii="Arial" w:eastAsia="Times New Roman" w:hAnsi="Arial" w:cs="Arial"/>
                <w:sz w:val="15"/>
                <w:szCs w:val="15"/>
                <w:vertAlign w:val="subscript"/>
                <w:lang w:val="en-US"/>
              </w:rPr>
              <w:t xml:space="preserve">5 </w:t>
            </w:r>
            <w:r w:rsidRPr="000640B4">
              <w:rPr>
                <w:rFonts w:ascii="Arial" w:eastAsia="Times New Roman" w:hAnsi="Arial" w:cs="Arial"/>
                <w:lang w:val="en-US"/>
              </w:rPr>
              <w:t>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interval ključanja približno u opsegu od 35°C do 230°C.)</w:t>
            </w:r>
          </w:p>
        </w:tc>
        <w:tc>
          <w:tcPr>
            <w:tcW w:w="800" w:type="pct"/>
            <w:tcBorders>
              <w:top w:val="outset" w:sz="6" w:space="0" w:color="auto"/>
              <w:left w:val="outset" w:sz="6" w:space="0" w:color="auto"/>
              <w:bottom w:val="outset" w:sz="6" w:space="0" w:color="auto"/>
              <w:right w:val="outset" w:sz="6" w:space="0" w:color="auto"/>
            </w:tcBorders>
            <w:hideMark/>
          </w:tcPr>
          <w:p w14:paraId="68820C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649-354-00-3</w:t>
            </w:r>
          </w:p>
        </w:tc>
        <w:tc>
          <w:tcPr>
            <w:tcW w:w="900" w:type="pct"/>
            <w:tcBorders>
              <w:top w:val="outset" w:sz="6" w:space="0" w:color="auto"/>
              <w:left w:val="outset" w:sz="6" w:space="0" w:color="auto"/>
              <w:bottom w:val="outset" w:sz="6" w:space="0" w:color="auto"/>
              <w:right w:val="outset" w:sz="6" w:space="0" w:color="auto"/>
            </w:tcBorders>
            <w:hideMark/>
          </w:tcPr>
          <w:p w14:paraId="602E7C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265-170-2</w:t>
            </w:r>
          </w:p>
        </w:tc>
        <w:tc>
          <w:tcPr>
            <w:tcW w:w="750" w:type="pct"/>
            <w:tcBorders>
              <w:top w:val="outset" w:sz="6" w:space="0" w:color="auto"/>
              <w:left w:val="outset" w:sz="6" w:space="0" w:color="auto"/>
              <w:bottom w:val="outset" w:sz="6" w:space="0" w:color="auto"/>
              <w:right w:val="outset" w:sz="6" w:space="0" w:color="auto"/>
            </w:tcBorders>
            <w:hideMark/>
          </w:tcPr>
          <w:p w14:paraId="7278B6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64742-66-1</w:t>
            </w:r>
          </w:p>
        </w:tc>
        <w:tc>
          <w:tcPr>
            <w:tcW w:w="500" w:type="pct"/>
            <w:tcBorders>
              <w:top w:val="outset" w:sz="6" w:space="0" w:color="auto"/>
              <w:left w:val="outset" w:sz="6" w:space="0" w:color="auto"/>
              <w:bottom w:val="outset" w:sz="6" w:space="0" w:color="auto"/>
              <w:right w:val="outset" w:sz="6" w:space="0" w:color="auto"/>
            </w:tcBorders>
            <w:hideMark/>
          </w:tcPr>
          <w:p w14:paraId="1BEFB7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013A92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AD40D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parom krakovan, laki; Benzin sa niskom tačkom ključanja - bez specifikacije;</w:t>
            </w:r>
            <w:r w:rsidRPr="000640B4">
              <w:rPr>
                <w:rFonts w:ascii="Arial" w:eastAsia="Times New Roman" w:hAnsi="Arial" w:cs="Arial"/>
                <w:lang w:val="en-US"/>
              </w:rPr>
              <w:br/>
              <w:t>(Složena smeša ugljovodonika dobijena destilacijom proizvoda parnog krakovanja. Sastoji se uglavnom od nezasićenih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približno u opsegu od - 20°C do 190°C. Ova struja verovatno sadrži zapreminski 10% ili više </w:t>
            </w:r>
            <w:r w:rsidRPr="000640B4">
              <w:rPr>
                <w:rFonts w:ascii="Arial" w:eastAsia="Times New Roman" w:hAnsi="Arial" w:cs="Arial"/>
                <w:lang w:val="en-US"/>
              </w:rPr>
              <w:lastRenderedPageBreak/>
              <w:t>benzena.)</w:t>
            </w:r>
          </w:p>
        </w:tc>
        <w:tc>
          <w:tcPr>
            <w:tcW w:w="800" w:type="pct"/>
            <w:tcBorders>
              <w:top w:val="outset" w:sz="6" w:space="0" w:color="auto"/>
              <w:left w:val="outset" w:sz="6" w:space="0" w:color="auto"/>
              <w:bottom w:val="outset" w:sz="6" w:space="0" w:color="auto"/>
              <w:right w:val="outset" w:sz="6" w:space="0" w:color="auto"/>
            </w:tcBorders>
            <w:hideMark/>
          </w:tcPr>
          <w:p w14:paraId="54042F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649-355-00-9</w:t>
            </w:r>
          </w:p>
        </w:tc>
        <w:tc>
          <w:tcPr>
            <w:tcW w:w="900" w:type="pct"/>
            <w:tcBorders>
              <w:top w:val="outset" w:sz="6" w:space="0" w:color="auto"/>
              <w:left w:val="outset" w:sz="6" w:space="0" w:color="auto"/>
              <w:bottom w:val="outset" w:sz="6" w:space="0" w:color="auto"/>
              <w:right w:val="outset" w:sz="6" w:space="0" w:color="auto"/>
            </w:tcBorders>
            <w:hideMark/>
          </w:tcPr>
          <w:p w14:paraId="3FA285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265-187-5</w:t>
            </w:r>
          </w:p>
        </w:tc>
        <w:tc>
          <w:tcPr>
            <w:tcW w:w="750" w:type="pct"/>
            <w:tcBorders>
              <w:top w:val="outset" w:sz="6" w:space="0" w:color="auto"/>
              <w:left w:val="outset" w:sz="6" w:space="0" w:color="auto"/>
              <w:bottom w:val="outset" w:sz="6" w:space="0" w:color="auto"/>
              <w:right w:val="outset" w:sz="6" w:space="0" w:color="auto"/>
            </w:tcBorders>
            <w:hideMark/>
          </w:tcPr>
          <w:p w14:paraId="58DDE5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64742-83-2</w:t>
            </w:r>
          </w:p>
        </w:tc>
        <w:tc>
          <w:tcPr>
            <w:tcW w:w="500" w:type="pct"/>
            <w:tcBorders>
              <w:top w:val="outset" w:sz="6" w:space="0" w:color="auto"/>
              <w:left w:val="outset" w:sz="6" w:space="0" w:color="auto"/>
              <w:bottom w:val="outset" w:sz="6" w:space="0" w:color="auto"/>
              <w:right w:val="outset" w:sz="6" w:space="0" w:color="auto"/>
            </w:tcBorders>
            <w:hideMark/>
          </w:tcPr>
          <w:p w14:paraId="53CB79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EBFF30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D4D8A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Benzinski rastvarač (nafta), aromatični, laki; Benzin sa niskom tačkom ključanja - bez specifikacije;</w:t>
            </w:r>
            <w:r w:rsidRPr="000640B4">
              <w:rPr>
                <w:rFonts w:ascii="Arial" w:eastAsia="Times New Roman" w:hAnsi="Arial" w:cs="Arial"/>
                <w:lang w:val="en-US"/>
              </w:rPr>
              <w:br/>
              <w:t>(Složena smeša ugljovodonika dobijena destilacijom aromatičnih frakcija. Sastoji se pretežno od aromatičnih ugljovodonika koji imaju broj C atoma pretežno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ključaju približno u opsegu od 135°C do 210°C.)</w:t>
            </w:r>
          </w:p>
        </w:tc>
        <w:tc>
          <w:tcPr>
            <w:tcW w:w="800" w:type="pct"/>
            <w:tcBorders>
              <w:top w:val="outset" w:sz="6" w:space="0" w:color="auto"/>
              <w:left w:val="outset" w:sz="6" w:space="0" w:color="auto"/>
              <w:bottom w:val="outset" w:sz="6" w:space="0" w:color="auto"/>
              <w:right w:val="outset" w:sz="6" w:space="0" w:color="auto"/>
            </w:tcBorders>
            <w:hideMark/>
          </w:tcPr>
          <w:p w14:paraId="32C052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649-356-00-4</w:t>
            </w:r>
          </w:p>
        </w:tc>
        <w:tc>
          <w:tcPr>
            <w:tcW w:w="900" w:type="pct"/>
            <w:tcBorders>
              <w:top w:val="outset" w:sz="6" w:space="0" w:color="auto"/>
              <w:left w:val="outset" w:sz="6" w:space="0" w:color="auto"/>
              <w:bottom w:val="outset" w:sz="6" w:space="0" w:color="auto"/>
              <w:right w:val="outset" w:sz="6" w:space="0" w:color="auto"/>
            </w:tcBorders>
            <w:hideMark/>
          </w:tcPr>
          <w:p w14:paraId="1724AD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265-199-0</w:t>
            </w:r>
          </w:p>
        </w:tc>
        <w:tc>
          <w:tcPr>
            <w:tcW w:w="750" w:type="pct"/>
            <w:tcBorders>
              <w:top w:val="outset" w:sz="6" w:space="0" w:color="auto"/>
              <w:left w:val="outset" w:sz="6" w:space="0" w:color="auto"/>
              <w:bottom w:val="outset" w:sz="6" w:space="0" w:color="auto"/>
              <w:right w:val="outset" w:sz="6" w:space="0" w:color="auto"/>
            </w:tcBorders>
            <w:hideMark/>
          </w:tcPr>
          <w:p w14:paraId="751466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64742-95-6</w:t>
            </w:r>
          </w:p>
        </w:tc>
        <w:tc>
          <w:tcPr>
            <w:tcW w:w="500" w:type="pct"/>
            <w:tcBorders>
              <w:top w:val="outset" w:sz="6" w:space="0" w:color="auto"/>
              <w:left w:val="outset" w:sz="6" w:space="0" w:color="auto"/>
              <w:bottom w:val="outset" w:sz="6" w:space="0" w:color="auto"/>
              <w:right w:val="outset" w:sz="6" w:space="0" w:color="auto"/>
            </w:tcBorders>
            <w:hideMark/>
          </w:tcPr>
          <w:p w14:paraId="2AB4A2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9B3F6F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4DAD4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6-10</w:t>
            </w:r>
            <w:r w:rsidRPr="000640B4">
              <w:rPr>
                <w:rFonts w:ascii="Arial" w:eastAsia="Times New Roman" w:hAnsi="Arial" w:cs="Arial"/>
                <w:lang w:val="en-US"/>
              </w:rPr>
              <w:t>, obrađeni kiselinom, neutralisani; Benzin sa niskom tačkom ključanja - bez specifikacije;</w:t>
            </w:r>
          </w:p>
        </w:tc>
        <w:tc>
          <w:tcPr>
            <w:tcW w:w="800" w:type="pct"/>
            <w:tcBorders>
              <w:top w:val="outset" w:sz="6" w:space="0" w:color="auto"/>
              <w:left w:val="outset" w:sz="6" w:space="0" w:color="auto"/>
              <w:bottom w:val="outset" w:sz="6" w:space="0" w:color="auto"/>
              <w:right w:val="outset" w:sz="6" w:space="0" w:color="auto"/>
            </w:tcBorders>
            <w:hideMark/>
          </w:tcPr>
          <w:p w14:paraId="6A2613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649-357-00-X</w:t>
            </w:r>
          </w:p>
        </w:tc>
        <w:tc>
          <w:tcPr>
            <w:tcW w:w="900" w:type="pct"/>
            <w:tcBorders>
              <w:top w:val="outset" w:sz="6" w:space="0" w:color="auto"/>
              <w:left w:val="outset" w:sz="6" w:space="0" w:color="auto"/>
              <w:bottom w:val="outset" w:sz="6" w:space="0" w:color="auto"/>
              <w:right w:val="outset" w:sz="6" w:space="0" w:color="auto"/>
            </w:tcBorders>
            <w:hideMark/>
          </w:tcPr>
          <w:p w14:paraId="51B9C7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268-618-5</w:t>
            </w:r>
          </w:p>
        </w:tc>
        <w:tc>
          <w:tcPr>
            <w:tcW w:w="750" w:type="pct"/>
            <w:tcBorders>
              <w:top w:val="outset" w:sz="6" w:space="0" w:color="auto"/>
              <w:left w:val="outset" w:sz="6" w:space="0" w:color="auto"/>
              <w:bottom w:val="outset" w:sz="6" w:space="0" w:color="auto"/>
              <w:right w:val="outset" w:sz="6" w:space="0" w:color="auto"/>
            </w:tcBorders>
            <w:hideMark/>
          </w:tcPr>
          <w:p w14:paraId="5F2E82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68131-49-7</w:t>
            </w:r>
          </w:p>
        </w:tc>
        <w:tc>
          <w:tcPr>
            <w:tcW w:w="500" w:type="pct"/>
            <w:tcBorders>
              <w:top w:val="outset" w:sz="6" w:space="0" w:color="auto"/>
              <w:left w:val="outset" w:sz="6" w:space="0" w:color="auto"/>
              <w:bottom w:val="outset" w:sz="6" w:space="0" w:color="auto"/>
              <w:right w:val="outset" w:sz="6" w:space="0" w:color="auto"/>
            </w:tcBorders>
            <w:hideMark/>
          </w:tcPr>
          <w:p w14:paraId="165DDB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660270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81626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C</w:t>
            </w:r>
            <w:r w:rsidRPr="000640B4">
              <w:rPr>
                <w:rFonts w:ascii="Arial" w:eastAsia="Times New Roman" w:hAnsi="Arial" w:cs="Arial"/>
                <w:sz w:val="15"/>
                <w:szCs w:val="15"/>
                <w:vertAlign w:val="subscript"/>
                <w:lang w:val="en-US"/>
              </w:rPr>
              <w:t>3-5</w:t>
            </w:r>
            <w:r w:rsidRPr="000640B4">
              <w:rPr>
                <w:rFonts w:ascii="Arial" w:eastAsia="Times New Roman" w:hAnsi="Arial" w:cs="Arial"/>
                <w:lang w:val="en-US"/>
              </w:rPr>
              <w:t>, bogati sa 2-metil-2-butenom; Benzin sa niskom tačkom ključanja - bez specifikacije;</w:t>
            </w:r>
            <w:r w:rsidRPr="000640B4">
              <w:rPr>
                <w:rFonts w:ascii="Arial" w:eastAsia="Times New Roman" w:hAnsi="Arial" w:cs="Arial"/>
                <w:lang w:val="en-US"/>
              </w:rPr>
              <w:br/>
              <w:t>(Složena smeša ugljovodonika dobijena destilacijom ugljovodonika uglavnom sa brojem C atoma u opsegu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pretežno izopentana i 3-metil-1-butena. Sastoji se od zasićenih i nezasićenih ugljovodonika koji imaju broj C atoma u opsegu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pretežno 2-metil-2-buten.)</w:t>
            </w:r>
          </w:p>
        </w:tc>
        <w:tc>
          <w:tcPr>
            <w:tcW w:w="800" w:type="pct"/>
            <w:tcBorders>
              <w:top w:val="outset" w:sz="6" w:space="0" w:color="auto"/>
              <w:left w:val="outset" w:sz="6" w:space="0" w:color="auto"/>
              <w:bottom w:val="outset" w:sz="6" w:space="0" w:color="auto"/>
              <w:right w:val="outset" w:sz="6" w:space="0" w:color="auto"/>
            </w:tcBorders>
            <w:hideMark/>
          </w:tcPr>
          <w:p w14:paraId="04C4E6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649-358-00-5</w:t>
            </w:r>
          </w:p>
        </w:tc>
        <w:tc>
          <w:tcPr>
            <w:tcW w:w="900" w:type="pct"/>
            <w:tcBorders>
              <w:top w:val="outset" w:sz="6" w:space="0" w:color="auto"/>
              <w:left w:val="outset" w:sz="6" w:space="0" w:color="auto"/>
              <w:bottom w:val="outset" w:sz="6" w:space="0" w:color="auto"/>
              <w:right w:val="outset" w:sz="6" w:space="0" w:color="auto"/>
            </w:tcBorders>
            <w:hideMark/>
          </w:tcPr>
          <w:p w14:paraId="10CE39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270-725-7</w:t>
            </w:r>
          </w:p>
        </w:tc>
        <w:tc>
          <w:tcPr>
            <w:tcW w:w="750" w:type="pct"/>
            <w:tcBorders>
              <w:top w:val="outset" w:sz="6" w:space="0" w:color="auto"/>
              <w:left w:val="outset" w:sz="6" w:space="0" w:color="auto"/>
              <w:bottom w:val="outset" w:sz="6" w:space="0" w:color="auto"/>
              <w:right w:val="outset" w:sz="6" w:space="0" w:color="auto"/>
            </w:tcBorders>
            <w:hideMark/>
          </w:tcPr>
          <w:p w14:paraId="528A0B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68477-34-9</w:t>
            </w:r>
          </w:p>
        </w:tc>
        <w:tc>
          <w:tcPr>
            <w:tcW w:w="500" w:type="pct"/>
            <w:tcBorders>
              <w:top w:val="outset" w:sz="6" w:space="0" w:color="auto"/>
              <w:left w:val="outset" w:sz="6" w:space="0" w:color="auto"/>
              <w:bottom w:val="outset" w:sz="6" w:space="0" w:color="auto"/>
              <w:right w:val="outset" w:sz="6" w:space="0" w:color="auto"/>
            </w:tcBorders>
            <w:hideMark/>
          </w:tcPr>
          <w:p w14:paraId="14E954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462744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1C664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polimerizovani parno krakovani naftni destilati, C</w:t>
            </w:r>
            <w:r w:rsidRPr="000640B4">
              <w:rPr>
                <w:rFonts w:ascii="Arial" w:eastAsia="Times New Roman" w:hAnsi="Arial" w:cs="Arial"/>
                <w:sz w:val="15"/>
                <w:szCs w:val="15"/>
                <w:vertAlign w:val="subscript"/>
                <w:lang w:val="en-US"/>
              </w:rPr>
              <w:t>5 - 12</w:t>
            </w:r>
            <w:r w:rsidRPr="000640B4">
              <w:rPr>
                <w:rFonts w:ascii="Arial" w:eastAsia="Times New Roman" w:hAnsi="Arial" w:cs="Arial"/>
                <w:lang w:val="en-US"/>
              </w:rPr>
              <w:t xml:space="preserve"> frakcija; Benzin sa niskom tačkom ključanja - bez specifikacije;</w:t>
            </w:r>
            <w:r w:rsidRPr="000640B4">
              <w:rPr>
                <w:rFonts w:ascii="Arial" w:eastAsia="Times New Roman" w:hAnsi="Arial" w:cs="Arial"/>
                <w:lang w:val="en-US"/>
              </w:rPr>
              <w:br/>
              <w:t>(Složena smeša ugljovodonika dobijena destilacijom polimerizovanog parno krakovanog naftnog destilata. Sastoji se pretežno od ugljovodonika koji imaju broj C atoma pretežno u opsegu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7317DE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649-359-00-0</w:t>
            </w:r>
          </w:p>
        </w:tc>
        <w:tc>
          <w:tcPr>
            <w:tcW w:w="900" w:type="pct"/>
            <w:tcBorders>
              <w:top w:val="outset" w:sz="6" w:space="0" w:color="auto"/>
              <w:left w:val="outset" w:sz="6" w:space="0" w:color="auto"/>
              <w:bottom w:val="outset" w:sz="6" w:space="0" w:color="auto"/>
              <w:right w:val="outset" w:sz="6" w:space="0" w:color="auto"/>
            </w:tcBorders>
            <w:hideMark/>
          </w:tcPr>
          <w:p w14:paraId="75B457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270-735-1</w:t>
            </w:r>
          </w:p>
        </w:tc>
        <w:tc>
          <w:tcPr>
            <w:tcW w:w="750" w:type="pct"/>
            <w:tcBorders>
              <w:top w:val="outset" w:sz="6" w:space="0" w:color="auto"/>
              <w:left w:val="outset" w:sz="6" w:space="0" w:color="auto"/>
              <w:bottom w:val="outset" w:sz="6" w:space="0" w:color="auto"/>
              <w:right w:val="outset" w:sz="6" w:space="0" w:color="auto"/>
            </w:tcBorders>
            <w:hideMark/>
          </w:tcPr>
          <w:p w14:paraId="227B24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68477-50-9</w:t>
            </w:r>
          </w:p>
        </w:tc>
        <w:tc>
          <w:tcPr>
            <w:tcW w:w="500" w:type="pct"/>
            <w:tcBorders>
              <w:top w:val="outset" w:sz="6" w:space="0" w:color="auto"/>
              <w:left w:val="outset" w:sz="6" w:space="0" w:color="auto"/>
              <w:bottom w:val="outset" w:sz="6" w:space="0" w:color="auto"/>
              <w:right w:val="outset" w:sz="6" w:space="0" w:color="auto"/>
            </w:tcBorders>
            <w:hideMark/>
          </w:tcPr>
          <w:p w14:paraId="6932FE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350D49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01340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parom krekovani, C</w:t>
            </w:r>
            <w:r w:rsidRPr="000640B4">
              <w:rPr>
                <w:rFonts w:ascii="Arial" w:eastAsia="Times New Roman" w:hAnsi="Arial" w:cs="Arial"/>
                <w:sz w:val="15"/>
                <w:szCs w:val="15"/>
                <w:vertAlign w:val="subscript"/>
                <w:lang w:val="en-US"/>
              </w:rPr>
              <w:t>5-12</w:t>
            </w:r>
            <w:r w:rsidRPr="000640B4">
              <w:rPr>
                <w:rFonts w:ascii="Arial" w:eastAsia="Times New Roman" w:hAnsi="Arial" w:cs="Arial"/>
                <w:lang w:val="en-US"/>
              </w:rPr>
              <w:t xml:space="preserve"> frakcija; Benzin sa niskom tačkom ključanja - bez specifikacije;</w:t>
            </w:r>
            <w:r w:rsidRPr="000640B4">
              <w:rPr>
                <w:rFonts w:ascii="Arial" w:eastAsia="Times New Roman" w:hAnsi="Arial" w:cs="Arial"/>
                <w:lang w:val="en-US"/>
              </w:rPr>
              <w:br/>
              <w:t>(Složena smeša organskih jedinjenja dobijena destilacijom proizvoda parnog krakovanja. Sastoji se od nezasićenih ugljovodonika koji imaju broj C atoma pretežno u opsegu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6DB07C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649-360-00-6</w:t>
            </w:r>
          </w:p>
        </w:tc>
        <w:tc>
          <w:tcPr>
            <w:tcW w:w="900" w:type="pct"/>
            <w:tcBorders>
              <w:top w:val="outset" w:sz="6" w:space="0" w:color="auto"/>
              <w:left w:val="outset" w:sz="6" w:space="0" w:color="auto"/>
              <w:bottom w:val="outset" w:sz="6" w:space="0" w:color="auto"/>
              <w:right w:val="outset" w:sz="6" w:space="0" w:color="auto"/>
            </w:tcBorders>
            <w:hideMark/>
          </w:tcPr>
          <w:p w14:paraId="269F78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270-736-7</w:t>
            </w:r>
          </w:p>
        </w:tc>
        <w:tc>
          <w:tcPr>
            <w:tcW w:w="750" w:type="pct"/>
            <w:tcBorders>
              <w:top w:val="outset" w:sz="6" w:space="0" w:color="auto"/>
              <w:left w:val="outset" w:sz="6" w:space="0" w:color="auto"/>
              <w:bottom w:val="outset" w:sz="6" w:space="0" w:color="auto"/>
              <w:right w:val="outset" w:sz="6" w:space="0" w:color="auto"/>
            </w:tcBorders>
            <w:hideMark/>
          </w:tcPr>
          <w:p w14:paraId="4ECFCE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68477-53-2</w:t>
            </w:r>
          </w:p>
        </w:tc>
        <w:tc>
          <w:tcPr>
            <w:tcW w:w="500" w:type="pct"/>
            <w:tcBorders>
              <w:top w:val="outset" w:sz="6" w:space="0" w:color="auto"/>
              <w:left w:val="outset" w:sz="6" w:space="0" w:color="auto"/>
              <w:bottom w:val="outset" w:sz="6" w:space="0" w:color="auto"/>
              <w:right w:val="outset" w:sz="6" w:space="0" w:color="auto"/>
            </w:tcBorders>
            <w:hideMark/>
          </w:tcPr>
          <w:p w14:paraId="15290F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FB8B84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EF77A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parno krekovani, C</w:t>
            </w:r>
            <w:r w:rsidRPr="000640B4">
              <w:rPr>
                <w:rFonts w:ascii="Arial" w:eastAsia="Times New Roman" w:hAnsi="Arial" w:cs="Arial"/>
                <w:sz w:val="15"/>
                <w:szCs w:val="15"/>
                <w:vertAlign w:val="subscript"/>
                <w:lang w:val="en-US"/>
              </w:rPr>
              <w:t>5-10</w:t>
            </w:r>
            <w:r w:rsidRPr="000640B4">
              <w:rPr>
                <w:rFonts w:ascii="Arial" w:eastAsia="Times New Roman" w:hAnsi="Arial" w:cs="Arial"/>
                <w:lang w:val="en-US"/>
              </w:rPr>
              <w:t xml:space="preserve"> frakcija, pomešan sa lakom, parom krakovanom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frakcijom benzina; Benzin sa niskom tačkom ključanja - bez specifikacije;</w:t>
            </w:r>
          </w:p>
        </w:tc>
        <w:tc>
          <w:tcPr>
            <w:tcW w:w="800" w:type="pct"/>
            <w:tcBorders>
              <w:top w:val="outset" w:sz="6" w:space="0" w:color="auto"/>
              <w:left w:val="outset" w:sz="6" w:space="0" w:color="auto"/>
              <w:bottom w:val="outset" w:sz="6" w:space="0" w:color="auto"/>
              <w:right w:val="outset" w:sz="6" w:space="0" w:color="auto"/>
            </w:tcBorders>
            <w:hideMark/>
          </w:tcPr>
          <w:p w14:paraId="6710E6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649-361-00-1</w:t>
            </w:r>
          </w:p>
        </w:tc>
        <w:tc>
          <w:tcPr>
            <w:tcW w:w="900" w:type="pct"/>
            <w:tcBorders>
              <w:top w:val="outset" w:sz="6" w:space="0" w:color="auto"/>
              <w:left w:val="outset" w:sz="6" w:space="0" w:color="auto"/>
              <w:bottom w:val="outset" w:sz="6" w:space="0" w:color="auto"/>
              <w:right w:val="outset" w:sz="6" w:space="0" w:color="auto"/>
            </w:tcBorders>
            <w:hideMark/>
          </w:tcPr>
          <w:p w14:paraId="0E5E67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270-738-8</w:t>
            </w:r>
          </w:p>
        </w:tc>
        <w:tc>
          <w:tcPr>
            <w:tcW w:w="750" w:type="pct"/>
            <w:tcBorders>
              <w:top w:val="outset" w:sz="6" w:space="0" w:color="auto"/>
              <w:left w:val="outset" w:sz="6" w:space="0" w:color="auto"/>
              <w:bottom w:val="outset" w:sz="6" w:space="0" w:color="auto"/>
              <w:right w:val="outset" w:sz="6" w:space="0" w:color="auto"/>
            </w:tcBorders>
            <w:hideMark/>
          </w:tcPr>
          <w:p w14:paraId="56A2D3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68477-55-4</w:t>
            </w:r>
          </w:p>
        </w:tc>
        <w:tc>
          <w:tcPr>
            <w:tcW w:w="500" w:type="pct"/>
            <w:tcBorders>
              <w:top w:val="outset" w:sz="6" w:space="0" w:color="auto"/>
              <w:left w:val="outset" w:sz="6" w:space="0" w:color="auto"/>
              <w:bottom w:val="outset" w:sz="6" w:space="0" w:color="auto"/>
              <w:right w:val="outset" w:sz="6" w:space="0" w:color="auto"/>
            </w:tcBorders>
            <w:hideMark/>
          </w:tcPr>
          <w:p w14:paraId="3F9E87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F93627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C82AE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Ekstrakti (nafta), hladno kiseli, C </w:t>
            </w:r>
            <w:r w:rsidRPr="000640B4">
              <w:rPr>
                <w:rFonts w:ascii="Arial" w:eastAsia="Times New Roman" w:hAnsi="Arial" w:cs="Arial"/>
                <w:sz w:val="15"/>
                <w:szCs w:val="15"/>
                <w:vertAlign w:val="subscript"/>
                <w:lang w:val="en-US"/>
              </w:rPr>
              <w:t>4-6</w:t>
            </w:r>
            <w:r w:rsidRPr="000640B4">
              <w:rPr>
                <w:rFonts w:ascii="Arial" w:eastAsia="Times New Roman" w:hAnsi="Arial" w:cs="Arial"/>
                <w:lang w:val="en-US"/>
              </w:rPr>
              <w:t>; Benzin sa niskom tačkom ključanja - bez specifikacije;</w:t>
            </w:r>
            <w:r w:rsidRPr="000640B4">
              <w:rPr>
                <w:rFonts w:ascii="Arial" w:eastAsia="Times New Roman" w:hAnsi="Arial" w:cs="Arial"/>
                <w:lang w:val="en-US"/>
              </w:rPr>
              <w:br/>
              <w:t>(Složena smeša organskih jedinjenja dobijena u jedinici za ekstrakciju hladnom kiselinom zasićenih i nezasićenih alifatičnih ugljovodonika uglavnom sa brojem C atoma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pretežno pentani i amileni. Sastoji se od zasićenih i nezasićenih ugljovodonika koji imaju broj C atoma u opsegu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preovlađuje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2C6480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649-362-00-7</w:t>
            </w:r>
          </w:p>
        </w:tc>
        <w:tc>
          <w:tcPr>
            <w:tcW w:w="900" w:type="pct"/>
            <w:tcBorders>
              <w:top w:val="outset" w:sz="6" w:space="0" w:color="auto"/>
              <w:left w:val="outset" w:sz="6" w:space="0" w:color="auto"/>
              <w:bottom w:val="outset" w:sz="6" w:space="0" w:color="auto"/>
              <w:right w:val="outset" w:sz="6" w:space="0" w:color="auto"/>
            </w:tcBorders>
            <w:hideMark/>
          </w:tcPr>
          <w:p w14:paraId="26A3B7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270-741-4</w:t>
            </w:r>
          </w:p>
        </w:tc>
        <w:tc>
          <w:tcPr>
            <w:tcW w:w="750" w:type="pct"/>
            <w:tcBorders>
              <w:top w:val="outset" w:sz="6" w:space="0" w:color="auto"/>
              <w:left w:val="outset" w:sz="6" w:space="0" w:color="auto"/>
              <w:bottom w:val="outset" w:sz="6" w:space="0" w:color="auto"/>
              <w:right w:val="outset" w:sz="6" w:space="0" w:color="auto"/>
            </w:tcBorders>
            <w:hideMark/>
          </w:tcPr>
          <w:p w14:paraId="71CC17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68477-61-2</w:t>
            </w:r>
          </w:p>
        </w:tc>
        <w:tc>
          <w:tcPr>
            <w:tcW w:w="500" w:type="pct"/>
            <w:tcBorders>
              <w:top w:val="outset" w:sz="6" w:space="0" w:color="auto"/>
              <w:left w:val="outset" w:sz="6" w:space="0" w:color="auto"/>
              <w:bottom w:val="outset" w:sz="6" w:space="0" w:color="auto"/>
              <w:right w:val="outset" w:sz="6" w:space="0" w:color="auto"/>
            </w:tcBorders>
            <w:hideMark/>
          </w:tcPr>
          <w:p w14:paraId="3DB3A3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602206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434BB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gornja frakcija depentanizera; Benzin sa niskom tačkom ključanja - bez specifikacije;</w:t>
            </w:r>
            <w:r w:rsidRPr="000640B4">
              <w:rPr>
                <w:rFonts w:ascii="Arial" w:eastAsia="Times New Roman" w:hAnsi="Arial" w:cs="Arial"/>
                <w:lang w:val="en-US"/>
              </w:rPr>
              <w:br/>
              <w:t>(Složena smeša ugljovodonika dobijena iz katalitički krakovane gasne frakcije. Sastoji se od alifatičnih ugljovodonika koji imaju broj C atoma pretežno u opsegu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360B1D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649-363-00-2</w:t>
            </w:r>
          </w:p>
        </w:tc>
        <w:tc>
          <w:tcPr>
            <w:tcW w:w="900" w:type="pct"/>
            <w:tcBorders>
              <w:top w:val="outset" w:sz="6" w:space="0" w:color="auto"/>
              <w:left w:val="outset" w:sz="6" w:space="0" w:color="auto"/>
              <w:bottom w:val="outset" w:sz="6" w:space="0" w:color="auto"/>
              <w:right w:val="outset" w:sz="6" w:space="0" w:color="auto"/>
            </w:tcBorders>
            <w:hideMark/>
          </w:tcPr>
          <w:p w14:paraId="6377DA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270-771-8</w:t>
            </w:r>
          </w:p>
        </w:tc>
        <w:tc>
          <w:tcPr>
            <w:tcW w:w="750" w:type="pct"/>
            <w:tcBorders>
              <w:top w:val="outset" w:sz="6" w:space="0" w:color="auto"/>
              <w:left w:val="outset" w:sz="6" w:space="0" w:color="auto"/>
              <w:bottom w:val="outset" w:sz="6" w:space="0" w:color="auto"/>
              <w:right w:val="outset" w:sz="6" w:space="0" w:color="auto"/>
            </w:tcBorders>
            <w:hideMark/>
          </w:tcPr>
          <w:p w14:paraId="0807E9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68477-89-4</w:t>
            </w:r>
          </w:p>
        </w:tc>
        <w:tc>
          <w:tcPr>
            <w:tcW w:w="500" w:type="pct"/>
            <w:tcBorders>
              <w:top w:val="outset" w:sz="6" w:space="0" w:color="auto"/>
              <w:left w:val="outset" w:sz="6" w:space="0" w:color="auto"/>
              <w:bottom w:val="outset" w:sz="6" w:space="0" w:color="auto"/>
              <w:right w:val="outset" w:sz="6" w:space="0" w:color="auto"/>
            </w:tcBorders>
            <w:hideMark/>
          </w:tcPr>
          <w:p w14:paraId="32A604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32D249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AA1E7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dno splitera butana; Benzin sa niskom tačkom ključanja - bez specifikacije;</w:t>
            </w:r>
            <w:r w:rsidRPr="000640B4">
              <w:rPr>
                <w:rFonts w:ascii="Arial" w:eastAsia="Times New Roman" w:hAnsi="Arial" w:cs="Arial"/>
                <w:lang w:val="en-US"/>
              </w:rPr>
              <w:br/>
              <w:t>(Složen ostatak destilacije butanske frakcije. Sastoji se od alifatičnih ugljovodonika koji imaju broj C atoma pretežno u opsegu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7030BE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649-364-00-8</w:t>
            </w:r>
          </w:p>
        </w:tc>
        <w:tc>
          <w:tcPr>
            <w:tcW w:w="900" w:type="pct"/>
            <w:tcBorders>
              <w:top w:val="outset" w:sz="6" w:space="0" w:color="auto"/>
              <w:left w:val="outset" w:sz="6" w:space="0" w:color="auto"/>
              <w:bottom w:val="outset" w:sz="6" w:space="0" w:color="auto"/>
              <w:right w:val="outset" w:sz="6" w:space="0" w:color="auto"/>
            </w:tcBorders>
            <w:hideMark/>
          </w:tcPr>
          <w:p w14:paraId="18FB40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270-791-7</w:t>
            </w:r>
          </w:p>
        </w:tc>
        <w:tc>
          <w:tcPr>
            <w:tcW w:w="750" w:type="pct"/>
            <w:tcBorders>
              <w:top w:val="outset" w:sz="6" w:space="0" w:color="auto"/>
              <w:left w:val="outset" w:sz="6" w:space="0" w:color="auto"/>
              <w:bottom w:val="outset" w:sz="6" w:space="0" w:color="auto"/>
              <w:right w:val="outset" w:sz="6" w:space="0" w:color="auto"/>
            </w:tcBorders>
            <w:hideMark/>
          </w:tcPr>
          <w:p w14:paraId="79EBE4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68478-12-6</w:t>
            </w:r>
          </w:p>
        </w:tc>
        <w:tc>
          <w:tcPr>
            <w:tcW w:w="500" w:type="pct"/>
            <w:tcBorders>
              <w:top w:val="outset" w:sz="6" w:space="0" w:color="auto"/>
              <w:left w:val="outset" w:sz="6" w:space="0" w:color="auto"/>
              <w:bottom w:val="outset" w:sz="6" w:space="0" w:color="auto"/>
              <w:right w:val="outset" w:sz="6" w:space="0" w:color="auto"/>
            </w:tcBorders>
            <w:hideMark/>
          </w:tcPr>
          <w:p w14:paraId="69AC54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606483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5E08B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Uljni ostaci (rezidualna) ulja (nafta), kolona deizobutanizera; Benzin sa niskom tačkom ključanja - bez specifikacije;</w:t>
            </w:r>
            <w:r w:rsidRPr="000640B4">
              <w:rPr>
                <w:rFonts w:ascii="Arial" w:eastAsia="Times New Roman" w:hAnsi="Arial" w:cs="Arial"/>
                <w:lang w:val="en-US"/>
              </w:rPr>
              <w:br/>
              <w:t>(Složen ostatak atmosferske destilacije frakcije butan-butilen. Sastoji se od alifatičnih ugljovodonika koji imaju broj C atoma pretežno u opsegu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525AF3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649-365-00-3</w:t>
            </w:r>
          </w:p>
        </w:tc>
        <w:tc>
          <w:tcPr>
            <w:tcW w:w="900" w:type="pct"/>
            <w:tcBorders>
              <w:top w:val="outset" w:sz="6" w:space="0" w:color="auto"/>
              <w:left w:val="outset" w:sz="6" w:space="0" w:color="auto"/>
              <w:bottom w:val="outset" w:sz="6" w:space="0" w:color="auto"/>
              <w:right w:val="outset" w:sz="6" w:space="0" w:color="auto"/>
            </w:tcBorders>
            <w:hideMark/>
          </w:tcPr>
          <w:p w14:paraId="063910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270-795-9</w:t>
            </w:r>
          </w:p>
        </w:tc>
        <w:tc>
          <w:tcPr>
            <w:tcW w:w="750" w:type="pct"/>
            <w:tcBorders>
              <w:top w:val="outset" w:sz="6" w:space="0" w:color="auto"/>
              <w:left w:val="outset" w:sz="6" w:space="0" w:color="auto"/>
              <w:bottom w:val="outset" w:sz="6" w:space="0" w:color="auto"/>
              <w:right w:val="outset" w:sz="6" w:space="0" w:color="auto"/>
            </w:tcBorders>
            <w:hideMark/>
          </w:tcPr>
          <w:p w14:paraId="563F08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68478-16-0</w:t>
            </w:r>
          </w:p>
        </w:tc>
        <w:tc>
          <w:tcPr>
            <w:tcW w:w="500" w:type="pct"/>
            <w:tcBorders>
              <w:top w:val="outset" w:sz="6" w:space="0" w:color="auto"/>
              <w:left w:val="outset" w:sz="6" w:space="0" w:color="auto"/>
              <w:bottom w:val="outset" w:sz="6" w:space="0" w:color="auto"/>
              <w:right w:val="outset" w:sz="6" w:space="0" w:color="auto"/>
            </w:tcBorders>
            <w:hideMark/>
          </w:tcPr>
          <w:p w14:paraId="4B2719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20A031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A0DC1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koksovan, punog opsega ključanja; Benzin sa niskom tačkom ključanja - bez specifikacije;</w:t>
            </w:r>
            <w:r w:rsidRPr="000640B4">
              <w:rPr>
                <w:rFonts w:ascii="Arial" w:eastAsia="Times New Roman" w:hAnsi="Arial" w:cs="Arial"/>
                <w:lang w:val="en-US"/>
              </w:rPr>
              <w:br/>
              <w:t>(Složena smeša ugljovodonika dobijena destilacijom proizvoda tečnog koksovanja. Sastoji se najvećim delom od nezasićenih ugljovodonika koji imaju broj C atoma pretežno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 xml:space="preserve"> i ključaju u opsegu približno od 43°C do 250°C.)</w:t>
            </w:r>
          </w:p>
        </w:tc>
        <w:tc>
          <w:tcPr>
            <w:tcW w:w="800" w:type="pct"/>
            <w:tcBorders>
              <w:top w:val="outset" w:sz="6" w:space="0" w:color="auto"/>
              <w:left w:val="outset" w:sz="6" w:space="0" w:color="auto"/>
              <w:bottom w:val="outset" w:sz="6" w:space="0" w:color="auto"/>
              <w:right w:val="outset" w:sz="6" w:space="0" w:color="auto"/>
            </w:tcBorders>
            <w:hideMark/>
          </w:tcPr>
          <w:p w14:paraId="6CCBAC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649-366-00-9</w:t>
            </w:r>
          </w:p>
        </w:tc>
        <w:tc>
          <w:tcPr>
            <w:tcW w:w="900" w:type="pct"/>
            <w:tcBorders>
              <w:top w:val="outset" w:sz="6" w:space="0" w:color="auto"/>
              <w:left w:val="outset" w:sz="6" w:space="0" w:color="auto"/>
              <w:bottom w:val="outset" w:sz="6" w:space="0" w:color="auto"/>
              <w:right w:val="outset" w:sz="6" w:space="0" w:color="auto"/>
            </w:tcBorders>
            <w:hideMark/>
          </w:tcPr>
          <w:p w14:paraId="5CB287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270-991-4</w:t>
            </w:r>
          </w:p>
        </w:tc>
        <w:tc>
          <w:tcPr>
            <w:tcW w:w="750" w:type="pct"/>
            <w:tcBorders>
              <w:top w:val="outset" w:sz="6" w:space="0" w:color="auto"/>
              <w:left w:val="outset" w:sz="6" w:space="0" w:color="auto"/>
              <w:bottom w:val="outset" w:sz="6" w:space="0" w:color="auto"/>
              <w:right w:val="outset" w:sz="6" w:space="0" w:color="auto"/>
            </w:tcBorders>
            <w:hideMark/>
          </w:tcPr>
          <w:p w14:paraId="47FC7A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68513-02-0</w:t>
            </w:r>
          </w:p>
        </w:tc>
        <w:tc>
          <w:tcPr>
            <w:tcW w:w="500" w:type="pct"/>
            <w:tcBorders>
              <w:top w:val="outset" w:sz="6" w:space="0" w:color="auto"/>
              <w:left w:val="outset" w:sz="6" w:space="0" w:color="auto"/>
              <w:bottom w:val="outset" w:sz="6" w:space="0" w:color="auto"/>
              <w:right w:val="outset" w:sz="6" w:space="0" w:color="auto"/>
            </w:tcBorders>
            <w:hideMark/>
          </w:tcPr>
          <w:p w14:paraId="3BEA99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FCB092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5244F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Teški benzin (nafta), parno krekovan srednje aromatičan; Benzin sa niskom tačkom ključanja - bez specifikacije;</w:t>
            </w:r>
            <w:r w:rsidRPr="000640B4">
              <w:rPr>
                <w:rFonts w:ascii="Arial" w:eastAsia="Times New Roman" w:hAnsi="Arial" w:cs="Arial"/>
                <w:lang w:val="en-US"/>
              </w:rPr>
              <w:br/>
              <w:t xml:space="preserve">(Složena smeša ugljovodonika </w:t>
            </w:r>
            <w:r w:rsidRPr="000640B4">
              <w:rPr>
                <w:rFonts w:ascii="Arial" w:eastAsia="Times New Roman" w:hAnsi="Arial" w:cs="Arial"/>
                <w:lang w:val="en-US"/>
              </w:rPr>
              <w:lastRenderedPageBreak/>
              <w:t>dobijena destilacijom proizvoda parnog krekovanja. Sastoji se najvećim delom od aromatičnih ugljovodonika koji imaju broj C atoma pretežno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130°C do 220°C.)</w:t>
            </w:r>
          </w:p>
        </w:tc>
        <w:tc>
          <w:tcPr>
            <w:tcW w:w="800" w:type="pct"/>
            <w:tcBorders>
              <w:top w:val="outset" w:sz="6" w:space="0" w:color="auto"/>
              <w:left w:val="outset" w:sz="6" w:space="0" w:color="auto"/>
              <w:bottom w:val="outset" w:sz="6" w:space="0" w:color="auto"/>
              <w:right w:val="outset" w:sz="6" w:space="0" w:color="auto"/>
            </w:tcBorders>
            <w:hideMark/>
          </w:tcPr>
          <w:p w14:paraId="1D1782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649-367-00-4</w:t>
            </w:r>
          </w:p>
        </w:tc>
        <w:tc>
          <w:tcPr>
            <w:tcW w:w="900" w:type="pct"/>
            <w:tcBorders>
              <w:top w:val="outset" w:sz="6" w:space="0" w:color="auto"/>
              <w:left w:val="outset" w:sz="6" w:space="0" w:color="auto"/>
              <w:bottom w:val="outset" w:sz="6" w:space="0" w:color="auto"/>
              <w:right w:val="outset" w:sz="6" w:space="0" w:color="auto"/>
            </w:tcBorders>
            <w:hideMark/>
          </w:tcPr>
          <w:p w14:paraId="29E73C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271-138-9</w:t>
            </w:r>
          </w:p>
        </w:tc>
        <w:tc>
          <w:tcPr>
            <w:tcW w:w="750" w:type="pct"/>
            <w:tcBorders>
              <w:top w:val="outset" w:sz="6" w:space="0" w:color="auto"/>
              <w:left w:val="outset" w:sz="6" w:space="0" w:color="auto"/>
              <w:bottom w:val="outset" w:sz="6" w:space="0" w:color="auto"/>
              <w:right w:val="outset" w:sz="6" w:space="0" w:color="auto"/>
            </w:tcBorders>
            <w:hideMark/>
          </w:tcPr>
          <w:p w14:paraId="2719E2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68516-20-1</w:t>
            </w:r>
          </w:p>
        </w:tc>
        <w:tc>
          <w:tcPr>
            <w:tcW w:w="500" w:type="pct"/>
            <w:tcBorders>
              <w:top w:val="outset" w:sz="6" w:space="0" w:color="auto"/>
              <w:left w:val="outset" w:sz="6" w:space="0" w:color="auto"/>
              <w:bottom w:val="outset" w:sz="6" w:space="0" w:color="auto"/>
              <w:right w:val="outset" w:sz="6" w:space="0" w:color="auto"/>
            </w:tcBorders>
            <w:hideMark/>
          </w:tcPr>
          <w:p w14:paraId="270FAF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321AA69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B29E0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primarni, punog opsega ključanja, obrađen glinom; Benzin sa niskom tačkom ključanja - bez specifikacije;</w:t>
            </w:r>
            <w:r w:rsidRPr="000640B4">
              <w:rPr>
                <w:rFonts w:ascii="Arial" w:eastAsia="Times New Roman" w:hAnsi="Arial" w:cs="Arial"/>
                <w:lang w:val="en-US"/>
              </w:rPr>
              <w:br/>
              <w:t>(Složena smeša ugljovodonika dobijena kao rezultat tretiranja primarnog benzina punog opsega ključanja, sa prirodnom ili modifikovanom glinom obično filtriranjem, radi uklanjanja polarnih jedinjenja i prisutnih nečistoća. Sastoji se najvećim delom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- 20°C do 220°C.)</w:t>
            </w:r>
          </w:p>
        </w:tc>
        <w:tc>
          <w:tcPr>
            <w:tcW w:w="800" w:type="pct"/>
            <w:tcBorders>
              <w:top w:val="outset" w:sz="6" w:space="0" w:color="auto"/>
              <w:left w:val="outset" w:sz="6" w:space="0" w:color="auto"/>
              <w:bottom w:val="outset" w:sz="6" w:space="0" w:color="auto"/>
              <w:right w:val="outset" w:sz="6" w:space="0" w:color="auto"/>
            </w:tcBorders>
            <w:hideMark/>
          </w:tcPr>
          <w:p w14:paraId="20965A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649-368-00-X</w:t>
            </w:r>
          </w:p>
        </w:tc>
        <w:tc>
          <w:tcPr>
            <w:tcW w:w="900" w:type="pct"/>
            <w:tcBorders>
              <w:top w:val="outset" w:sz="6" w:space="0" w:color="auto"/>
              <w:left w:val="outset" w:sz="6" w:space="0" w:color="auto"/>
              <w:bottom w:val="outset" w:sz="6" w:space="0" w:color="auto"/>
              <w:right w:val="outset" w:sz="6" w:space="0" w:color="auto"/>
            </w:tcBorders>
            <w:hideMark/>
          </w:tcPr>
          <w:p w14:paraId="430B7B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271-262-3</w:t>
            </w:r>
          </w:p>
        </w:tc>
        <w:tc>
          <w:tcPr>
            <w:tcW w:w="750" w:type="pct"/>
            <w:tcBorders>
              <w:top w:val="outset" w:sz="6" w:space="0" w:color="auto"/>
              <w:left w:val="outset" w:sz="6" w:space="0" w:color="auto"/>
              <w:bottom w:val="outset" w:sz="6" w:space="0" w:color="auto"/>
              <w:right w:val="outset" w:sz="6" w:space="0" w:color="auto"/>
            </w:tcBorders>
            <w:hideMark/>
          </w:tcPr>
          <w:p w14:paraId="2A9B1C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68527-21-9</w:t>
            </w:r>
          </w:p>
        </w:tc>
        <w:tc>
          <w:tcPr>
            <w:tcW w:w="500" w:type="pct"/>
            <w:tcBorders>
              <w:top w:val="outset" w:sz="6" w:space="0" w:color="auto"/>
              <w:left w:val="outset" w:sz="6" w:space="0" w:color="auto"/>
              <w:bottom w:val="outset" w:sz="6" w:space="0" w:color="auto"/>
              <w:right w:val="outset" w:sz="6" w:space="0" w:color="auto"/>
            </w:tcBorders>
            <w:hideMark/>
          </w:tcPr>
          <w:p w14:paraId="1BB2B6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BEA9C5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376C9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primarni, laki, obrađen glinom; Benzin sa niskom tačkom ključanja - bez specifikacije; Složena smeša ugljovodonika dobijena kao rezultat tretiranja lakog primarnog benzina sa prirodnom ili modifikovanom glinom, uglavnom filtriranjem, radi uklanjanja polarnih jedinjenja i prisutnih nečistoća. Sastoji se najvećim delom od ugljovodonika koji imaju broj C atoma pretežno od C</w:t>
            </w:r>
            <w:r w:rsidRPr="000640B4">
              <w:rPr>
                <w:rFonts w:ascii="Arial" w:eastAsia="Times New Roman" w:hAnsi="Arial" w:cs="Arial"/>
                <w:sz w:val="15"/>
                <w:szCs w:val="15"/>
                <w:vertAlign w:val="super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perscript"/>
                <w:lang w:val="en-US"/>
              </w:rPr>
              <w:t xml:space="preserve">10 </w:t>
            </w:r>
            <w:r w:rsidRPr="000640B4">
              <w:rPr>
                <w:rFonts w:ascii="Arial" w:eastAsia="Times New Roman" w:hAnsi="Arial" w:cs="Arial"/>
                <w:lang w:val="en-US"/>
              </w:rPr>
              <w:t>i ključaju približno u opsegu približno od 93°C do 180°C.)</w:t>
            </w:r>
          </w:p>
        </w:tc>
        <w:tc>
          <w:tcPr>
            <w:tcW w:w="800" w:type="pct"/>
            <w:tcBorders>
              <w:top w:val="outset" w:sz="6" w:space="0" w:color="auto"/>
              <w:left w:val="outset" w:sz="6" w:space="0" w:color="auto"/>
              <w:bottom w:val="outset" w:sz="6" w:space="0" w:color="auto"/>
              <w:right w:val="outset" w:sz="6" w:space="0" w:color="auto"/>
            </w:tcBorders>
            <w:hideMark/>
          </w:tcPr>
          <w:p w14:paraId="3F164B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649-369-00-5</w:t>
            </w:r>
          </w:p>
        </w:tc>
        <w:tc>
          <w:tcPr>
            <w:tcW w:w="900" w:type="pct"/>
            <w:tcBorders>
              <w:top w:val="outset" w:sz="6" w:space="0" w:color="auto"/>
              <w:left w:val="outset" w:sz="6" w:space="0" w:color="auto"/>
              <w:bottom w:val="outset" w:sz="6" w:space="0" w:color="auto"/>
              <w:right w:val="outset" w:sz="6" w:space="0" w:color="auto"/>
            </w:tcBorders>
            <w:hideMark/>
          </w:tcPr>
          <w:p w14:paraId="55573E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271-263-9</w:t>
            </w:r>
          </w:p>
        </w:tc>
        <w:tc>
          <w:tcPr>
            <w:tcW w:w="750" w:type="pct"/>
            <w:tcBorders>
              <w:top w:val="outset" w:sz="6" w:space="0" w:color="auto"/>
              <w:left w:val="outset" w:sz="6" w:space="0" w:color="auto"/>
              <w:bottom w:val="outset" w:sz="6" w:space="0" w:color="auto"/>
              <w:right w:val="outset" w:sz="6" w:space="0" w:color="auto"/>
            </w:tcBorders>
            <w:hideMark/>
          </w:tcPr>
          <w:p w14:paraId="0EF83D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68527-22-0</w:t>
            </w:r>
          </w:p>
        </w:tc>
        <w:tc>
          <w:tcPr>
            <w:tcW w:w="500" w:type="pct"/>
            <w:tcBorders>
              <w:top w:val="outset" w:sz="6" w:space="0" w:color="auto"/>
              <w:left w:val="outset" w:sz="6" w:space="0" w:color="auto"/>
              <w:bottom w:val="outset" w:sz="6" w:space="0" w:color="auto"/>
              <w:right w:val="outset" w:sz="6" w:space="0" w:color="auto"/>
            </w:tcBorders>
            <w:hideMark/>
          </w:tcPr>
          <w:p w14:paraId="645E2C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8F431B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27D12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aromatičan, parno krakovan; Benzin sa niskom tačkom ključanja - bez specifikacije;</w:t>
            </w:r>
            <w:r w:rsidRPr="000640B4">
              <w:rPr>
                <w:rFonts w:ascii="Arial" w:eastAsia="Times New Roman" w:hAnsi="Arial" w:cs="Arial"/>
                <w:lang w:val="en-US"/>
              </w:rPr>
              <w:br/>
              <w:t>(Složena smeša ugljovodonika dobijena destilacijom proizvoda parnog krakovanja. Sastoji se najvećim delom od aromatičnih ugljovodonika koji imaju broj C atoma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9</w:t>
            </w:r>
            <w:r w:rsidRPr="000640B4">
              <w:rPr>
                <w:rFonts w:ascii="Arial" w:eastAsia="Times New Roman" w:hAnsi="Arial" w:cs="Arial"/>
                <w:sz w:val="15"/>
                <w:szCs w:val="15"/>
                <w:vertAlign w:val="superscript"/>
                <w:lang w:val="en-US"/>
              </w:rPr>
              <w:t xml:space="preserve"> </w:t>
            </w:r>
            <w:r w:rsidRPr="000640B4">
              <w:rPr>
                <w:rFonts w:ascii="Arial" w:eastAsia="Times New Roman" w:hAnsi="Arial" w:cs="Arial"/>
                <w:lang w:val="en-US"/>
              </w:rPr>
              <w:t>i ključaju u opsegu približno od 110°C do 165°C.)</w:t>
            </w:r>
          </w:p>
        </w:tc>
        <w:tc>
          <w:tcPr>
            <w:tcW w:w="800" w:type="pct"/>
            <w:tcBorders>
              <w:top w:val="outset" w:sz="6" w:space="0" w:color="auto"/>
              <w:left w:val="outset" w:sz="6" w:space="0" w:color="auto"/>
              <w:bottom w:val="outset" w:sz="6" w:space="0" w:color="auto"/>
              <w:right w:val="outset" w:sz="6" w:space="0" w:color="auto"/>
            </w:tcBorders>
            <w:hideMark/>
          </w:tcPr>
          <w:p w14:paraId="534117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649-370-00-0</w:t>
            </w:r>
          </w:p>
        </w:tc>
        <w:tc>
          <w:tcPr>
            <w:tcW w:w="900" w:type="pct"/>
            <w:tcBorders>
              <w:top w:val="outset" w:sz="6" w:space="0" w:color="auto"/>
              <w:left w:val="outset" w:sz="6" w:space="0" w:color="auto"/>
              <w:bottom w:val="outset" w:sz="6" w:space="0" w:color="auto"/>
              <w:right w:val="outset" w:sz="6" w:space="0" w:color="auto"/>
            </w:tcBorders>
            <w:hideMark/>
          </w:tcPr>
          <w:p w14:paraId="03349D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271-264-4</w:t>
            </w:r>
          </w:p>
        </w:tc>
        <w:tc>
          <w:tcPr>
            <w:tcW w:w="750" w:type="pct"/>
            <w:tcBorders>
              <w:top w:val="outset" w:sz="6" w:space="0" w:color="auto"/>
              <w:left w:val="outset" w:sz="6" w:space="0" w:color="auto"/>
              <w:bottom w:val="outset" w:sz="6" w:space="0" w:color="auto"/>
              <w:right w:val="outset" w:sz="6" w:space="0" w:color="auto"/>
            </w:tcBorders>
            <w:hideMark/>
          </w:tcPr>
          <w:p w14:paraId="149BAB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68527-23-1</w:t>
            </w:r>
          </w:p>
        </w:tc>
        <w:tc>
          <w:tcPr>
            <w:tcW w:w="500" w:type="pct"/>
            <w:tcBorders>
              <w:top w:val="outset" w:sz="6" w:space="0" w:color="auto"/>
              <w:left w:val="outset" w:sz="6" w:space="0" w:color="auto"/>
              <w:bottom w:val="outset" w:sz="6" w:space="0" w:color="auto"/>
              <w:right w:val="outset" w:sz="6" w:space="0" w:color="auto"/>
            </w:tcBorders>
            <w:hideMark/>
          </w:tcPr>
          <w:p w14:paraId="331D5F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03CD46D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B2471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parom krekovan, bez benzena; Benzin sa niskom tačkom ključanja - bez specifikacije;</w:t>
            </w:r>
            <w:r w:rsidRPr="000640B4">
              <w:rPr>
                <w:rFonts w:ascii="Arial" w:eastAsia="Times New Roman" w:hAnsi="Arial" w:cs="Arial"/>
                <w:lang w:val="en-US"/>
              </w:rPr>
              <w:br/>
              <w:t xml:space="preserve">(Složena smeša ugljovodonika dobijena destilacijom proizvoda </w:t>
            </w:r>
            <w:r w:rsidRPr="000640B4">
              <w:rPr>
                <w:rFonts w:ascii="Arial" w:eastAsia="Times New Roman" w:hAnsi="Arial" w:cs="Arial"/>
                <w:lang w:val="en-US"/>
              </w:rPr>
              <w:lastRenderedPageBreak/>
              <w:t>parnog krakovanja. Sastoji se najvećim delom od aromatičnih ugljovodonika koji imaju broj C atoma pretežno od C</w:t>
            </w:r>
            <w:r w:rsidRPr="000640B4">
              <w:rPr>
                <w:rFonts w:ascii="Arial" w:eastAsia="Times New Roman" w:hAnsi="Arial" w:cs="Arial"/>
                <w:sz w:val="15"/>
                <w:szCs w:val="15"/>
                <w:vertAlign w:val="subscript"/>
                <w:lang w:val="en-US"/>
              </w:rPr>
              <w:t xml:space="preserve">4 </w:t>
            </w:r>
            <w:r w:rsidRPr="000640B4">
              <w:rPr>
                <w:rFonts w:ascii="Arial" w:eastAsia="Times New Roman" w:hAnsi="Arial" w:cs="Arial"/>
                <w:lang w:val="en-US"/>
              </w:rPr>
              <w:t>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približno od 80°C do 218°C.)</w:t>
            </w:r>
          </w:p>
        </w:tc>
        <w:tc>
          <w:tcPr>
            <w:tcW w:w="800" w:type="pct"/>
            <w:tcBorders>
              <w:top w:val="outset" w:sz="6" w:space="0" w:color="auto"/>
              <w:left w:val="outset" w:sz="6" w:space="0" w:color="auto"/>
              <w:bottom w:val="outset" w:sz="6" w:space="0" w:color="auto"/>
              <w:right w:val="outset" w:sz="6" w:space="0" w:color="auto"/>
            </w:tcBorders>
            <w:hideMark/>
          </w:tcPr>
          <w:p w14:paraId="6014E0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649-371-00-6</w:t>
            </w:r>
          </w:p>
        </w:tc>
        <w:tc>
          <w:tcPr>
            <w:tcW w:w="900" w:type="pct"/>
            <w:tcBorders>
              <w:top w:val="outset" w:sz="6" w:space="0" w:color="auto"/>
              <w:left w:val="outset" w:sz="6" w:space="0" w:color="auto"/>
              <w:bottom w:val="outset" w:sz="6" w:space="0" w:color="auto"/>
              <w:right w:val="outset" w:sz="6" w:space="0" w:color="auto"/>
            </w:tcBorders>
            <w:hideMark/>
          </w:tcPr>
          <w:p w14:paraId="1BF721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271-266-5</w:t>
            </w:r>
          </w:p>
        </w:tc>
        <w:tc>
          <w:tcPr>
            <w:tcW w:w="750" w:type="pct"/>
            <w:tcBorders>
              <w:top w:val="outset" w:sz="6" w:space="0" w:color="auto"/>
              <w:left w:val="outset" w:sz="6" w:space="0" w:color="auto"/>
              <w:bottom w:val="outset" w:sz="6" w:space="0" w:color="auto"/>
              <w:right w:val="outset" w:sz="6" w:space="0" w:color="auto"/>
            </w:tcBorders>
            <w:hideMark/>
          </w:tcPr>
          <w:p w14:paraId="72C7EA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68527-26-4</w:t>
            </w:r>
          </w:p>
        </w:tc>
        <w:tc>
          <w:tcPr>
            <w:tcW w:w="500" w:type="pct"/>
            <w:tcBorders>
              <w:top w:val="outset" w:sz="6" w:space="0" w:color="auto"/>
              <w:left w:val="outset" w:sz="6" w:space="0" w:color="auto"/>
              <w:bottom w:val="outset" w:sz="6" w:space="0" w:color="auto"/>
              <w:right w:val="outset" w:sz="6" w:space="0" w:color="auto"/>
            </w:tcBorders>
            <w:hideMark/>
          </w:tcPr>
          <w:p w14:paraId="7A6B5C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89DE8E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5242C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sadrži aromatična jedinjenja; Niskoključajući benzin - bez specifikacije.</w:t>
            </w:r>
          </w:p>
        </w:tc>
        <w:tc>
          <w:tcPr>
            <w:tcW w:w="800" w:type="pct"/>
            <w:tcBorders>
              <w:top w:val="outset" w:sz="6" w:space="0" w:color="auto"/>
              <w:left w:val="outset" w:sz="6" w:space="0" w:color="auto"/>
              <w:bottom w:val="outset" w:sz="6" w:space="0" w:color="auto"/>
              <w:right w:val="outset" w:sz="6" w:space="0" w:color="auto"/>
            </w:tcBorders>
            <w:hideMark/>
          </w:tcPr>
          <w:p w14:paraId="07CF0E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649-372-00-1</w:t>
            </w:r>
          </w:p>
        </w:tc>
        <w:tc>
          <w:tcPr>
            <w:tcW w:w="900" w:type="pct"/>
            <w:tcBorders>
              <w:top w:val="outset" w:sz="6" w:space="0" w:color="auto"/>
              <w:left w:val="outset" w:sz="6" w:space="0" w:color="auto"/>
              <w:bottom w:val="outset" w:sz="6" w:space="0" w:color="auto"/>
              <w:right w:val="outset" w:sz="6" w:space="0" w:color="auto"/>
            </w:tcBorders>
            <w:hideMark/>
          </w:tcPr>
          <w:p w14:paraId="2D70B0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271-635-0</w:t>
            </w:r>
          </w:p>
        </w:tc>
        <w:tc>
          <w:tcPr>
            <w:tcW w:w="750" w:type="pct"/>
            <w:tcBorders>
              <w:top w:val="outset" w:sz="6" w:space="0" w:color="auto"/>
              <w:left w:val="outset" w:sz="6" w:space="0" w:color="auto"/>
              <w:bottom w:val="outset" w:sz="6" w:space="0" w:color="auto"/>
              <w:right w:val="outset" w:sz="6" w:space="0" w:color="auto"/>
            </w:tcBorders>
            <w:hideMark/>
          </w:tcPr>
          <w:p w14:paraId="57215E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68603-08-7</w:t>
            </w:r>
          </w:p>
        </w:tc>
        <w:tc>
          <w:tcPr>
            <w:tcW w:w="500" w:type="pct"/>
            <w:tcBorders>
              <w:top w:val="outset" w:sz="6" w:space="0" w:color="auto"/>
              <w:left w:val="outset" w:sz="6" w:space="0" w:color="auto"/>
              <w:bottom w:val="outset" w:sz="6" w:space="0" w:color="auto"/>
              <w:right w:val="outset" w:sz="6" w:space="0" w:color="auto"/>
            </w:tcBorders>
            <w:hideMark/>
          </w:tcPr>
          <w:p w14:paraId="362947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C339B4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CFC39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pirolitički, dno debutanizera; Benzin sa niskom tačkom ključanja - bez specifikacije;</w:t>
            </w:r>
            <w:r w:rsidRPr="000640B4">
              <w:rPr>
                <w:rFonts w:ascii="Arial" w:eastAsia="Times New Roman" w:hAnsi="Arial" w:cs="Arial"/>
                <w:lang w:val="en-US"/>
              </w:rPr>
              <w:br/>
              <w:t>(Složena smeša ugljovodonika dobijena frakcionisanjem dna depropanizera. Sastoji se od ugljovodonika koji imaju broj C atoma pretežno veći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43362E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649-373-00-7</w:t>
            </w:r>
          </w:p>
        </w:tc>
        <w:tc>
          <w:tcPr>
            <w:tcW w:w="900" w:type="pct"/>
            <w:tcBorders>
              <w:top w:val="outset" w:sz="6" w:space="0" w:color="auto"/>
              <w:left w:val="outset" w:sz="6" w:space="0" w:color="auto"/>
              <w:bottom w:val="outset" w:sz="6" w:space="0" w:color="auto"/>
              <w:right w:val="outset" w:sz="6" w:space="0" w:color="auto"/>
            </w:tcBorders>
            <w:hideMark/>
          </w:tcPr>
          <w:p w14:paraId="10B21A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271-726-5</w:t>
            </w:r>
          </w:p>
        </w:tc>
        <w:tc>
          <w:tcPr>
            <w:tcW w:w="750" w:type="pct"/>
            <w:tcBorders>
              <w:top w:val="outset" w:sz="6" w:space="0" w:color="auto"/>
              <w:left w:val="outset" w:sz="6" w:space="0" w:color="auto"/>
              <w:bottom w:val="outset" w:sz="6" w:space="0" w:color="auto"/>
              <w:right w:val="outset" w:sz="6" w:space="0" w:color="auto"/>
            </w:tcBorders>
            <w:hideMark/>
          </w:tcPr>
          <w:p w14:paraId="1BA11F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68606-10-0</w:t>
            </w:r>
          </w:p>
        </w:tc>
        <w:tc>
          <w:tcPr>
            <w:tcW w:w="500" w:type="pct"/>
            <w:tcBorders>
              <w:top w:val="outset" w:sz="6" w:space="0" w:color="auto"/>
              <w:left w:val="outset" w:sz="6" w:space="0" w:color="auto"/>
              <w:bottom w:val="outset" w:sz="6" w:space="0" w:color="auto"/>
              <w:right w:val="outset" w:sz="6" w:space="0" w:color="auto"/>
            </w:tcBorders>
            <w:hideMark/>
          </w:tcPr>
          <w:p w14:paraId="0F3054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675E19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2D84D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slađeni; Benzin sa niskom tačkom ključanja - bez specifikacije;</w:t>
            </w:r>
            <w:r w:rsidRPr="000640B4">
              <w:rPr>
                <w:rFonts w:ascii="Arial" w:eastAsia="Times New Roman" w:hAnsi="Arial" w:cs="Arial"/>
                <w:lang w:val="en-US"/>
              </w:rPr>
              <w:br/>
              <w:t>(Složena smeša ugljovodonika dobijena izlaganjem naftnih destilata procesu slađenja radi konverzije merkaptana ili uklanjanja kiselih nečistoća. Sastoji se od zasićenih i nezasićenih ugljovodonika koji imaju broj C atoma pretežno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i ključaju u opsegu približno od - 20°C do 100°C.)</w:t>
            </w:r>
          </w:p>
        </w:tc>
        <w:tc>
          <w:tcPr>
            <w:tcW w:w="800" w:type="pct"/>
            <w:tcBorders>
              <w:top w:val="outset" w:sz="6" w:space="0" w:color="auto"/>
              <w:left w:val="outset" w:sz="6" w:space="0" w:color="auto"/>
              <w:bottom w:val="outset" w:sz="6" w:space="0" w:color="auto"/>
              <w:right w:val="outset" w:sz="6" w:space="0" w:color="auto"/>
            </w:tcBorders>
            <w:hideMark/>
          </w:tcPr>
          <w:p w14:paraId="6F1E50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649-374-00-2</w:t>
            </w:r>
          </w:p>
        </w:tc>
        <w:tc>
          <w:tcPr>
            <w:tcW w:w="900" w:type="pct"/>
            <w:tcBorders>
              <w:top w:val="outset" w:sz="6" w:space="0" w:color="auto"/>
              <w:left w:val="outset" w:sz="6" w:space="0" w:color="auto"/>
              <w:bottom w:val="outset" w:sz="6" w:space="0" w:color="auto"/>
              <w:right w:val="outset" w:sz="6" w:space="0" w:color="auto"/>
            </w:tcBorders>
            <w:hideMark/>
          </w:tcPr>
          <w:p w14:paraId="78F477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272-206-0</w:t>
            </w:r>
          </w:p>
        </w:tc>
        <w:tc>
          <w:tcPr>
            <w:tcW w:w="750" w:type="pct"/>
            <w:tcBorders>
              <w:top w:val="outset" w:sz="6" w:space="0" w:color="auto"/>
              <w:left w:val="outset" w:sz="6" w:space="0" w:color="auto"/>
              <w:bottom w:val="outset" w:sz="6" w:space="0" w:color="auto"/>
              <w:right w:val="outset" w:sz="6" w:space="0" w:color="auto"/>
            </w:tcBorders>
            <w:hideMark/>
          </w:tcPr>
          <w:p w14:paraId="55A1D2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68783-66-4</w:t>
            </w:r>
          </w:p>
        </w:tc>
        <w:tc>
          <w:tcPr>
            <w:tcW w:w="500" w:type="pct"/>
            <w:tcBorders>
              <w:top w:val="outset" w:sz="6" w:space="0" w:color="auto"/>
              <w:left w:val="outset" w:sz="6" w:space="0" w:color="auto"/>
              <w:bottom w:val="outset" w:sz="6" w:space="0" w:color="auto"/>
              <w:right w:val="outset" w:sz="6" w:space="0" w:color="auto"/>
            </w:tcBorders>
            <w:hideMark/>
          </w:tcPr>
          <w:p w14:paraId="3C16EC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5A902C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35CD7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Kondenzati prirodnog gasa; Niskoključajući benzin - bez specifikacije;</w:t>
            </w:r>
            <w:r w:rsidRPr="000640B4">
              <w:rPr>
                <w:rFonts w:ascii="Arial" w:eastAsia="Times New Roman" w:hAnsi="Arial" w:cs="Arial"/>
                <w:lang w:val="en-US"/>
              </w:rPr>
              <w:br/>
              <w:t>(Složena smeša ugljovodonika dobijena odvajanjem i/ili kondezacijom iz prirodnog gasa tokom transporta, sakupljenog na ušću bušotine i/ili iz proizvodnje, uključujući cevovode za prenos i distribuciju i iz prečišćivača gasa (skrubera) itd. Sastoji se najvećim delom od ugljovodonika koji imaju broj C atoma pretežno u opsegu od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1BD324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649-375-00-8</w:t>
            </w:r>
          </w:p>
        </w:tc>
        <w:tc>
          <w:tcPr>
            <w:tcW w:w="900" w:type="pct"/>
            <w:tcBorders>
              <w:top w:val="outset" w:sz="6" w:space="0" w:color="auto"/>
              <w:left w:val="outset" w:sz="6" w:space="0" w:color="auto"/>
              <w:bottom w:val="outset" w:sz="6" w:space="0" w:color="auto"/>
              <w:right w:val="outset" w:sz="6" w:space="0" w:color="auto"/>
            </w:tcBorders>
            <w:hideMark/>
          </w:tcPr>
          <w:p w14:paraId="0E390B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272-896-3</w:t>
            </w:r>
          </w:p>
        </w:tc>
        <w:tc>
          <w:tcPr>
            <w:tcW w:w="750" w:type="pct"/>
            <w:tcBorders>
              <w:top w:val="outset" w:sz="6" w:space="0" w:color="auto"/>
              <w:left w:val="outset" w:sz="6" w:space="0" w:color="auto"/>
              <w:bottom w:val="outset" w:sz="6" w:space="0" w:color="auto"/>
              <w:right w:val="outset" w:sz="6" w:space="0" w:color="auto"/>
            </w:tcBorders>
            <w:hideMark/>
          </w:tcPr>
          <w:p w14:paraId="3D8933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68919-39-1</w:t>
            </w:r>
          </w:p>
        </w:tc>
        <w:tc>
          <w:tcPr>
            <w:tcW w:w="500" w:type="pct"/>
            <w:tcBorders>
              <w:top w:val="outset" w:sz="6" w:space="0" w:color="auto"/>
              <w:left w:val="outset" w:sz="6" w:space="0" w:color="auto"/>
              <w:bottom w:val="outset" w:sz="6" w:space="0" w:color="auto"/>
              <w:right w:val="outset" w:sz="6" w:space="0" w:color="auto"/>
            </w:tcBorders>
            <w:hideMark/>
          </w:tcPr>
          <w:p w14:paraId="538D0F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w:t>
            </w:r>
          </w:p>
        </w:tc>
      </w:tr>
      <w:tr w:rsidR="000640B4" w:rsidRPr="000640B4" w14:paraId="48A9966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FDBE2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benzin odvojen iz postrojenja "unifiner"; Benzin sa niskom tačkom ključanja - bez specifikacije;</w:t>
            </w:r>
            <w:r w:rsidRPr="000640B4">
              <w:rPr>
                <w:rFonts w:ascii="Arial" w:eastAsia="Times New Roman" w:hAnsi="Arial" w:cs="Arial"/>
                <w:lang w:val="en-US"/>
              </w:rPr>
              <w:br/>
              <w:t>(Složena smeša ugljovodonika dobijena odvajanjem proizvoda iz postrojenja "unifiner" . Sastoji se od zasićenih alifatičnih ugljovodonika koji imaju broj C atoma pretežno u opsegu C</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519ADA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649-376-00-3</w:t>
            </w:r>
          </w:p>
        </w:tc>
        <w:tc>
          <w:tcPr>
            <w:tcW w:w="900" w:type="pct"/>
            <w:tcBorders>
              <w:top w:val="outset" w:sz="6" w:space="0" w:color="auto"/>
              <w:left w:val="outset" w:sz="6" w:space="0" w:color="auto"/>
              <w:bottom w:val="outset" w:sz="6" w:space="0" w:color="auto"/>
              <w:right w:val="outset" w:sz="6" w:space="0" w:color="auto"/>
            </w:tcBorders>
            <w:hideMark/>
          </w:tcPr>
          <w:p w14:paraId="3CC127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272-932-8</w:t>
            </w:r>
          </w:p>
        </w:tc>
        <w:tc>
          <w:tcPr>
            <w:tcW w:w="750" w:type="pct"/>
            <w:tcBorders>
              <w:top w:val="outset" w:sz="6" w:space="0" w:color="auto"/>
              <w:left w:val="outset" w:sz="6" w:space="0" w:color="auto"/>
              <w:bottom w:val="outset" w:sz="6" w:space="0" w:color="auto"/>
              <w:right w:val="outset" w:sz="6" w:space="0" w:color="auto"/>
            </w:tcBorders>
            <w:hideMark/>
          </w:tcPr>
          <w:p w14:paraId="5906E7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68921-09-5</w:t>
            </w:r>
          </w:p>
        </w:tc>
        <w:tc>
          <w:tcPr>
            <w:tcW w:w="500" w:type="pct"/>
            <w:tcBorders>
              <w:top w:val="outset" w:sz="6" w:space="0" w:color="auto"/>
              <w:left w:val="outset" w:sz="6" w:space="0" w:color="auto"/>
              <w:bottom w:val="outset" w:sz="6" w:space="0" w:color="auto"/>
              <w:right w:val="outset" w:sz="6" w:space="0" w:color="auto"/>
            </w:tcBorders>
            <w:hideMark/>
          </w:tcPr>
          <w:p w14:paraId="78D96F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439DFE3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CFB93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katalitički reformiran, laki, frakcija bez aromatičnih jedinjenja; Benzin sa niskom tačkom ključanja - bez specifikacije;</w:t>
            </w:r>
            <w:r w:rsidRPr="000640B4">
              <w:rPr>
                <w:rFonts w:ascii="Arial" w:eastAsia="Times New Roman" w:hAnsi="Arial" w:cs="Arial"/>
                <w:lang w:val="en-US"/>
              </w:rPr>
              <w:br/>
              <w:t>(Složena smeša ugljovodonika koja zaostaje posle uklanjanja aromatičnih jedinjenja iz katalitički reformiranog lakog benzina selektivnom apsorpcijom. Sastoji se pretežno od parafinskih i cikličnih jedinjenja koji imaju broj C atoma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 ključaju u opsegu približno od 66°C do 121°C.)</w:t>
            </w:r>
          </w:p>
        </w:tc>
        <w:tc>
          <w:tcPr>
            <w:tcW w:w="800" w:type="pct"/>
            <w:tcBorders>
              <w:top w:val="outset" w:sz="6" w:space="0" w:color="auto"/>
              <w:left w:val="outset" w:sz="6" w:space="0" w:color="auto"/>
              <w:bottom w:val="outset" w:sz="6" w:space="0" w:color="auto"/>
              <w:right w:val="outset" w:sz="6" w:space="0" w:color="auto"/>
            </w:tcBorders>
            <w:hideMark/>
          </w:tcPr>
          <w:p w14:paraId="4A475A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649-377-00-9</w:t>
            </w:r>
          </w:p>
        </w:tc>
        <w:tc>
          <w:tcPr>
            <w:tcW w:w="900" w:type="pct"/>
            <w:tcBorders>
              <w:top w:val="outset" w:sz="6" w:space="0" w:color="auto"/>
              <w:left w:val="outset" w:sz="6" w:space="0" w:color="auto"/>
              <w:bottom w:val="outset" w:sz="6" w:space="0" w:color="auto"/>
              <w:right w:val="outset" w:sz="6" w:space="0" w:color="auto"/>
            </w:tcBorders>
            <w:hideMark/>
          </w:tcPr>
          <w:p w14:paraId="2E6DD5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285-510-3</w:t>
            </w:r>
          </w:p>
        </w:tc>
        <w:tc>
          <w:tcPr>
            <w:tcW w:w="750" w:type="pct"/>
            <w:tcBorders>
              <w:top w:val="outset" w:sz="6" w:space="0" w:color="auto"/>
              <w:left w:val="outset" w:sz="6" w:space="0" w:color="auto"/>
              <w:bottom w:val="outset" w:sz="6" w:space="0" w:color="auto"/>
              <w:right w:val="outset" w:sz="6" w:space="0" w:color="auto"/>
            </w:tcBorders>
            <w:hideMark/>
          </w:tcPr>
          <w:p w14:paraId="46AFA2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85116-59-2</w:t>
            </w:r>
          </w:p>
        </w:tc>
        <w:tc>
          <w:tcPr>
            <w:tcW w:w="500" w:type="pct"/>
            <w:tcBorders>
              <w:top w:val="outset" w:sz="6" w:space="0" w:color="auto"/>
              <w:left w:val="outset" w:sz="6" w:space="0" w:color="auto"/>
              <w:bottom w:val="outset" w:sz="6" w:space="0" w:color="auto"/>
              <w:right w:val="outset" w:sz="6" w:space="0" w:color="auto"/>
            </w:tcBorders>
            <w:hideMark/>
          </w:tcPr>
          <w:p w14:paraId="5B0400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50B5511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F2EB2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Motorni benzin; Benzin sa niskom tačkom ključanja - bez specifikacije; (Složena smeša parafinskih, cikloparafinskih, aromatičnih i olefinskih ugljovodonika koji imaju broj C atoma pretežno veći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i ključaju u opsegu od 30°C do 260°C.)</w:t>
            </w:r>
          </w:p>
        </w:tc>
        <w:tc>
          <w:tcPr>
            <w:tcW w:w="800" w:type="pct"/>
            <w:tcBorders>
              <w:top w:val="outset" w:sz="6" w:space="0" w:color="auto"/>
              <w:left w:val="outset" w:sz="6" w:space="0" w:color="auto"/>
              <w:bottom w:val="outset" w:sz="6" w:space="0" w:color="auto"/>
              <w:right w:val="outset" w:sz="6" w:space="0" w:color="auto"/>
            </w:tcBorders>
            <w:hideMark/>
          </w:tcPr>
          <w:p w14:paraId="5D76C1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649-378-00-4</w:t>
            </w:r>
          </w:p>
        </w:tc>
        <w:tc>
          <w:tcPr>
            <w:tcW w:w="900" w:type="pct"/>
            <w:tcBorders>
              <w:top w:val="outset" w:sz="6" w:space="0" w:color="auto"/>
              <w:left w:val="outset" w:sz="6" w:space="0" w:color="auto"/>
              <w:bottom w:val="outset" w:sz="6" w:space="0" w:color="auto"/>
              <w:right w:val="outset" w:sz="6" w:space="0" w:color="auto"/>
            </w:tcBorders>
            <w:hideMark/>
          </w:tcPr>
          <w:p w14:paraId="2FE401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289-220-8</w:t>
            </w:r>
          </w:p>
        </w:tc>
        <w:tc>
          <w:tcPr>
            <w:tcW w:w="750" w:type="pct"/>
            <w:tcBorders>
              <w:top w:val="outset" w:sz="6" w:space="0" w:color="auto"/>
              <w:left w:val="outset" w:sz="6" w:space="0" w:color="auto"/>
              <w:bottom w:val="outset" w:sz="6" w:space="0" w:color="auto"/>
              <w:right w:val="outset" w:sz="6" w:space="0" w:color="auto"/>
            </w:tcBorders>
            <w:hideMark/>
          </w:tcPr>
          <w:p w14:paraId="591FE5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86290-81-5</w:t>
            </w:r>
          </w:p>
        </w:tc>
        <w:tc>
          <w:tcPr>
            <w:tcW w:w="500" w:type="pct"/>
            <w:tcBorders>
              <w:top w:val="outset" w:sz="6" w:space="0" w:color="auto"/>
              <w:left w:val="outset" w:sz="6" w:space="0" w:color="auto"/>
              <w:bottom w:val="outset" w:sz="6" w:space="0" w:color="auto"/>
              <w:right w:val="outset" w:sz="6" w:space="0" w:color="auto"/>
            </w:tcBorders>
            <w:hideMark/>
          </w:tcPr>
          <w:p w14:paraId="37A1AE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AD903F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6F3FF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7-8</w:t>
            </w:r>
            <w:r w:rsidRPr="000640B4">
              <w:rPr>
                <w:rFonts w:ascii="Arial" w:eastAsia="Times New Roman" w:hAnsi="Arial" w:cs="Arial"/>
                <w:lang w:val="en-US"/>
              </w:rPr>
              <w:t>, proizvodi dealkilovanja, ostaci destilacije; Benzin sa niskom tačkom ključanja - bez specifikacije.</w:t>
            </w:r>
          </w:p>
        </w:tc>
        <w:tc>
          <w:tcPr>
            <w:tcW w:w="800" w:type="pct"/>
            <w:tcBorders>
              <w:top w:val="outset" w:sz="6" w:space="0" w:color="auto"/>
              <w:left w:val="outset" w:sz="6" w:space="0" w:color="auto"/>
              <w:bottom w:val="outset" w:sz="6" w:space="0" w:color="auto"/>
              <w:right w:val="outset" w:sz="6" w:space="0" w:color="auto"/>
            </w:tcBorders>
            <w:hideMark/>
          </w:tcPr>
          <w:p w14:paraId="69A445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649-379-00-X</w:t>
            </w:r>
          </w:p>
        </w:tc>
        <w:tc>
          <w:tcPr>
            <w:tcW w:w="900" w:type="pct"/>
            <w:tcBorders>
              <w:top w:val="outset" w:sz="6" w:space="0" w:color="auto"/>
              <w:left w:val="outset" w:sz="6" w:space="0" w:color="auto"/>
              <w:bottom w:val="outset" w:sz="6" w:space="0" w:color="auto"/>
              <w:right w:val="outset" w:sz="6" w:space="0" w:color="auto"/>
            </w:tcBorders>
            <w:hideMark/>
          </w:tcPr>
          <w:p w14:paraId="5DF9B5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292-698-0</w:t>
            </w:r>
          </w:p>
        </w:tc>
        <w:tc>
          <w:tcPr>
            <w:tcW w:w="750" w:type="pct"/>
            <w:tcBorders>
              <w:top w:val="outset" w:sz="6" w:space="0" w:color="auto"/>
              <w:left w:val="outset" w:sz="6" w:space="0" w:color="auto"/>
              <w:bottom w:val="outset" w:sz="6" w:space="0" w:color="auto"/>
              <w:right w:val="outset" w:sz="6" w:space="0" w:color="auto"/>
            </w:tcBorders>
            <w:hideMark/>
          </w:tcPr>
          <w:p w14:paraId="4FC233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90989-42-7</w:t>
            </w:r>
          </w:p>
        </w:tc>
        <w:tc>
          <w:tcPr>
            <w:tcW w:w="500" w:type="pct"/>
            <w:tcBorders>
              <w:top w:val="outset" w:sz="6" w:space="0" w:color="auto"/>
              <w:left w:val="outset" w:sz="6" w:space="0" w:color="auto"/>
              <w:bottom w:val="outset" w:sz="6" w:space="0" w:color="auto"/>
              <w:right w:val="outset" w:sz="6" w:space="0" w:color="auto"/>
            </w:tcBorders>
            <w:hideMark/>
          </w:tcPr>
          <w:p w14:paraId="683F98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770876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2793F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4-6</w:t>
            </w:r>
            <w:r w:rsidRPr="000640B4">
              <w:rPr>
                <w:rFonts w:ascii="Arial" w:eastAsia="Times New Roman" w:hAnsi="Arial" w:cs="Arial"/>
                <w:lang w:val="en-US"/>
              </w:rPr>
              <w:t>, laki, iz depentanizera, pre hidrogenizacije aromatskih jedinjenja; Benzin sa niskom tačkom ključanja - bez specifikacije;</w:t>
            </w:r>
            <w:r w:rsidRPr="000640B4">
              <w:rPr>
                <w:rFonts w:ascii="Arial" w:eastAsia="Times New Roman" w:hAnsi="Arial" w:cs="Arial"/>
                <w:lang w:val="en-US"/>
              </w:rPr>
              <w:br/>
              <w:t>(Složena smeša ugljovodonika dobijena kao prvi tok iz kolone depentanizera, pre obrade vodonikom aromatične šarže. Sastoji se najvećim delom od ugljovodonika koji imaju broj C atoma pretežno u opsegu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uglavnom pentana i pentena i ključanje u opsegu približno od 25°C do 40°C.)</w:t>
            </w:r>
          </w:p>
        </w:tc>
        <w:tc>
          <w:tcPr>
            <w:tcW w:w="800" w:type="pct"/>
            <w:tcBorders>
              <w:top w:val="outset" w:sz="6" w:space="0" w:color="auto"/>
              <w:left w:val="outset" w:sz="6" w:space="0" w:color="auto"/>
              <w:bottom w:val="outset" w:sz="6" w:space="0" w:color="auto"/>
              <w:right w:val="outset" w:sz="6" w:space="0" w:color="auto"/>
            </w:tcBorders>
            <w:hideMark/>
          </w:tcPr>
          <w:p w14:paraId="208D4E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649-380-00-5</w:t>
            </w:r>
          </w:p>
        </w:tc>
        <w:tc>
          <w:tcPr>
            <w:tcW w:w="900" w:type="pct"/>
            <w:tcBorders>
              <w:top w:val="outset" w:sz="6" w:space="0" w:color="auto"/>
              <w:left w:val="outset" w:sz="6" w:space="0" w:color="auto"/>
              <w:bottom w:val="outset" w:sz="6" w:space="0" w:color="auto"/>
              <w:right w:val="outset" w:sz="6" w:space="0" w:color="auto"/>
            </w:tcBorders>
            <w:hideMark/>
          </w:tcPr>
          <w:p w14:paraId="681BB9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295-298-4</w:t>
            </w:r>
          </w:p>
        </w:tc>
        <w:tc>
          <w:tcPr>
            <w:tcW w:w="750" w:type="pct"/>
            <w:tcBorders>
              <w:top w:val="outset" w:sz="6" w:space="0" w:color="auto"/>
              <w:left w:val="outset" w:sz="6" w:space="0" w:color="auto"/>
              <w:bottom w:val="outset" w:sz="6" w:space="0" w:color="auto"/>
              <w:right w:val="outset" w:sz="6" w:space="0" w:color="auto"/>
            </w:tcBorders>
            <w:hideMark/>
          </w:tcPr>
          <w:p w14:paraId="0AA132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91995-38-9</w:t>
            </w:r>
          </w:p>
        </w:tc>
        <w:tc>
          <w:tcPr>
            <w:tcW w:w="500" w:type="pct"/>
            <w:tcBorders>
              <w:top w:val="outset" w:sz="6" w:space="0" w:color="auto"/>
              <w:left w:val="outset" w:sz="6" w:space="0" w:color="auto"/>
              <w:bottom w:val="outset" w:sz="6" w:space="0" w:color="auto"/>
              <w:right w:val="outset" w:sz="6" w:space="0" w:color="auto"/>
            </w:tcBorders>
            <w:hideMark/>
          </w:tcPr>
          <w:p w14:paraId="65292B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185FEF9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06D8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iz toplog, parom krekovanog benzina, bogat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Benzin sa niskom tačkom ključanja - bez specifikacije;</w:t>
            </w:r>
            <w:r w:rsidRPr="000640B4">
              <w:rPr>
                <w:rFonts w:ascii="Arial" w:eastAsia="Times New Roman" w:hAnsi="Arial" w:cs="Arial"/>
                <w:lang w:val="en-US"/>
              </w:rPr>
              <w:br/>
              <w:t>(Složena smeša ugljovodonika dobijena destilacijom toplog, parno krekovanog benzina. Sastoji se uglavnom od ugljovodonika koji imaju broj C atoma u opsegu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28AE6F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649-381-00-0</w:t>
            </w:r>
          </w:p>
        </w:tc>
        <w:tc>
          <w:tcPr>
            <w:tcW w:w="900" w:type="pct"/>
            <w:tcBorders>
              <w:top w:val="outset" w:sz="6" w:space="0" w:color="auto"/>
              <w:left w:val="outset" w:sz="6" w:space="0" w:color="auto"/>
              <w:bottom w:val="outset" w:sz="6" w:space="0" w:color="auto"/>
              <w:right w:val="outset" w:sz="6" w:space="0" w:color="auto"/>
            </w:tcBorders>
            <w:hideMark/>
          </w:tcPr>
          <w:p w14:paraId="46EB85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295-302-4 </w:t>
            </w:r>
          </w:p>
        </w:tc>
        <w:tc>
          <w:tcPr>
            <w:tcW w:w="750" w:type="pct"/>
            <w:tcBorders>
              <w:top w:val="outset" w:sz="6" w:space="0" w:color="auto"/>
              <w:left w:val="outset" w:sz="6" w:space="0" w:color="auto"/>
              <w:bottom w:val="outset" w:sz="6" w:space="0" w:color="auto"/>
              <w:right w:val="outset" w:sz="6" w:space="0" w:color="auto"/>
            </w:tcBorders>
            <w:hideMark/>
          </w:tcPr>
          <w:p w14:paraId="546232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91995-41-4</w:t>
            </w:r>
          </w:p>
        </w:tc>
        <w:tc>
          <w:tcPr>
            <w:tcW w:w="500" w:type="pct"/>
            <w:tcBorders>
              <w:top w:val="outset" w:sz="6" w:space="0" w:color="auto"/>
              <w:left w:val="outset" w:sz="6" w:space="0" w:color="auto"/>
              <w:bottom w:val="outset" w:sz="6" w:space="0" w:color="auto"/>
              <w:right w:val="outset" w:sz="6" w:space="0" w:color="auto"/>
            </w:tcBorders>
            <w:hideMark/>
          </w:tcPr>
          <w:p w14:paraId="5629B0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6E7A981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76A3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Ekstrakti (nafta), katalitički reformiran laki benzinski rastvarač; Benzin sa niskom tačkom ključanja - </w:t>
            </w:r>
            <w:r w:rsidRPr="000640B4">
              <w:rPr>
                <w:rFonts w:ascii="Arial" w:eastAsia="Times New Roman" w:hAnsi="Arial" w:cs="Arial"/>
                <w:lang w:val="en-US"/>
              </w:rPr>
              <w:lastRenderedPageBreak/>
              <w:t>bez specifikacije;</w:t>
            </w:r>
            <w:r w:rsidRPr="000640B4">
              <w:rPr>
                <w:rFonts w:ascii="Arial" w:eastAsia="Times New Roman" w:hAnsi="Arial" w:cs="Arial"/>
                <w:lang w:val="en-US"/>
              </w:rPr>
              <w:br/>
              <w:t>(Složena smeša ugljovodonika dobijena kao ekstrakt pri ekstrakciji rastvaračem katalitički reformirane naftne frakcije. Sastoji se najvećim delom od aromatičnih ugljovodonika koji imaju broj C atoma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i ključaju pretežno u opsegu od 100°C do 200°C.)</w:t>
            </w:r>
          </w:p>
        </w:tc>
        <w:tc>
          <w:tcPr>
            <w:tcW w:w="800" w:type="pct"/>
            <w:tcBorders>
              <w:top w:val="outset" w:sz="6" w:space="0" w:color="auto"/>
              <w:left w:val="outset" w:sz="6" w:space="0" w:color="auto"/>
              <w:bottom w:val="outset" w:sz="6" w:space="0" w:color="auto"/>
              <w:right w:val="outset" w:sz="6" w:space="0" w:color="auto"/>
            </w:tcBorders>
            <w:hideMark/>
          </w:tcPr>
          <w:p w14:paraId="69723C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649-382-00-6</w:t>
            </w:r>
          </w:p>
        </w:tc>
        <w:tc>
          <w:tcPr>
            <w:tcW w:w="900" w:type="pct"/>
            <w:tcBorders>
              <w:top w:val="outset" w:sz="6" w:space="0" w:color="auto"/>
              <w:left w:val="outset" w:sz="6" w:space="0" w:color="auto"/>
              <w:bottom w:val="outset" w:sz="6" w:space="0" w:color="auto"/>
              <w:right w:val="outset" w:sz="6" w:space="0" w:color="auto"/>
            </w:tcBorders>
            <w:hideMark/>
          </w:tcPr>
          <w:p w14:paraId="5E926D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295-331-2</w:t>
            </w:r>
          </w:p>
        </w:tc>
        <w:tc>
          <w:tcPr>
            <w:tcW w:w="750" w:type="pct"/>
            <w:tcBorders>
              <w:top w:val="outset" w:sz="6" w:space="0" w:color="auto"/>
              <w:left w:val="outset" w:sz="6" w:space="0" w:color="auto"/>
              <w:bottom w:val="outset" w:sz="6" w:space="0" w:color="auto"/>
              <w:right w:val="outset" w:sz="6" w:space="0" w:color="auto"/>
            </w:tcBorders>
            <w:hideMark/>
          </w:tcPr>
          <w:p w14:paraId="3287F4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91995-68-5</w:t>
            </w:r>
          </w:p>
        </w:tc>
        <w:tc>
          <w:tcPr>
            <w:tcW w:w="500" w:type="pct"/>
            <w:tcBorders>
              <w:top w:val="outset" w:sz="6" w:space="0" w:color="auto"/>
              <w:left w:val="outset" w:sz="6" w:space="0" w:color="auto"/>
              <w:bottom w:val="outset" w:sz="6" w:space="0" w:color="auto"/>
              <w:right w:val="outset" w:sz="6" w:space="0" w:color="auto"/>
            </w:tcBorders>
            <w:hideMark/>
          </w:tcPr>
          <w:p w14:paraId="24A87A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2127E14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02920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hidrodesulfurizovan, dearomatizovani, laki; Benzin sa niskom tačkom ključanja - bez specifikacije;</w:t>
            </w:r>
            <w:r w:rsidRPr="000640B4">
              <w:rPr>
                <w:rFonts w:ascii="Arial" w:eastAsia="Times New Roman" w:hAnsi="Arial" w:cs="Arial"/>
                <w:lang w:val="en-US"/>
              </w:rPr>
              <w:br/>
              <w:t>(Složena smeša ugljovodonika dobijena destilacijom hidrodesulfurizovanih i dearomatizovanih lakih naftnih frakcija. Sastoji se pretežno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parafina i cikloparafina, ima interval ključanja u opsegu približno od 90°C do 100°C.)</w:t>
            </w:r>
          </w:p>
        </w:tc>
        <w:tc>
          <w:tcPr>
            <w:tcW w:w="800" w:type="pct"/>
            <w:tcBorders>
              <w:top w:val="outset" w:sz="6" w:space="0" w:color="auto"/>
              <w:left w:val="outset" w:sz="6" w:space="0" w:color="auto"/>
              <w:bottom w:val="outset" w:sz="6" w:space="0" w:color="auto"/>
              <w:right w:val="outset" w:sz="6" w:space="0" w:color="auto"/>
            </w:tcBorders>
            <w:hideMark/>
          </w:tcPr>
          <w:p w14:paraId="74C3D0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649-383-00-1</w:t>
            </w:r>
          </w:p>
        </w:tc>
        <w:tc>
          <w:tcPr>
            <w:tcW w:w="900" w:type="pct"/>
            <w:tcBorders>
              <w:top w:val="outset" w:sz="6" w:space="0" w:color="auto"/>
              <w:left w:val="outset" w:sz="6" w:space="0" w:color="auto"/>
              <w:bottom w:val="outset" w:sz="6" w:space="0" w:color="auto"/>
              <w:right w:val="outset" w:sz="6" w:space="0" w:color="auto"/>
            </w:tcBorders>
            <w:hideMark/>
          </w:tcPr>
          <w:p w14:paraId="17220E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295-434-2</w:t>
            </w:r>
          </w:p>
        </w:tc>
        <w:tc>
          <w:tcPr>
            <w:tcW w:w="750" w:type="pct"/>
            <w:tcBorders>
              <w:top w:val="outset" w:sz="6" w:space="0" w:color="auto"/>
              <w:left w:val="outset" w:sz="6" w:space="0" w:color="auto"/>
              <w:bottom w:val="outset" w:sz="6" w:space="0" w:color="auto"/>
              <w:right w:val="outset" w:sz="6" w:space="0" w:color="auto"/>
            </w:tcBorders>
            <w:hideMark/>
          </w:tcPr>
          <w:p w14:paraId="108681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92045-53-9</w:t>
            </w:r>
          </w:p>
        </w:tc>
        <w:tc>
          <w:tcPr>
            <w:tcW w:w="500" w:type="pct"/>
            <w:tcBorders>
              <w:top w:val="outset" w:sz="6" w:space="0" w:color="auto"/>
              <w:left w:val="outset" w:sz="6" w:space="0" w:color="auto"/>
              <w:bottom w:val="outset" w:sz="6" w:space="0" w:color="auto"/>
              <w:right w:val="outset" w:sz="6" w:space="0" w:color="auto"/>
            </w:tcBorders>
            <w:hideMark/>
          </w:tcPr>
          <w:p w14:paraId="132F85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w:t>
            </w:r>
          </w:p>
        </w:tc>
      </w:tr>
      <w:tr w:rsidR="000640B4" w:rsidRPr="000640B4" w14:paraId="7D93684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1FAAA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bogat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slađen; Benzin sa niskom tačkom ključanja - bez specifikacije;</w:t>
            </w:r>
            <w:r w:rsidRPr="000640B4">
              <w:rPr>
                <w:rFonts w:ascii="Arial" w:eastAsia="Times New Roman" w:hAnsi="Arial" w:cs="Arial"/>
                <w:lang w:val="en-US"/>
              </w:rPr>
              <w:br/>
              <w:t>(Složena smeša ugljovodonika dobijena slađenjem benzina iz nafte radi konverzije merkaptana ili uklanjanja kiselih nečistoća.</w:t>
            </w:r>
            <w:r w:rsidRPr="000640B4">
              <w:rPr>
                <w:rFonts w:ascii="Arial" w:eastAsia="Times New Roman" w:hAnsi="Arial" w:cs="Arial"/>
                <w:lang w:val="en-US"/>
              </w:rPr>
              <w:br/>
              <w:t>Sastoji se najvećim delom od ugljovodonika koji imaju broj C atoma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i ključaju u opsegu približno od - 10°C do 35°C.) </w:t>
            </w:r>
          </w:p>
        </w:tc>
        <w:tc>
          <w:tcPr>
            <w:tcW w:w="800" w:type="pct"/>
            <w:tcBorders>
              <w:top w:val="outset" w:sz="6" w:space="0" w:color="auto"/>
              <w:left w:val="outset" w:sz="6" w:space="0" w:color="auto"/>
              <w:bottom w:val="outset" w:sz="6" w:space="0" w:color="auto"/>
              <w:right w:val="outset" w:sz="6" w:space="0" w:color="auto"/>
            </w:tcBorders>
            <w:hideMark/>
          </w:tcPr>
          <w:p w14:paraId="586BC9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649-384-00-7 </w:t>
            </w:r>
          </w:p>
        </w:tc>
        <w:tc>
          <w:tcPr>
            <w:tcW w:w="900" w:type="pct"/>
            <w:tcBorders>
              <w:top w:val="outset" w:sz="6" w:space="0" w:color="auto"/>
              <w:left w:val="outset" w:sz="6" w:space="0" w:color="auto"/>
              <w:bottom w:val="outset" w:sz="6" w:space="0" w:color="auto"/>
              <w:right w:val="outset" w:sz="6" w:space="0" w:color="auto"/>
            </w:tcBorders>
            <w:hideMark/>
          </w:tcPr>
          <w:p w14:paraId="3A1BBE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295-442-6 </w:t>
            </w:r>
          </w:p>
        </w:tc>
        <w:tc>
          <w:tcPr>
            <w:tcW w:w="750" w:type="pct"/>
            <w:tcBorders>
              <w:top w:val="outset" w:sz="6" w:space="0" w:color="auto"/>
              <w:left w:val="outset" w:sz="6" w:space="0" w:color="auto"/>
              <w:bottom w:val="outset" w:sz="6" w:space="0" w:color="auto"/>
              <w:right w:val="outset" w:sz="6" w:space="0" w:color="auto"/>
            </w:tcBorders>
            <w:hideMark/>
          </w:tcPr>
          <w:p w14:paraId="5574AF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92045-60-8 </w:t>
            </w:r>
          </w:p>
        </w:tc>
        <w:tc>
          <w:tcPr>
            <w:tcW w:w="500" w:type="pct"/>
            <w:tcBorders>
              <w:top w:val="outset" w:sz="6" w:space="0" w:color="auto"/>
              <w:left w:val="outset" w:sz="6" w:space="0" w:color="auto"/>
              <w:bottom w:val="outset" w:sz="6" w:space="0" w:color="auto"/>
              <w:right w:val="outset" w:sz="6" w:space="0" w:color="auto"/>
            </w:tcBorders>
            <w:hideMark/>
          </w:tcPr>
          <w:p w14:paraId="787D64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3F30CBB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B1508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8-11</w:t>
            </w:r>
            <w:r w:rsidRPr="000640B4">
              <w:rPr>
                <w:rFonts w:ascii="Arial" w:eastAsia="Times New Roman" w:hAnsi="Arial" w:cs="Arial"/>
                <w:lang w:val="en-US"/>
              </w:rPr>
              <w:t xml:space="preserve">, krakovanje benzina, frakcija toluena; Benzin sa niskom tačkom ključanja - bez specifikacije; </w:t>
            </w:r>
            <w:r w:rsidRPr="000640B4">
              <w:rPr>
                <w:rFonts w:ascii="Arial" w:eastAsia="Times New Roman" w:hAnsi="Arial" w:cs="Arial"/>
                <w:lang w:val="en-US"/>
              </w:rPr>
              <w:br/>
              <w:t>(Složena smeša ugljovodonika dobijena destilacijom iz prethodno hidrogenizovanog krakovanog benzina. Sastoji se najvećim delom od ugljovodonika koji imaju broj C atoma u pretežno od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130°C do 205°C.) </w:t>
            </w:r>
          </w:p>
        </w:tc>
        <w:tc>
          <w:tcPr>
            <w:tcW w:w="800" w:type="pct"/>
            <w:tcBorders>
              <w:top w:val="outset" w:sz="6" w:space="0" w:color="auto"/>
              <w:left w:val="outset" w:sz="6" w:space="0" w:color="auto"/>
              <w:bottom w:val="outset" w:sz="6" w:space="0" w:color="auto"/>
              <w:right w:val="outset" w:sz="6" w:space="0" w:color="auto"/>
            </w:tcBorders>
            <w:hideMark/>
          </w:tcPr>
          <w:p w14:paraId="10FD58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649-385-00-2 </w:t>
            </w:r>
          </w:p>
        </w:tc>
        <w:tc>
          <w:tcPr>
            <w:tcW w:w="900" w:type="pct"/>
            <w:tcBorders>
              <w:top w:val="outset" w:sz="6" w:space="0" w:color="auto"/>
              <w:left w:val="outset" w:sz="6" w:space="0" w:color="auto"/>
              <w:bottom w:val="outset" w:sz="6" w:space="0" w:color="auto"/>
              <w:right w:val="outset" w:sz="6" w:space="0" w:color="auto"/>
            </w:tcBorders>
            <w:hideMark/>
          </w:tcPr>
          <w:p w14:paraId="6245CE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295-444-7 </w:t>
            </w:r>
          </w:p>
        </w:tc>
        <w:tc>
          <w:tcPr>
            <w:tcW w:w="750" w:type="pct"/>
            <w:tcBorders>
              <w:top w:val="outset" w:sz="6" w:space="0" w:color="auto"/>
              <w:left w:val="outset" w:sz="6" w:space="0" w:color="auto"/>
              <w:bottom w:val="outset" w:sz="6" w:space="0" w:color="auto"/>
              <w:right w:val="outset" w:sz="6" w:space="0" w:color="auto"/>
            </w:tcBorders>
            <w:hideMark/>
          </w:tcPr>
          <w:p w14:paraId="2B0561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92045-62-0 </w:t>
            </w:r>
          </w:p>
        </w:tc>
        <w:tc>
          <w:tcPr>
            <w:tcW w:w="500" w:type="pct"/>
            <w:tcBorders>
              <w:top w:val="outset" w:sz="6" w:space="0" w:color="auto"/>
              <w:left w:val="outset" w:sz="6" w:space="0" w:color="auto"/>
              <w:bottom w:val="outset" w:sz="6" w:space="0" w:color="auto"/>
              <w:right w:val="outset" w:sz="6" w:space="0" w:color="auto"/>
            </w:tcBorders>
            <w:hideMark/>
          </w:tcPr>
          <w:p w14:paraId="08805B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61D628C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E044A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4-11</w:t>
            </w:r>
            <w:r w:rsidRPr="000640B4">
              <w:rPr>
                <w:rFonts w:ascii="Arial" w:eastAsia="Times New Roman" w:hAnsi="Arial" w:cs="Arial"/>
                <w:lang w:val="en-US"/>
              </w:rPr>
              <w:t>, krekovanje benzina, bez aromata; Benzin sa niskom tačkom ključanja - bez specifikacije;</w:t>
            </w:r>
            <w:r w:rsidRPr="000640B4">
              <w:rPr>
                <w:rFonts w:ascii="Arial" w:eastAsia="Times New Roman" w:hAnsi="Arial" w:cs="Arial"/>
                <w:lang w:val="en-US"/>
              </w:rPr>
              <w:br/>
              <w:t xml:space="preserve">(Složena smeša ugljovodonika dobijena iz predhidrogenizovanog benzina, posle odvajanja benzinskih, toluenskih i frakcija viših </w:t>
            </w:r>
            <w:r w:rsidRPr="000640B4">
              <w:rPr>
                <w:rFonts w:ascii="Arial" w:eastAsia="Times New Roman" w:hAnsi="Arial" w:cs="Arial"/>
                <w:lang w:val="en-US"/>
              </w:rPr>
              <w:lastRenderedPageBreak/>
              <w:t>tački ključanja. Sastoji se najvećim delom od ugljovodonika koji imaju broj C atoma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30°C do 205°C.) </w:t>
            </w:r>
          </w:p>
        </w:tc>
        <w:tc>
          <w:tcPr>
            <w:tcW w:w="800" w:type="pct"/>
            <w:tcBorders>
              <w:top w:val="outset" w:sz="6" w:space="0" w:color="auto"/>
              <w:left w:val="outset" w:sz="6" w:space="0" w:color="auto"/>
              <w:bottom w:val="outset" w:sz="6" w:space="0" w:color="auto"/>
              <w:right w:val="outset" w:sz="6" w:space="0" w:color="auto"/>
            </w:tcBorders>
            <w:hideMark/>
          </w:tcPr>
          <w:p w14:paraId="159E95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649-386-00-8 </w:t>
            </w:r>
          </w:p>
        </w:tc>
        <w:tc>
          <w:tcPr>
            <w:tcW w:w="900" w:type="pct"/>
            <w:tcBorders>
              <w:top w:val="outset" w:sz="6" w:space="0" w:color="auto"/>
              <w:left w:val="outset" w:sz="6" w:space="0" w:color="auto"/>
              <w:bottom w:val="outset" w:sz="6" w:space="0" w:color="auto"/>
              <w:right w:val="outset" w:sz="6" w:space="0" w:color="auto"/>
            </w:tcBorders>
            <w:hideMark/>
          </w:tcPr>
          <w:p w14:paraId="7FDE65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295-445-2 </w:t>
            </w:r>
          </w:p>
        </w:tc>
        <w:tc>
          <w:tcPr>
            <w:tcW w:w="750" w:type="pct"/>
            <w:tcBorders>
              <w:top w:val="outset" w:sz="6" w:space="0" w:color="auto"/>
              <w:left w:val="outset" w:sz="6" w:space="0" w:color="auto"/>
              <w:bottom w:val="outset" w:sz="6" w:space="0" w:color="auto"/>
              <w:right w:val="outset" w:sz="6" w:space="0" w:color="auto"/>
            </w:tcBorders>
            <w:hideMark/>
          </w:tcPr>
          <w:p w14:paraId="11F350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92045-63-1 </w:t>
            </w:r>
          </w:p>
        </w:tc>
        <w:tc>
          <w:tcPr>
            <w:tcW w:w="500" w:type="pct"/>
            <w:tcBorders>
              <w:top w:val="outset" w:sz="6" w:space="0" w:color="auto"/>
              <w:left w:val="outset" w:sz="6" w:space="0" w:color="auto"/>
              <w:bottom w:val="outset" w:sz="6" w:space="0" w:color="auto"/>
              <w:right w:val="outset" w:sz="6" w:space="0" w:color="auto"/>
            </w:tcBorders>
            <w:hideMark/>
          </w:tcPr>
          <w:p w14:paraId="3E65C8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5B97E5B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FE865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laki, topli, parom krakovani; Benzin sa niskom tačkom ključanja - bez specifikacije;</w:t>
            </w:r>
            <w:r w:rsidRPr="000640B4">
              <w:rPr>
                <w:rFonts w:ascii="Arial" w:eastAsia="Times New Roman" w:hAnsi="Arial" w:cs="Arial"/>
                <w:lang w:val="en-US"/>
              </w:rPr>
              <w:br/>
              <w:t>(Složena smeša ugljovodonika dobijena frakcionisanjem parno krakovanog benzina posle regeneracije iz tople reakcione komore (heat soaking). Sastoji se najvećim delom od ugljovodonika koji imaju broj C atoma u pretežno od C</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i ključaju u opsegu približno od 0°C do 80°C.) </w:t>
            </w:r>
          </w:p>
        </w:tc>
        <w:tc>
          <w:tcPr>
            <w:tcW w:w="800" w:type="pct"/>
            <w:tcBorders>
              <w:top w:val="outset" w:sz="6" w:space="0" w:color="auto"/>
              <w:left w:val="outset" w:sz="6" w:space="0" w:color="auto"/>
              <w:bottom w:val="outset" w:sz="6" w:space="0" w:color="auto"/>
              <w:right w:val="outset" w:sz="6" w:space="0" w:color="auto"/>
            </w:tcBorders>
            <w:hideMark/>
          </w:tcPr>
          <w:p w14:paraId="417AFF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649-387-00-3 </w:t>
            </w:r>
          </w:p>
        </w:tc>
        <w:tc>
          <w:tcPr>
            <w:tcW w:w="900" w:type="pct"/>
            <w:tcBorders>
              <w:top w:val="outset" w:sz="6" w:space="0" w:color="auto"/>
              <w:left w:val="outset" w:sz="6" w:space="0" w:color="auto"/>
              <w:bottom w:val="outset" w:sz="6" w:space="0" w:color="auto"/>
              <w:right w:val="outset" w:sz="6" w:space="0" w:color="auto"/>
            </w:tcBorders>
            <w:hideMark/>
          </w:tcPr>
          <w:p w14:paraId="26AF14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296-028-8 </w:t>
            </w:r>
          </w:p>
        </w:tc>
        <w:tc>
          <w:tcPr>
            <w:tcW w:w="750" w:type="pct"/>
            <w:tcBorders>
              <w:top w:val="outset" w:sz="6" w:space="0" w:color="auto"/>
              <w:left w:val="outset" w:sz="6" w:space="0" w:color="auto"/>
              <w:bottom w:val="outset" w:sz="6" w:space="0" w:color="auto"/>
              <w:right w:val="outset" w:sz="6" w:space="0" w:color="auto"/>
            </w:tcBorders>
            <w:hideMark/>
          </w:tcPr>
          <w:p w14:paraId="25B4E9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92201-97-3 </w:t>
            </w:r>
          </w:p>
        </w:tc>
        <w:tc>
          <w:tcPr>
            <w:tcW w:w="500" w:type="pct"/>
            <w:tcBorders>
              <w:top w:val="outset" w:sz="6" w:space="0" w:color="auto"/>
              <w:left w:val="outset" w:sz="6" w:space="0" w:color="auto"/>
              <w:bottom w:val="outset" w:sz="6" w:space="0" w:color="auto"/>
              <w:right w:val="outset" w:sz="6" w:space="0" w:color="auto"/>
            </w:tcBorders>
            <w:hideMark/>
          </w:tcPr>
          <w:p w14:paraId="286F9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1E5873B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D53B4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bogati sa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Benzin sa niskom tačkom ključanja - bez specifikacije;</w:t>
            </w:r>
            <w:r w:rsidRPr="000640B4">
              <w:rPr>
                <w:rFonts w:ascii="Arial" w:eastAsia="Times New Roman" w:hAnsi="Arial" w:cs="Arial"/>
                <w:lang w:val="en-US"/>
              </w:rPr>
              <w:br/>
              <w:t>(Složena smeša ugljovodonika dobijena destilacijom naftne sirovine. Sastoji se najvećim delom od ugljovodonika koji imaju broj C atoma pretežno u opsegu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bogati sa C6 i ključaju u opsegu približno od 60°C do 70°C.) </w:t>
            </w:r>
          </w:p>
        </w:tc>
        <w:tc>
          <w:tcPr>
            <w:tcW w:w="800" w:type="pct"/>
            <w:tcBorders>
              <w:top w:val="outset" w:sz="6" w:space="0" w:color="auto"/>
              <w:left w:val="outset" w:sz="6" w:space="0" w:color="auto"/>
              <w:bottom w:val="outset" w:sz="6" w:space="0" w:color="auto"/>
              <w:right w:val="outset" w:sz="6" w:space="0" w:color="auto"/>
            </w:tcBorders>
            <w:hideMark/>
          </w:tcPr>
          <w:p w14:paraId="3F3527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649-388-00-9 </w:t>
            </w:r>
          </w:p>
        </w:tc>
        <w:tc>
          <w:tcPr>
            <w:tcW w:w="900" w:type="pct"/>
            <w:tcBorders>
              <w:top w:val="outset" w:sz="6" w:space="0" w:color="auto"/>
              <w:left w:val="outset" w:sz="6" w:space="0" w:color="auto"/>
              <w:bottom w:val="outset" w:sz="6" w:space="0" w:color="auto"/>
              <w:right w:val="outset" w:sz="6" w:space="0" w:color="auto"/>
            </w:tcBorders>
            <w:hideMark/>
          </w:tcPr>
          <w:p w14:paraId="752EAB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296-903-4 </w:t>
            </w:r>
          </w:p>
        </w:tc>
        <w:tc>
          <w:tcPr>
            <w:tcW w:w="750" w:type="pct"/>
            <w:tcBorders>
              <w:top w:val="outset" w:sz="6" w:space="0" w:color="auto"/>
              <w:left w:val="outset" w:sz="6" w:space="0" w:color="auto"/>
              <w:bottom w:val="outset" w:sz="6" w:space="0" w:color="auto"/>
              <w:right w:val="outset" w:sz="6" w:space="0" w:color="auto"/>
            </w:tcBorders>
            <w:hideMark/>
          </w:tcPr>
          <w:p w14:paraId="1A678F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93165-19-6 </w:t>
            </w:r>
          </w:p>
        </w:tc>
        <w:tc>
          <w:tcPr>
            <w:tcW w:w="500" w:type="pct"/>
            <w:tcBorders>
              <w:top w:val="outset" w:sz="6" w:space="0" w:color="auto"/>
              <w:left w:val="outset" w:sz="6" w:space="0" w:color="auto"/>
              <w:bottom w:val="outset" w:sz="6" w:space="0" w:color="auto"/>
              <w:right w:val="outset" w:sz="6" w:space="0" w:color="auto"/>
            </w:tcBorders>
            <w:hideMark/>
          </w:tcPr>
          <w:p w14:paraId="1209D5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2D2ED4E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25B3F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pirolitički, hidrogenizovan; Benzin sa niskom tačkom ključanja - bez specifikacije;</w:t>
            </w:r>
            <w:r w:rsidRPr="000640B4">
              <w:rPr>
                <w:rFonts w:ascii="Arial" w:eastAsia="Times New Roman" w:hAnsi="Arial" w:cs="Arial"/>
                <w:lang w:val="en-US"/>
              </w:rPr>
              <w:br/>
              <w:t xml:space="preserve">(Destilaciona frakcija proizvoda hidrogenizacije pirolitičkog benzina, sa intervalom ključanja u opsegu od 20°C do 200°C.) </w:t>
            </w:r>
          </w:p>
        </w:tc>
        <w:tc>
          <w:tcPr>
            <w:tcW w:w="800" w:type="pct"/>
            <w:tcBorders>
              <w:top w:val="outset" w:sz="6" w:space="0" w:color="auto"/>
              <w:left w:val="outset" w:sz="6" w:space="0" w:color="auto"/>
              <w:bottom w:val="outset" w:sz="6" w:space="0" w:color="auto"/>
              <w:right w:val="outset" w:sz="6" w:space="0" w:color="auto"/>
            </w:tcBorders>
            <w:hideMark/>
          </w:tcPr>
          <w:p w14:paraId="41A277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649-389-00-4 </w:t>
            </w:r>
          </w:p>
        </w:tc>
        <w:tc>
          <w:tcPr>
            <w:tcW w:w="900" w:type="pct"/>
            <w:tcBorders>
              <w:top w:val="outset" w:sz="6" w:space="0" w:color="auto"/>
              <w:left w:val="outset" w:sz="6" w:space="0" w:color="auto"/>
              <w:bottom w:val="outset" w:sz="6" w:space="0" w:color="auto"/>
              <w:right w:val="outset" w:sz="6" w:space="0" w:color="auto"/>
            </w:tcBorders>
            <w:hideMark/>
          </w:tcPr>
          <w:p w14:paraId="10D2B4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302-639-3 </w:t>
            </w:r>
          </w:p>
        </w:tc>
        <w:tc>
          <w:tcPr>
            <w:tcW w:w="750" w:type="pct"/>
            <w:tcBorders>
              <w:top w:val="outset" w:sz="6" w:space="0" w:color="auto"/>
              <w:left w:val="outset" w:sz="6" w:space="0" w:color="auto"/>
              <w:bottom w:val="outset" w:sz="6" w:space="0" w:color="auto"/>
              <w:right w:val="outset" w:sz="6" w:space="0" w:color="auto"/>
            </w:tcBorders>
            <w:hideMark/>
          </w:tcPr>
          <w:p w14:paraId="7E6341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94114-03-1 </w:t>
            </w:r>
          </w:p>
        </w:tc>
        <w:tc>
          <w:tcPr>
            <w:tcW w:w="500" w:type="pct"/>
            <w:tcBorders>
              <w:top w:val="outset" w:sz="6" w:space="0" w:color="auto"/>
              <w:left w:val="outset" w:sz="6" w:space="0" w:color="auto"/>
              <w:bottom w:val="outset" w:sz="6" w:space="0" w:color="auto"/>
              <w:right w:val="outset" w:sz="6" w:space="0" w:color="auto"/>
            </w:tcBorders>
            <w:hideMark/>
          </w:tcPr>
          <w:p w14:paraId="40D101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77AD056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8AAAC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parom krakovani, frakcija C</w:t>
            </w:r>
            <w:r w:rsidRPr="000640B4">
              <w:rPr>
                <w:rFonts w:ascii="Arial" w:eastAsia="Times New Roman" w:hAnsi="Arial" w:cs="Arial"/>
                <w:sz w:val="15"/>
                <w:szCs w:val="15"/>
                <w:vertAlign w:val="subscript"/>
                <w:lang w:val="en-US"/>
              </w:rPr>
              <w:t>8-12</w:t>
            </w:r>
            <w:r w:rsidRPr="000640B4">
              <w:rPr>
                <w:rFonts w:ascii="Arial" w:eastAsia="Times New Roman" w:hAnsi="Arial" w:cs="Arial"/>
                <w:lang w:val="en-US"/>
              </w:rPr>
              <w:t>, polimerizovani, laki destilati; Benzin sa niskom tačkom ključanja - bez specifikacije;</w:t>
            </w:r>
            <w:r w:rsidRPr="000640B4">
              <w:rPr>
                <w:rFonts w:ascii="Arial" w:eastAsia="Times New Roman" w:hAnsi="Arial" w:cs="Arial"/>
                <w:lang w:val="en-US"/>
              </w:rPr>
              <w:br/>
              <w:t>(Složena smeša ugljovodonika dobijena destilacijom polimerizovane C</w:t>
            </w:r>
            <w:r w:rsidRPr="000640B4">
              <w:rPr>
                <w:rFonts w:ascii="Arial" w:eastAsia="Times New Roman" w:hAnsi="Arial" w:cs="Arial"/>
                <w:sz w:val="15"/>
                <w:szCs w:val="15"/>
                <w:vertAlign w:val="subscript"/>
                <w:lang w:val="en-US"/>
              </w:rPr>
              <w:t xml:space="preserve">8 </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 xml:space="preserve">12 </w:t>
            </w:r>
            <w:r w:rsidRPr="000640B4">
              <w:rPr>
                <w:rFonts w:ascii="Arial" w:eastAsia="Times New Roman" w:hAnsi="Arial" w:cs="Arial"/>
                <w:lang w:val="en-US"/>
              </w:rPr>
              <w:t>frakcije iz parno krakovanih naftnih destilata. Sastoji se pretežno od aromatičnih ugljovodonika u opsegu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46BB1E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649-390-00-X </w:t>
            </w:r>
          </w:p>
        </w:tc>
        <w:tc>
          <w:tcPr>
            <w:tcW w:w="900" w:type="pct"/>
            <w:tcBorders>
              <w:top w:val="outset" w:sz="6" w:space="0" w:color="auto"/>
              <w:left w:val="outset" w:sz="6" w:space="0" w:color="auto"/>
              <w:bottom w:val="outset" w:sz="6" w:space="0" w:color="auto"/>
              <w:right w:val="outset" w:sz="6" w:space="0" w:color="auto"/>
            </w:tcBorders>
            <w:hideMark/>
          </w:tcPr>
          <w:p w14:paraId="1381B4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305-750-5 </w:t>
            </w:r>
          </w:p>
        </w:tc>
        <w:tc>
          <w:tcPr>
            <w:tcW w:w="750" w:type="pct"/>
            <w:tcBorders>
              <w:top w:val="outset" w:sz="6" w:space="0" w:color="auto"/>
              <w:left w:val="outset" w:sz="6" w:space="0" w:color="auto"/>
              <w:bottom w:val="outset" w:sz="6" w:space="0" w:color="auto"/>
              <w:right w:val="outset" w:sz="6" w:space="0" w:color="auto"/>
            </w:tcBorders>
            <w:hideMark/>
          </w:tcPr>
          <w:p w14:paraId="71F3EB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95009-23-7 </w:t>
            </w:r>
          </w:p>
        </w:tc>
        <w:tc>
          <w:tcPr>
            <w:tcW w:w="500" w:type="pct"/>
            <w:tcBorders>
              <w:top w:val="outset" w:sz="6" w:space="0" w:color="auto"/>
              <w:left w:val="outset" w:sz="6" w:space="0" w:color="auto"/>
              <w:bottom w:val="outset" w:sz="6" w:space="0" w:color="auto"/>
              <w:right w:val="outset" w:sz="6" w:space="0" w:color="auto"/>
            </w:tcBorders>
            <w:hideMark/>
          </w:tcPr>
          <w:p w14:paraId="359D89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3C087A7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3B59A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Ekstrakti (nafta), teški benzinski rastvarač, obrađeni glinom; Benzin sa niskom tačkom ključanja - bez specifikacije;</w:t>
            </w:r>
            <w:r w:rsidRPr="000640B4">
              <w:rPr>
                <w:rFonts w:ascii="Arial" w:eastAsia="Times New Roman" w:hAnsi="Arial" w:cs="Arial"/>
                <w:lang w:val="en-US"/>
              </w:rPr>
              <w:br/>
              <w:t xml:space="preserve">(Složena smeša ugljovodonika dobijena obradom naftnog ekstrakta teškog benzinskog rastvarača glinom. Sastoji se pretežno od ugljovodonika koji imaju broj C </w:t>
            </w:r>
            <w:r w:rsidRPr="000640B4">
              <w:rPr>
                <w:rFonts w:ascii="Arial" w:eastAsia="Times New Roman" w:hAnsi="Arial" w:cs="Arial"/>
                <w:lang w:val="en-US"/>
              </w:rPr>
              <w:lastRenderedPageBreak/>
              <w:t>atoma u opsegu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10</w:t>
            </w:r>
            <w:r w:rsidRPr="000640B4">
              <w:rPr>
                <w:rFonts w:ascii="Arial" w:eastAsia="Times New Roman" w:hAnsi="Arial" w:cs="Arial"/>
                <w:lang w:val="en-US"/>
              </w:rPr>
              <w:t xml:space="preserve"> i interval ključanja u opsegu približno od 80°C do 180°C.) </w:t>
            </w:r>
          </w:p>
        </w:tc>
        <w:tc>
          <w:tcPr>
            <w:tcW w:w="800" w:type="pct"/>
            <w:tcBorders>
              <w:top w:val="outset" w:sz="6" w:space="0" w:color="auto"/>
              <w:left w:val="outset" w:sz="6" w:space="0" w:color="auto"/>
              <w:bottom w:val="outset" w:sz="6" w:space="0" w:color="auto"/>
              <w:right w:val="outset" w:sz="6" w:space="0" w:color="auto"/>
            </w:tcBorders>
            <w:hideMark/>
          </w:tcPr>
          <w:p w14:paraId="2904A9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649-391-00-5 </w:t>
            </w:r>
          </w:p>
        </w:tc>
        <w:tc>
          <w:tcPr>
            <w:tcW w:w="900" w:type="pct"/>
            <w:tcBorders>
              <w:top w:val="outset" w:sz="6" w:space="0" w:color="auto"/>
              <w:left w:val="outset" w:sz="6" w:space="0" w:color="auto"/>
              <w:bottom w:val="outset" w:sz="6" w:space="0" w:color="auto"/>
              <w:right w:val="outset" w:sz="6" w:space="0" w:color="auto"/>
            </w:tcBorders>
            <w:hideMark/>
          </w:tcPr>
          <w:p w14:paraId="32EB1A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308-261-5 </w:t>
            </w:r>
          </w:p>
        </w:tc>
        <w:tc>
          <w:tcPr>
            <w:tcW w:w="750" w:type="pct"/>
            <w:tcBorders>
              <w:top w:val="outset" w:sz="6" w:space="0" w:color="auto"/>
              <w:left w:val="outset" w:sz="6" w:space="0" w:color="auto"/>
              <w:bottom w:val="outset" w:sz="6" w:space="0" w:color="auto"/>
              <w:right w:val="outset" w:sz="6" w:space="0" w:color="auto"/>
            </w:tcBorders>
            <w:hideMark/>
          </w:tcPr>
          <w:p w14:paraId="00763B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97926-43-7 </w:t>
            </w:r>
          </w:p>
        </w:tc>
        <w:tc>
          <w:tcPr>
            <w:tcW w:w="500" w:type="pct"/>
            <w:tcBorders>
              <w:top w:val="outset" w:sz="6" w:space="0" w:color="auto"/>
              <w:left w:val="outset" w:sz="6" w:space="0" w:color="auto"/>
              <w:bottom w:val="outset" w:sz="6" w:space="0" w:color="auto"/>
              <w:right w:val="outset" w:sz="6" w:space="0" w:color="auto"/>
            </w:tcBorders>
            <w:hideMark/>
          </w:tcPr>
          <w:p w14:paraId="52C3C9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034E713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C4F0D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laki, parom krakovani, bez benzena, termički obrađen; Benzin sa niskom tačkom ključanja - bez specifikacije;</w:t>
            </w:r>
            <w:r w:rsidRPr="000640B4">
              <w:rPr>
                <w:rFonts w:ascii="Arial" w:eastAsia="Times New Roman" w:hAnsi="Arial" w:cs="Arial"/>
                <w:lang w:val="en-US"/>
              </w:rPr>
              <w:br/>
              <w:t>(Složena smeša ugljovodonika dobijena obradom i destilacijom iz lakog, parno krakovanog teškog benzina i iz koga je uklonjen benzen. Sastoji se najvećim delom od ugljovodonika koji imaju broj C atoma u opsegu približno od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 xml:space="preserve"> i ključaju u opsegu od 95°C do 200°C.) </w:t>
            </w:r>
          </w:p>
        </w:tc>
        <w:tc>
          <w:tcPr>
            <w:tcW w:w="800" w:type="pct"/>
            <w:tcBorders>
              <w:top w:val="outset" w:sz="6" w:space="0" w:color="auto"/>
              <w:left w:val="outset" w:sz="6" w:space="0" w:color="auto"/>
              <w:bottom w:val="outset" w:sz="6" w:space="0" w:color="auto"/>
              <w:right w:val="outset" w:sz="6" w:space="0" w:color="auto"/>
            </w:tcBorders>
            <w:hideMark/>
          </w:tcPr>
          <w:p w14:paraId="6FC04C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649-392-00-0 </w:t>
            </w:r>
          </w:p>
        </w:tc>
        <w:tc>
          <w:tcPr>
            <w:tcW w:w="900" w:type="pct"/>
            <w:tcBorders>
              <w:top w:val="outset" w:sz="6" w:space="0" w:color="auto"/>
              <w:left w:val="outset" w:sz="6" w:space="0" w:color="auto"/>
              <w:bottom w:val="outset" w:sz="6" w:space="0" w:color="auto"/>
              <w:right w:val="outset" w:sz="6" w:space="0" w:color="auto"/>
            </w:tcBorders>
            <w:hideMark/>
          </w:tcPr>
          <w:p w14:paraId="3F3084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308-713-1 </w:t>
            </w:r>
          </w:p>
        </w:tc>
        <w:tc>
          <w:tcPr>
            <w:tcW w:w="750" w:type="pct"/>
            <w:tcBorders>
              <w:top w:val="outset" w:sz="6" w:space="0" w:color="auto"/>
              <w:left w:val="outset" w:sz="6" w:space="0" w:color="auto"/>
              <w:bottom w:val="outset" w:sz="6" w:space="0" w:color="auto"/>
              <w:right w:val="outset" w:sz="6" w:space="0" w:color="auto"/>
            </w:tcBorders>
            <w:hideMark/>
          </w:tcPr>
          <w:p w14:paraId="4347B2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98219-46-6 </w:t>
            </w:r>
          </w:p>
        </w:tc>
        <w:tc>
          <w:tcPr>
            <w:tcW w:w="500" w:type="pct"/>
            <w:tcBorders>
              <w:top w:val="outset" w:sz="6" w:space="0" w:color="auto"/>
              <w:left w:val="outset" w:sz="6" w:space="0" w:color="auto"/>
              <w:bottom w:val="outset" w:sz="6" w:space="0" w:color="auto"/>
              <w:right w:val="outset" w:sz="6" w:space="0" w:color="auto"/>
            </w:tcBorders>
            <w:hideMark/>
          </w:tcPr>
          <w:p w14:paraId="308F44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493F5D0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35A2C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parom krakovan, termički obrađen; Benzin sa niskom tačkom ključanja - bez specifikacije;</w:t>
            </w:r>
            <w:r w:rsidRPr="000640B4">
              <w:rPr>
                <w:rFonts w:ascii="Arial" w:eastAsia="Times New Roman" w:hAnsi="Arial" w:cs="Arial"/>
                <w:lang w:val="en-US"/>
              </w:rPr>
              <w:br/>
              <w:t>(Složena smeša ugljovodonika dobijena obradom i destilacijom iz lakog, parno krakovanog benzina. Sastoji se najvećim delom od ugljovodonika koji imaju broj C atoma pretežno u opsegu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i ključaju u opsegu približno od 35°C do 80°C.) </w:t>
            </w:r>
          </w:p>
        </w:tc>
        <w:tc>
          <w:tcPr>
            <w:tcW w:w="800" w:type="pct"/>
            <w:tcBorders>
              <w:top w:val="outset" w:sz="6" w:space="0" w:color="auto"/>
              <w:left w:val="outset" w:sz="6" w:space="0" w:color="auto"/>
              <w:bottom w:val="outset" w:sz="6" w:space="0" w:color="auto"/>
              <w:right w:val="outset" w:sz="6" w:space="0" w:color="auto"/>
            </w:tcBorders>
            <w:hideMark/>
          </w:tcPr>
          <w:p w14:paraId="656B70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649-393-00-6 </w:t>
            </w:r>
          </w:p>
        </w:tc>
        <w:tc>
          <w:tcPr>
            <w:tcW w:w="900" w:type="pct"/>
            <w:tcBorders>
              <w:top w:val="outset" w:sz="6" w:space="0" w:color="auto"/>
              <w:left w:val="outset" w:sz="6" w:space="0" w:color="auto"/>
              <w:bottom w:val="outset" w:sz="6" w:space="0" w:color="auto"/>
              <w:right w:val="outset" w:sz="6" w:space="0" w:color="auto"/>
            </w:tcBorders>
            <w:hideMark/>
          </w:tcPr>
          <w:p w14:paraId="65CD31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308-714-7 </w:t>
            </w:r>
          </w:p>
        </w:tc>
        <w:tc>
          <w:tcPr>
            <w:tcW w:w="750" w:type="pct"/>
            <w:tcBorders>
              <w:top w:val="outset" w:sz="6" w:space="0" w:color="auto"/>
              <w:left w:val="outset" w:sz="6" w:space="0" w:color="auto"/>
              <w:bottom w:val="outset" w:sz="6" w:space="0" w:color="auto"/>
              <w:right w:val="outset" w:sz="6" w:space="0" w:color="auto"/>
            </w:tcBorders>
            <w:hideMark/>
          </w:tcPr>
          <w:p w14:paraId="0BF0C0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98219-47-7 </w:t>
            </w:r>
          </w:p>
        </w:tc>
        <w:tc>
          <w:tcPr>
            <w:tcW w:w="500" w:type="pct"/>
            <w:tcBorders>
              <w:top w:val="outset" w:sz="6" w:space="0" w:color="auto"/>
              <w:left w:val="outset" w:sz="6" w:space="0" w:color="auto"/>
              <w:bottom w:val="outset" w:sz="6" w:space="0" w:color="auto"/>
              <w:right w:val="outset" w:sz="6" w:space="0" w:color="auto"/>
            </w:tcBorders>
            <w:hideMark/>
          </w:tcPr>
          <w:p w14:paraId="2E247F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5DB0496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EE0D6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Destilati (nafta), C</w:t>
            </w:r>
            <w:r w:rsidRPr="000640B4">
              <w:rPr>
                <w:rFonts w:ascii="Arial" w:eastAsia="Times New Roman" w:hAnsi="Arial" w:cs="Arial"/>
                <w:sz w:val="15"/>
                <w:szCs w:val="15"/>
                <w:vertAlign w:val="subscript"/>
                <w:lang w:val="en-US"/>
              </w:rPr>
              <w:t>7-9</w:t>
            </w:r>
            <w:r w:rsidRPr="000640B4">
              <w:rPr>
                <w:rFonts w:ascii="Arial" w:eastAsia="Times New Roman" w:hAnsi="Arial" w:cs="Arial"/>
                <w:lang w:val="en-US"/>
              </w:rPr>
              <w:t>,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bogati, hidrodesulfurizovani i dearomatizovani; Benzin sa niskom tačkom ključanja - bez specifikacije;</w:t>
            </w:r>
            <w:r w:rsidRPr="000640B4">
              <w:rPr>
                <w:rFonts w:ascii="Arial" w:eastAsia="Times New Roman" w:hAnsi="Arial" w:cs="Arial"/>
                <w:lang w:val="en-US"/>
              </w:rPr>
              <w:br/>
              <w:t>(Složena smeša ugljovodonika dobijena destilacijom lake frakcije nafte, hidrodesulfurizovana i dearomatizovana. Sastoji se najvećim delom od ugljovodonika koji imaju broj C atoma pretežno od C</w:t>
            </w:r>
            <w:r w:rsidRPr="000640B4">
              <w:rPr>
                <w:rFonts w:ascii="Arial" w:eastAsia="Times New Roman" w:hAnsi="Arial" w:cs="Arial"/>
                <w:sz w:val="15"/>
                <w:szCs w:val="15"/>
                <w:vertAlign w:val="subscript"/>
                <w:lang w:val="en-US"/>
              </w:rPr>
              <w:t xml:space="preserve">7 </w:t>
            </w:r>
            <w:r w:rsidRPr="000640B4">
              <w:rPr>
                <w:rFonts w:ascii="Arial" w:eastAsia="Times New Roman" w:hAnsi="Arial" w:cs="Arial"/>
                <w:lang w:val="en-US"/>
              </w:rPr>
              <w:t>do C</w:t>
            </w:r>
            <w:r w:rsidRPr="000640B4">
              <w:rPr>
                <w:rFonts w:ascii="Arial" w:eastAsia="Times New Roman" w:hAnsi="Arial" w:cs="Arial"/>
                <w:sz w:val="15"/>
                <w:szCs w:val="15"/>
                <w:vertAlign w:val="subscript"/>
                <w:lang w:val="en-US"/>
              </w:rPr>
              <w:t xml:space="preserve">9 </w:t>
            </w:r>
            <w:r w:rsidRPr="000640B4">
              <w:rPr>
                <w:rFonts w:ascii="Arial" w:eastAsia="Times New Roman" w:hAnsi="Arial" w:cs="Arial"/>
                <w:lang w:val="en-US"/>
              </w:rPr>
              <w:t>sa dominacijom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parafina i cikloparafina, i ima interval ključanja u opsegu od 120°C do 130°C.) </w:t>
            </w:r>
          </w:p>
        </w:tc>
        <w:tc>
          <w:tcPr>
            <w:tcW w:w="800" w:type="pct"/>
            <w:tcBorders>
              <w:top w:val="outset" w:sz="6" w:space="0" w:color="auto"/>
              <w:left w:val="outset" w:sz="6" w:space="0" w:color="auto"/>
              <w:bottom w:val="outset" w:sz="6" w:space="0" w:color="auto"/>
              <w:right w:val="outset" w:sz="6" w:space="0" w:color="auto"/>
            </w:tcBorders>
            <w:hideMark/>
          </w:tcPr>
          <w:p w14:paraId="32A2CF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649-394-00-1 </w:t>
            </w:r>
          </w:p>
        </w:tc>
        <w:tc>
          <w:tcPr>
            <w:tcW w:w="900" w:type="pct"/>
            <w:tcBorders>
              <w:top w:val="outset" w:sz="6" w:space="0" w:color="auto"/>
              <w:left w:val="outset" w:sz="6" w:space="0" w:color="auto"/>
              <w:bottom w:val="outset" w:sz="6" w:space="0" w:color="auto"/>
              <w:right w:val="outset" w:sz="6" w:space="0" w:color="auto"/>
            </w:tcBorders>
            <w:hideMark/>
          </w:tcPr>
          <w:p w14:paraId="2B1201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309-862-5 </w:t>
            </w:r>
          </w:p>
        </w:tc>
        <w:tc>
          <w:tcPr>
            <w:tcW w:w="750" w:type="pct"/>
            <w:tcBorders>
              <w:top w:val="outset" w:sz="6" w:space="0" w:color="auto"/>
              <w:left w:val="outset" w:sz="6" w:space="0" w:color="auto"/>
              <w:bottom w:val="outset" w:sz="6" w:space="0" w:color="auto"/>
              <w:right w:val="outset" w:sz="6" w:space="0" w:color="auto"/>
            </w:tcBorders>
            <w:hideMark/>
          </w:tcPr>
          <w:p w14:paraId="6CC0A3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101316-56-7 </w:t>
            </w:r>
          </w:p>
        </w:tc>
        <w:tc>
          <w:tcPr>
            <w:tcW w:w="500" w:type="pct"/>
            <w:tcBorders>
              <w:top w:val="outset" w:sz="6" w:space="0" w:color="auto"/>
              <w:left w:val="outset" w:sz="6" w:space="0" w:color="auto"/>
              <w:bottom w:val="outset" w:sz="6" w:space="0" w:color="auto"/>
              <w:right w:val="outset" w:sz="6" w:space="0" w:color="auto"/>
            </w:tcBorders>
            <w:hideMark/>
          </w:tcPr>
          <w:p w14:paraId="35501E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1A36CA3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EFCFA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hidrogenizovani, sorpcijom dearomatizovani, rafinacija toluena; Benzin sa niskom tačkom ključanja - bez specifikacije;</w:t>
            </w:r>
            <w:r w:rsidRPr="000640B4">
              <w:rPr>
                <w:rFonts w:ascii="Arial" w:eastAsia="Times New Roman" w:hAnsi="Arial" w:cs="Arial"/>
                <w:lang w:val="en-US"/>
              </w:rPr>
              <w:br/>
              <w:t>(Složena smeša ugljovodonika dobijena tokom sorpcije toluena iz katalitički hidrogenizovane ugljovodonične frakcije krakovanog benzina. Sastoji se najvećim delom od ugljovodonika koji imaju broj C atoma pretežno u opsegu od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 ključaju u opsegu približno od 80°C do 135°C.) </w:t>
            </w:r>
          </w:p>
        </w:tc>
        <w:tc>
          <w:tcPr>
            <w:tcW w:w="800" w:type="pct"/>
            <w:tcBorders>
              <w:top w:val="outset" w:sz="6" w:space="0" w:color="auto"/>
              <w:left w:val="outset" w:sz="6" w:space="0" w:color="auto"/>
              <w:bottom w:val="outset" w:sz="6" w:space="0" w:color="auto"/>
              <w:right w:val="outset" w:sz="6" w:space="0" w:color="auto"/>
            </w:tcBorders>
            <w:hideMark/>
          </w:tcPr>
          <w:p w14:paraId="5A18DF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649-395-00-7 </w:t>
            </w:r>
          </w:p>
        </w:tc>
        <w:tc>
          <w:tcPr>
            <w:tcW w:w="900" w:type="pct"/>
            <w:tcBorders>
              <w:top w:val="outset" w:sz="6" w:space="0" w:color="auto"/>
              <w:left w:val="outset" w:sz="6" w:space="0" w:color="auto"/>
              <w:bottom w:val="outset" w:sz="6" w:space="0" w:color="auto"/>
              <w:right w:val="outset" w:sz="6" w:space="0" w:color="auto"/>
            </w:tcBorders>
            <w:hideMark/>
          </w:tcPr>
          <w:p w14:paraId="074C06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309-870-9 </w:t>
            </w:r>
          </w:p>
        </w:tc>
        <w:tc>
          <w:tcPr>
            <w:tcW w:w="750" w:type="pct"/>
            <w:tcBorders>
              <w:top w:val="outset" w:sz="6" w:space="0" w:color="auto"/>
              <w:left w:val="outset" w:sz="6" w:space="0" w:color="auto"/>
              <w:bottom w:val="outset" w:sz="6" w:space="0" w:color="auto"/>
              <w:right w:val="outset" w:sz="6" w:space="0" w:color="auto"/>
            </w:tcBorders>
            <w:hideMark/>
          </w:tcPr>
          <w:p w14:paraId="0AA2B9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101316-66-9 </w:t>
            </w:r>
          </w:p>
        </w:tc>
        <w:tc>
          <w:tcPr>
            <w:tcW w:w="500" w:type="pct"/>
            <w:tcBorders>
              <w:top w:val="outset" w:sz="6" w:space="0" w:color="auto"/>
              <w:left w:val="outset" w:sz="6" w:space="0" w:color="auto"/>
              <w:bottom w:val="outset" w:sz="6" w:space="0" w:color="auto"/>
              <w:right w:val="outset" w:sz="6" w:space="0" w:color="auto"/>
            </w:tcBorders>
            <w:hideMark/>
          </w:tcPr>
          <w:p w14:paraId="1FC316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06627E0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2F767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Benzin (nafta), hidrodesulfurizovani proizvod koksovanja punog opsega ključanja; Benzin sa niskom tačkom ključanja - bez specifikacije;</w:t>
            </w:r>
            <w:r w:rsidRPr="000640B4">
              <w:rPr>
                <w:rFonts w:ascii="Arial" w:eastAsia="Times New Roman" w:hAnsi="Arial" w:cs="Arial"/>
                <w:lang w:val="en-US"/>
              </w:rPr>
              <w:br/>
              <w:t>(Složena smeša ugljovodonika dobijena frakcionisanjem hidrodesulfurizovanog destilata proizvoda koksovanja. Sastoji se najvećim delom od ugljovodonika koji imaju broj C atoma pretežno u opsegu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11</w:t>
            </w:r>
            <w:r w:rsidRPr="000640B4">
              <w:rPr>
                <w:rFonts w:ascii="Arial" w:eastAsia="Times New Roman" w:hAnsi="Arial" w:cs="Arial"/>
                <w:lang w:val="en-US"/>
              </w:rPr>
              <w:t xml:space="preserve"> i ključaju u opsegu približno od 23°C do 196°C.) </w:t>
            </w:r>
          </w:p>
        </w:tc>
        <w:tc>
          <w:tcPr>
            <w:tcW w:w="800" w:type="pct"/>
            <w:tcBorders>
              <w:top w:val="outset" w:sz="6" w:space="0" w:color="auto"/>
              <w:left w:val="outset" w:sz="6" w:space="0" w:color="auto"/>
              <w:bottom w:val="outset" w:sz="6" w:space="0" w:color="auto"/>
              <w:right w:val="outset" w:sz="6" w:space="0" w:color="auto"/>
            </w:tcBorders>
            <w:hideMark/>
          </w:tcPr>
          <w:p w14:paraId="2844F8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649-396-00-2 </w:t>
            </w:r>
          </w:p>
        </w:tc>
        <w:tc>
          <w:tcPr>
            <w:tcW w:w="900" w:type="pct"/>
            <w:tcBorders>
              <w:top w:val="outset" w:sz="6" w:space="0" w:color="auto"/>
              <w:left w:val="outset" w:sz="6" w:space="0" w:color="auto"/>
              <w:bottom w:val="outset" w:sz="6" w:space="0" w:color="auto"/>
              <w:right w:val="outset" w:sz="6" w:space="0" w:color="auto"/>
            </w:tcBorders>
            <w:hideMark/>
          </w:tcPr>
          <w:p w14:paraId="790517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309-879-8 </w:t>
            </w:r>
          </w:p>
        </w:tc>
        <w:tc>
          <w:tcPr>
            <w:tcW w:w="750" w:type="pct"/>
            <w:tcBorders>
              <w:top w:val="outset" w:sz="6" w:space="0" w:color="auto"/>
              <w:left w:val="outset" w:sz="6" w:space="0" w:color="auto"/>
              <w:bottom w:val="outset" w:sz="6" w:space="0" w:color="auto"/>
              <w:right w:val="outset" w:sz="6" w:space="0" w:color="auto"/>
            </w:tcBorders>
            <w:hideMark/>
          </w:tcPr>
          <w:p w14:paraId="535A15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101316-76-1 </w:t>
            </w:r>
          </w:p>
        </w:tc>
        <w:tc>
          <w:tcPr>
            <w:tcW w:w="500" w:type="pct"/>
            <w:tcBorders>
              <w:top w:val="outset" w:sz="6" w:space="0" w:color="auto"/>
              <w:left w:val="outset" w:sz="6" w:space="0" w:color="auto"/>
              <w:bottom w:val="outset" w:sz="6" w:space="0" w:color="auto"/>
              <w:right w:val="outset" w:sz="6" w:space="0" w:color="auto"/>
            </w:tcBorders>
            <w:hideMark/>
          </w:tcPr>
          <w:p w14:paraId="4209A0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7B93488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B8881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Benzin (nafta), laki slađen; Benzin sa niskom tačkom ključanja - bez specifikacije; (Složena smeša ugljovodonika dobijena slađenjem benzina radi konverzije merkaptana ili uklanjanja kiselih nečistoća. Sastoji se najvećim delom od ugljovodonika koji imaju broj C atoma u pretežno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 xml:space="preserve"> i ključaju u opsegu približno od 20°C do 130°C.) </w:t>
            </w:r>
          </w:p>
        </w:tc>
        <w:tc>
          <w:tcPr>
            <w:tcW w:w="800" w:type="pct"/>
            <w:tcBorders>
              <w:top w:val="outset" w:sz="6" w:space="0" w:color="auto"/>
              <w:left w:val="outset" w:sz="6" w:space="0" w:color="auto"/>
              <w:bottom w:val="outset" w:sz="6" w:space="0" w:color="auto"/>
              <w:right w:val="outset" w:sz="6" w:space="0" w:color="auto"/>
            </w:tcBorders>
            <w:hideMark/>
          </w:tcPr>
          <w:p w14:paraId="0EEB00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649-397-00-8 </w:t>
            </w:r>
          </w:p>
        </w:tc>
        <w:tc>
          <w:tcPr>
            <w:tcW w:w="900" w:type="pct"/>
            <w:tcBorders>
              <w:top w:val="outset" w:sz="6" w:space="0" w:color="auto"/>
              <w:left w:val="outset" w:sz="6" w:space="0" w:color="auto"/>
              <w:bottom w:val="outset" w:sz="6" w:space="0" w:color="auto"/>
              <w:right w:val="outset" w:sz="6" w:space="0" w:color="auto"/>
            </w:tcBorders>
            <w:hideMark/>
          </w:tcPr>
          <w:p w14:paraId="687F53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309-976-5 </w:t>
            </w:r>
          </w:p>
        </w:tc>
        <w:tc>
          <w:tcPr>
            <w:tcW w:w="750" w:type="pct"/>
            <w:tcBorders>
              <w:top w:val="outset" w:sz="6" w:space="0" w:color="auto"/>
              <w:left w:val="outset" w:sz="6" w:space="0" w:color="auto"/>
              <w:bottom w:val="outset" w:sz="6" w:space="0" w:color="auto"/>
              <w:right w:val="outset" w:sz="6" w:space="0" w:color="auto"/>
            </w:tcBorders>
            <w:hideMark/>
          </w:tcPr>
          <w:p w14:paraId="77B001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101795-01-1 </w:t>
            </w:r>
          </w:p>
        </w:tc>
        <w:tc>
          <w:tcPr>
            <w:tcW w:w="500" w:type="pct"/>
            <w:tcBorders>
              <w:top w:val="outset" w:sz="6" w:space="0" w:color="auto"/>
              <w:left w:val="outset" w:sz="6" w:space="0" w:color="auto"/>
              <w:bottom w:val="outset" w:sz="6" w:space="0" w:color="auto"/>
              <w:right w:val="outset" w:sz="6" w:space="0" w:color="auto"/>
            </w:tcBorders>
            <w:hideMark/>
          </w:tcPr>
          <w:p w14:paraId="363DCA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5C47BD3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C52F6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C</w:t>
            </w:r>
            <w:r w:rsidRPr="000640B4">
              <w:rPr>
                <w:rFonts w:ascii="Arial" w:eastAsia="Times New Roman" w:hAnsi="Arial" w:cs="Arial"/>
                <w:sz w:val="15"/>
                <w:szCs w:val="15"/>
                <w:vertAlign w:val="subscript"/>
                <w:lang w:val="en-US"/>
              </w:rPr>
              <w:t>3-6</w:t>
            </w:r>
            <w:r w:rsidRPr="000640B4">
              <w:rPr>
                <w:rFonts w:ascii="Arial" w:eastAsia="Times New Roman" w:hAnsi="Arial" w:cs="Arial"/>
                <w:lang w:val="en-US"/>
              </w:rPr>
              <w:t>,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bogati, parom krakovani benzin; Benzin sa niskom tačkom ključanja - bez specifikacije;</w:t>
            </w:r>
            <w:r w:rsidRPr="000640B4">
              <w:rPr>
                <w:rFonts w:ascii="Arial" w:eastAsia="Times New Roman" w:hAnsi="Arial" w:cs="Arial"/>
                <w:lang w:val="en-US"/>
              </w:rPr>
              <w:br/>
              <w:t>(Složena smeša ugljovodonika dobijena destilacijom parno krekovanog benzina. Sastoji se uglavnom od ugljovodonika koji imaju broj C atoma u opsegu od C</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do C</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pretežno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75C0DB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649-398-00-3 </w:t>
            </w:r>
          </w:p>
        </w:tc>
        <w:tc>
          <w:tcPr>
            <w:tcW w:w="900" w:type="pct"/>
            <w:tcBorders>
              <w:top w:val="outset" w:sz="6" w:space="0" w:color="auto"/>
              <w:left w:val="outset" w:sz="6" w:space="0" w:color="auto"/>
              <w:bottom w:val="outset" w:sz="6" w:space="0" w:color="auto"/>
              <w:right w:val="outset" w:sz="6" w:space="0" w:color="auto"/>
            </w:tcBorders>
            <w:hideMark/>
          </w:tcPr>
          <w:p w14:paraId="02BEB3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310-012-0 </w:t>
            </w:r>
          </w:p>
        </w:tc>
        <w:tc>
          <w:tcPr>
            <w:tcW w:w="750" w:type="pct"/>
            <w:tcBorders>
              <w:top w:val="outset" w:sz="6" w:space="0" w:color="auto"/>
              <w:left w:val="outset" w:sz="6" w:space="0" w:color="auto"/>
              <w:bottom w:val="outset" w:sz="6" w:space="0" w:color="auto"/>
              <w:right w:val="outset" w:sz="6" w:space="0" w:color="auto"/>
            </w:tcBorders>
            <w:hideMark/>
          </w:tcPr>
          <w:p w14:paraId="68F735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102110-14-5 </w:t>
            </w:r>
          </w:p>
        </w:tc>
        <w:tc>
          <w:tcPr>
            <w:tcW w:w="500" w:type="pct"/>
            <w:tcBorders>
              <w:top w:val="outset" w:sz="6" w:space="0" w:color="auto"/>
              <w:left w:val="outset" w:sz="6" w:space="0" w:color="auto"/>
              <w:bottom w:val="outset" w:sz="6" w:space="0" w:color="auto"/>
              <w:right w:val="outset" w:sz="6" w:space="0" w:color="auto"/>
            </w:tcBorders>
            <w:hideMark/>
          </w:tcPr>
          <w:p w14:paraId="6ED77F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1A571F5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731F7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bogati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sadrže diciklopentadien; Benzin sa niskom tačkom ključanja - bez specifikacije;</w:t>
            </w:r>
            <w:r w:rsidRPr="000640B4">
              <w:rPr>
                <w:rFonts w:ascii="Arial" w:eastAsia="Times New Roman" w:hAnsi="Arial" w:cs="Arial"/>
                <w:lang w:val="en-US"/>
              </w:rPr>
              <w:br/>
              <w:t>(Složena smeša ugljovodonika dobijena destilacijom proizvoda parnog krakovanja. Sastoji se uglavnom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ugljovodonika i diciklopentadiena, ima interval ključanja u opsegu od 30°C do 170°C.) </w:t>
            </w:r>
          </w:p>
        </w:tc>
        <w:tc>
          <w:tcPr>
            <w:tcW w:w="800" w:type="pct"/>
            <w:tcBorders>
              <w:top w:val="outset" w:sz="6" w:space="0" w:color="auto"/>
              <w:left w:val="outset" w:sz="6" w:space="0" w:color="auto"/>
              <w:bottom w:val="outset" w:sz="6" w:space="0" w:color="auto"/>
              <w:right w:val="outset" w:sz="6" w:space="0" w:color="auto"/>
            </w:tcBorders>
            <w:hideMark/>
          </w:tcPr>
          <w:p w14:paraId="62E1E6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649-399-00-9 </w:t>
            </w:r>
          </w:p>
        </w:tc>
        <w:tc>
          <w:tcPr>
            <w:tcW w:w="900" w:type="pct"/>
            <w:tcBorders>
              <w:top w:val="outset" w:sz="6" w:space="0" w:color="auto"/>
              <w:left w:val="outset" w:sz="6" w:space="0" w:color="auto"/>
              <w:bottom w:val="outset" w:sz="6" w:space="0" w:color="auto"/>
              <w:right w:val="outset" w:sz="6" w:space="0" w:color="auto"/>
            </w:tcBorders>
            <w:hideMark/>
          </w:tcPr>
          <w:p w14:paraId="0F457A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310-013-6 </w:t>
            </w:r>
          </w:p>
        </w:tc>
        <w:tc>
          <w:tcPr>
            <w:tcW w:w="750" w:type="pct"/>
            <w:tcBorders>
              <w:top w:val="outset" w:sz="6" w:space="0" w:color="auto"/>
              <w:left w:val="outset" w:sz="6" w:space="0" w:color="auto"/>
              <w:bottom w:val="outset" w:sz="6" w:space="0" w:color="auto"/>
              <w:right w:val="outset" w:sz="6" w:space="0" w:color="auto"/>
            </w:tcBorders>
            <w:hideMark/>
          </w:tcPr>
          <w:p w14:paraId="7769AD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102110-15-6 </w:t>
            </w:r>
          </w:p>
        </w:tc>
        <w:tc>
          <w:tcPr>
            <w:tcW w:w="500" w:type="pct"/>
            <w:tcBorders>
              <w:top w:val="outset" w:sz="6" w:space="0" w:color="auto"/>
              <w:left w:val="outset" w:sz="6" w:space="0" w:color="auto"/>
              <w:bottom w:val="outset" w:sz="6" w:space="0" w:color="auto"/>
              <w:right w:val="outset" w:sz="6" w:space="0" w:color="auto"/>
            </w:tcBorders>
            <w:hideMark/>
          </w:tcPr>
          <w:p w14:paraId="2C3F7A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14B2461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B5ABC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Ostaci (nafta), parom krakovani laki, aromatični; Benzin sa niskom tačkom ključanja - bez specifikacije;</w:t>
            </w:r>
            <w:r w:rsidRPr="000640B4">
              <w:rPr>
                <w:rFonts w:ascii="Arial" w:eastAsia="Times New Roman" w:hAnsi="Arial" w:cs="Arial"/>
                <w:lang w:val="en-US"/>
              </w:rPr>
              <w:br/>
              <w:t xml:space="preserve">(Složena smeša ugljovodonika dobijena kao ostatak destilacije proizvoda parnog krakovanja ili sličnog procesa, a nakon izdvajanja vrlo lakih proizvoda (niske tačke ključanja) usled čega ostatak počinje sa ugljovodonicima koji </w:t>
            </w:r>
            <w:r w:rsidRPr="000640B4">
              <w:rPr>
                <w:rFonts w:ascii="Arial" w:eastAsia="Times New Roman" w:hAnsi="Arial" w:cs="Arial"/>
                <w:lang w:val="en-US"/>
              </w:rPr>
              <w:lastRenderedPageBreak/>
              <w:t>imaju broj C atoma veći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Sastoji se od aromatičnih ugljovodonika koji imaju broj C atoma pretežno veći od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i ključaju iznad 40°C.) </w:t>
            </w:r>
          </w:p>
        </w:tc>
        <w:tc>
          <w:tcPr>
            <w:tcW w:w="800" w:type="pct"/>
            <w:tcBorders>
              <w:top w:val="outset" w:sz="6" w:space="0" w:color="auto"/>
              <w:left w:val="outset" w:sz="6" w:space="0" w:color="auto"/>
              <w:bottom w:val="outset" w:sz="6" w:space="0" w:color="auto"/>
              <w:right w:val="outset" w:sz="6" w:space="0" w:color="auto"/>
            </w:tcBorders>
            <w:hideMark/>
          </w:tcPr>
          <w:p w14:paraId="030AD1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649-400-00-2 </w:t>
            </w:r>
          </w:p>
        </w:tc>
        <w:tc>
          <w:tcPr>
            <w:tcW w:w="900" w:type="pct"/>
            <w:tcBorders>
              <w:top w:val="outset" w:sz="6" w:space="0" w:color="auto"/>
              <w:left w:val="outset" w:sz="6" w:space="0" w:color="auto"/>
              <w:bottom w:val="outset" w:sz="6" w:space="0" w:color="auto"/>
              <w:right w:val="outset" w:sz="6" w:space="0" w:color="auto"/>
            </w:tcBorders>
            <w:hideMark/>
          </w:tcPr>
          <w:p w14:paraId="511510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310-057-6 </w:t>
            </w:r>
          </w:p>
        </w:tc>
        <w:tc>
          <w:tcPr>
            <w:tcW w:w="750" w:type="pct"/>
            <w:tcBorders>
              <w:top w:val="outset" w:sz="6" w:space="0" w:color="auto"/>
              <w:left w:val="outset" w:sz="6" w:space="0" w:color="auto"/>
              <w:bottom w:val="outset" w:sz="6" w:space="0" w:color="auto"/>
              <w:right w:val="outset" w:sz="6" w:space="0" w:color="auto"/>
            </w:tcBorders>
            <w:hideMark/>
          </w:tcPr>
          <w:p w14:paraId="3037D2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102110-55-4 </w:t>
            </w:r>
          </w:p>
        </w:tc>
        <w:tc>
          <w:tcPr>
            <w:tcW w:w="500" w:type="pct"/>
            <w:tcBorders>
              <w:top w:val="outset" w:sz="6" w:space="0" w:color="auto"/>
              <w:left w:val="outset" w:sz="6" w:space="0" w:color="auto"/>
              <w:bottom w:val="outset" w:sz="6" w:space="0" w:color="auto"/>
              <w:right w:val="outset" w:sz="6" w:space="0" w:color="auto"/>
            </w:tcBorders>
            <w:hideMark/>
          </w:tcPr>
          <w:p w14:paraId="689E1C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3A145AF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636DB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Ugljovodonici,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bogati sa C</w:t>
            </w:r>
            <w:r w:rsidRPr="000640B4">
              <w:rPr>
                <w:rFonts w:ascii="Arial" w:eastAsia="Times New Roman" w:hAnsi="Arial" w:cs="Arial"/>
                <w:sz w:val="15"/>
                <w:szCs w:val="15"/>
                <w:vertAlign w:val="subscript"/>
                <w:lang w:val="en-US"/>
              </w:rPr>
              <w:t>5-6</w:t>
            </w:r>
            <w:r w:rsidRPr="000640B4">
              <w:rPr>
                <w:rFonts w:ascii="Arial" w:eastAsia="Times New Roman" w:hAnsi="Arial" w:cs="Arial"/>
                <w:lang w:val="en-US"/>
              </w:rPr>
              <w:t xml:space="preserve">; Benzin sa niskom tačkom ključanja - bez specifikacije. </w:t>
            </w:r>
          </w:p>
        </w:tc>
        <w:tc>
          <w:tcPr>
            <w:tcW w:w="800" w:type="pct"/>
            <w:tcBorders>
              <w:top w:val="outset" w:sz="6" w:space="0" w:color="auto"/>
              <w:left w:val="outset" w:sz="6" w:space="0" w:color="auto"/>
              <w:bottom w:val="outset" w:sz="6" w:space="0" w:color="auto"/>
              <w:right w:val="outset" w:sz="6" w:space="0" w:color="auto"/>
            </w:tcBorders>
            <w:hideMark/>
          </w:tcPr>
          <w:p w14:paraId="519B61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649-401-00-8 </w:t>
            </w:r>
          </w:p>
        </w:tc>
        <w:tc>
          <w:tcPr>
            <w:tcW w:w="900" w:type="pct"/>
            <w:tcBorders>
              <w:top w:val="outset" w:sz="6" w:space="0" w:color="auto"/>
              <w:left w:val="outset" w:sz="6" w:space="0" w:color="auto"/>
              <w:bottom w:val="outset" w:sz="6" w:space="0" w:color="auto"/>
              <w:right w:val="outset" w:sz="6" w:space="0" w:color="auto"/>
            </w:tcBorders>
            <w:hideMark/>
          </w:tcPr>
          <w:p w14:paraId="50FEFC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270-690-8 </w:t>
            </w:r>
          </w:p>
        </w:tc>
        <w:tc>
          <w:tcPr>
            <w:tcW w:w="750" w:type="pct"/>
            <w:tcBorders>
              <w:top w:val="outset" w:sz="6" w:space="0" w:color="auto"/>
              <w:left w:val="outset" w:sz="6" w:space="0" w:color="auto"/>
              <w:bottom w:val="outset" w:sz="6" w:space="0" w:color="auto"/>
              <w:right w:val="outset" w:sz="6" w:space="0" w:color="auto"/>
            </w:tcBorders>
            <w:hideMark/>
          </w:tcPr>
          <w:p w14:paraId="612F14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68476-50-6 </w:t>
            </w:r>
          </w:p>
        </w:tc>
        <w:tc>
          <w:tcPr>
            <w:tcW w:w="500" w:type="pct"/>
            <w:tcBorders>
              <w:top w:val="outset" w:sz="6" w:space="0" w:color="auto"/>
              <w:left w:val="outset" w:sz="6" w:space="0" w:color="auto"/>
              <w:bottom w:val="outset" w:sz="6" w:space="0" w:color="auto"/>
              <w:right w:val="outset" w:sz="6" w:space="0" w:color="auto"/>
            </w:tcBorders>
            <w:hideMark/>
          </w:tcPr>
          <w:p w14:paraId="663C80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16AE8CE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9F30C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Ugljovodonici, sa C</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 bogati; Benzin sa niskom tačkom ključanja - bez specifikacije. </w:t>
            </w:r>
          </w:p>
        </w:tc>
        <w:tc>
          <w:tcPr>
            <w:tcW w:w="800" w:type="pct"/>
            <w:tcBorders>
              <w:top w:val="outset" w:sz="6" w:space="0" w:color="auto"/>
              <w:left w:val="outset" w:sz="6" w:space="0" w:color="auto"/>
              <w:bottom w:val="outset" w:sz="6" w:space="0" w:color="auto"/>
              <w:right w:val="outset" w:sz="6" w:space="0" w:color="auto"/>
            </w:tcBorders>
            <w:hideMark/>
          </w:tcPr>
          <w:p w14:paraId="3C3B0D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649-402-00-3 </w:t>
            </w:r>
          </w:p>
        </w:tc>
        <w:tc>
          <w:tcPr>
            <w:tcW w:w="900" w:type="pct"/>
            <w:tcBorders>
              <w:top w:val="outset" w:sz="6" w:space="0" w:color="auto"/>
              <w:left w:val="outset" w:sz="6" w:space="0" w:color="auto"/>
              <w:bottom w:val="outset" w:sz="6" w:space="0" w:color="auto"/>
              <w:right w:val="outset" w:sz="6" w:space="0" w:color="auto"/>
            </w:tcBorders>
            <w:hideMark/>
          </w:tcPr>
          <w:p w14:paraId="408AD5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270-695-5 </w:t>
            </w:r>
          </w:p>
        </w:tc>
        <w:tc>
          <w:tcPr>
            <w:tcW w:w="750" w:type="pct"/>
            <w:tcBorders>
              <w:top w:val="outset" w:sz="6" w:space="0" w:color="auto"/>
              <w:left w:val="outset" w:sz="6" w:space="0" w:color="auto"/>
              <w:bottom w:val="outset" w:sz="6" w:space="0" w:color="auto"/>
              <w:right w:val="outset" w:sz="6" w:space="0" w:color="auto"/>
            </w:tcBorders>
            <w:hideMark/>
          </w:tcPr>
          <w:p w14:paraId="293D4C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68476-55-1 </w:t>
            </w:r>
          </w:p>
        </w:tc>
        <w:tc>
          <w:tcPr>
            <w:tcW w:w="500" w:type="pct"/>
            <w:tcBorders>
              <w:top w:val="outset" w:sz="6" w:space="0" w:color="auto"/>
              <w:left w:val="outset" w:sz="6" w:space="0" w:color="auto"/>
              <w:bottom w:val="outset" w:sz="6" w:space="0" w:color="auto"/>
              <w:right w:val="outset" w:sz="6" w:space="0" w:color="auto"/>
            </w:tcBorders>
            <w:hideMark/>
          </w:tcPr>
          <w:p w14:paraId="2F9C35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r w:rsidR="000640B4" w:rsidRPr="000640B4" w14:paraId="041E414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1612F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Aromatični ugljovodonici, C</w:t>
            </w:r>
            <w:r w:rsidRPr="000640B4">
              <w:rPr>
                <w:rFonts w:ascii="Arial" w:eastAsia="Times New Roman" w:hAnsi="Arial" w:cs="Arial"/>
                <w:sz w:val="15"/>
                <w:szCs w:val="15"/>
                <w:vertAlign w:val="subscript"/>
                <w:lang w:val="en-US"/>
              </w:rPr>
              <w:t>8-10</w:t>
            </w:r>
            <w:r w:rsidRPr="000640B4">
              <w:rPr>
                <w:rFonts w:ascii="Arial" w:eastAsia="Times New Roman" w:hAnsi="Arial" w:cs="Arial"/>
                <w:lang w:val="en-US"/>
              </w:rPr>
              <w:t xml:space="preserve">; Benzin sa niskom tačkom ključanja - bez specifikacije. </w:t>
            </w:r>
          </w:p>
        </w:tc>
        <w:tc>
          <w:tcPr>
            <w:tcW w:w="800" w:type="pct"/>
            <w:tcBorders>
              <w:top w:val="outset" w:sz="6" w:space="0" w:color="auto"/>
              <w:left w:val="outset" w:sz="6" w:space="0" w:color="auto"/>
              <w:bottom w:val="outset" w:sz="6" w:space="0" w:color="auto"/>
              <w:right w:val="outset" w:sz="6" w:space="0" w:color="auto"/>
            </w:tcBorders>
            <w:hideMark/>
          </w:tcPr>
          <w:p w14:paraId="48660F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649-403-00-9 </w:t>
            </w:r>
          </w:p>
        </w:tc>
        <w:tc>
          <w:tcPr>
            <w:tcW w:w="900" w:type="pct"/>
            <w:tcBorders>
              <w:top w:val="outset" w:sz="6" w:space="0" w:color="auto"/>
              <w:left w:val="outset" w:sz="6" w:space="0" w:color="auto"/>
              <w:bottom w:val="outset" w:sz="6" w:space="0" w:color="auto"/>
              <w:right w:val="outset" w:sz="6" w:space="0" w:color="auto"/>
            </w:tcBorders>
            <w:hideMark/>
          </w:tcPr>
          <w:p w14:paraId="0E7F51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292-695-4 </w:t>
            </w:r>
          </w:p>
        </w:tc>
        <w:tc>
          <w:tcPr>
            <w:tcW w:w="750" w:type="pct"/>
            <w:tcBorders>
              <w:top w:val="outset" w:sz="6" w:space="0" w:color="auto"/>
              <w:left w:val="outset" w:sz="6" w:space="0" w:color="auto"/>
              <w:bottom w:val="outset" w:sz="6" w:space="0" w:color="auto"/>
              <w:right w:val="outset" w:sz="6" w:space="0" w:color="auto"/>
            </w:tcBorders>
            <w:hideMark/>
          </w:tcPr>
          <w:p w14:paraId="456B00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90989-39-2 </w:t>
            </w:r>
          </w:p>
        </w:tc>
        <w:tc>
          <w:tcPr>
            <w:tcW w:w="500" w:type="pct"/>
            <w:tcBorders>
              <w:top w:val="outset" w:sz="6" w:space="0" w:color="auto"/>
              <w:left w:val="outset" w:sz="6" w:space="0" w:color="auto"/>
              <w:bottom w:val="outset" w:sz="6" w:space="0" w:color="auto"/>
              <w:right w:val="outset" w:sz="6" w:space="0" w:color="auto"/>
            </w:tcBorders>
            <w:hideMark/>
          </w:tcPr>
          <w:p w14:paraId="350E63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 </w:t>
            </w:r>
          </w:p>
        </w:tc>
      </w:tr>
    </w:tbl>
    <w:p w14:paraId="17BB9B10"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5. Supstance toksične po reprodukciju kategorija 1A/1 (R60, R61)</w:t>
      </w:r>
      <w:r w:rsidRPr="000640B4">
        <w:rPr>
          <w:rFonts w:ascii="Arial" w:eastAsia="Times New Roman" w:hAnsi="Arial" w:cs="Arial"/>
          <w:b/>
          <w:bCs/>
          <w:i/>
          <w:iCs/>
          <w:sz w:val="24"/>
          <w:szCs w:val="24"/>
          <w:lang w:val="en-US"/>
        </w:rPr>
        <w:br/>
        <w:t xml:space="preserve">Redni broj ograničenja i zabrane 30.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66"/>
        <w:gridCol w:w="1440"/>
        <w:gridCol w:w="1625"/>
        <w:gridCol w:w="1255"/>
        <w:gridCol w:w="1100"/>
      </w:tblGrid>
      <w:tr w:rsidR="000640B4" w:rsidRPr="000640B4" w14:paraId="5E619EB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13386CDD"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6B508A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900" w:type="pct"/>
            <w:tcBorders>
              <w:top w:val="outset" w:sz="6" w:space="0" w:color="auto"/>
              <w:left w:val="outset" w:sz="6" w:space="0" w:color="auto"/>
              <w:bottom w:val="outset" w:sz="6" w:space="0" w:color="auto"/>
              <w:right w:val="outset" w:sz="6" w:space="0" w:color="auto"/>
            </w:tcBorders>
            <w:vAlign w:val="center"/>
            <w:hideMark/>
          </w:tcPr>
          <w:p w14:paraId="1A1A4C4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700" w:type="pct"/>
            <w:tcBorders>
              <w:top w:val="outset" w:sz="6" w:space="0" w:color="auto"/>
              <w:left w:val="outset" w:sz="6" w:space="0" w:color="auto"/>
              <w:bottom w:val="outset" w:sz="6" w:space="0" w:color="auto"/>
              <w:right w:val="outset" w:sz="6" w:space="0" w:color="auto"/>
            </w:tcBorders>
            <w:vAlign w:val="center"/>
            <w:hideMark/>
          </w:tcPr>
          <w:p w14:paraId="7DEE319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500" w:type="pct"/>
            <w:tcBorders>
              <w:top w:val="outset" w:sz="6" w:space="0" w:color="auto"/>
              <w:left w:val="outset" w:sz="6" w:space="0" w:color="auto"/>
              <w:bottom w:val="outset" w:sz="6" w:space="0" w:color="auto"/>
              <w:right w:val="outset" w:sz="6" w:space="0" w:color="auto"/>
            </w:tcBorders>
            <w:vAlign w:val="center"/>
            <w:hideMark/>
          </w:tcPr>
          <w:p w14:paraId="35F04A5D"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Slovna oznaka </w:t>
            </w:r>
            <w:r w:rsidRPr="000640B4">
              <w:rPr>
                <w:rFonts w:ascii="Arial" w:eastAsia="Times New Roman" w:hAnsi="Arial" w:cs="Arial"/>
                <w:lang w:val="en-US"/>
              </w:rPr>
              <w:br/>
              <w:t xml:space="preserve">napomene </w:t>
            </w:r>
          </w:p>
        </w:tc>
      </w:tr>
      <w:tr w:rsidR="000640B4" w:rsidRPr="000640B4" w14:paraId="36FDB04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21381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Ugljen-monoksid </w:t>
            </w:r>
          </w:p>
        </w:tc>
        <w:tc>
          <w:tcPr>
            <w:tcW w:w="800" w:type="pct"/>
            <w:tcBorders>
              <w:top w:val="outset" w:sz="6" w:space="0" w:color="auto"/>
              <w:left w:val="outset" w:sz="6" w:space="0" w:color="auto"/>
              <w:bottom w:val="outset" w:sz="6" w:space="0" w:color="auto"/>
              <w:right w:val="outset" w:sz="6" w:space="0" w:color="auto"/>
            </w:tcBorders>
            <w:hideMark/>
          </w:tcPr>
          <w:p w14:paraId="214A48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006-001-00-2 </w:t>
            </w:r>
          </w:p>
        </w:tc>
        <w:tc>
          <w:tcPr>
            <w:tcW w:w="900" w:type="pct"/>
            <w:tcBorders>
              <w:top w:val="outset" w:sz="6" w:space="0" w:color="auto"/>
              <w:left w:val="outset" w:sz="6" w:space="0" w:color="auto"/>
              <w:bottom w:val="outset" w:sz="6" w:space="0" w:color="auto"/>
              <w:right w:val="outset" w:sz="6" w:space="0" w:color="auto"/>
            </w:tcBorders>
            <w:hideMark/>
          </w:tcPr>
          <w:p w14:paraId="39C4B2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211-128-3 </w:t>
            </w:r>
          </w:p>
        </w:tc>
        <w:tc>
          <w:tcPr>
            <w:tcW w:w="700" w:type="pct"/>
            <w:tcBorders>
              <w:top w:val="outset" w:sz="6" w:space="0" w:color="auto"/>
              <w:left w:val="outset" w:sz="6" w:space="0" w:color="auto"/>
              <w:bottom w:val="outset" w:sz="6" w:space="0" w:color="auto"/>
              <w:right w:val="outset" w:sz="6" w:space="0" w:color="auto"/>
            </w:tcBorders>
            <w:hideMark/>
          </w:tcPr>
          <w:p w14:paraId="4A0E18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630-08-0 </w:t>
            </w:r>
          </w:p>
        </w:tc>
        <w:tc>
          <w:tcPr>
            <w:tcW w:w="500" w:type="pct"/>
            <w:tcBorders>
              <w:top w:val="outset" w:sz="6" w:space="0" w:color="auto"/>
              <w:left w:val="outset" w:sz="6" w:space="0" w:color="auto"/>
              <w:bottom w:val="outset" w:sz="6" w:space="0" w:color="auto"/>
              <w:right w:val="outset" w:sz="6" w:space="0" w:color="auto"/>
            </w:tcBorders>
            <w:hideMark/>
          </w:tcPr>
          <w:p w14:paraId="19DC64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E5D3CE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D6172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Olovo-heksafluorsilikat </w:t>
            </w:r>
          </w:p>
        </w:tc>
        <w:tc>
          <w:tcPr>
            <w:tcW w:w="800" w:type="pct"/>
            <w:tcBorders>
              <w:top w:val="outset" w:sz="6" w:space="0" w:color="auto"/>
              <w:left w:val="outset" w:sz="6" w:space="0" w:color="auto"/>
              <w:bottom w:val="outset" w:sz="6" w:space="0" w:color="auto"/>
              <w:right w:val="outset" w:sz="6" w:space="0" w:color="auto"/>
            </w:tcBorders>
            <w:hideMark/>
          </w:tcPr>
          <w:p w14:paraId="5E7C4E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009-014-00-1 </w:t>
            </w:r>
          </w:p>
        </w:tc>
        <w:tc>
          <w:tcPr>
            <w:tcW w:w="900" w:type="pct"/>
            <w:tcBorders>
              <w:top w:val="outset" w:sz="6" w:space="0" w:color="auto"/>
              <w:left w:val="outset" w:sz="6" w:space="0" w:color="auto"/>
              <w:bottom w:val="outset" w:sz="6" w:space="0" w:color="auto"/>
              <w:right w:val="outset" w:sz="6" w:space="0" w:color="auto"/>
            </w:tcBorders>
            <w:hideMark/>
          </w:tcPr>
          <w:p w14:paraId="61E8C0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247-278-1 </w:t>
            </w:r>
          </w:p>
        </w:tc>
        <w:tc>
          <w:tcPr>
            <w:tcW w:w="700" w:type="pct"/>
            <w:tcBorders>
              <w:top w:val="outset" w:sz="6" w:space="0" w:color="auto"/>
              <w:left w:val="outset" w:sz="6" w:space="0" w:color="auto"/>
              <w:bottom w:val="outset" w:sz="6" w:space="0" w:color="auto"/>
              <w:right w:val="outset" w:sz="6" w:space="0" w:color="auto"/>
            </w:tcBorders>
            <w:hideMark/>
          </w:tcPr>
          <w:p w14:paraId="391BC2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25808-74-6 </w:t>
            </w:r>
          </w:p>
        </w:tc>
        <w:tc>
          <w:tcPr>
            <w:tcW w:w="500" w:type="pct"/>
            <w:tcBorders>
              <w:top w:val="outset" w:sz="6" w:space="0" w:color="auto"/>
              <w:left w:val="outset" w:sz="6" w:space="0" w:color="auto"/>
              <w:bottom w:val="outset" w:sz="6" w:space="0" w:color="auto"/>
              <w:right w:val="outset" w:sz="6" w:space="0" w:color="auto"/>
            </w:tcBorders>
            <w:hideMark/>
          </w:tcPr>
          <w:p w14:paraId="78FDDE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301135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9F737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sluzi i muljevi, elektrolitička rafinacija bakra, bez bakra </w:t>
            </w:r>
          </w:p>
        </w:tc>
        <w:tc>
          <w:tcPr>
            <w:tcW w:w="800" w:type="pct"/>
            <w:tcBorders>
              <w:top w:val="outset" w:sz="6" w:space="0" w:color="auto"/>
              <w:left w:val="outset" w:sz="6" w:space="0" w:color="auto"/>
              <w:bottom w:val="outset" w:sz="6" w:space="0" w:color="auto"/>
              <w:right w:val="outset" w:sz="6" w:space="0" w:color="auto"/>
            </w:tcBorders>
            <w:hideMark/>
          </w:tcPr>
          <w:p w14:paraId="3C1616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028-015-00-8 </w:t>
            </w:r>
          </w:p>
        </w:tc>
        <w:tc>
          <w:tcPr>
            <w:tcW w:w="900" w:type="pct"/>
            <w:tcBorders>
              <w:top w:val="outset" w:sz="6" w:space="0" w:color="auto"/>
              <w:left w:val="outset" w:sz="6" w:space="0" w:color="auto"/>
              <w:bottom w:val="outset" w:sz="6" w:space="0" w:color="auto"/>
              <w:right w:val="outset" w:sz="6" w:space="0" w:color="auto"/>
            </w:tcBorders>
            <w:hideMark/>
          </w:tcPr>
          <w:p w14:paraId="366D1E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305-433-1 </w:t>
            </w:r>
          </w:p>
        </w:tc>
        <w:tc>
          <w:tcPr>
            <w:tcW w:w="700" w:type="pct"/>
            <w:tcBorders>
              <w:top w:val="outset" w:sz="6" w:space="0" w:color="auto"/>
              <w:left w:val="outset" w:sz="6" w:space="0" w:color="auto"/>
              <w:bottom w:val="outset" w:sz="6" w:space="0" w:color="auto"/>
              <w:right w:val="outset" w:sz="6" w:space="0" w:color="auto"/>
            </w:tcBorders>
            <w:hideMark/>
          </w:tcPr>
          <w:p w14:paraId="133CF1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94551-87-8 </w:t>
            </w:r>
          </w:p>
        </w:tc>
        <w:tc>
          <w:tcPr>
            <w:tcW w:w="500" w:type="pct"/>
            <w:tcBorders>
              <w:top w:val="outset" w:sz="6" w:space="0" w:color="auto"/>
              <w:left w:val="outset" w:sz="6" w:space="0" w:color="auto"/>
              <w:bottom w:val="outset" w:sz="6" w:space="0" w:color="auto"/>
              <w:right w:val="outset" w:sz="6" w:space="0" w:color="auto"/>
            </w:tcBorders>
            <w:hideMark/>
          </w:tcPr>
          <w:p w14:paraId="24148A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8A24A0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B503C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silicijumova kiselina, olovo nikal so </w:t>
            </w:r>
          </w:p>
        </w:tc>
        <w:tc>
          <w:tcPr>
            <w:tcW w:w="800" w:type="pct"/>
            <w:tcBorders>
              <w:top w:val="outset" w:sz="6" w:space="0" w:color="auto"/>
              <w:left w:val="outset" w:sz="6" w:space="0" w:color="auto"/>
              <w:bottom w:val="outset" w:sz="6" w:space="0" w:color="auto"/>
              <w:right w:val="outset" w:sz="6" w:space="0" w:color="auto"/>
            </w:tcBorders>
            <w:hideMark/>
          </w:tcPr>
          <w:p w14:paraId="702D44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028-050-00-9 </w:t>
            </w:r>
          </w:p>
        </w:tc>
        <w:tc>
          <w:tcPr>
            <w:tcW w:w="900" w:type="pct"/>
            <w:tcBorders>
              <w:top w:val="outset" w:sz="6" w:space="0" w:color="auto"/>
              <w:left w:val="outset" w:sz="6" w:space="0" w:color="auto"/>
              <w:bottom w:val="outset" w:sz="6" w:space="0" w:color="auto"/>
              <w:right w:val="outset" w:sz="6" w:space="0" w:color="auto"/>
            </w:tcBorders>
            <w:hideMark/>
          </w:tcPr>
          <w:p w14:paraId="13A037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700" w:type="pct"/>
            <w:tcBorders>
              <w:top w:val="outset" w:sz="6" w:space="0" w:color="auto"/>
              <w:left w:val="outset" w:sz="6" w:space="0" w:color="auto"/>
              <w:bottom w:val="outset" w:sz="6" w:space="0" w:color="auto"/>
              <w:right w:val="outset" w:sz="6" w:space="0" w:color="auto"/>
            </w:tcBorders>
            <w:hideMark/>
          </w:tcPr>
          <w:p w14:paraId="049014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68130-19-8 </w:t>
            </w:r>
          </w:p>
        </w:tc>
        <w:tc>
          <w:tcPr>
            <w:tcW w:w="500" w:type="pct"/>
            <w:tcBorders>
              <w:top w:val="outset" w:sz="6" w:space="0" w:color="auto"/>
              <w:left w:val="outset" w:sz="6" w:space="0" w:color="auto"/>
              <w:bottom w:val="outset" w:sz="6" w:space="0" w:color="auto"/>
              <w:right w:val="outset" w:sz="6" w:space="0" w:color="auto"/>
            </w:tcBorders>
            <w:hideMark/>
          </w:tcPr>
          <w:p w14:paraId="266FC3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E000C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4FF28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Jedinjenja olova, sa izuzetkom onih koji su navedeni na drugom mestu u ovom prilogu </w:t>
            </w:r>
          </w:p>
        </w:tc>
        <w:tc>
          <w:tcPr>
            <w:tcW w:w="800" w:type="pct"/>
            <w:tcBorders>
              <w:top w:val="outset" w:sz="6" w:space="0" w:color="auto"/>
              <w:left w:val="outset" w:sz="6" w:space="0" w:color="auto"/>
              <w:bottom w:val="outset" w:sz="6" w:space="0" w:color="auto"/>
              <w:right w:val="outset" w:sz="6" w:space="0" w:color="auto"/>
            </w:tcBorders>
            <w:hideMark/>
          </w:tcPr>
          <w:p w14:paraId="7BC7E3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082-001-00-6 </w:t>
            </w:r>
          </w:p>
        </w:tc>
        <w:tc>
          <w:tcPr>
            <w:tcW w:w="900" w:type="pct"/>
            <w:tcBorders>
              <w:top w:val="outset" w:sz="6" w:space="0" w:color="auto"/>
              <w:left w:val="outset" w:sz="6" w:space="0" w:color="auto"/>
              <w:bottom w:val="outset" w:sz="6" w:space="0" w:color="auto"/>
              <w:right w:val="outset" w:sz="6" w:space="0" w:color="auto"/>
            </w:tcBorders>
            <w:hideMark/>
          </w:tcPr>
          <w:p w14:paraId="3E5FC1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700" w:type="pct"/>
            <w:tcBorders>
              <w:top w:val="outset" w:sz="6" w:space="0" w:color="auto"/>
              <w:left w:val="outset" w:sz="6" w:space="0" w:color="auto"/>
              <w:bottom w:val="outset" w:sz="6" w:space="0" w:color="auto"/>
              <w:right w:val="outset" w:sz="6" w:space="0" w:color="auto"/>
            </w:tcBorders>
            <w:hideMark/>
          </w:tcPr>
          <w:p w14:paraId="7A8B2A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47D7AB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w:t>
            </w:r>
          </w:p>
        </w:tc>
      </w:tr>
      <w:tr w:rsidR="000640B4" w:rsidRPr="000640B4" w14:paraId="1B578EC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789A7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 alkili </w:t>
            </w:r>
          </w:p>
        </w:tc>
        <w:tc>
          <w:tcPr>
            <w:tcW w:w="800" w:type="pct"/>
            <w:tcBorders>
              <w:top w:val="outset" w:sz="6" w:space="0" w:color="auto"/>
              <w:left w:val="outset" w:sz="6" w:space="0" w:color="auto"/>
              <w:bottom w:val="outset" w:sz="6" w:space="0" w:color="auto"/>
              <w:right w:val="outset" w:sz="6" w:space="0" w:color="auto"/>
            </w:tcBorders>
            <w:hideMark/>
          </w:tcPr>
          <w:p w14:paraId="66EFC7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082-002-00-1 </w:t>
            </w:r>
          </w:p>
        </w:tc>
        <w:tc>
          <w:tcPr>
            <w:tcW w:w="900" w:type="pct"/>
            <w:tcBorders>
              <w:top w:val="outset" w:sz="6" w:space="0" w:color="auto"/>
              <w:left w:val="outset" w:sz="6" w:space="0" w:color="auto"/>
              <w:bottom w:val="outset" w:sz="6" w:space="0" w:color="auto"/>
              <w:right w:val="outset" w:sz="6" w:space="0" w:color="auto"/>
            </w:tcBorders>
            <w:hideMark/>
          </w:tcPr>
          <w:p w14:paraId="17CC97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700" w:type="pct"/>
            <w:tcBorders>
              <w:top w:val="outset" w:sz="6" w:space="0" w:color="auto"/>
              <w:left w:val="outset" w:sz="6" w:space="0" w:color="auto"/>
              <w:bottom w:val="outset" w:sz="6" w:space="0" w:color="auto"/>
              <w:right w:val="outset" w:sz="6" w:space="0" w:color="auto"/>
            </w:tcBorders>
            <w:hideMark/>
          </w:tcPr>
          <w:p w14:paraId="1EE5D7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500" w:type="pct"/>
            <w:tcBorders>
              <w:top w:val="outset" w:sz="6" w:space="0" w:color="auto"/>
              <w:left w:val="outset" w:sz="6" w:space="0" w:color="auto"/>
              <w:bottom w:val="outset" w:sz="6" w:space="0" w:color="auto"/>
              <w:right w:val="outset" w:sz="6" w:space="0" w:color="auto"/>
            </w:tcBorders>
            <w:hideMark/>
          </w:tcPr>
          <w:p w14:paraId="727F5E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w:t>
            </w:r>
          </w:p>
        </w:tc>
      </w:tr>
      <w:tr w:rsidR="000640B4" w:rsidRPr="000640B4" w14:paraId="0D3DA90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90D9E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Olovo-diazid</w:t>
            </w:r>
            <w:r w:rsidRPr="000640B4">
              <w:rPr>
                <w:rFonts w:ascii="Arial" w:eastAsia="Times New Roman" w:hAnsi="Arial" w:cs="Arial"/>
                <w:lang w:val="en-US"/>
              </w:rPr>
              <w:br/>
              <w:t xml:space="preserve">Olovo azid </w:t>
            </w:r>
          </w:p>
        </w:tc>
        <w:tc>
          <w:tcPr>
            <w:tcW w:w="800" w:type="pct"/>
            <w:tcBorders>
              <w:top w:val="outset" w:sz="6" w:space="0" w:color="auto"/>
              <w:left w:val="outset" w:sz="6" w:space="0" w:color="auto"/>
              <w:bottom w:val="outset" w:sz="6" w:space="0" w:color="auto"/>
              <w:right w:val="outset" w:sz="6" w:space="0" w:color="auto"/>
            </w:tcBorders>
            <w:hideMark/>
          </w:tcPr>
          <w:p w14:paraId="6A8A04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082-003-00-7 </w:t>
            </w:r>
          </w:p>
        </w:tc>
        <w:tc>
          <w:tcPr>
            <w:tcW w:w="900" w:type="pct"/>
            <w:tcBorders>
              <w:top w:val="outset" w:sz="6" w:space="0" w:color="auto"/>
              <w:left w:val="outset" w:sz="6" w:space="0" w:color="auto"/>
              <w:bottom w:val="outset" w:sz="6" w:space="0" w:color="auto"/>
              <w:right w:val="outset" w:sz="6" w:space="0" w:color="auto"/>
            </w:tcBorders>
            <w:hideMark/>
          </w:tcPr>
          <w:p w14:paraId="4BD900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236-542-1 </w:t>
            </w:r>
          </w:p>
        </w:tc>
        <w:tc>
          <w:tcPr>
            <w:tcW w:w="700" w:type="pct"/>
            <w:tcBorders>
              <w:top w:val="outset" w:sz="6" w:space="0" w:color="auto"/>
              <w:left w:val="outset" w:sz="6" w:space="0" w:color="auto"/>
              <w:bottom w:val="outset" w:sz="6" w:space="0" w:color="auto"/>
              <w:right w:val="outset" w:sz="6" w:space="0" w:color="auto"/>
            </w:tcBorders>
            <w:hideMark/>
          </w:tcPr>
          <w:p w14:paraId="5EFAB0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13424-46-9 </w:t>
            </w:r>
          </w:p>
        </w:tc>
        <w:tc>
          <w:tcPr>
            <w:tcW w:w="500" w:type="pct"/>
            <w:tcBorders>
              <w:top w:val="outset" w:sz="6" w:space="0" w:color="auto"/>
              <w:left w:val="outset" w:sz="6" w:space="0" w:color="auto"/>
              <w:bottom w:val="outset" w:sz="6" w:space="0" w:color="auto"/>
              <w:right w:val="outset" w:sz="6" w:space="0" w:color="auto"/>
            </w:tcBorders>
            <w:hideMark/>
          </w:tcPr>
          <w:p w14:paraId="52511F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1D641C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18A5C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Olovo-hromat </w:t>
            </w:r>
          </w:p>
        </w:tc>
        <w:tc>
          <w:tcPr>
            <w:tcW w:w="800" w:type="pct"/>
            <w:tcBorders>
              <w:top w:val="outset" w:sz="6" w:space="0" w:color="auto"/>
              <w:left w:val="outset" w:sz="6" w:space="0" w:color="auto"/>
              <w:bottom w:val="outset" w:sz="6" w:space="0" w:color="auto"/>
              <w:right w:val="outset" w:sz="6" w:space="0" w:color="auto"/>
            </w:tcBorders>
            <w:hideMark/>
          </w:tcPr>
          <w:p w14:paraId="03FEA3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082-004-00-2 </w:t>
            </w:r>
          </w:p>
        </w:tc>
        <w:tc>
          <w:tcPr>
            <w:tcW w:w="900" w:type="pct"/>
            <w:tcBorders>
              <w:top w:val="outset" w:sz="6" w:space="0" w:color="auto"/>
              <w:left w:val="outset" w:sz="6" w:space="0" w:color="auto"/>
              <w:bottom w:val="outset" w:sz="6" w:space="0" w:color="auto"/>
              <w:right w:val="outset" w:sz="6" w:space="0" w:color="auto"/>
            </w:tcBorders>
            <w:hideMark/>
          </w:tcPr>
          <w:p w14:paraId="5ACBBE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231-846-0 </w:t>
            </w:r>
          </w:p>
        </w:tc>
        <w:tc>
          <w:tcPr>
            <w:tcW w:w="700" w:type="pct"/>
            <w:tcBorders>
              <w:top w:val="outset" w:sz="6" w:space="0" w:color="auto"/>
              <w:left w:val="outset" w:sz="6" w:space="0" w:color="auto"/>
              <w:bottom w:val="outset" w:sz="6" w:space="0" w:color="auto"/>
              <w:right w:val="outset" w:sz="6" w:space="0" w:color="auto"/>
            </w:tcBorders>
            <w:hideMark/>
          </w:tcPr>
          <w:p w14:paraId="555171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7758-97-6 </w:t>
            </w:r>
          </w:p>
        </w:tc>
        <w:tc>
          <w:tcPr>
            <w:tcW w:w="500" w:type="pct"/>
            <w:tcBorders>
              <w:top w:val="outset" w:sz="6" w:space="0" w:color="auto"/>
              <w:left w:val="outset" w:sz="6" w:space="0" w:color="auto"/>
              <w:bottom w:val="outset" w:sz="6" w:space="0" w:color="auto"/>
              <w:right w:val="outset" w:sz="6" w:space="0" w:color="auto"/>
            </w:tcBorders>
            <w:hideMark/>
          </w:tcPr>
          <w:p w14:paraId="308CBA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F5D059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A627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Olovo-di(acetat) </w:t>
            </w:r>
          </w:p>
        </w:tc>
        <w:tc>
          <w:tcPr>
            <w:tcW w:w="800" w:type="pct"/>
            <w:tcBorders>
              <w:top w:val="outset" w:sz="6" w:space="0" w:color="auto"/>
              <w:left w:val="outset" w:sz="6" w:space="0" w:color="auto"/>
              <w:bottom w:val="outset" w:sz="6" w:space="0" w:color="auto"/>
              <w:right w:val="outset" w:sz="6" w:space="0" w:color="auto"/>
            </w:tcBorders>
            <w:hideMark/>
          </w:tcPr>
          <w:p w14:paraId="0842E9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082-005-00-8 </w:t>
            </w:r>
          </w:p>
        </w:tc>
        <w:tc>
          <w:tcPr>
            <w:tcW w:w="900" w:type="pct"/>
            <w:tcBorders>
              <w:top w:val="outset" w:sz="6" w:space="0" w:color="auto"/>
              <w:left w:val="outset" w:sz="6" w:space="0" w:color="auto"/>
              <w:bottom w:val="outset" w:sz="6" w:space="0" w:color="auto"/>
              <w:right w:val="outset" w:sz="6" w:space="0" w:color="auto"/>
            </w:tcBorders>
            <w:hideMark/>
          </w:tcPr>
          <w:p w14:paraId="09F9EF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206-104-4 </w:t>
            </w:r>
          </w:p>
        </w:tc>
        <w:tc>
          <w:tcPr>
            <w:tcW w:w="700" w:type="pct"/>
            <w:tcBorders>
              <w:top w:val="outset" w:sz="6" w:space="0" w:color="auto"/>
              <w:left w:val="outset" w:sz="6" w:space="0" w:color="auto"/>
              <w:bottom w:val="outset" w:sz="6" w:space="0" w:color="auto"/>
              <w:right w:val="outset" w:sz="6" w:space="0" w:color="auto"/>
            </w:tcBorders>
            <w:hideMark/>
          </w:tcPr>
          <w:p w14:paraId="54703E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301-04-2 </w:t>
            </w:r>
          </w:p>
        </w:tc>
        <w:tc>
          <w:tcPr>
            <w:tcW w:w="500" w:type="pct"/>
            <w:tcBorders>
              <w:top w:val="outset" w:sz="6" w:space="0" w:color="auto"/>
              <w:left w:val="outset" w:sz="6" w:space="0" w:color="auto"/>
              <w:bottom w:val="outset" w:sz="6" w:space="0" w:color="auto"/>
              <w:right w:val="outset" w:sz="6" w:space="0" w:color="auto"/>
            </w:tcBorders>
            <w:hideMark/>
          </w:tcPr>
          <w:p w14:paraId="71081D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FD2A44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EAC07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Triolovo-</w:t>
            </w:r>
            <w:r w:rsidRPr="000640B4">
              <w:rPr>
                <w:rFonts w:ascii="Arial" w:eastAsia="Times New Roman" w:hAnsi="Arial" w:cs="Arial"/>
                <w:i/>
                <w:iCs/>
                <w:lang w:val="en-US"/>
              </w:rPr>
              <w:t>bis</w:t>
            </w:r>
            <w:r w:rsidRPr="000640B4">
              <w:rPr>
                <w:rFonts w:ascii="Arial" w:eastAsia="Times New Roman" w:hAnsi="Arial" w:cs="Arial"/>
                <w:lang w:val="en-US"/>
              </w:rPr>
              <w:t xml:space="preserve">(ortofosfat) </w:t>
            </w:r>
          </w:p>
        </w:tc>
        <w:tc>
          <w:tcPr>
            <w:tcW w:w="800" w:type="pct"/>
            <w:tcBorders>
              <w:top w:val="outset" w:sz="6" w:space="0" w:color="auto"/>
              <w:left w:val="outset" w:sz="6" w:space="0" w:color="auto"/>
              <w:bottom w:val="outset" w:sz="6" w:space="0" w:color="auto"/>
              <w:right w:val="outset" w:sz="6" w:space="0" w:color="auto"/>
            </w:tcBorders>
            <w:hideMark/>
          </w:tcPr>
          <w:p w14:paraId="7897B3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082-006-00-3 </w:t>
            </w:r>
          </w:p>
        </w:tc>
        <w:tc>
          <w:tcPr>
            <w:tcW w:w="900" w:type="pct"/>
            <w:tcBorders>
              <w:top w:val="outset" w:sz="6" w:space="0" w:color="auto"/>
              <w:left w:val="outset" w:sz="6" w:space="0" w:color="auto"/>
              <w:bottom w:val="outset" w:sz="6" w:space="0" w:color="auto"/>
              <w:right w:val="outset" w:sz="6" w:space="0" w:color="auto"/>
            </w:tcBorders>
            <w:hideMark/>
          </w:tcPr>
          <w:p w14:paraId="6ED981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231-205-5 </w:t>
            </w:r>
          </w:p>
        </w:tc>
        <w:tc>
          <w:tcPr>
            <w:tcW w:w="700" w:type="pct"/>
            <w:tcBorders>
              <w:top w:val="outset" w:sz="6" w:space="0" w:color="auto"/>
              <w:left w:val="outset" w:sz="6" w:space="0" w:color="auto"/>
              <w:bottom w:val="outset" w:sz="6" w:space="0" w:color="auto"/>
              <w:right w:val="outset" w:sz="6" w:space="0" w:color="auto"/>
            </w:tcBorders>
            <w:hideMark/>
          </w:tcPr>
          <w:p w14:paraId="2954CC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7446-27-7 </w:t>
            </w:r>
          </w:p>
        </w:tc>
        <w:tc>
          <w:tcPr>
            <w:tcW w:w="500" w:type="pct"/>
            <w:tcBorders>
              <w:top w:val="outset" w:sz="6" w:space="0" w:color="auto"/>
              <w:left w:val="outset" w:sz="6" w:space="0" w:color="auto"/>
              <w:bottom w:val="outset" w:sz="6" w:space="0" w:color="auto"/>
              <w:right w:val="outset" w:sz="6" w:space="0" w:color="auto"/>
            </w:tcBorders>
            <w:hideMark/>
          </w:tcPr>
          <w:p w14:paraId="3532FA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24A4D8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EF439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Olovo-acetat, bazni </w:t>
            </w:r>
          </w:p>
        </w:tc>
        <w:tc>
          <w:tcPr>
            <w:tcW w:w="800" w:type="pct"/>
            <w:tcBorders>
              <w:top w:val="outset" w:sz="6" w:space="0" w:color="auto"/>
              <w:left w:val="outset" w:sz="6" w:space="0" w:color="auto"/>
              <w:bottom w:val="outset" w:sz="6" w:space="0" w:color="auto"/>
              <w:right w:val="outset" w:sz="6" w:space="0" w:color="auto"/>
            </w:tcBorders>
            <w:hideMark/>
          </w:tcPr>
          <w:p w14:paraId="0A44BB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082-007-00-9 </w:t>
            </w:r>
          </w:p>
        </w:tc>
        <w:tc>
          <w:tcPr>
            <w:tcW w:w="900" w:type="pct"/>
            <w:tcBorders>
              <w:top w:val="outset" w:sz="6" w:space="0" w:color="auto"/>
              <w:left w:val="outset" w:sz="6" w:space="0" w:color="auto"/>
              <w:bottom w:val="outset" w:sz="6" w:space="0" w:color="auto"/>
              <w:right w:val="outset" w:sz="6" w:space="0" w:color="auto"/>
            </w:tcBorders>
            <w:hideMark/>
          </w:tcPr>
          <w:p w14:paraId="09CA4A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215-630-3 </w:t>
            </w:r>
          </w:p>
        </w:tc>
        <w:tc>
          <w:tcPr>
            <w:tcW w:w="700" w:type="pct"/>
            <w:tcBorders>
              <w:top w:val="outset" w:sz="6" w:space="0" w:color="auto"/>
              <w:left w:val="outset" w:sz="6" w:space="0" w:color="auto"/>
              <w:bottom w:val="outset" w:sz="6" w:space="0" w:color="auto"/>
              <w:right w:val="outset" w:sz="6" w:space="0" w:color="auto"/>
            </w:tcBorders>
            <w:hideMark/>
          </w:tcPr>
          <w:p w14:paraId="30A0C4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1335-32-6 </w:t>
            </w:r>
          </w:p>
        </w:tc>
        <w:tc>
          <w:tcPr>
            <w:tcW w:w="500" w:type="pct"/>
            <w:tcBorders>
              <w:top w:val="outset" w:sz="6" w:space="0" w:color="auto"/>
              <w:left w:val="outset" w:sz="6" w:space="0" w:color="auto"/>
              <w:bottom w:val="outset" w:sz="6" w:space="0" w:color="auto"/>
              <w:right w:val="outset" w:sz="6" w:space="0" w:color="auto"/>
            </w:tcBorders>
            <w:hideMark/>
          </w:tcPr>
          <w:p w14:paraId="228E90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A63428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78DE5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Olovo(II) metansulfonat </w:t>
            </w:r>
          </w:p>
        </w:tc>
        <w:tc>
          <w:tcPr>
            <w:tcW w:w="800" w:type="pct"/>
            <w:tcBorders>
              <w:top w:val="outset" w:sz="6" w:space="0" w:color="auto"/>
              <w:left w:val="outset" w:sz="6" w:space="0" w:color="auto"/>
              <w:bottom w:val="outset" w:sz="6" w:space="0" w:color="auto"/>
              <w:right w:val="outset" w:sz="6" w:space="0" w:color="auto"/>
            </w:tcBorders>
            <w:hideMark/>
          </w:tcPr>
          <w:p w14:paraId="69B993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082-008-00-4 </w:t>
            </w:r>
          </w:p>
        </w:tc>
        <w:tc>
          <w:tcPr>
            <w:tcW w:w="900" w:type="pct"/>
            <w:tcBorders>
              <w:top w:val="outset" w:sz="6" w:space="0" w:color="auto"/>
              <w:left w:val="outset" w:sz="6" w:space="0" w:color="auto"/>
              <w:bottom w:val="outset" w:sz="6" w:space="0" w:color="auto"/>
              <w:right w:val="outset" w:sz="6" w:space="0" w:color="auto"/>
            </w:tcBorders>
            <w:hideMark/>
          </w:tcPr>
          <w:p w14:paraId="0F6CD0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401-750-5 </w:t>
            </w:r>
          </w:p>
        </w:tc>
        <w:tc>
          <w:tcPr>
            <w:tcW w:w="700" w:type="pct"/>
            <w:tcBorders>
              <w:top w:val="outset" w:sz="6" w:space="0" w:color="auto"/>
              <w:left w:val="outset" w:sz="6" w:space="0" w:color="auto"/>
              <w:bottom w:val="outset" w:sz="6" w:space="0" w:color="auto"/>
              <w:right w:val="outset" w:sz="6" w:space="0" w:color="auto"/>
            </w:tcBorders>
            <w:hideMark/>
          </w:tcPr>
          <w:p w14:paraId="5C7849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17570-76-2 </w:t>
            </w:r>
          </w:p>
        </w:tc>
        <w:tc>
          <w:tcPr>
            <w:tcW w:w="500" w:type="pct"/>
            <w:tcBorders>
              <w:top w:val="outset" w:sz="6" w:space="0" w:color="auto"/>
              <w:left w:val="outset" w:sz="6" w:space="0" w:color="auto"/>
              <w:bottom w:val="outset" w:sz="6" w:space="0" w:color="auto"/>
              <w:right w:val="outset" w:sz="6" w:space="0" w:color="auto"/>
            </w:tcBorders>
            <w:hideMark/>
          </w:tcPr>
          <w:p w14:paraId="0DABFF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F9BAC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CFB00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 sulfohromat žuti</w:t>
            </w:r>
            <w:r w:rsidRPr="000640B4">
              <w:rPr>
                <w:rFonts w:ascii="Arial" w:eastAsia="Times New Roman" w:hAnsi="Arial" w:cs="Arial"/>
                <w:lang w:val="en-US"/>
              </w:rPr>
              <w:br/>
            </w:r>
            <w:r w:rsidRPr="000640B4">
              <w:rPr>
                <w:rFonts w:ascii="Arial" w:eastAsia="Times New Roman" w:hAnsi="Arial" w:cs="Arial"/>
                <w:i/>
                <w:iCs/>
                <w:lang w:val="en-US"/>
              </w:rPr>
              <w:t>C.I.</w:t>
            </w:r>
            <w:r w:rsidRPr="000640B4">
              <w:rPr>
                <w:rFonts w:ascii="Arial" w:eastAsia="Times New Roman" w:hAnsi="Arial" w:cs="Arial"/>
                <w:lang w:val="en-US"/>
              </w:rPr>
              <w:t xml:space="preserve"> (kolor indeks) Pigment žuti 34; </w:t>
            </w:r>
            <w:r w:rsidRPr="000640B4">
              <w:rPr>
                <w:rFonts w:ascii="Arial" w:eastAsia="Times New Roman" w:hAnsi="Arial" w:cs="Arial"/>
                <w:i/>
                <w:iCs/>
                <w:lang w:val="en-US"/>
              </w:rPr>
              <w:t>C.I.</w:t>
            </w:r>
            <w:r w:rsidRPr="000640B4">
              <w:rPr>
                <w:rFonts w:ascii="Arial" w:eastAsia="Times New Roman" w:hAnsi="Arial" w:cs="Arial"/>
                <w:lang w:val="en-US"/>
              </w:rPr>
              <w:t xml:space="preserve"> 77603.) </w:t>
            </w:r>
          </w:p>
        </w:tc>
        <w:tc>
          <w:tcPr>
            <w:tcW w:w="800" w:type="pct"/>
            <w:tcBorders>
              <w:top w:val="outset" w:sz="6" w:space="0" w:color="auto"/>
              <w:left w:val="outset" w:sz="6" w:space="0" w:color="auto"/>
              <w:bottom w:val="outset" w:sz="6" w:space="0" w:color="auto"/>
              <w:right w:val="outset" w:sz="6" w:space="0" w:color="auto"/>
            </w:tcBorders>
            <w:hideMark/>
          </w:tcPr>
          <w:p w14:paraId="745378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082-009-00-X </w:t>
            </w:r>
          </w:p>
        </w:tc>
        <w:tc>
          <w:tcPr>
            <w:tcW w:w="900" w:type="pct"/>
            <w:tcBorders>
              <w:top w:val="outset" w:sz="6" w:space="0" w:color="auto"/>
              <w:left w:val="outset" w:sz="6" w:space="0" w:color="auto"/>
              <w:bottom w:val="outset" w:sz="6" w:space="0" w:color="auto"/>
              <w:right w:val="outset" w:sz="6" w:space="0" w:color="auto"/>
            </w:tcBorders>
            <w:hideMark/>
          </w:tcPr>
          <w:p w14:paraId="41391A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215-693-7 </w:t>
            </w:r>
          </w:p>
        </w:tc>
        <w:tc>
          <w:tcPr>
            <w:tcW w:w="700" w:type="pct"/>
            <w:tcBorders>
              <w:top w:val="outset" w:sz="6" w:space="0" w:color="auto"/>
              <w:left w:val="outset" w:sz="6" w:space="0" w:color="auto"/>
              <w:bottom w:val="outset" w:sz="6" w:space="0" w:color="auto"/>
              <w:right w:val="outset" w:sz="6" w:space="0" w:color="auto"/>
            </w:tcBorders>
            <w:hideMark/>
          </w:tcPr>
          <w:p w14:paraId="46C4EA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1344-37-2 </w:t>
            </w:r>
          </w:p>
        </w:tc>
        <w:tc>
          <w:tcPr>
            <w:tcW w:w="500" w:type="pct"/>
            <w:tcBorders>
              <w:top w:val="outset" w:sz="6" w:space="0" w:color="auto"/>
              <w:left w:val="outset" w:sz="6" w:space="0" w:color="auto"/>
              <w:bottom w:val="outset" w:sz="6" w:space="0" w:color="auto"/>
              <w:right w:val="outset" w:sz="6" w:space="0" w:color="auto"/>
            </w:tcBorders>
            <w:hideMark/>
          </w:tcPr>
          <w:p w14:paraId="0B6829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C24A6A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87FD6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 hromat molibdat sulfat crveni</w:t>
            </w:r>
            <w:r w:rsidRPr="000640B4">
              <w:rPr>
                <w:rFonts w:ascii="Arial" w:eastAsia="Times New Roman" w:hAnsi="Arial" w:cs="Arial"/>
                <w:lang w:val="en-US"/>
              </w:rPr>
              <w:br/>
            </w:r>
            <w:r w:rsidRPr="000640B4">
              <w:rPr>
                <w:rFonts w:ascii="Arial" w:eastAsia="Times New Roman" w:hAnsi="Arial" w:cs="Arial"/>
                <w:i/>
                <w:iCs/>
                <w:lang w:val="en-US"/>
              </w:rPr>
              <w:t>C.I.</w:t>
            </w:r>
            <w:r w:rsidRPr="000640B4">
              <w:rPr>
                <w:rFonts w:ascii="Arial" w:eastAsia="Times New Roman" w:hAnsi="Arial" w:cs="Arial"/>
                <w:lang w:val="en-US"/>
              </w:rPr>
              <w:t xml:space="preserve"> (kolor indeks) Pigment crveni 104;</w:t>
            </w:r>
            <w:r w:rsidRPr="000640B4">
              <w:rPr>
                <w:rFonts w:ascii="Arial" w:eastAsia="Times New Roman" w:hAnsi="Arial" w:cs="Arial"/>
                <w:i/>
                <w:iCs/>
                <w:lang w:val="en-US"/>
              </w:rPr>
              <w:t>C.I.</w:t>
            </w:r>
            <w:r w:rsidRPr="000640B4">
              <w:rPr>
                <w:rFonts w:ascii="Arial" w:eastAsia="Times New Roman" w:hAnsi="Arial" w:cs="Arial"/>
                <w:lang w:val="en-US"/>
              </w:rPr>
              <w:t xml:space="preserve"> 77605.) </w:t>
            </w:r>
          </w:p>
        </w:tc>
        <w:tc>
          <w:tcPr>
            <w:tcW w:w="800" w:type="pct"/>
            <w:tcBorders>
              <w:top w:val="outset" w:sz="6" w:space="0" w:color="auto"/>
              <w:left w:val="outset" w:sz="6" w:space="0" w:color="auto"/>
              <w:bottom w:val="outset" w:sz="6" w:space="0" w:color="auto"/>
              <w:right w:val="outset" w:sz="6" w:space="0" w:color="auto"/>
            </w:tcBorders>
            <w:hideMark/>
          </w:tcPr>
          <w:p w14:paraId="6B5EC8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082-010-00-5 </w:t>
            </w:r>
          </w:p>
        </w:tc>
        <w:tc>
          <w:tcPr>
            <w:tcW w:w="900" w:type="pct"/>
            <w:tcBorders>
              <w:top w:val="outset" w:sz="6" w:space="0" w:color="auto"/>
              <w:left w:val="outset" w:sz="6" w:space="0" w:color="auto"/>
              <w:bottom w:val="outset" w:sz="6" w:space="0" w:color="auto"/>
              <w:right w:val="outset" w:sz="6" w:space="0" w:color="auto"/>
            </w:tcBorders>
            <w:hideMark/>
          </w:tcPr>
          <w:p w14:paraId="2E4202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235-759-9 </w:t>
            </w:r>
          </w:p>
        </w:tc>
        <w:tc>
          <w:tcPr>
            <w:tcW w:w="700" w:type="pct"/>
            <w:tcBorders>
              <w:top w:val="outset" w:sz="6" w:space="0" w:color="auto"/>
              <w:left w:val="outset" w:sz="6" w:space="0" w:color="auto"/>
              <w:bottom w:val="outset" w:sz="6" w:space="0" w:color="auto"/>
              <w:right w:val="outset" w:sz="6" w:space="0" w:color="auto"/>
            </w:tcBorders>
            <w:hideMark/>
          </w:tcPr>
          <w:p w14:paraId="35742F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12656-85-8 </w:t>
            </w:r>
          </w:p>
        </w:tc>
        <w:tc>
          <w:tcPr>
            <w:tcW w:w="500" w:type="pct"/>
            <w:tcBorders>
              <w:top w:val="outset" w:sz="6" w:space="0" w:color="auto"/>
              <w:left w:val="outset" w:sz="6" w:space="0" w:color="auto"/>
              <w:bottom w:val="outset" w:sz="6" w:space="0" w:color="auto"/>
              <w:right w:val="outset" w:sz="6" w:space="0" w:color="auto"/>
            </w:tcBorders>
            <w:hideMark/>
          </w:tcPr>
          <w:p w14:paraId="454D28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6FC4B2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51B54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Olovo-hidrogen-arsenat (kiseli olovo-arsenat) </w:t>
            </w:r>
          </w:p>
        </w:tc>
        <w:tc>
          <w:tcPr>
            <w:tcW w:w="800" w:type="pct"/>
            <w:tcBorders>
              <w:top w:val="outset" w:sz="6" w:space="0" w:color="auto"/>
              <w:left w:val="outset" w:sz="6" w:space="0" w:color="auto"/>
              <w:bottom w:val="outset" w:sz="6" w:space="0" w:color="auto"/>
              <w:right w:val="outset" w:sz="6" w:space="0" w:color="auto"/>
            </w:tcBorders>
            <w:hideMark/>
          </w:tcPr>
          <w:p w14:paraId="648967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082-011-00-0 </w:t>
            </w:r>
          </w:p>
        </w:tc>
        <w:tc>
          <w:tcPr>
            <w:tcW w:w="900" w:type="pct"/>
            <w:tcBorders>
              <w:top w:val="outset" w:sz="6" w:space="0" w:color="auto"/>
              <w:left w:val="outset" w:sz="6" w:space="0" w:color="auto"/>
              <w:bottom w:val="outset" w:sz="6" w:space="0" w:color="auto"/>
              <w:right w:val="outset" w:sz="6" w:space="0" w:color="auto"/>
            </w:tcBorders>
            <w:hideMark/>
          </w:tcPr>
          <w:p w14:paraId="064C8F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232-064-2 </w:t>
            </w:r>
          </w:p>
        </w:tc>
        <w:tc>
          <w:tcPr>
            <w:tcW w:w="700" w:type="pct"/>
            <w:tcBorders>
              <w:top w:val="outset" w:sz="6" w:space="0" w:color="auto"/>
              <w:left w:val="outset" w:sz="6" w:space="0" w:color="auto"/>
              <w:bottom w:val="outset" w:sz="6" w:space="0" w:color="auto"/>
              <w:right w:val="outset" w:sz="6" w:space="0" w:color="auto"/>
            </w:tcBorders>
            <w:hideMark/>
          </w:tcPr>
          <w:p w14:paraId="42355F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7784-40-9 </w:t>
            </w:r>
          </w:p>
        </w:tc>
        <w:tc>
          <w:tcPr>
            <w:tcW w:w="500" w:type="pct"/>
            <w:tcBorders>
              <w:top w:val="outset" w:sz="6" w:space="0" w:color="auto"/>
              <w:left w:val="outset" w:sz="6" w:space="0" w:color="auto"/>
              <w:bottom w:val="outset" w:sz="6" w:space="0" w:color="auto"/>
              <w:right w:val="outset" w:sz="6" w:space="0" w:color="auto"/>
            </w:tcBorders>
            <w:hideMark/>
          </w:tcPr>
          <w:p w14:paraId="14B0A0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E48146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7DB51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 u prahu;</w:t>
            </w:r>
            <w:r w:rsidRPr="000640B4">
              <w:rPr>
                <w:rFonts w:ascii="Arial" w:eastAsia="Times New Roman" w:hAnsi="Arial" w:cs="Arial"/>
                <w:lang w:val="en-US"/>
              </w:rPr>
              <w:br/>
              <w:t xml:space="preserve">[prečnik čestice &lt; 1 mm] </w:t>
            </w:r>
          </w:p>
        </w:tc>
        <w:tc>
          <w:tcPr>
            <w:tcW w:w="0" w:type="auto"/>
            <w:tcBorders>
              <w:top w:val="outset" w:sz="6" w:space="0" w:color="auto"/>
              <w:left w:val="outset" w:sz="6" w:space="0" w:color="auto"/>
              <w:bottom w:val="outset" w:sz="6" w:space="0" w:color="auto"/>
              <w:right w:val="outset" w:sz="6" w:space="0" w:color="auto"/>
            </w:tcBorders>
            <w:hideMark/>
          </w:tcPr>
          <w:p w14:paraId="23C65F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082-013-00-1 </w:t>
            </w:r>
          </w:p>
        </w:tc>
        <w:tc>
          <w:tcPr>
            <w:tcW w:w="0" w:type="auto"/>
            <w:tcBorders>
              <w:top w:val="outset" w:sz="6" w:space="0" w:color="auto"/>
              <w:left w:val="outset" w:sz="6" w:space="0" w:color="auto"/>
              <w:bottom w:val="outset" w:sz="6" w:space="0" w:color="auto"/>
              <w:right w:val="outset" w:sz="6" w:space="0" w:color="auto"/>
            </w:tcBorders>
            <w:hideMark/>
          </w:tcPr>
          <w:p w14:paraId="0C40F8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231-100-4 </w:t>
            </w:r>
          </w:p>
        </w:tc>
        <w:tc>
          <w:tcPr>
            <w:tcW w:w="0" w:type="auto"/>
            <w:tcBorders>
              <w:top w:val="outset" w:sz="6" w:space="0" w:color="auto"/>
              <w:left w:val="outset" w:sz="6" w:space="0" w:color="auto"/>
              <w:bottom w:val="outset" w:sz="6" w:space="0" w:color="auto"/>
              <w:right w:val="outset" w:sz="6" w:space="0" w:color="auto"/>
            </w:tcBorders>
            <w:hideMark/>
          </w:tcPr>
          <w:p w14:paraId="339040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7439-92-1 </w:t>
            </w:r>
          </w:p>
        </w:tc>
        <w:tc>
          <w:tcPr>
            <w:tcW w:w="0" w:type="auto"/>
            <w:tcBorders>
              <w:top w:val="outset" w:sz="6" w:space="0" w:color="auto"/>
              <w:left w:val="outset" w:sz="6" w:space="0" w:color="auto"/>
              <w:bottom w:val="outset" w:sz="6" w:space="0" w:color="auto"/>
              <w:right w:val="outset" w:sz="6" w:space="0" w:color="auto"/>
            </w:tcBorders>
            <w:hideMark/>
          </w:tcPr>
          <w:p w14:paraId="3FF969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35FE4E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4427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olovo u čvrstom obliku:</w:t>
            </w:r>
            <w:r w:rsidRPr="000640B4">
              <w:rPr>
                <w:rFonts w:ascii="Arial" w:eastAsia="Times New Roman" w:hAnsi="Arial" w:cs="Arial"/>
                <w:lang w:val="en-US"/>
              </w:rPr>
              <w:br/>
              <w:t xml:space="preserve">[prečnik čestice ≥ 1 mm] </w:t>
            </w:r>
          </w:p>
        </w:tc>
        <w:tc>
          <w:tcPr>
            <w:tcW w:w="0" w:type="auto"/>
            <w:tcBorders>
              <w:top w:val="outset" w:sz="6" w:space="0" w:color="auto"/>
              <w:left w:val="outset" w:sz="6" w:space="0" w:color="auto"/>
              <w:bottom w:val="outset" w:sz="6" w:space="0" w:color="auto"/>
              <w:right w:val="outset" w:sz="6" w:space="0" w:color="auto"/>
            </w:tcBorders>
            <w:hideMark/>
          </w:tcPr>
          <w:p w14:paraId="67BEC3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082-014-00-7 </w:t>
            </w:r>
          </w:p>
        </w:tc>
        <w:tc>
          <w:tcPr>
            <w:tcW w:w="0" w:type="auto"/>
            <w:tcBorders>
              <w:top w:val="outset" w:sz="6" w:space="0" w:color="auto"/>
              <w:left w:val="outset" w:sz="6" w:space="0" w:color="auto"/>
              <w:bottom w:val="outset" w:sz="6" w:space="0" w:color="auto"/>
              <w:right w:val="outset" w:sz="6" w:space="0" w:color="auto"/>
            </w:tcBorders>
            <w:hideMark/>
          </w:tcPr>
          <w:p w14:paraId="1C6257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231-100-4 </w:t>
            </w:r>
          </w:p>
        </w:tc>
        <w:tc>
          <w:tcPr>
            <w:tcW w:w="0" w:type="auto"/>
            <w:tcBorders>
              <w:top w:val="outset" w:sz="6" w:space="0" w:color="auto"/>
              <w:left w:val="outset" w:sz="6" w:space="0" w:color="auto"/>
              <w:bottom w:val="outset" w:sz="6" w:space="0" w:color="auto"/>
              <w:right w:val="outset" w:sz="6" w:space="0" w:color="auto"/>
            </w:tcBorders>
            <w:hideMark/>
          </w:tcPr>
          <w:p w14:paraId="03D380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7439-92-1</w:t>
            </w:r>
          </w:p>
        </w:tc>
        <w:tc>
          <w:tcPr>
            <w:tcW w:w="0" w:type="auto"/>
            <w:tcBorders>
              <w:top w:val="outset" w:sz="6" w:space="0" w:color="auto"/>
              <w:left w:val="outset" w:sz="6" w:space="0" w:color="auto"/>
              <w:bottom w:val="outset" w:sz="6" w:space="0" w:color="auto"/>
              <w:right w:val="outset" w:sz="6" w:space="0" w:color="auto"/>
            </w:tcBorders>
            <w:hideMark/>
          </w:tcPr>
          <w:p w14:paraId="63F970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24CE2C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0DD72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1,2-Dibrom-3-hlorpropan </w:t>
            </w:r>
          </w:p>
        </w:tc>
        <w:tc>
          <w:tcPr>
            <w:tcW w:w="800" w:type="pct"/>
            <w:tcBorders>
              <w:top w:val="outset" w:sz="6" w:space="0" w:color="auto"/>
              <w:left w:val="outset" w:sz="6" w:space="0" w:color="auto"/>
              <w:bottom w:val="outset" w:sz="6" w:space="0" w:color="auto"/>
              <w:right w:val="outset" w:sz="6" w:space="0" w:color="auto"/>
            </w:tcBorders>
            <w:hideMark/>
          </w:tcPr>
          <w:p w14:paraId="0A8400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602-021-00-6 </w:t>
            </w:r>
          </w:p>
        </w:tc>
        <w:tc>
          <w:tcPr>
            <w:tcW w:w="900" w:type="pct"/>
            <w:tcBorders>
              <w:top w:val="outset" w:sz="6" w:space="0" w:color="auto"/>
              <w:left w:val="outset" w:sz="6" w:space="0" w:color="auto"/>
              <w:bottom w:val="outset" w:sz="6" w:space="0" w:color="auto"/>
              <w:right w:val="outset" w:sz="6" w:space="0" w:color="auto"/>
            </w:tcBorders>
            <w:hideMark/>
          </w:tcPr>
          <w:p w14:paraId="0507AF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202-479-3 </w:t>
            </w:r>
          </w:p>
        </w:tc>
        <w:tc>
          <w:tcPr>
            <w:tcW w:w="700" w:type="pct"/>
            <w:tcBorders>
              <w:top w:val="outset" w:sz="6" w:space="0" w:color="auto"/>
              <w:left w:val="outset" w:sz="6" w:space="0" w:color="auto"/>
              <w:bottom w:val="outset" w:sz="6" w:space="0" w:color="auto"/>
              <w:right w:val="outset" w:sz="6" w:space="0" w:color="auto"/>
            </w:tcBorders>
            <w:hideMark/>
          </w:tcPr>
          <w:p w14:paraId="12D8B3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96-12-8 </w:t>
            </w:r>
          </w:p>
        </w:tc>
        <w:tc>
          <w:tcPr>
            <w:tcW w:w="500" w:type="pct"/>
            <w:tcBorders>
              <w:top w:val="outset" w:sz="6" w:space="0" w:color="auto"/>
              <w:left w:val="outset" w:sz="6" w:space="0" w:color="auto"/>
              <w:bottom w:val="outset" w:sz="6" w:space="0" w:color="auto"/>
              <w:right w:val="outset" w:sz="6" w:space="0" w:color="auto"/>
            </w:tcBorders>
            <w:hideMark/>
          </w:tcPr>
          <w:p w14:paraId="1E6776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85A886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AA524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2-Brompropan </w:t>
            </w:r>
          </w:p>
        </w:tc>
        <w:tc>
          <w:tcPr>
            <w:tcW w:w="800" w:type="pct"/>
            <w:tcBorders>
              <w:top w:val="outset" w:sz="6" w:space="0" w:color="auto"/>
              <w:left w:val="outset" w:sz="6" w:space="0" w:color="auto"/>
              <w:bottom w:val="outset" w:sz="6" w:space="0" w:color="auto"/>
              <w:right w:val="outset" w:sz="6" w:space="0" w:color="auto"/>
            </w:tcBorders>
            <w:hideMark/>
          </w:tcPr>
          <w:p w14:paraId="0C6955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602-085-00-5 </w:t>
            </w:r>
          </w:p>
        </w:tc>
        <w:tc>
          <w:tcPr>
            <w:tcW w:w="900" w:type="pct"/>
            <w:tcBorders>
              <w:top w:val="outset" w:sz="6" w:space="0" w:color="auto"/>
              <w:left w:val="outset" w:sz="6" w:space="0" w:color="auto"/>
              <w:bottom w:val="outset" w:sz="6" w:space="0" w:color="auto"/>
              <w:right w:val="outset" w:sz="6" w:space="0" w:color="auto"/>
            </w:tcBorders>
            <w:hideMark/>
          </w:tcPr>
          <w:p w14:paraId="400A6B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200-855-1 </w:t>
            </w:r>
          </w:p>
        </w:tc>
        <w:tc>
          <w:tcPr>
            <w:tcW w:w="700" w:type="pct"/>
            <w:tcBorders>
              <w:top w:val="outset" w:sz="6" w:space="0" w:color="auto"/>
              <w:left w:val="outset" w:sz="6" w:space="0" w:color="auto"/>
              <w:bottom w:val="outset" w:sz="6" w:space="0" w:color="auto"/>
              <w:right w:val="outset" w:sz="6" w:space="0" w:color="auto"/>
            </w:tcBorders>
            <w:hideMark/>
          </w:tcPr>
          <w:p w14:paraId="6AC551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75-26-3 </w:t>
            </w:r>
          </w:p>
        </w:tc>
        <w:tc>
          <w:tcPr>
            <w:tcW w:w="500" w:type="pct"/>
            <w:tcBorders>
              <w:top w:val="outset" w:sz="6" w:space="0" w:color="auto"/>
              <w:left w:val="outset" w:sz="6" w:space="0" w:color="auto"/>
              <w:bottom w:val="outset" w:sz="6" w:space="0" w:color="auto"/>
              <w:right w:val="outset" w:sz="6" w:space="0" w:color="auto"/>
            </w:tcBorders>
            <w:hideMark/>
          </w:tcPr>
          <w:p w14:paraId="2EC28A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5204E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2F29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Varfarin (ISO);</w:t>
            </w:r>
            <w:r w:rsidRPr="000640B4">
              <w:rPr>
                <w:rFonts w:ascii="Arial" w:eastAsia="Times New Roman" w:hAnsi="Arial" w:cs="Arial"/>
                <w:lang w:val="en-US"/>
              </w:rPr>
              <w:br/>
              <w:t>4-hidroksi-3-(3-okso-1-fenilbutil)-2H-hromen-2-on; [1]</w:t>
            </w:r>
            <w:r w:rsidRPr="000640B4">
              <w:rPr>
                <w:rFonts w:ascii="Arial" w:eastAsia="Times New Roman" w:hAnsi="Arial" w:cs="Arial"/>
                <w:lang w:val="en-US"/>
              </w:rPr>
              <w:br/>
              <w:t>(S)-4-hidroksi-3-(3-okso-1-fenilbutil)-2-benzopiron; [2]</w:t>
            </w:r>
            <w:r w:rsidRPr="000640B4">
              <w:rPr>
                <w:rFonts w:ascii="Arial" w:eastAsia="Times New Roman" w:hAnsi="Arial" w:cs="Arial"/>
                <w:lang w:val="en-US"/>
              </w:rPr>
              <w:br/>
              <w:t>(R)-4-hidroksi-3-(3-okso-1-fenilbutil)-2-benzopiron [3]</w:t>
            </w:r>
          </w:p>
        </w:tc>
        <w:tc>
          <w:tcPr>
            <w:tcW w:w="0" w:type="auto"/>
            <w:tcBorders>
              <w:top w:val="outset" w:sz="6" w:space="0" w:color="auto"/>
              <w:left w:val="outset" w:sz="6" w:space="0" w:color="auto"/>
              <w:bottom w:val="outset" w:sz="6" w:space="0" w:color="auto"/>
              <w:right w:val="outset" w:sz="6" w:space="0" w:color="auto"/>
            </w:tcBorders>
            <w:hideMark/>
          </w:tcPr>
          <w:p w14:paraId="605A4C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607-056-00-0</w:t>
            </w:r>
          </w:p>
        </w:tc>
        <w:tc>
          <w:tcPr>
            <w:tcW w:w="0" w:type="auto"/>
            <w:tcBorders>
              <w:top w:val="outset" w:sz="6" w:space="0" w:color="auto"/>
              <w:left w:val="outset" w:sz="6" w:space="0" w:color="auto"/>
              <w:bottom w:val="outset" w:sz="6" w:space="0" w:color="auto"/>
              <w:right w:val="outset" w:sz="6" w:space="0" w:color="auto"/>
            </w:tcBorders>
            <w:hideMark/>
          </w:tcPr>
          <w:p w14:paraId="03435B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201-377-6 [1]</w:t>
            </w:r>
            <w:r w:rsidRPr="000640B4">
              <w:rPr>
                <w:rFonts w:ascii="Arial" w:eastAsia="Times New Roman" w:hAnsi="Arial" w:cs="Arial"/>
                <w:lang w:val="en-US"/>
              </w:rPr>
              <w:br/>
              <w:t>226-907-3 [2]</w:t>
            </w:r>
            <w:r w:rsidRPr="000640B4">
              <w:rPr>
                <w:rFonts w:ascii="Arial" w:eastAsia="Times New Roman" w:hAnsi="Arial" w:cs="Arial"/>
                <w:lang w:val="en-US"/>
              </w:rPr>
              <w:br/>
              <w:t>226-908-9 [3]</w:t>
            </w:r>
          </w:p>
        </w:tc>
        <w:tc>
          <w:tcPr>
            <w:tcW w:w="0" w:type="auto"/>
            <w:tcBorders>
              <w:top w:val="outset" w:sz="6" w:space="0" w:color="auto"/>
              <w:left w:val="outset" w:sz="6" w:space="0" w:color="auto"/>
              <w:bottom w:val="outset" w:sz="6" w:space="0" w:color="auto"/>
              <w:right w:val="outset" w:sz="6" w:space="0" w:color="auto"/>
            </w:tcBorders>
            <w:hideMark/>
          </w:tcPr>
          <w:p w14:paraId="4A21E2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81-81-2 [1]</w:t>
            </w:r>
            <w:r w:rsidRPr="000640B4">
              <w:rPr>
                <w:rFonts w:ascii="Arial" w:eastAsia="Times New Roman" w:hAnsi="Arial" w:cs="Arial"/>
                <w:lang w:val="en-US"/>
              </w:rPr>
              <w:br/>
              <w:t>5543-57-7 [2]</w:t>
            </w:r>
            <w:r w:rsidRPr="000640B4">
              <w:rPr>
                <w:rFonts w:ascii="Arial" w:eastAsia="Times New Roman" w:hAnsi="Arial" w:cs="Arial"/>
                <w:lang w:val="en-US"/>
              </w:rPr>
              <w:br/>
              <w:t>5543-58-8 [3]</w:t>
            </w:r>
          </w:p>
        </w:tc>
        <w:tc>
          <w:tcPr>
            <w:tcW w:w="0" w:type="auto"/>
            <w:tcBorders>
              <w:top w:val="outset" w:sz="6" w:space="0" w:color="auto"/>
              <w:left w:val="outset" w:sz="6" w:space="0" w:color="auto"/>
              <w:bottom w:val="outset" w:sz="6" w:space="0" w:color="auto"/>
              <w:right w:val="outset" w:sz="6" w:space="0" w:color="auto"/>
            </w:tcBorders>
            <w:hideMark/>
          </w:tcPr>
          <w:p w14:paraId="110202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BCEA5B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37218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brodifakum (ISO);</w:t>
            </w:r>
            <w:r w:rsidRPr="000640B4">
              <w:rPr>
                <w:rFonts w:ascii="Arial" w:eastAsia="Times New Roman" w:hAnsi="Arial" w:cs="Arial"/>
                <w:lang w:val="en-US"/>
              </w:rPr>
              <w:br/>
              <w:t>4-hidroksi-3-(3-(4′-bromo-4-bifenilil)-1,2,3,4-tetrahidro-1-naftil)kumarin</w:t>
            </w:r>
          </w:p>
        </w:tc>
        <w:tc>
          <w:tcPr>
            <w:tcW w:w="800" w:type="pct"/>
            <w:tcBorders>
              <w:top w:val="outset" w:sz="6" w:space="0" w:color="auto"/>
              <w:left w:val="outset" w:sz="6" w:space="0" w:color="auto"/>
              <w:bottom w:val="outset" w:sz="6" w:space="0" w:color="auto"/>
              <w:right w:val="outset" w:sz="6" w:space="0" w:color="auto"/>
            </w:tcBorders>
            <w:hideMark/>
          </w:tcPr>
          <w:p w14:paraId="1B19C6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607-172-00-1</w:t>
            </w:r>
          </w:p>
        </w:tc>
        <w:tc>
          <w:tcPr>
            <w:tcW w:w="900" w:type="pct"/>
            <w:tcBorders>
              <w:top w:val="outset" w:sz="6" w:space="0" w:color="auto"/>
              <w:left w:val="outset" w:sz="6" w:space="0" w:color="auto"/>
              <w:bottom w:val="outset" w:sz="6" w:space="0" w:color="auto"/>
              <w:right w:val="outset" w:sz="6" w:space="0" w:color="auto"/>
            </w:tcBorders>
            <w:hideMark/>
          </w:tcPr>
          <w:p w14:paraId="46E179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259-980-5 </w:t>
            </w:r>
          </w:p>
        </w:tc>
        <w:tc>
          <w:tcPr>
            <w:tcW w:w="700" w:type="pct"/>
            <w:tcBorders>
              <w:top w:val="outset" w:sz="6" w:space="0" w:color="auto"/>
              <w:left w:val="outset" w:sz="6" w:space="0" w:color="auto"/>
              <w:bottom w:val="outset" w:sz="6" w:space="0" w:color="auto"/>
              <w:right w:val="outset" w:sz="6" w:space="0" w:color="auto"/>
            </w:tcBorders>
            <w:hideMark/>
          </w:tcPr>
          <w:p w14:paraId="52F7D7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56073-10-0</w:t>
            </w:r>
          </w:p>
        </w:tc>
        <w:tc>
          <w:tcPr>
            <w:tcW w:w="500" w:type="pct"/>
            <w:tcBorders>
              <w:top w:val="outset" w:sz="6" w:space="0" w:color="auto"/>
              <w:left w:val="outset" w:sz="6" w:space="0" w:color="auto"/>
              <w:bottom w:val="outset" w:sz="6" w:space="0" w:color="auto"/>
              <w:right w:val="outset" w:sz="6" w:space="0" w:color="auto"/>
            </w:tcBorders>
            <w:hideMark/>
          </w:tcPr>
          <w:p w14:paraId="09083B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07742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1B8FD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Olovo-2,4,6-trinitro-m-fenilendioksid; olovo-2,4,6-trinitrorezorcinoksid; Olovo-stifnat </w:t>
            </w:r>
          </w:p>
        </w:tc>
        <w:tc>
          <w:tcPr>
            <w:tcW w:w="800" w:type="pct"/>
            <w:tcBorders>
              <w:top w:val="outset" w:sz="6" w:space="0" w:color="auto"/>
              <w:left w:val="outset" w:sz="6" w:space="0" w:color="auto"/>
              <w:bottom w:val="outset" w:sz="6" w:space="0" w:color="auto"/>
              <w:right w:val="outset" w:sz="6" w:space="0" w:color="auto"/>
            </w:tcBorders>
            <w:hideMark/>
          </w:tcPr>
          <w:p w14:paraId="10EAC0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609-019-00-4 </w:t>
            </w:r>
          </w:p>
        </w:tc>
        <w:tc>
          <w:tcPr>
            <w:tcW w:w="900" w:type="pct"/>
            <w:tcBorders>
              <w:top w:val="outset" w:sz="6" w:space="0" w:color="auto"/>
              <w:left w:val="outset" w:sz="6" w:space="0" w:color="auto"/>
              <w:bottom w:val="outset" w:sz="6" w:space="0" w:color="auto"/>
              <w:right w:val="outset" w:sz="6" w:space="0" w:color="auto"/>
            </w:tcBorders>
            <w:hideMark/>
          </w:tcPr>
          <w:p w14:paraId="18D4D4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239-290-0 </w:t>
            </w:r>
          </w:p>
        </w:tc>
        <w:tc>
          <w:tcPr>
            <w:tcW w:w="700" w:type="pct"/>
            <w:tcBorders>
              <w:top w:val="outset" w:sz="6" w:space="0" w:color="auto"/>
              <w:left w:val="outset" w:sz="6" w:space="0" w:color="auto"/>
              <w:bottom w:val="outset" w:sz="6" w:space="0" w:color="auto"/>
              <w:right w:val="outset" w:sz="6" w:space="0" w:color="auto"/>
            </w:tcBorders>
            <w:hideMark/>
          </w:tcPr>
          <w:p w14:paraId="37F1F9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15245-44-0 </w:t>
            </w:r>
          </w:p>
        </w:tc>
        <w:tc>
          <w:tcPr>
            <w:tcW w:w="500" w:type="pct"/>
            <w:tcBorders>
              <w:top w:val="outset" w:sz="6" w:space="0" w:color="auto"/>
              <w:left w:val="outset" w:sz="6" w:space="0" w:color="auto"/>
              <w:bottom w:val="outset" w:sz="6" w:space="0" w:color="auto"/>
              <w:right w:val="outset" w:sz="6" w:space="0" w:color="auto"/>
            </w:tcBorders>
            <w:hideMark/>
          </w:tcPr>
          <w:p w14:paraId="58EF2F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bl>
    <w:p w14:paraId="1800A842"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6. Supstance toksične po reprodukciju kategorija 1B/2 (R60, R61)</w:t>
      </w:r>
      <w:r w:rsidRPr="000640B4">
        <w:rPr>
          <w:rFonts w:ascii="Arial" w:eastAsia="Times New Roman" w:hAnsi="Arial" w:cs="Arial"/>
          <w:b/>
          <w:bCs/>
          <w:i/>
          <w:iCs/>
          <w:sz w:val="24"/>
          <w:szCs w:val="24"/>
          <w:lang w:val="en-US"/>
        </w:rPr>
        <w:br/>
        <w:t xml:space="preserve">Redni broj ograničenja i zabrane 30.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19"/>
        <w:gridCol w:w="1394"/>
        <w:gridCol w:w="1579"/>
        <w:gridCol w:w="1394"/>
        <w:gridCol w:w="1100"/>
      </w:tblGrid>
      <w:tr w:rsidR="000640B4" w:rsidRPr="000640B4" w14:paraId="74D96CA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6C43B19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009783"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900" w:type="pct"/>
            <w:tcBorders>
              <w:top w:val="outset" w:sz="6" w:space="0" w:color="auto"/>
              <w:left w:val="outset" w:sz="6" w:space="0" w:color="auto"/>
              <w:bottom w:val="outset" w:sz="6" w:space="0" w:color="auto"/>
              <w:right w:val="outset" w:sz="6" w:space="0" w:color="auto"/>
            </w:tcBorders>
            <w:vAlign w:val="center"/>
            <w:hideMark/>
          </w:tcPr>
          <w:p w14:paraId="3DC17C7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2D1CA03"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400" w:type="pct"/>
            <w:tcBorders>
              <w:top w:val="outset" w:sz="6" w:space="0" w:color="auto"/>
              <w:left w:val="outset" w:sz="6" w:space="0" w:color="auto"/>
              <w:bottom w:val="outset" w:sz="6" w:space="0" w:color="auto"/>
              <w:right w:val="outset" w:sz="6" w:space="0" w:color="auto"/>
            </w:tcBorders>
            <w:vAlign w:val="center"/>
            <w:hideMark/>
          </w:tcPr>
          <w:p w14:paraId="053F9F93"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Slovna oznaka napomene </w:t>
            </w:r>
          </w:p>
        </w:tc>
      </w:tr>
      <w:tr w:rsidR="000640B4" w:rsidRPr="000640B4" w14:paraId="68977FB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429D0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dibutil-kalaj hidrogen-borat </w:t>
            </w:r>
          </w:p>
        </w:tc>
        <w:tc>
          <w:tcPr>
            <w:tcW w:w="800" w:type="pct"/>
            <w:tcBorders>
              <w:top w:val="outset" w:sz="6" w:space="0" w:color="auto"/>
              <w:left w:val="outset" w:sz="6" w:space="0" w:color="auto"/>
              <w:bottom w:val="outset" w:sz="6" w:space="0" w:color="auto"/>
              <w:right w:val="outset" w:sz="6" w:space="0" w:color="auto"/>
            </w:tcBorders>
            <w:hideMark/>
          </w:tcPr>
          <w:p w14:paraId="63235C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005-006-00-7 </w:t>
            </w:r>
          </w:p>
        </w:tc>
        <w:tc>
          <w:tcPr>
            <w:tcW w:w="900" w:type="pct"/>
            <w:tcBorders>
              <w:top w:val="outset" w:sz="6" w:space="0" w:color="auto"/>
              <w:left w:val="outset" w:sz="6" w:space="0" w:color="auto"/>
              <w:bottom w:val="outset" w:sz="6" w:space="0" w:color="auto"/>
              <w:right w:val="outset" w:sz="6" w:space="0" w:color="auto"/>
            </w:tcBorders>
            <w:hideMark/>
          </w:tcPr>
          <w:p w14:paraId="5EA76A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401-040-5 </w:t>
            </w:r>
          </w:p>
        </w:tc>
        <w:tc>
          <w:tcPr>
            <w:tcW w:w="800" w:type="pct"/>
            <w:tcBorders>
              <w:top w:val="outset" w:sz="6" w:space="0" w:color="auto"/>
              <w:left w:val="outset" w:sz="6" w:space="0" w:color="auto"/>
              <w:bottom w:val="outset" w:sz="6" w:space="0" w:color="auto"/>
              <w:right w:val="outset" w:sz="6" w:space="0" w:color="auto"/>
            </w:tcBorders>
            <w:hideMark/>
          </w:tcPr>
          <w:p w14:paraId="57A81B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75113-37-0 </w:t>
            </w:r>
          </w:p>
        </w:tc>
        <w:tc>
          <w:tcPr>
            <w:tcW w:w="400" w:type="pct"/>
            <w:tcBorders>
              <w:top w:val="outset" w:sz="6" w:space="0" w:color="auto"/>
              <w:left w:val="outset" w:sz="6" w:space="0" w:color="auto"/>
              <w:bottom w:val="outset" w:sz="6" w:space="0" w:color="auto"/>
              <w:right w:val="outset" w:sz="6" w:space="0" w:color="auto"/>
            </w:tcBorders>
            <w:hideMark/>
          </w:tcPr>
          <w:p w14:paraId="67349D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05909D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70A93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borna kiselina; [1]</w:t>
            </w:r>
            <w:r w:rsidRPr="000640B4">
              <w:rPr>
                <w:rFonts w:ascii="Arial" w:eastAsia="Times New Roman" w:hAnsi="Arial" w:cs="Arial"/>
                <w:lang w:val="en-US"/>
              </w:rPr>
              <w:br/>
              <w:t>borna kiselina, sirova prirodna, sadrži više od 85% H</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BO</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 xml:space="preserve"> računato u odnosu na suvu materiju [2] </w:t>
            </w:r>
          </w:p>
        </w:tc>
        <w:tc>
          <w:tcPr>
            <w:tcW w:w="800" w:type="pct"/>
            <w:tcBorders>
              <w:top w:val="outset" w:sz="6" w:space="0" w:color="auto"/>
              <w:left w:val="outset" w:sz="6" w:space="0" w:color="auto"/>
              <w:bottom w:val="outset" w:sz="6" w:space="0" w:color="auto"/>
              <w:right w:val="outset" w:sz="6" w:space="0" w:color="auto"/>
            </w:tcBorders>
            <w:hideMark/>
          </w:tcPr>
          <w:p w14:paraId="0BCB51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005-007-00-2 </w:t>
            </w:r>
          </w:p>
        </w:tc>
        <w:tc>
          <w:tcPr>
            <w:tcW w:w="900" w:type="pct"/>
            <w:tcBorders>
              <w:top w:val="outset" w:sz="6" w:space="0" w:color="auto"/>
              <w:left w:val="outset" w:sz="6" w:space="0" w:color="auto"/>
              <w:bottom w:val="outset" w:sz="6" w:space="0" w:color="auto"/>
              <w:right w:val="outset" w:sz="6" w:space="0" w:color="auto"/>
            </w:tcBorders>
            <w:hideMark/>
          </w:tcPr>
          <w:p w14:paraId="11FFAE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233-139-2 [1]</w:t>
            </w:r>
            <w:r w:rsidRPr="000640B4">
              <w:rPr>
                <w:rFonts w:ascii="Arial" w:eastAsia="Times New Roman" w:hAnsi="Arial" w:cs="Arial"/>
                <w:lang w:val="en-US"/>
              </w:rPr>
              <w:br/>
              <w:t xml:space="preserve">234-343-4 [2] </w:t>
            </w:r>
          </w:p>
        </w:tc>
        <w:tc>
          <w:tcPr>
            <w:tcW w:w="800" w:type="pct"/>
            <w:tcBorders>
              <w:top w:val="outset" w:sz="6" w:space="0" w:color="auto"/>
              <w:left w:val="outset" w:sz="6" w:space="0" w:color="auto"/>
              <w:bottom w:val="outset" w:sz="6" w:space="0" w:color="auto"/>
              <w:right w:val="outset" w:sz="6" w:space="0" w:color="auto"/>
            </w:tcBorders>
            <w:hideMark/>
          </w:tcPr>
          <w:p w14:paraId="18CA87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10043-35-3 [1]</w:t>
            </w:r>
            <w:r w:rsidRPr="000640B4">
              <w:rPr>
                <w:rFonts w:ascii="Arial" w:eastAsia="Times New Roman" w:hAnsi="Arial" w:cs="Arial"/>
                <w:lang w:val="en-US"/>
              </w:rPr>
              <w:br/>
              <w:t xml:space="preserve">11113-50-1 [2] </w:t>
            </w:r>
          </w:p>
        </w:tc>
        <w:tc>
          <w:tcPr>
            <w:tcW w:w="400" w:type="pct"/>
            <w:tcBorders>
              <w:top w:val="outset" w:sz="6" w:space="0" w:color="auto"/>
              <w:left w:val="outset" w:sz="6" w:space="0" w:color="auto"/>
              <w:bottom w:val="outset" w:sz="6" w:space="0" w:color="auto"/>
              <w:right w:val="outset" w:sz="6" w:space="0" w:color="auto"/>
            </w:tcBorders>
            <w:hideMark/>
          </w:tcPr>
          <w:p w14:paraId="2CC518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1C840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2DB78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dibor-trioksid; bor-oksid </w:t>
            </w:r>
          </w:p>
        </w:tc>
        <w:tc>
          <w:tcPr>
            <w:tcW w:w="800" w:type="pct"/>
            <w:tcBorders>
              <w:top w:val="outset" w:sz="6" w:space="0" w:color="auto"/>
              <w:left w:val="outset" w:sz="6" w:space="0" w:color="auto"/>
              <w:bottom w:val="outset" w:sz="6" w:space="0" w:color="auto"/>
              <w:right w:val="outset" w:sz="6" w:space="0" w:color="auto"/>
            </w:tcBorders>
            <w:hideMark/>
          </w:tcPr>
          <w:p w14:paraId="08ADF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005-008-00-8 </w:t>
            </w:r>
          </w:p>
        </w:tc>
        <w:tc>
          <w:tcPr>
            <w:tcW w:w="900" w:type="pct"/>
            <w:tcBorders>
              <w:top w:val="outset" w:sz="6" w:space="0" w:color="auto"/>
              <w:left w:val="outset" w:sz="6" w:space="0" w:color="auto"/>
              <w:bottom w:val="outset" w:sz="6" w:space="0" w:color="auto"/>
              <w:right w:val="outset" w:sz="6" w:space="0" w:color="auto"/>
            </w:tcBorders>
            <w:hideMark/>
          </w:tcPr>
          <w:p w14:paraId="154A33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215-125-8 </w:t>
            </w:r>
          </w:p>
        </w:tc>
        <w:tc>
          <w:tcPr>
            <w:tcW w:w="800" w:type="pct"/>
            <w:tcBorders>
              <w:top w:val="outset" w:sz="6" w:space="0" w:color="auto"/>
              <w:left w:val="outset" w:sz="6" w:space="0" w:color="auto"/>
              <w:bottom w:val="outset" w:sz="6" w:space="0" w:color="auto"/>
              <w:right w:val="outset" w:sz="6" w:space="0" w:color="auto"/>
            </w:tcBorders>
            <w:hideMark/>
          </w:tcPr>
          <w:p w14:paraId="5AB1A9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1303-86-2 </w:t>
            </w:r>
          </w:p>
        </w:tc>
        <w:tc>
          <w:tcPr>
            <w:tcW w:w="400" w:type="pct"/>
            <w:tcBorders>
              <w:top w:val="outset" w:sz="6" w:space="0" w:color="auto"/>
              <w:left w:val="outset" w:sz="6" w:space="0" w:color="auto"/>
              <w:bottom w:val="outset" w:sz="6" w:space="0" w:color="auto"/>
              <w:right w:val="outset" w:sz="6" w:space="0" w:color="auto"/>
            </w:tcBorders>
            <w:hideMark/>
          </w:tcPr>
          <w:p w14:paraId="6CBB64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A707D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D022B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dinatrijum-tetraborat, anhidrovani;</w:t>
            </w:r>
            <w:r w:rsidRPr="000640B4">
              <w:rPr>
                <w:rFonts w:ascii="Arial" w:eastAsia="Times New Roman" w:hAnsi="Arial" w:cs="Arial"/>
                <w:lang w:val="en-US"/>
              </w:rPr>
              <w:br/>
              <w:t>borna kiselina, dinatrijum so;[1]</w:t>
            </w:r>
            <w:r w:rsidRPr="000640B4">
              <w:rPr>
                <w:rFonts w:ascii="Arial" w:eastAsia="Times New Roman" w:hAnsi="Arial" w:cs="Arial"/>
                <w:lang w:val="en-US"/>
              </w:rPr>
              <w:br/>
              <w:t>tetrabor dinatrijum-heptaoksid, hidrat; [2]</w:t>
            </w:r>
            <w:r w:rsidRPr="000640B4">
              <w:rPr>
                <w:rFonts w:ascii="Arial" w:eastAsia="Times New Roman" w:hAnsi="Arial" w:cs="Arial"/>
                <w:lang w:val="en-US"/>
              </w:rPr>
              <w:br/>
              <w:t xml:space="preserve">ortoborna kiselina, natrijumova so [3] </w:t>
            </w:r>
          </w:p>
        </w:tc>
        <w:tc>
          <w:tcPr>
            <w:tcW w:w="800" w:type="pct"/>
            <w:tcBorders>
              <w:top w:val="outset" w:sz="6" w:space="0" w:color="auto"/>
              <w:left w:val="outset" w:sz="6" w:space="0" w:color="auto"/>
              <w:bottom w:val="outset" w:sz="6" w:space="0" w:color="auto"/>
              <w:right w:val="outset" w:sz="6" w:space="0" w:color="auto"/>
            </w:tcBorders>
            <w:hideMark/>
          </w:tcPr>
          <w:p w14:paraId="774427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005-011-00-4 </w:t>
            </w:r>
          </w:p>
        </w:tc>
        <w:tc>
          <w:tcPr>
            <w:tcW w:w="900" w:type="pct"/>
            <w:tcBorders>
              <w:top w:val="outset" w:sz="6" w:space="0" w:color="auto"/>
              <w:left w:val="outset" w:sz="6" w:space="0" w:color="auto"/>
              <w:bottom w:val="outset" w:sz="6" w:space="0" w:color="auto"/>
              <w:right w:val="outset" w:sz="6" w:space="0" w:color="auto"/>
            </w:tcBorders>
            <w:hideMark/>
          </w:tcPr>
          <w:p w14:paraId="0CB2F7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215-540-4 [1]</w:t>
            </w:r>
            <w:r w:rsidRPr="000640B4">
              <w:rPr>
                <w:rFonts w:ascii="Arial" w:eastAsia="Times New Roman" w:hAnsi="Arial" w:cs="Arial"/>
                <w:lang w:val="en-US"/>
              </w:rPr>
              <w:br/>
              <w:t>235-541-3 [2]</w:t>
            </w:r>
            <w:r w:rsidRPr="000640B4">
              <w:rPr>
                <w:rFonts w:ascii="Arial" w:eastAsia="Times New Roman" w:hAnsi="Arial" w:cs="Arial"/>
                <w:lang w:val="en-US"/>
              </w:rPr>
              <w:br/>
              <w:t xml:space="preserve">237-560-2 [3] </w:t>
            </w:r>
          </w:p>
        </w:tc>
        <w:tc>
          <w:tcPr>
            <w:tcW w:w="800" w:type="pct"/>
            <w:tcBorders>
              <w:top w:val="outset" w:sz="6" w:space="0" w:color="auto"/>
              <w:left w:val="outset" w:sz="6" w:space="0" w:color="auto"/>
              <w:bottom w:val="outset" w:sz="6" w:space="0" w:color="auto"/>
              <w:right w:val="outset" w:sz="6" w:space="0" w:color="auto"/>
            </w:tcBorders>
            <w:hideMark/>
          </w:tcPr>
          <w:p w14:paraId="48D1D4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1330-43-4 [1]</w:t>
            </w:r>
            <w:r w:rsidRPr="000640B4">
              <w:rPr>
                <w:rFonts w:ascii="Arial" w:eastAsia="Times New Roman" w:hAnsi="Arial" w:cs="Arial"/>
                <w:lang w:val="en-US"/>
              </w:rPr>
              <w:br/>
              <w:t>12267-73-1 [2]</w:t>
            </w:r>
            <w:r w:rsidRPr="000640B4">
              <w:rPr>
                <w:rFonts w:ascii="Arial" w:eastAsia="Times New Roman" w:hAnsi="Arial" w:cs="Arial"/>
                <w:lang w:val="en-US"/>
              </w:rPr>
              <w:br/>
              <w:t xml:space="preserve">13840-56-7 [3] </w:t>
            </w:r>
          </w:p>
        </w:tc>
        <w:tc>
          <w:tcPr>
            <w:tcW w:w="400" w:type="pct"/>
            <w:tcBorders>
              <w:top w:val="outset" w:sz="6" w:space="0" w:color="auto"/>
              <w:left w:val="outset" w:sz="6" w:space="0" w:color="auto"/>
              <w:bottom w:val="outset" w:sz="6" w:space="0" w:color="auto"/>
              <w:right w:val="outset" w:sz="6" w:space="0" w:color="auto"/>
            </w:tcBorders>
            <w:hideMark/>
          </w:tcPr>
          <w:p w14:paraId="34D3AD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91CBCC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DE485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dinatrijum-tetraborat dekahidrat; boraks dekahidrat </w:t>
            </w:r>
          </w:p>
        </w:tc>
        <w:tc>
          <w:tcPr>
            <w:tcW w:w="800" w:type="pct"/>
            <w:tcBorders>
              <w:top w:val="outset" w:sz="6" w:space="0" w:color="auto"/>
              <w:left w:val="outset" w:sz="6" w:space="0" w:color="auto"/>
              <w:bottom w:val="outset" w:sz="6" w:space="0" w:color="auto"/>
              <w:right w:val="outset" w:sz="6" w:space="0" w:color="auto"/>
            </w:tcBorders>
            <w:hideMark/>
          </w:tcPr>
          <w:p w14:paraId="62F349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005-011-01-1 </w:t>
            </w:r>
          </w:p>
        </w:tc>
        <w:tc>
          <w:tcPr>
            <w:tcW w:w="900" w:type="pct"/>
            <w:tcBorders>
              <w:top w:val="outset" w:sz="6" w:space="0" w:color="auto"/>
              <w:left w:val="outset" w:sz="6" w:space="0" w:color="auto"/>
              <w:bottom w:val="outset" w:sz="6" w:space="0" w:color="auto"/>
              <w:right w:val="outset" w:sz="6" w:space="0" w:color="auto"/>
            </w:tcBorders>
            <w:hideMark/>
          </w:tcPr>
          <w:p w14:paraId="2A4F74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215-540-4 </w:t>
            </w:r>
          </w:p>
        </w:tc>
        <w:tc>
          <w:tcPr>
            <w:tcW w:w="800" w:type="pct"/>
            <w:tcBorders>
              <w:top w:val="outset" w:sz="6" w:space="0" w:color="auto"/>
              <w:left w:val="outset" w:sz="6" w:space="0" w:color="auto"/>
              <w:bottom w:val="outset" w:sz="6" w:space="0" w:color="auto"/>
              <w:right w:val="outset" w:sz="6" w:space="0" w:color="auto"/>
            </w:tcBorders>
            <w:hideMark/>
          </w:tcPr>
          <w:p w14:paraId="45332E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1303-96-4 </w:t>
            </w:r>
          </w:p>
        </w:tc>
        <w:tc>
          <w:tcPr>
            <w:tcW w:w="400" w:type="pct"/>
            <w:tcBorders>
              <w:top w:val="outset" w:sz="6" w:space="0" w:color="auto"/>
              <w:left w:val="outset" w:sz="6" w:space="0" w:color="auto"/>
              <w:bottom w:val="outset" w:sz="6" w:space="0" w:color="auto"/>
              <w:right w:val="outset" w:sz="6" w:space="0" w:color="auto"/>
            </w:tcBorders>
            <w:hideMark/>
          </w:tcPr>
          <w:p w14:paraId="577B87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DEB13E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E828C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dinatrijum-tetraborat pentahidrat; boraks pentahidrat </w:t>
            </w:r>
          </w:p>
        </w:tc>
        <w:tc>
          <w:tcPr>
            <w:tcW w:w="800" w:type="pct"/>
            <w:tcBorders>
              <w:top w:val="outset" w:sz="6" w:space="0" w:color="auto"/>
              <w:left w:val="outset" w:sz="6" w:space="0" w:color="auto"/>
              <w:bottom w:val="outset" w:sz="6" w:space="0" w:color="auto"/>
              <w:right w:val="outset" w:sz="6" w:space="0" w:color="auto"/>
            </w:tcBorders>
            <w:hideMark/>
          </w:tcPr>
          <w:p w14:paraId="11535B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005-011-02-9 </w:t>
            </w:r>
          </w:p>
        </w:tc>
        <w:tc>
          <w:tcPr>
            <w:tcW w:w="900" w:type="pct"/>
            <w:tcBorders>
              <w:top w:val="outset" w:sz="6" w:space="0" w:color="auto"/>
              <w:left w:val="outset" w:sz="6" w:space="0" w:color="auto"/>
              <w:bottom w:val="outset" w:sz="6" w:space="0" w:color="auto"/>
              <w:right w:val="outset" w:sz="6" w:space="0" w:color="auto"/>
            </w:tcBorders>
            <w:hideMark/>
          </w:tcPr>
          <w:p w14:paraId="45F814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215-540-4 </w:t>
            </w:r>
          </w:p>
        </w:tc>
        <w:tc>
          <w:tcPr>
            <w:tcW w:w="800" w:type="pct"/>
            <w:tcBorders>
              <w:top w:val="outset" w:sz="6" w:space="0" w:color="auto"/>
              <w:left w:val="outset" w:sz="6" w:space="0" w:color="auto"/>
              <w:bottom w:val="outset" w:sz="6" w:space="0" w:color="auto"/>
              <w:right w:val="outset" w:sz="6" w:space="0" w:color="auto"/>
            </w:tcBorders>
            <w:hideMark/>
          </w:tcPr>
          <w:p w14:paraId="593E70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12179-04-3 </w:t>
            </w:r>
          </w:p>
        </w:tc>
        <w:tc>
          <w:tcPr>
            <w:tcW w:w="400" w:type="pct"/>
            <w:tcBorders>
              <w:top w:val="outset" w:sz="6" w:space="0" w:color="auto"/>
              <w:left w:val="outset" w:sz="6" w:space="0" w:color="auto"/>
              <w:bottom w:val="outset" w:sz="6" w:space="0" w:color="auto"/>
              <w:right w:val="outset" w:sz="6" w:space="0" w:color="auto"/>
            </w:tcBorders>
            <w:hideMark/>
          </w:tcPr>
          <w:p w14:paraId="4B7DA3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C9352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E6845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natrijum-perborat; [1]</w:t>
            </w:r>
            <w:r w:rsidRPr="000640B4">
              <w:rPr>
                <w:rFonts w:ascii="Arial" w:eastAsia="Times New Roman" w:hAnsi="Arial" w:cs="Arial"/>
                <w:lang w:val="en-US"/>
              </w:rPr>
              <w:br/>
              <w:t>natrijum-peroksometaborat; [2]</w:t>
            </w:r>
            <w:r w:rsidRPr="000640B4">
              <w:rPr>
                <w:rFonts w:ascii="Arial" w:eastAsia="Times New Roman" w:hAnsi="Arial" w:cs="Arial"/>
                <w:lang w:val="en-US"/>
              </w:rPr>
              <w:br/>
              <w:t xml:space="preserve">natrijum-peroksoborat; [sadrži &lt; 0,1% (m/m) čestica sa aerodinamičkim prečnikom manjim od 50 μm] </w:t>
            </w:r>
          </w:p>
        </w:tc>
        <w:tc>
          <w:tcPr>
            <w:tcW w:w="800" w:type="pct"/>
            <w:tcBorders>
              <w:top w:val="outset" w:sz="6" w:space="0" w:color="auto"/>
              <w:left w:val="outset" w:sz="6" w:space="0" w:color="auto"/>
              <w:bottom w:val="outset" w:sz="6" w:space="0" w:color="auto"/>
              <w:right w:val="outset" w:sz="6" w:space="0" w:color="auto"/>
            </w:tcBorders>
            <w:hideMark/>
          </w:tcPr>
          <w:p w14:paraId="71435B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005-017-00-7 </w:t>
            </w:r>
          </w:p>
        </w:tc>
        <w:tc>
          <w:tcPr>
            <w:tcW w:w="900" w:type="pct"/>
            <w:tcBorders>
              <w:top w:val="outset" w:sz="6" w:space="0" w:color="auto"/>
              <w:left w:val="outset" w:sz="6" w:space="0" w:color="auto"/>
              <w:bottom w:val="outset" w:sz="6" w:space="0" w:color="auto"/>
              <w:right w:val="outset" w:sz="6" w:space="0" w:color="auto"/>
            </w:tcBorders>
            <w:hideMark/>
          </w:tcPr>
          <w:p w14:paraId="402196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239-172-9 [1]</w:t>
            </w:r>
            <w:r w:rsidRPr="000640B4">
              <w:rPr>
                <w:rFonts w:ascii="Arial" w:eastAsia="Times New Roman" w:hAnsi="Arial" w:cs="Arial"/>
                <w:lang w:val="en-US"/>
              </w:rPr>
              <w:br/>
              <w:t xml:space="preserve">231-556-4 [2] </w:t>
            </w:r>
          </w:p>
        </w:tc>
        <w:tc>
          <w:tcPr>
            <w:tcW w:w="800" w:type="pct"/>
            <w:tcBorders>
              <w:top w:val="outset" w:sz="6" w:space="0" w:color="auto"/>
              <w:left w:val="outset" w:sz="6" w:space="0" w:color="auto"/>
              <w:bottom w:val="outset" w:sz="6" w:space="0" w:color="auto"/>
              <w:right w:val="outset" w:sz="6" w:space="0" w:color="auto"/>
            </w:tcBorders>
            <w:hideMark/>
          </w:tcPr>
          <w:p w14:paraId="6390E6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15120-21-5 [1]</w:t>
            </w:r>
            <w:r w:rsidRPr="000640B4">
              <w:rPr>
                <w:rFonts w:ascii="Arial" w:eastAsia="Times New Roman" w:hAnsi="Arial" w:cs="Arial"/>
                <w:lang w:val="en-US"/>
              </w:rPr>
              <w:br/>
              <w:t xml:space="preserve">7632-04-4 [2] </w:t>
            </w:r>
          </w:p>
        </w:tc>
        <w:tc>
          <w:tcPr>
            <w:tcW w:w="400" w:type="pct"/>
            <w:tcBorders>
              <w:top w:val="outset" w:sz="6" w:space="0" w:color="auto"/>
              <w:left w:val="outset" w:sz="6" w:space="0" w:color="auto"/>
              <w:bottom w:val="outset" w:sz="6" w:space="0" w:color="auto"/>
              <w:right w:val="outset" w:sz="6" w:space="0" w:color="auto"/>
            </w:tcBorders>
            <w:hideMark/>
          </w:tcPr>
          <w:p w14:paraId="48DE78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D4C554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70825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natrijum-perborat; [1]</w:t>
            </w:r>
            <w:r w:rsidRPr="000640B4">
              <w:rPr>
                <w:rFonts w:ascii="Arial" w:eastAsia="Times New Roman" w:hAnsi="Arial" w:cs="Arial"/>
                <w:lang w:val="en-US"/>
              </w:rPr>
              <w:br/>
              <w:t>natrijum-peroksometaborat; [2]</w:t>
            </w:r>
            <w:r w:rsidRPr="000640B4">
              <w:rPr>
                <w:rFonts w:ascii="Arial" w:eastAsia="Times New Roman" w:hAnsi="Arial" w:cs="Arial"/>
                <w:lang w:val="en-US"/>
              </w:rPr>
              <w:br/>
              <w:t xml:space="preserve">natrijum-peroksoborat; [sadrži ≥ 0,1% (m/m) čestica sa aerodinamičkim prečnikom manjim od 50 μm] </w:t>
            </w:r>
          </w:p>
        </w:tc>
        <w:tc>
          <w:tcPr>
            <w:tcW w:w="800" w:type="pct"/>
            <w:tcBorders>
              <w:top w:val="outset" w:sz="6" w:space="0" w:color="auto"/>
              <w:left w:val="outset" w:sz="6" w:space="0" w:color="auto"/>
              <w:bottom w:val="outset" w:sz="6" w:space="0" w:color="auto"/>
              <w:right w:val="outset" w:sz="6" w:space="0" w:color="auto"/>
            </w:tcBorders>
            <w:hideMark/>
          </w:tcPr>
          <w:p w14:paraId="6E92A8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005-017-01-4 </w:t>
            </w:r>
          </w:p>
        </w:tc>
        <w:tc>
          <w:tcPr>
            <w:tcW w:w="900" w:type="pct"/>
            <w:tcBorders>
              <w:top w:val="outset" w:sz="6" w:space="0" w:color="auto"/>
              <w:left w:val="outset" w:sz="6" w:space="0" w:color="auto"/>
              <w:bottom w:val="outset" w:sz="6" w:space="0" w:color="auto"/>
              <w:right w:val="outset" w:sz="6" w:space="0" w:color="auto"/>
            </w:tcBorders>
            <w:hideMark/>
          </w:tcPr>
          <w:p w14:paraId="0B4939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239-172-9 [1]</w:t>
            </w:r>
            <w:r w:rsidRPr="000640B4">
              <w:rPr>
                <w:rFonts w:ascii="Arial" w:eastAsia="Times New Roman" w:hAnsi="Arial" w:cs="Arial"/>
                <w:lang w:val="en-US"/>
              </w:rPr>
              <w:br/>
              <w:t xml:space="preserve">231-556-4 [2] </w:t>
            </w:r>
          </w:p>
        </w:tc>
        <w:tc>
          <w:tcPr>
            <w:tcW w:w="800" w:type="pct"/>
            <w:tcBorders>
              <w:top w:val="outset" w:sz="6" w:space="0" w:color="auto"/>
              <w:left w:val="outset" w:sz="6" w:space="0" w:color="auto"/>
              <w:bottom w:val="outset" w:sz="6" w:space="0" w:color="auto"/>
              <w:right w:val="outset" w:sz="6" w:space="0" w:color="auto"/>
            </w:tcBorders>
            <w:hideMark/>
          </w:tcPr>
          <w:p w14:paraId="132A2E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15120-21-5 [1]</w:t>
            </w:r>
            <w:r w:rsidRPr="000640B4">
              <w:rPr>
                <w:rFonts w:ascii="Arial" w:eastAsia="Times New Roman" w:hAnsi="Arial" w:cs="Arial"/>
                <w:lang w:val="en-US"/>
              </w:rPr>
              <w:br/>
              <w:t xml:space="preserve">7632-04-4 [2] </w:t>
            </w:r>
          </w:p>
        </w:tc>
        <w:tc>
          <w:tcPr>
            <w:tcW w:w="400" w:type="pct"/>
            <w:tcBorders>
              <w:top w:val="outset" w:sz="6" w:space="0" w:color="auto"/>
              <w:left w:val="outset" w:sz="6" w:space="0" w:color="auto"/>
              <w:bottom w:val="outset" w:sz="6" w:space="0" w:color="auto"/>
              <w:right w:val="outset" w:sz="6" w:space="0" w:color="auto"/>
            </w:tcBorders>
            <w:hideMark/>
          </w:tcPr>
          <w:p w14:paraId="544A9B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AF96D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4701C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perborna kiselina (H</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BO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w:t>
            </w:r>
            <w:r w:rsidRPr="000640B4">
              <w:rPr>
                <w:rFonts w:ascii="Arial" w:eastAsia="Times New Roman" w:hAnsi="Arial" w:cs="Arial"/>
                <w:lang w:val="en-US"/>
              </w:rPr>
              <w:br/>
            </w:r>
            <w:r w:rsidRPr="000640B4">
              <w:rPr>
                <w:rFonts w:ascii="Arial" w:eastAsia="Times New Roman" w:hAnsi="Arial" w:cs="Arial"/>
                <w:lang w:val="en-US"/>
              </w:rPr>
              <w:lastRenderedPageBreak/>
              <w:t>mononatrijum so trihidrat; [1]</w:t>
            </w:r>
            <w:r w:rsidRPr="000640B4">
              <w:rPr>
                <w:rFonts w:ascii="Arial" w:eastAsia="Times New Roman" w:hAnsi="Arial" w:cs="Arial"/>
                <w:lang w:val="en-US"/>
              </w:rPr>
              <w:br/>
              <w:t>perborna kiselina, natrijumova so tetrahidrat; [2]</w:t>
            </w:r>
            <w:r w:rsidRPr="000640B4">
              <w:rPr>
                <w:rFonts w:ascii="Arial" w:eastAsia="Times New Roman" w:hAnsi="Arial" w:cs="Arial"/>
                <w:lang w:val="en-US"/>
              </w:rPr>
              <w:br/>
              <w:t>perborna kiselina (HBO(O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natrijumova so, tetrahidrat [3] natrijum-peroksoborat heksahidrat</w:t>
            </w:r>
            <w:r w:rsidRPr="000640B4">
              <w:rPr>
                <w:rFonts w:ascii="Arial" w:eastAsia="Times New Roman" w:hAnsi="Arial" w:cs="Arial"/>
                <w:lang w:val="en-US"/>
              </w:rPr>
              <w:br/>
              <w:t xml:space="preserve">(sadrži &lt; 0,1% (m/m) čestica sa aerodinamičkim prečnikom manjim od 50 μm) </w:t>
            </w:r>
          </w:p>
        </w:tc>
        <w:tc>
          <w:tcPr>
            <w:tcW w:w="800" w:type="pct"/>
            <w:tcBorders>
              <w:top w:val="outset" w:sz="6" w:space="0" w:color="auto"/>
              <w:left w:val="outset" w:sz="6" w:space="0" w:color="auto"/>
              <w:bottom w:val="outset" w:sz="6" w:space="0" w:color="auto"/>
              <w:right w:val="outset" w:sz="6" w:space="0" w:color="auto"/>
            </w:tcBorders>
            <w:hideMark/>
          </w:tcPr>
          <w:p w14:paraId="5BF591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005-018-00-2 </w:t>
            </w:r>
          </w:p>
        </w:tc>
        <w:tc>
          <w:tcPr>
            <w:tcW w:w="900" w:type="pct"/>
            <w:tcBorders>
              <w:top w:val="outset" w:sz="6" w:space="0" w:color="auto"/>
              <w:left w:val="outset" w:sz="6" w:space="0" w:color="auto"/>
              <w:bottom w:val="outset" w:sz="6" w:space="0" w:color="auto"/>
              <w:right w:val="outset" w:sz="6" w:space="0" w:color="auto"/>
            </w:tcBorders>
            <w:hideMark/>
          </w:tcPr>
          <w:p w14:paraId="76D18F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239-172-9 [1]</w:t>
            </w:r>
            <w:r w:rsidRPr="000640B4">
              <w:rPr>
                <w:rFonts w:ascii="Arial" w:eastAsia="Times New Roman" w:hAnsi="Arial" w:cs="Arial"/>
                <w:lang w:val="en-US"/>
              </w:rPr>
              <w:br/>
            </w:r>
            <w:r w:rsidRPr="000640B4">
              <w:rPr>
                <w:rFonts w:ascii="Arial" w:eastAsia="Times New Roman" w:hAnsi="Arial" w:cs="Arial"/>
                <w:lang w:val="en-US"/>
              </w:rPr>
              <w:lastRenderedPageBreak/>
              <w:t>234-390-0 [2]</w:t>
            </w:r>
            <w:r w:rsidRPr="000640B4">
              <w:rPr>
                <w:rFonts w:ascii="Arial" w:eastAsia="Times New Roman" w:hAnsi="Arial" w:cs="Arial"/>
                <w:lang w:val="en-US"/>
              </w:rPr>
              <w:br/>
              <w:t xml:space="preserve">231-556-4 [3] </w:t>
            </w:r>
          </w:p>
        </w:tc>
        <w:tc>
          <w:tcPr>
            <w:tcW w:w="800" w:type="pct"/>
            <w:tcBorders>
              <w:top w:val="outset" w:sz="6" w:space="0" w:color="auto"/>
              <w:left w:val="outset" w:sz="6" w:space="0" w:color="auto"/>
              <w:bottom w:val="outset" w:sz="6" w:space="0" w:color="auto"/>
              <w:right w:val="outset" w:sz="6" w:space="0" w:color="auto"/>
            </w:tcBorders>
            <w:hideMark/>
          </w:tcPr>
          <w:p w14:paraId="6069C0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13517-20-9 </w:t>
            </w:r>
            <w:r w:rsidRPr="000640B4">
              <w:rPr>
                <w:rFonts w:ascii="Arial" w:eastAsia="Times New Roman" w:hAnsi="Arial" w:cs="Arial"/>
                <w:lang w:val="en-US"/>
              </w:rPr>
              <w:lastRenderedPageBreak/>
              <w:t>[1]</w:t>
            </w:r>
            <w:r w:rsidRPr="000640B4">
              <w:rPr>
                <w:rFonts w:ascii="Arial" w:eastAsia="Times New Roman" w:hAnsi="Arial" w:cs="Arial"/>
                <w:lang w:val="en-US"/>
              </w:rPr>
              <w:br/>
              <w:t>37244-98-7 [2]</w:t>
            </w:r>
            <w:r w:rsidRPr="000640B4">
              <w:rPr>
                <w:rFonts w:ascii="Arial" w:eastAsia="Times New Roman" w:hAnsi="Arial" w:cs="Arial"/>
                <w:lang w:val="en-US"/>
              </w:rPr>
              <w:br/>
              <w:t xml:space="preserve">10486-00-7 [3] </w:t>
            </w:r>
          </w:p>
        </w:tc>
        <w:tc>
          <w:tcPr>
            <w:tcW w:w="400" w:type="pct"/>
            <w:tcBorders>
              <w:top w:val="outset" w:sz="6" w:space="0" w:color="auto"/>
              <w:left w:val="outset" w:sz="6" w:space="0" w:color="auto"/>
              <w:bottom w:val="outset" w:sz="6" w:space="0" w:color="auto"/>
              <w:right w:val="outset" w:sz="6" w:space="0" w:color="auto"/>
            </w:tcBorders>
            <w:hideMark/>
          </w:tcPr>
          <w:p w14:paraId="541A86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  </w:t>
            </w:r>
          </w:p>
        </w:tc>
      </w:tr>
      <w:tr w:rsidR="000640B4" w:rsidRPr="000640B4" w14:paraId="54D5934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33A86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perborna kiselina (H</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BO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w:t>
            </w:r>
            <w:r w:rsidRPr="000640B4">
              <w:rPr>
                <w:rFonts w:ascii="Arial" w:eastAsia="Times New Roman" w:hAnsi="Arial" w:cs="Arial"/>
                <w:lang w:val="en-US"/>
              </w:rPr>
              <w:br/>
              <w:t>mononatrijumova so trihidrat;[1]</w:t>
            </w:r>
            <w:r w:rsidRPr="000640B4">
              <w:rPr>
                <w:rFonts w:ascii="Arial" w:eastAsia="Times New Roman" w:hAnsi="Arial" w:cs="Arial"/>
                <w:lang w:val="en-US"/>
              </w:rPr>
              <w:br/>
              <w:t>perborna kiselina, natrijum so tetrahidrat; [2]</w:t>
            </w:r>
            <w:r w:rsidRPr="000640B4">
              <w:rPr>
                <w:rFonts w:ascii="Arial" w:eastAsia="Times New Roman" w:hAnsi="Arial" w:cs="Arial"/>
                <w:lang w:val="en-US"/>
              </w:rPr>
              <w:br/>
              <w:t>perborna kiselina(HBO(O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natrijum so, tetrahidrat [3] natrijum-peroksoborat heksahidrat</w:t>
            </w:r>
            <w:r w:rsidRPr="000640B4">
              <w:rPr>
                <w:rFonts w:ascii="Arial" w:eastAsia="Times New Roman" w:hAnsi="Arial" w:cs="Arial"/>
                <w:lang w:val="en-US"/>
              </w:rPr>
              <w:br/>
              <w:t xml:space="preserve">(sadrži ≥ 0,1% (m/m) čestica sa aerodinamičkim prečnikom manjim od 50 μm.)] </w:t>
            </w:r>
          </w:p>
        </w:tc>
        <w:tc>
          <w:tcPr>
            <w:tcW w:w="800" w:type="pct"/>
            <w:tcBorders>
              <w:top w:val="outset" w:sz="6" w:space="0" w:color="auto"/>
              <w:left w:val="outset" w:sz="6" w:space="0" w:color="auto"/>
              <w:bottom w:val="outset" w:sz="6" w:space="0" w:color="auto"/>
              <w:right w:val="outset" w:sz="6" w:space="0" w:color="auto"/>
            </w:tcBorders>
            <w:hideMark/>
          </w:tcPr>
          <w:p w14:paraId="175818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005-018-01-X </w:t>
            </w:r>
          </w:p>
        </w:tc>
        <w:tc>
          <w:tcPr>
            <w:tcW w:w="900" w:type="pct"/>
            <w:tcBorders>
              <w:top w:val="outset" w:sz="6" w:space="0" w:color="auto"/>
              <w:left w:val="outset" w:sz="6" w:space="0" w:color="auto"/>
              <w:bottom w:val="outset" w:sz="6" w:space="0" w:color="auto"/>
              <w:right w:val="outset" w:sz="6" w:space="0" w:color="auto"/>
            </w:tcBorders>
            <w:hideMark/>
          </w:tcPr>
          <w:p w14:paraId="29A199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239-172-9[1]</w:t>
            </w:r>
            <w:r w:rsidRPr="000640B4">
              <w:rPr>
                <w:rFonts w:ascii="Arial" w:eastAsia="Times New Roman" w:hAnsi="Arial" w:cs="Arial"/>
                <w:lang w:val="en-US"/>
              </w:rPr>
              <w:br/>
              <w:t>234-390-0[2]</w:t>
            </w:r>
            <w:r w:rsidRPr="000640B4">
              <w:rPr>
                <w:rFonts w:ascii="Arial" w:eastAsia="Times New Roman" w:hAnsi="Arial" w:cs="Arial"/>
                <w:lang w:val="en-US"/>
              </w:rPr>
              <w:br/>
              <w:t xml:space="preserve">231-556-4[3] </w:t>
            </w:r>
          </w:p>
        </w:tc>
        <w:tc>
          <w:tcPr>
            <w:tcW w:w="800" w:type="pct"/>
            <w:tcBorders>
              <w:top w:val="outset" w:sz="6" w:space="0" w:color="auto"/>
              <w:left w:val="outset" w:sz="6" w:space="0" w:color="auto"/>
              <w:bottom w:val="outset" w:sz="6" w:space="0" w:color="auto"/>
              <w:right w:val="outset" w:sz="6" w:space="0" w:color="auto"/>
            </w:tcBorders>
            <w:hideMark/>
          </w:tcPr>
          <w:p w14:paraId="377782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13517-20-9 [1]</w:t>
            </w:r>
            <w:r w:rsidRPr="000640B4">
              <w:rPr>
                <w:rFonts w:ascii="Arial" w:eastAsia="Times New Roman" w:hAnsi="Arial" w:cs="Arial"/>
                <w:lang w:val="en-US"/>
              </w:rPr>
              <w:br/>
              <w:t>37244-98-7 [2]</w:t>
            </w:r>
            <w:r w:rsidRPr="000640B4">
              <w:rPr>
                <w:rFonts w:ascii="Arial" w:eastAsia="Times New Roman" w:hAnsi="Arial" w:cs="Arial"/>
                <w:lang w:val="en-US"/>
              </w:rPr>
              <w:br/>
              <w:t xml:space="preserve">10486-00-7 [3] </w:t>
            </w:r>
          </w:p>
        </w:tc>
        <w:tc>
          <w:tcPr>
            <w:tcW w:w="400" w:type="pct"/>
            <w:tcBorders>
              <w:top w:val="outset" w:sz="6" w:space="0" w:color="auto"/>
              <w:left w:val="outset" w:sz="6" w:space="0" w:color="auto"/>
              <w:bottom w:val="outset" w:sz="6" w:space="0" w:color="auto"/>
              <w:right w:val="outset" w:sz="6" w:space="0" w:color="auto"/>
            </w:tcBorders>
            <w:hideMark/>
          </w:tcPr>
          <w:p w14:paraId="7EE93C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1D5DF1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07FA4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perborna kiselina, natrijumova so; [1]</w:t>
            </w:r>
            <w:r w:rsidRPr="000640B4">
              <w:rPr>
                <w:rFonts w:ascii="Arial" w:eastAsia="Times New Roman" w:hAnsi="Arial" w:cs="Arial"/>
                <w:lang w:val="en-US"/>
              </w:rPr>
              <w:br/>
              <w:t>perborna kiselina, natrijumova so, monohidrat; [2]</w:t>
            </w:r>
            <w:r w:rsidRPr="000640B4">
              <w:rPr>
                <w:rFonts w:ascii="Arial" w:eastAsia="Times New Roman" w:hAnsi="Arial" w:cs="Arial"/>
                <w:lang w:val="en-US"/>
              </w:rPr>
              <w:br/>
              <w:t>perborna kiselina (H</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BO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mononatrijum so, monohidrat [3] natrijum-peroksoborat </w:t>
            </w:r>
            <w:r w:rsidRPr="000640B4">
              <w:rPr>
                <w:rFonts w:ascii="Arial" w:eastAsia="Times New Roman" w:hAnsi="Arial" w:cs="Arial"/>
                <w:lang w:val="en-US"/>
              </w:rPr>
              <w:br/>
              <w:t xml:space="preserve">(sadrži &lt; 0,1% (m/m) čestica sa aerodinamičkim prečnikom manjim od 50 μm.) </w:t>
            </w:r>
          </w:p>
        </w:tc>
        <w:tc>
          <w:tcPr>
            <w:tcW w:w="800" w:type="pct"/>
            <w:tcBorders>
              <w:top w:val="outset" w:sz="6" w:space="0" w:color="auto"/>
              <w:left w:val="outset" w:sz="6" w:space="0" w:color="auto"/>
              <w:bottom w:val="outset" w:sz="6" w:space="0" w:color="auto"/>
              <w:right w:val="outset" w:sz="6" w:space="0" w:color="auto"/>
            </w:tcBorders>
            <w:hideMark/>
          </w:tcPr>
          <w:p w14:paraId="5BD65B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005-019-00-8 </w:t>
            </w:r>
          </w:p>
        </w:tc>
        <w:tc>
          <w:tcPr>
            <w:tcW w:w="900" w:type="pct"/>
            <w:tcBorders>
              <w:top w:val="outset" w:sz="6" w:space="0" w:color="auto"/>
              <w:left w:val="outset" w:sz="6" w:space="0" w:color="auto"/>
              <w:bottom w:val="outset" w:sz="6" w:space="0" w:color="auto"/>
              <w:right w:val="outset" w:sz="6" w:space="0" w:color="auto"/>
            </w:tcBorders>
            <w:hideMark/>
          </w:tcPr>
          <w:p w14:paraId="497697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234-390-0[1]</w:t>
            </w:r>
            <w:r w:rsidRPr="000640B4">
              <w:rPr>
                <w:rFonts w:ascii="Arial" w:eastAsia="Times New Roman" w:hAnsi="Arial" w:cs="Arial"/>
                <w:lang w:val="en-US"/>
              </w:rPr>
              <w:br/>
              <w:t>234-390-0[2]</w:t>
            </w:r>
            <w:r w:rsidRPr="000640B4">
              <w:rPr>
                <w:rFonts w:ascii="Arial" w:eastAsia="Times New Roman" w:hAnsi="Arial" w:cs="Arial"/>
                <w:lang w:val="en-US"/>
              </w:rPr>
              <w:br/>
              <w:t xml:space="preserve">231-556-4[3] </w:t>
            </w:r>
          </w:p>
        </w:tc>
        <w:tc>
          <w:tcPr>
            <w:tcW w:w="800" w:type="pct"/>
            <w:tcBorders>
              <w:top w:val="outset" w:sz="6" w:space="0" w:color="auto"/>
              <w:left w:val="outset" w:sz="6" w:space="0" w:color="auto"/>
              <w:bottom w:val="outset" w:sz="6" w:space="0" w:color="auto"/>
              <w:right w:val="outset" w:sz="6" w:space="0" w:color="auto"/>
            </w:tcBorders>
            <w:hideMark/>
          </w:tcPr>
          <w:p w14:paraId="65A515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11138-47-9 [1]</w:t>
            </w:r>
            <w:r w:rsidRPr="000640B4">
              <w:rPr>
                <w:rFonts w:ascii="Arial" w:eastAsia="Times New Roman" w:hAnsi="Arial" w:cs="Arial"/>
                <w:lang w:val="en-US"/>
              </w:rPr>
              <w:br/>
              <w:t>12040-72-1 [2]</w:t>
            </w:r>
            <w:r w:rsidRPr="000640B4">
              <w:rPr>
                <w:rFonts w:ascii="Arial" w:eastAsia="Times New Roman" w:hAnsi="Arial" w:cs="Arial"/>
                <w:lang w:val="en-US"/>
              </w:rPr>
              <w:br/>
              <w:t xml:space="preserve">10332-33-9 [3] </w:t>
            </w:r>
          </w:p>
        </w:tc>
        <w:tc>
          <w:tcPr>
            <w:tcW w:w="400" w:type="pct"/>
            <w:tcBorders>
              <w:top w:val="outset" w:sz="6" w:space="0" w:color="auto"/>
              <w:left w:val="outset" w:sz="6" w:space="0" w:color="auto"/>
              <w:bottom w:val="outset" w:sz="6" w:space="0" w:color="auto"/>
              <w:right w:val="outset" w:sz="6" w:space="0" w:color="auto"/>
            </w:tcBorders>
            <w:hideMark/>
          </w:tcPr>
          <w:p w14:paraId="092B01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1709D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DB77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perborna kiselina, natrijumova so; [1]</w:t>
            </w:r>
            <w:r w:rsidRPr="000640B4">
              <w:rPr>
                <w:rFonts w:ascii="Arial" w:eastAsia="Times New Roman" w:hAnsi="Arial" w:cs="Arial"/>
                <w:lang w:val="en-US"/>
              </w:rPr>
              <w:br/>
              <w:t>perborna kiselina,natrijum so, monohidrat;[2]</w:t>
            </w:r>
            <w:r w:rsidRPr="000640B4">
              <w:rPr>
                <w:rFonts w:ascii="Arial" w:eastAsia="Times New Roman" w:hAnsi="Arial" w:cs="Arial"/>
                <w:lang w:val="en-US"/>
              </w:rPr>
              <w:br/>
              <w:t>perborna kiselina ((H</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BO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mononatrijumova so, monohidrat [3] natrijum-peroksoborat</w:t>
            </w:r>
            <w:r w:rsidRPr="000640B4">
              <w:rPr>
                <w:rFonts w:ascii="Arial" w:eastAsia="Times New Roman" w:hAnsi="Arial" w:cs="Arial"/>
                <w:lang w:val="en-US"/>
              </w:rPr>
              <w:br/>
              <w:t xml:space="preserve">(sadrži ≥ 0,1% (m/m) čestica sa aerodinamičkim prečnikom manjim od 50 μm.) </w:t>
            </w:r>
          </w:p>
        </w:tc>
        <w:tc>
          <w:tcPr>
            <w:tcW w:w="0" w:type="auto"/>
            <w:tcBorders>
              <w:top w:val="outset" w:sz="6" w:space="0" w:color="auto"/>
              <w:left w:val="outset" w:sz="6" w:space="0" w:color="auto"/>
              <w:bottom w:val="outset" w:sz="6" w:space="0" w:color="auto"/>
              <w:right w:val="outset" w:sz="6" w:space="0" w:color="auto"/>
            </w:tcBorders>
            <w:hideMark/>
          </w:tcPr>
          <w:p w14:paraId="4291B6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005-019-01-5 </w:t>
            </w:r>
          </w:p>
        </w:tc>
        <w:tc>
          <w:tcPr>
            <w:tcW w:w="0" w:type="auto"/>
            <w:tcBorders>
              <w:top w:val="outset" w:sz="6" w:space="0" w:color="auto"/>
              <w:left w:val="outset" w:sz="6" w:space="0" w:color="auto"/>
              <w:bottom w:val="outset" w:sz="6" w:space="0" w:color="auto"/>
              <w:right w:val="outset" w:sz="6" w:space="0" w:color="auto"/>
            </w:tcBorders>
            <w:hideMark/>
          </w:tcPr>
          <w:p w14:paraId="6B13DB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234-390-0[1]</w:t>
            </w:r>
            <w:r w:rsidRPr="000640B4">
              <w:rPr>
                <w:rFonts w:ascii="Arial" w:eastAsia="Times New Roman" w:hAnsi="Arial" w:cs="Arial"/>
                <w:lang w:val="en-US"/>
              </w:rPr>
              <w:br/>
              <w:t>234-390-0[2]</w:t>
            </w:r>
            <w:r w:rsidRPr="000640B4">
              <w:rPr>
                <w:rFonts w:ascii="Arial" w:eastAsia="Times New Roman" w:hAnsi="Arial" w:cs="Arial"/>
                <w:lang w:val="en-US"/>
              </w:rPr>
              <w:br/>
              <w:t xml:space="preserve">231-556-4[3] </w:t>
            </w:r>
          </w:p>
        </w:tc>
        <w:tc>
          <w:tcPr>
            <w:tcW w:w="0" w:type="auto"/>
            <w:tcBorders>
              <w:top w:val="outset" w:sz="6" w:space="0" w:color="auto"/>
              <w:left w:val="outset" w:sz="6" w:space="0" w:color="auto"/>
              <w:bottom w:val="outset" w:sz="6" w:space="0" w:color="auto"/>
              <w:right w:val="outset" w:sz="6" w:space="0" w:color="auto"/>
            </w:tcBorders>
            <w:hideMark/>
          </w:tcPr>
          <w:p w14:paraId="73D370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11138-47-9 [1]</w:t>
            </w:r>
            <w:r w:rsidRPr="000640B4">
              <w:rPr>
                <w:rFonts w:ascii="Arial" w:eastAsia="Times New Roman" w:hAnsi="Arial" w:cs="Arial"/>
                <w:lang w:val="en-US"/>
              </w:rPr>
              <w:br/>
              <w:t>12040-72-1 [2]</w:t>
            </w:r>
            <w:r w:rsidRPr="000640B4">
              <w:rPr>
                <w:rFonts w:ascii="Arial" w:eastAsia="Times New Roman" w:hAnsi="Arial" w:cs="Arial"/>
                <w:lang w:val="en-US"/>
              </w:rPr>
              <w:br/>
              <w:t xml:space="preserve">10332-33-9 [3] </w:t>
            </w:r>
          </w:p>
        </w:tc>
        <w:tc>
          <w:tcPr>
            <w:tcW w:w="0" w:type="auto"/>
            <w:tcBorders>
              <w:top w:val="outset" w:sz="6" w:space="0" w:color="auto"/>
              <w:left w:val="outset" w:sz="6" w:space="0" w:color="auto"/>
              <w:bottom w:val="outset" w:sz="6" w:space="0" w:color="auto"/>
              <w:right w:val="outset" w:sz="6" w:space="0" w:color="auto"/>
            </w:tcBorders>
            <w:hideMark/>
          </w:tcPr>
          <w:p w14:paraId="119C3A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6C68BC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843DB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anhidrovanu dinatrijum-oktaborat; [1]</w:t>
            </w:r>
            <w:r w:rsidRPr="000640B4">
              <w:rPr>
                <w:rFonts w:ascii="Arial" w:eastAsia="Times New Roman" w:hAnsi="Arial" w:cs="Arial"/>
                <w:lang w:val="en-US"/>
              </w:rPr>
              <w:br/>
              <w:t>dinatrijum-oktaborat-tetrahidrat [2]</w:t>
            </w:r>
          </w:p>
        </w:tc>
        <w:tc>
          <w:tcPr>
            <w:tcW w:w="800" w:type="pct"/>
            <w:tcBorders>
              <w:top w:val="outset" w:sz="6" w:space="0" w:color="auto"/>
              <w:left w:val="outset" w:sz="6" w:space="0" w:color="auto"/>
              <w:bottom w:val="outset" w:sz="6" w:space="0" w:color="auto"/>
              <w:right w:val="outset" w:sz="6" w:space="0" w:color="auto"/>
            </w:tcBorders>
            <w:hideMark/>
          </w:tcPr>
          <w:p w14:paraId="6E56CF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005-020-00-3</w:t>
            </w:r>
          </w:p>
        </w:tc>
        <w:tc>
          <w:tcPr>
            <w:tcW w:w="900" w:type="pct"/>
            <w:tcBorders>
              <w:top w:val="outset" w:sz="6" w:space="0" w:color="auto"/>
              <w:left w:val="outset" w:sz="6" w:space="0" w:color="auto"/>
              <w:bottom w:val="outset" w:sz="6" w:space="0" w:color="auto"/>
              <w:right w:val="outset" w:sz="6" w:space="0" w:color="auto"/>
            </w:tcBorders>
            <w:hideMark/>
          </w:tcPr>
          <w:p w14:paraId="136EEA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234-541-0 [1]</w:t>
            </w:r>
            <w:r w:rsidRPr="000640B4">
              <w:rPr>
                <w:rFonts w:ascii="Arial" w:eastAsia="Times New Roman" w:hAnsi="Arial" w:cs="Arial"/>
                <w:lang w:val="en-US"/>
              </w:rPr>
              <w:br/>
              <w:t>234-541-0 [2]</w:t>
            </w:r>
          </w:p>
        </w:tc>
        <w:tc>
          <w:tcPr>
            <w:tcW w:w="800" w:type="pct"/>
            <w:tcBorders>
              <w:top w:val="outset" w:sz="6" w:space="0" w:color="auto"/>
              <w:left w:val="outset" w:sz="6" w:space="0" w:color="auto"/>
              <w:bottom w:val="outset" w:sz="6" w:space="0" w:color="auto"/>
              <w:right w:val="outset" w:sz="6" w:space="0" w:color="auto"/>
            </w:tcBorders>
            <w:hideMark/>
          </w:tcPr>
          <w:p w14:paraId="21347E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12008-41-2 [1]</w:t>
            </w:r>
            <w:r w:rsidRPr="000640B4">
              <w:rPr>
                <w:rFonts w:ascii="Arial" w:eastAsia="Times New Roman" w:hAnsi="Arial" w:cs="Arial"/>
                <w:lang w:val="en-US"/>
              </w:rPr>
              <w:br/>
              <w:t>12280-03-4 [2]</w:t>
            </w:r>
          </w:p>
        </w:tc>
        <w:tc>
          <w:tcPr>
            <w:tcW w:w="400" w:type="pct"/>
            <w:tcBorders>
              <w:top w:val="outset" w:sz="6" w:space="0" w:color="auto"/>
              <w:left w:val="outset" w:sz="6" w:space="0" w:color="auto"/>
              <w:bottom w:val="outset" w:sz="6" w:space="0" w:color="auto"/>
              <w:right w:val="outset" w:sz="6" w:space="0" w:color="auto"/>
            </w:tcBorders>
            <w:hideMark/>
          </w:tcPr>
          <w:p w14:paraId="75F6C3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C5999D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9EC10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Linuron (</w:t>
            </w:r>
            <w:r w:rsidRPr="000640B4">
              <w:rPr>
                <w:rFonts w:ascii="Arial" w:eastAsia="Times New Roman" w:hAnsi="Arial" w:cs="Arial"/>
                <w:i/>
                <w:iCs/>
                <w:lang w:val="en-US"/>
              </w:rPr>
              <w:t>ISO</w:t>
            </w:r>
            <w:r w:rsidRPr="000640B4">
              <w:rPr>
                <w:rFonts w:ascii="Arial" w:eastAsia="Times New Roman" w:hAnsi="Arial" w:cs="Arial"/>
                <w:lang w:val="en-US"/>
              </w:rPr>
              <w:t>); 3-(3,4-dihlorfenil)-1-metoksi -1-metilurea</w:t>
            </w:r>
          </w:p>
        </w:tc>
        <w:tc>
          <w:tcPr>
            <w:tcW w:w="800" w:type="pct"/>
            <w:tcBorders>
              <w:top w:val="outset" w:sz="6" w:space="0" w:color="auto"/>
              <w:left w:val="outset" w:sz="6" w:space="0" w:color="auto"/>
              <w:bottom w:val="outset" w:sz="6" w:space="0" w:color="auto"/>
              <w:right w:val="outset" w:sz="6" w:space="0" w:color="auto"/>
            </w:tcBorders>
            <w:hideMark/>
          </w:tcPr>
          <w:p w14:paraId="505330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006-021-00-1</w:t>
            </w:r>
          </w:p>
        </w:tc>
        <w:tc>
          <w:tcPr>
            <w:tcW w:w="900" w:type="pct"/>
            <w:tcBorders>
              <w:top w:val="outset" w:sz="6" w:space="0" w:color="auto"/>
              <w:left w:val="outset" w:sz="6" w:space="0" w:color="auto"/>
              <w:bottom w:val="outset" w:sz="6" w:space="0" w:color="auto"/>
              <w:right w:val="outset" w:sz="6" w:space="0" w:color="auto"/>
            </w:tcBorders>
            <w:hideMark/>
          </w:tcPr>
          <w:p w14:paraId="2267C4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206-356-5</w:t>
            </w:r>
          </w:p>
        </w:tc>
        <w:tc>
          <w:tcPr>
            <w:tcW w:w="800" w:type="pct"/>
            <w:tcBorders>
              <w:top w:val="outset" w:sz="6" w:space="0" w:color="auto"/>
              <w:left w:val="outset" w:sz="6" w:space="0" w:color="auto"/>
              <w:bottom w:val="outset" w:sz="6" w:space="0" w:color="auto"/>
              <w:right w:val="outset" w:sz="6" w:space="0" w:color="auto"/>
            </w:tcBorders>
            <w:hideMark/>
          </w:tcPr>
          <w:p w14:paraId="01E3C7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330-55-2</w:t>
            </w:r>
          </w:p>
        </w:tc>
        <w:tc>
          <w:tcPr>
            <w:tcW w:w="400" w:type="pct"/>
            <w:tcBorders>
              <w:top w:val="outset" w:sz="6" w:space="0" w:color="auto"/>
              <w:left w:val="outset" w:sz="6" w:space="0" w:color="auto"/>
              <w:bottom w:val="outset" w:sz="6" w:space="0" w:color="auto"/>
              <w:right w:val="outset" w:sz="6" w:space="0" w:color="auto"/>
            </w:tcBorders>
            <w:hideMark/>
          </w:tcPr>
          <w:p w14:paraId="1A6EEB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F11F0B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46F2F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Etakelasil (</w:t>
            </w:r>
            <w:r w:rsidRPr="000640B4">
              <w:rPr>
                <w:rFonts w:ascii="Arial" w:eastAsia="Times New Roman" w:hAnsi="Arial" w:cs="Arial"/>
                <w:i/>
                <w:iCs/>
                <w:lang w:val="en-US"/>
              </w:rPr>
              <w:t>ISO</w:t>
            </w:r>
            <w:r w:rsidRPr="000640B4">
              <w:rPr>
                <w:rFonts w:ascii="Arial" w:eastAsia="Times New Roman" w:hAnsi="Arial" w:cs="Arial"/>
                <w:lang w:val="en-US"/>
              </w:rPr>
              <w:t xml:space="preserve">); 6-(2-hloretil)-6-(2-metoksietoksi)-2,5,7,10-tetraoksa-6-silaundekan; </w:t>
            </w:r>
          </w:p>
        </w:tc>
        <w:tc>
          <w:tcPr>
            <w:tcW w:w="800" w:type="pct"/>
            <w:tcBorders>
              <w:top w:val="outset" w:sz="6" w:space="0" w:color="auto"/>
              <w:left w:val="outset" w:sz="6" w:space="0" w:color="auto"/>
              <w:bottom w:val="outset" w:sz="6" w:space="0" w:color="auto"/>
              <w:right w:val="outset" w:sz="6" w:space="0" w:color="auto"/>
            </w:tcBorders>
            <w:hideMark/>
          </w:tcPr>
          <w:p w14:paraId="388CD1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014-014-00-X</w:t>
            </w:r>
          </w:p>
        </w:tc>
        <w:tc>
          <w:tcPr>
            <w:tcW w:w="900" w:type="pct"/>
            <w:tcBorders>
              <w:top w:val="outset" w:sz="6" w:space="0" w:color="auto"/>
              <w:left w:val="outset" w:sz="6" w:space="0" w:color="auto"/>
              <w:bottom w:val="outset" w:sz="6" w:space="0" w:color="auto"/>
              <w:right w:val="outset" w:sz="6" w:space="0" w:color="auto"/>
            </w:tcBorders>
            <w:hideMark/>
          </w:tcPr>
          <w:p w14:paraId="0D3E06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253-704-7</w:t>
            </w:r>
          </w:p>
        </w:tc>
        <w:tc>
          <w:tcPr>
            <w:tcW w:w="800" w:type="pct"/>
            <w:tcBorders>
              <w:top w:val="outset" w:sz="6" w:space="0" w:color="auto"/>
              <w:left w:val="outset" w:sz="6" w:space="0" w:color="auto"/>
              <w:bottom w:val="outset" w:sz="6" w:space="0" w:color="auto"/>
              <w:right w:val="outset" w:sz="6" w:space="0" w:color="auto"/>
            </w:tcBorders>
            <w:hideMark/>
          </w:tcPr>
          <w:p w14:paraId="1F90BC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37894-46-5</w:t>
            </w:r>
          </w:p>
        </w:tc>
        <w:tc>
          <w:tcPr>
            <w:tcW w:w="400" w:type="pct"/>
            <w:tcBorders>
              <w:top w:val="outset" w:sz="6" w:space="0" w:color="auto"/>
              <w:left w:val="outset" w:sz="6" w:space="0" w:color="auto"/>
              <w:bottom w:val="outset" w:sz="6" w:space="0" w:color="auto"/>
              <w:right w:val="outset" w:sz="6" w:space="0" w:color="auto"/>
            </w:tcBorders>
            <w:hideMark/>
          </w:tcPr>
          <w:p w14:paraId="0E8E2A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922874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E4C40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Flusilazol (</w:t>
            </w:r>
            <w:r w:rsidRPr="000640B4">
              <w:rPr>
                <w:rFonts w:ascii="Arial" w:eastAsia="Times New Roman" w:hAnsi="Arial" w:cs="Arial"/>
                <w:i/>
                <w:iCs/>
                <w:lang w:val="en-US"/>
              </w:rPr>
              <w:t>ISO</w:t>
            </w:r>
            <w:r w:rsidRPr="000640B4">
              <w:rPr>
                <w:rFonts w:ascii="Arial" w:eastAsia="Times New Roman" w:hAnsi="Arial" w:cs="Arial"/>
                <w:lang w:val="en-US"/>
              </w:rPr>
              <w:t xml:space="preserve">); </w:t>
            </w:r>
            <w:r w:rsidRPr="000640B4">
              <w:rPr>
                <w:rFonts w:ascii="Arial" w:eastAsia="Times New Roman" w:hAnsi="Arial" w:cs="Arial"/>
                <w:i/>
                <w:iCs/>
                <w:lang w:val="en-US"/>
              </w:rPr>
              <w:t>bis</w:t>
            </w:r>
            <w:r w:rsidRPr="000640B4">
              <w:rPr>
                <w:rFonts w:ascii="Arial" w:eastAsia="Times New Roman" w:hAnsi="Arial" w:cs="Arial"/>
                <w:lang w:val="en-US"/>
              </w:rPr>
              <w:t>(4-fluorfenil)-(metil)(1</w:t>
            </w:r>
            <w:r w:rsidRPr="000640B4">
              <w:rPr>
                <w:rFonts w:ascii="Arial" w:eastAsia="Times New Roman" w:hAnsi="Arial" w:cs="Arial"/>
                <w:i/>
                <w:iCs/>
                <w:lang w:val="en-US"/>
              </w:rPr>
              <w:t>H</w:t>
            </w:r>
            <w:r w:rsidRPr="000640B4">
              <w:rPr>
                <w:rFonts w:ascii="Arial" w:eastAsia="Times New Roman" w:hAnsi="Arial" w:cs="Arial"/>
                <w:lang w:val="en-US"/>
              </w:rPr>
              <w:t>-1,2,4-triazol-1-ilmetil)-silan</w:t>
            </w:r>
          </w:p>
        </w:tc>
        <w:tc>
          <w:tcPr>
            <w:tcW w:w="800" w:type="pct"/>
            <w:tcBorders>
              <w:top w:val="outset" w:sz="6" w:space="0" w:color="auto"/>
              <w:left w:val="outset" w:sz="6" w:space="0" w:color="auto"/>
              <w:bottom w:val="outset" w:sz="6" w:space="0" w:color="auto"/>
              <w:right w:val="outset" w:sz="6" w:space="0" w:color="auto"/>
            </w:tcBorders>
            <w:hideMark/>
          </w:tcPr>
          <w:p w14:paraId="7E5136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014-017-00-6</w:t>
            </w:r>
          </w:p>
        </w:tc>
        <w:tc>
          <w:tcPr>
            <w:tcW w:w="900" w:type="pct"/>
            <w:tcBorders>
              <w:top w:val="outset" w:sz="6" w:space="0" w:color="auto"/>
              <w:left w:val="outset" w:sz="6" w:space="0" w:color="auto"/>
              <w:bottom w:val="outset" w:sz="6" w:space="0" w:color="auto"/>
              <w:right w:val="outset" w:sz="6" w:space="0" w:color="auto"/>
            </w:tcBorders>
            <w:hideMark/>
          </w:tcPr>
          <w:p w14:paraId="0CA295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545F39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85509-19-9</w:t>
            </w:r>
          </w:p>
        </w:tc>
        <w:tc>
          <w:tcPr>
            <w:tcW w:w="400" w:type="pct"/>
            <w:tcBorders>
              <w:top w:val="outset" w:sz="6" w:space="0" w:color="auto"/>
              <w:left w:val="outset" w:sz="6" w:space="0" w:color="auto"/>
              <w:bottom w:val="outset" w:sz="6" w:space="0" w:color="auto"/>
              <w:right w:val="outset" w:sz="6" w:space="0" w:color="auto"/>
            </w:tcBorders>
            <w:hideMark/>
          </w:tcPr>
          <w:p w14:paraId="64284D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0DC725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CACAE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Smeša: 4-[[</w:t>
            </w:r>
            <w:r w:rsidRPr="000640B4">
              <w:rPr>
                <w:rFonts w:ascii="Arial" w:eastAsia="Times New Roman" w:hAnsi="Arial" w:cs="Arial"/>
                <w:i/>
                <w:iCs/>
                <w:lang w:val="en-US"/>
              </w:rPr>
              <w:t>bis</w:t>
            </w:r>
            <w:r w:rsidRPr="000640B4">
              <w:rPr>
                <w:rFonts w:ascii="Arial" w:eastAsia="Times New Roman" w:hAnsi="Arial" w:cs="Arial"/>
                <w:lang w:val="en-US"/>
              </w:rPr>
              <w:t>(-(4-fluorfenil) -</w:t>
            </w:r>
            <w:r w:rsidRPr="000640B4">
              <w:rPr>
                <w:rFonts w:ascii="Arial" w:eastAsia="Times New Roman" w:hAnsi="Arial" w:cs="Arial"/>
                <w:lang w:val="en-US"/>
              </w:rPr>
              <w:lastRenderedPageBreak/>
              <w:t>metilsilil]-metil]-4</w:t>
            </w:r>
            <w:r w:rsidRPr="000640B4">
              <w:rPr>
                <w:rFonts w:ascii="Arial" w:eastAsia="Times New Roman" w:hAnsi="Arial" w:cs="Arial"/>
                <w:i/>
                <w:iCs/>
                <w:lang w:val="en-US"/>
              </w:rPr>
              <w:t>H</w:t>
            </w:r>
            <w:r w:rsidRPr="000640B4">
              <w:rPr>
                <w:rFonts w:ascii="Arial" w:eastAsia="Times New Roman" w:hAnsi="Arial" w:cs="Arial"/>
                <w:lang w:val="en-US"/>
              </w:rPr>
              <w:t>-1,2,4-triazola i 1-[[</w:t>
            </w:r>
            <w:r w:rsidRPr="000640B4">
              <w:rPr>
                <w:rFonts w:ascii="Arial" w:eastAsia="Times New Roman" w:hAnsi="Arial" w:cs="Arial"/>
                <w:i/>
                <w:iCs/>
                <w:lang w:val="en-US"/>
              </w:rPr>
              <w:t>bis</w:t>
            </w:r>
            <w:r w:rsidRPr="000640B4">
              <w:rPr>
                <w:rFonts w:ascii="Arial" w:eastAsia="Times New Roman" w:hAnsi="Arial" w:cs="Arial"/>
                <w:lang w:val="en-US"/>
              </w:rPr>
              <w:t xml:space="preserve"> (4-fluorfenil) metilsilil] metil] -1</w:t>
            </w:r>
            <w:r w:rsidRPr="000640B4">
              <w:rPr>
                <w:rFonts w:ascii="Arial" w:eastAsia="Times New Roman" w:hAnsi="Arial" w:cs="Arial"/>
                <w:i/>
                <w:iCs/>
                <w:lang w:val="en-US"/>
              </w:rPr>
              <w:t>H</w:t>
            </w:r>
            <w:r w:rsidRPr="000640B4">
              <w:rPr>
                <w:rFonts w:ascii="Arial" w:eastAsia="Times New Roman" w:hAnsi="Arial" w:cs="Arial"/>
                <w:lang w:val="en-US"/>
              </w:rPr>
              <w:t>-1,2,4-triazola.</w:t>
            </w:r>
          </w:p>
        </w:tc>
        <w:tc>
          <w:tcPr>
            <w:tcW w:w="800" w:type="pct"/>
            <w:tcBorders>
              <w:top w:val="outset" w:sz="6" w:space="0" w:color="auto"/>
              <w:left w:val="outset" w:sz="6" w:space="0" w:color="auto"/>
              <w:bottom w:val="outset" w:sz="6" w:space="0" w:color="auto"/>
              <w:right w:val="outset" w:sz="6" w:space="0" w:color="auto"/>
            </w:tcBorders>
            <w:hideMark/>
          </w:tcPr>
          <w:p w14:paraId="47B99E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014-019-00-7</w:t>
            </w:r>
          </w:p>
        </w:tc>
        <w:tc>
          <w:tcPr>
            <w:tcW w:w="900" w:type="pct"/>
            <w:tcBorders>
              <w:top w:val="outset" w:sz="6" w:space="0" w:color="auto"/>
              <w:left w:val="outset" w:sz="6" w:space="0" w:color="auto"/>
              <w:bottom w:val="outset" w:sz="6" w:space="0" w:color="auto"/>
              <w:right w:val="outset" w:sz="6" w:space="0" w:color="auto"/>
            </w:tcBorders>
            <w:hideMark/>
          </w:tcPr>
          <w:p w14:paraId="3709F8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403-250-2</w:t>
            </w:r>
          </w:p>
        </w:tc>
        <w:tc>
          <w:tcPr>
            <w:tcW w:w="800" w:type="pct"/>
            <w:tcBorders>
              <w:top w:val="outset" w:sz="6" w:space="0" w:color="auto"/>
              <w:left w:val="outset" w:sz="6" w:space="0" w:color="auto"/>
              <w:bottom w:val="outset" w:sz="6" w:space="0" w:color="auto"/>
              <w:right w:val="outset" w:sz="6" w:space="0" w:color="auto"/>
            </w:tcBorders>
            <w:hideMark/>
          </w:tcPr>
          <w:p w14:paraId="148BED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57353F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B32676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41C0E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(4-etoksifenil)(3-(4-fluor-3-fenoksifenil)propil)dimetil-silan</w:t>
            </w:r>
          </w:p>
        </w:tc>
        <w:tc>
          <w:tcPr>
            <w:tcW w:w="800" w:type="pct"/>
            <w:tcBorders>
              <w:top w:val="outset" w:sz="6" w:space="0" w:color="auto"/>
              <w:left w:val="outset" w:sz="6" w:space="0" w:color="auto"/>
              <w:bottom w:val="outset" w:sz="6" w:space="0" w:color="auto"/>
              <w:right w:val="outset" w:sz="6" w:space="0" w:color="auto"/>
            </w:tcBorders>
            <w:hideMark/>
          </w:tcPr>
          <w:p w14:paraId="136C32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014-036-00-X</w:t>
            </w:r>
          </w:p>
        </w:tc>
        <w:tc>
          <w:tcPr>
            <w:tcW w:w="900" w:type="pct"/>
            <w:tcBorders>
              <w:top w:val="outset" w:sz="6" w:space="0" w:color="auto"/>
              <w:left w:val="outset" w:sz="6" w:space="0" w:color="auto"/>
              <w:bottom w:val="outset" w:sz="6" w:space="0" w:color="auto"/>
              <w:right w:val="outset" w:sz="6" w:space="0" w:color="auto"/>
            </w:tcBorders>
            <w:hideMark/>
          </w:tcPr>
          <w:p w14:paraId="38DC49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405-020-7</w:t>
            </w:r>
          </w:p>
        </w:tc>
        <w:tc>
          <w:tcPr>
            <w:tcW w:w="800" w:type="pct"/>
            <w:tcBorders>
              <w:top w:val="outset" w:sz="6" w:space="0" w:color="auto"/>
              <w:left w:val="outset" w:sz="6" w:space="0" w:color="auto"/>
              <w:bottom w:val="outset" w:sz="6" w:space="0" w:color="auto"/>
              <w:right w:val="outset" w:sz="6" w:space="0" w:color="auto"/>
            </w:tcBorders>
            <w:hideMark/>
          </w:tcPr>
          <w:p w14:paraId="75F8C9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105024-66-6</w:t>
            </w:r>
          </w:p>
        </w:tc>
        <w:tc>
          <w:tcPr>
            <w:tcW w:w="400" w:type="pct"/>
            <w:tcBorders>
              <w:top w:val="outset" w:sz="6" w:space="0" w:color="auto"/>
              <w:left w:val="outset" w:sz="6" w:space="0" w:color="auto"/>
              <w:bottom w:val="outset" w:sz="6" w:space="0" w:color="auto"/>
              <w:right w:val="outset" w:sz="6" w:space="0" w:color="auto"/>
            </w:tcBorders>
            <w:hideMark/>
          </w:tcPr>
          <w:p w14:paraId="646113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AB052E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7B5C6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glufosinat amonijum (</w:t>
            </w:r>
            <w:r w:rsidRPr="000640B4">
              <w:rPr>
                <w:rFonts w:ascii="Arial" w:eastAsia="Times New Roman" w:hAnsi="Arial" w:cs="Arial"/>
                <w:i/>
                <w:iCs/>
                <w:lang w:val="en-US"/>
              </w:rPr>
              <w:t>ISO</w:t>
            </w:r>
            <w:r w:rsidRPr="000640B4">
              <w:rPr>
                <w:rFonts w:ascii="Arial" w:eastAsia="Times New Roman" w:hAnsi="Arial" w:cs="Arial"/>
                <w:lang w:val="en-US"/>
              </w:rPr>
              <w:t>) amonijum 2-amino-4-(hidroksimetilfosfinil) butirat;</w:t>
            </w:r>
          </w:p>
        </w:tc>
        <w:tc>
          <w:tcPr>
            <w:tcW w:w="800" w:type="pct"/>
            <w:tcBorders>
              <w:top w:val="outset" w:sz="6" w:space="0" w:color="auto"/>
              <w:left w:val="outset" w:sz="6" w:space="0" w:color="auto"/>
              <w:bottom w:val="outset" w:sz="6" w:space="0" w:color="auto"/>
              <w:right w:val="outset" w:sz="6" w:space="0" w:color="auto"/>
            </w:tcBorders>
            <w:hideMark/>
          </w:tcPr>
          <w:p w14:paraId="738B9A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015-155-00-X</w:t>
            </w:r>
          </w:p>
        </w:tc>
        <w:tc>
          <w:tcPr>
            <w:tcW w:w="900" w:type="pct"/>
            <w:tcBorders>
              <w:top w:val="outset" w:sz="6" w:space="0" w:color="auto"/>
              <w:left w:val="outset" w:sz="6" w:space="0" w:color="auto"/>
              <w:bottom w:val="outset" w:sz="6" w:space="0" w:color="auto"/>
              <w:right w:val="outset" w:sz="6" w:space="0" w:color="auto"/>
            </w:tcBorders>
            <w:hideMark/>
          </w:tcPr>
          <w:p w14:paraId="4DAE11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278-636-5</w:t>
            </w:r>
          </w:p>
        </w:tc>
        <w:tc>
          <w:tcPr>
            <w:tcW w:w="800" w:type="pct"/>
            <w:tcBorders>
              <w:top w:val="outset" w:sz="6" w:space="0" w:color="auto"/>
              <w:left w:val="outset" w:sz="6" w:space="0" w:color="auto"/>
              <w:bottom w:val="outset" w:sz="6" w:space="0" w:color="auto"/>
              <w:right w:val="outset" w:sz="6" w:space="0" w:color="auto"/>
            </w:tcBorders>
            <w:hideMark/>
          </w:tcPr>
          <w:p w14:paraId="29F046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77182-82-2</w:t>
            </w:r>
          </w:p>
        </w:tc>
        <w:tc>
          <w:tcPr>
            <w:tcW w:w="400" w:type="pct"/>
            <w:tcBorders>
              <w:top w:val="outset" w:sz="6" w:space="0" w:color="auto"/>
              <w:left w:val="outset" w:sz="6" w:space="0" w:color="auto"/>
              <w:bottom w:val="outset" w:sz="6" w:space="0" w:color="auto"/>
              <w:right w:val="outset" w:sz="6" w:space="0" w:color="auto"/>
            </w:tcBorders>
            <w:hideMark/>
          </w:tcPr>
          <w:p w14:paraId="01BDD5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8125AF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68CE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Triksilil-fosfat</w:t>
            </w:r>
          </w:p>
        </w:tc>
        <w:tc>
          <w:tcPr>
            <w:tcW w:w="0" w:type="auto"/>
            <w:tcBorders>
              <w:top w:val="outset" w:sz="6" w:space="0" w:color="auto"/>
              <w:left w:val="outset" w:sz="6" w:space="0" w:color="auto"/>
              <w:bottom w:val="outset" w:sz="6" w:space="0" w:color="auto"/>
              <w:right w:val="outset" w:sz="6" w:space="0" w:color="auto"/>
            </w:tcBorders>
            <w:hideMark/>
          </w:tcPr>
          <w:p w14:paraId="14C4BF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015-201-00-9</w:t>
            </w:r>
          </w:p>
        </w:tc>
        <w:tc>
          <w:tcPr>
            <w:tcW w:w="0" w:type="auto"/>
            <w:tcBorders>
              <w:top w:val="outset" w:sz="6" w:space="0" w:color="auto"/>
              <w:left w:val="outset" w:sz="6" w:space="0" w:color="auto"/>
              <w:bottom w:val="outset" w:sz="6" w:space="0" w:color="auto"/>
              <w:right w:val="outset" w:sz="6" w:space="0" w:color="auto"/>
            </w:tcBorders>
            <w:hideMark/>
          </w:tcPr>
          <w:p w14:paraId="5AE74A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246-677-8</w:t>
            </w:r>
          </w:p>
        </w:tc>
        <w:tc>
          <w:tcPr>
            <w:tcW w:w="0" w:type="auto"/>
            <w:tcBorders>
              <w:top w:val="outset" w:sz="6" w:space="0" w:color="auto"/>
              <w:left w:val="outset" w:sz="6" w:space="0" w:color="auto"/>
              <w:bottom w:val="outset" w:sz="6" w:space="0" w:color="auto"/>
              <w:right w:val="outset" w:sz="6" w:space="0" w:color="auto"/>
            </w:tcBorders>
            <w:hideMark/>
          </w:tcPr>
          <w:p w14:paraId="762BE8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25155-23-1</w:t>
            </w:r>
          </w:p>
        </w:tc>
        <w:tc>
          <w:tcPr>
            <w:tcW w:w="0" w:type="auto"/>
            <w:tcBorders>
              <w:top w:val="outset" w:sz="6" w:space="0" w:color="auto"/>
              <w:left w:val="outset" w:sz="6" w:space="0" w:color="auto"/>
              <w:bottom w:val="outset" w:sz="6" w:space="0" w:color="auto"/>
              <w:right w:val="outset" w:sz="6" w:space="0" w:color="auto"/>
            </w:tcBorders>
            <w:hideMark/>
          </w:tcPr>
          <w:p w14:paraId="0D8D7D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2027C2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33802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Kalijum-dihromat</w:t>
            </w:r>
          </w:p>
        </w:tc>
        <w:tc>
          <w:tcPr>
            <w:tcW w:w="800" w:type="pct"/>
            <w:tcBorders>
              <w:top w:val="outset" w:sz="6" w:space="0" w:color="auto"/>
              <w:left w:val="outset" w:sz="6" w:space="0" w:color="auto"/>
              <w:bottom w:val="outset" w:sz="6" w:space="0" w:color="auto"/>
              <w:right w:val="outset" w:sz="6" w:space="0" w:color="auto"/>
            </w:tcBorders>
            <w:hideMark/>
          </w:tcPr>
          <w:p w14:paraId="56C9B8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024-002-00-6</w:t>
            </w:r>
          </w:p>
        </w:tc>
        <w:tc>
          <w:tcPr>
            <w:tcW w:w="900" w:type="pct"/>
            <w:tcBorders>
              <w:top w:val="outset" w:sz="6" w:space="0" w:color="auto"/>
              <w:left w:val="outset" w:sz="6" w:space="0" w:color="auto"/>
              <w:bottom w:val="outset" w:sz="6" w:space="0" w:color="auto"/>
              <w:right w:val="outset" w:sz="6" w:space="0" w:color="auto"/>
            </w:tcBorders>
            <w:hideMark/>
          </w:tcPr>
          <w:p w14:paraId="13CA04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231-906-6</w:t>
            </w:r>
          </w:p>
        </w:tc>
        <w:tc>
          <w:tcPr>
            <w:tcW w:w="800" w:type="pct"/>
            <w:tcBorders>
              <w:top w:val="outset" w:sz="6" w:space="0" w:color="auto"/>
              <w:left w:val="outset" w:sz="6" w:space="0" w:color="auto"/>
              <w:bottom w:val="outset" w:sz="6" w:space="0" w:color="auto"/>
              <w:right w:val="outset" w:sz="6" w:space="0" w:color="auto"/>
            </w:tcBorders>
            <w:hideMark/>
          </w:tcPr>
          <w:p w14:paraId="480ECC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7778-50-9</w:t>
            </w:r>
          </w:p>
        </w:tc>
        <w:tc>
          <w:tcPr>
            <w:tcW w:w="400" w:type="pct"/>
            <w:tcBorders>
              <w:top w:val="outset" w:sz="6" w:space="0" w:color="auto"/>
              <w:left w:val="outset" w:sz="6" w:space="0" w:color="auto"/>
              <w:bottom w:val="outset" w:sz="6" w:space="0" w:color="auto"/>
              <w:right w:val="outset" w:sz="6" w:space="0" w:color="auto"/>
            </w:tcBorders>
            <w:hideMark/>
          </w:tcPr>
          <w:p w14:paraId="7AB6CD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E89186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461CB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Amonijum-dihromat</w:t>
            </w:r>
          </w:p>
        </w:tc>
        <w:tc>
          <w:tcPr>
            <w:tcW w:w="800" w:type="pct"/>
            <w:tcBorders>
              <w:top w:val="outset" w:sz="6" w:space="0" w:color="auto"/>
              <w:left w:val="outset" w:sz="6" w:space="0" w:color="auto"/>
              <w:bottom w:val="outset" w:sz="6" w:space="0" w:color="auto"/>
              <w:right w:val="outset" w:sz="6" w:space="0" w:color="auto"/>
            </w:tcBorders>
            <w:hideMark/>
          </w:tcPr>
          <w:p w14:paraId="76B74D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024-003-00-1</w:t>
            </w:r>
          </w:p>
        </w:tc>
        <w:tc>
          <w:tcPr>
            <w:tcW w:w="900" w:type="pct"/>
            <w:tcBorders>
              <w:top w:val="outset" w:sz="6" w:space="0" w:color="auto"/>
              <w:left w:val="outset" w:sz="6" w:space="0" w:color="auto"/>
              <w:bottom w:val="outset" w:sz="6" w:space="0" w:color="auto"/>
              <w:right w:val="outset" w:sz="6" w:space="0" w:color="auto"/>
            </w:tcBorders>
            <w:hideMark/>
          </w:tcPr>
          <w:p w14:paraId="71342F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232-143-1</w:t>
            </w:r>
          </w:p>
        </w:tc>
        <w:tc>
          <w:tcPr>
            <w:tcW w:w="800" w:type="pct"/>
            <w:tcBorders>
              <w:top w:val="outset" w:sz="6" w:space="0" w:color="auto"/>
              <w:left w:val="outset" w:sz="6" w:space="0" w:color="auto"/>
              <w:bottom w:val="outset" w:sz="6" w:space="0" w:color="auto"/>
              <w:right w:val="outset" w:sz="6" w:space="0" w:color="auto"/>
            </w:tcBorders>
            <w:hideMark/>
          </w:tcPr>
          <w:p w14:paraId="7A0C04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7789-09-5</w:t>
            </w:r>
          </w:p>
        </w:tc>
        <w:tc>
          <w:tcPr>
            <w:tcW w:w="400" w:type="pct"/>
            <w:tcBorders>
              <w:top w:val="outset" w:sz="6" w:space="0" w:color="auto"/>
              <w:left w:val="outset" w:sz="6" w:space="0" w:color="auto"/>
              <w:bottom w:val="outset" w:sz="6" w:space="0" w:color="auto"/>
              <w:right w:val="outset" w:sz="6" w:space="0" w:color="auto"/>
            </w:tcBorders>
            <w:hideMark/>
          </w:tcPr>
          <w:p w14:paraId="3A287E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D5367B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C7A6B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Natrijum-dihromat</w:t>
            </w:r>
          </w:p>
        </w:tc>
        <w:tc>
          <w:tcPr>
            <w:tcW w:w="800" w:type="pct"/>
            <w:tcBorders>
              <w:top w:val="outset" w:sz="6" w:space="0" w:color="auto"/>
              <w:left w:val="outset" w:sz="6" w:space="0" w:color="auto"/>
              <w:bottom w:val="outset" w:sz="6" w:space="0" w:color="auto"/>
              <w:right w:val="outset" w:sz="6" w:space="0" w:color="auto"/>
            </w:tcBorders>
            <w:hideMark/>
          </w:tcPr>
          <w:p w14:paraId="6F727B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024-004-00-7</w:t>
            </w:r>
          </w:p>
        </w:tc>
        <w:tc>
          <w:tcPr>
            <w:tcW w:w="900" w:type="pct"/>
            <w:tcBorders>
              <w:top w:val="outset" w:sz="6" w:space="0" w:color="auto"/>
              <w:left w:val="outset" w:sz="6" w:space="0" w:color="auto"/>
              <w:bottom w:val="outset" w:sz="6" w:space="0" w:color="auto"/>
              <w:right w:val="outset" w:sz="6" w:space="0" w:color="auto"/>
            </w:tcBorders>
            <w:hideMark/>
          </w:tcPr>
          <w:p w14:paraId="15FE8E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234-190-3</w:t>
            </w:r>
          </w:p>
        </w:tc>
        <w:tc>
          <w:tcPr>
            <w:tcW w:w="800" w:type="pct"/>
            <w:tcBorders>
              <w:top w:val="outset" w:sz="6" w:space="0" w:color="auto"/>
              <w:left w:val="outset" w:sz="6" w:space="0" w:color="auto"/>
              <w:bottom w:val="outset" w:sz="6" w:space="0" w:color="auto"/>
              <w:right w:val="outset" w:sz="6" w:space="0" w:color="auto"/>
            </w:tcBorders>
            <w:hideMark/>
          </w:tcPr>
          <w:p w14:paraId="61C020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10588-01-9</w:t>
            </w:r>
          </w:p>
        </w:tc>
        <w:tc>
          <w:tcPr>
            <w:tcW w:w="400" w:type="pct"/>
            <w:tcBorders>
              <w:top w:val="outset" w:sz="6" w:space="0" w:color="auto"/>
              <w:left w:val="outset" w:sz="6" w:space="0" w:color="auto"/>
              <w:bottom w:val="outset" w:sz="6" w:space="0" w:color="auto"/>
              <w:right w:val="outset" w:sz="6" w:space="0" w:color="auto"/>
            </w:tcBorders>
            <w:hideMark/>
          </w:tcPr>
          <w:p w14:paraId="22B74E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3B5DFB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BEE2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Natrijum-hromat</w:t>
            </w:r>
          </w:p>
        </w:tc>
        <w:tc>
          <w:tcPr>
            <w:tcW w:w="800" w:type="pct"/>
            <w:tcBorders>
              <w:top w:val="outset" w:sz="6" w:space="0" w:color="auto"/>
              <w:left w:val="outset" w:sz="6" w:space="0" w:color="auto"/>
              <w:bottom w:val="outset" w:sz="6" w:space="0" w:color="auto"/>
              <w:right w:val="outset" w:sz="6" w:space="0" w:color="auto"/>
            </w:tcBorders>
            <w:hideMark/>
          </w:tcPr>
          <w:p w14:paraId="3CFA74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024-018-00-3</w:t>
            </w:r>
          </w:p>
        </w:tc>
        <w:tc>
          <w:tcPr>
            <w:tcW w:w="900" w:type="pct"/>
            <w:tcBorders>
              <w:top w:val="outset" w:sz="6" w:space="0" w:color="auto"/>
              <w:left w:val="outset" w:sz="6" w:space="0" w:color="auto"/>
              <w:bottom w:val="outset" w:sz="6" w:space="0" w:color="auto"/>
              <w:right w:val="outset" w:sz="6" w:space="0" w:color="auto"/>
            </w:tcBorders>
            <w:hideMark/>
          </w:tcPr>
          <w:p w14:paraId="6F416A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231-889-5</w:t>
            </w:r>
          </w:p>
        </w:tc>
        <w:tc>
          <w:tcPr>
            <w:tcW w:w="800" w:type="pct"/>
            <w:tcBorders>
              <w:top w:val="outset" w:sz="6" w:space="0" w:color="auto"/>
              <w:left w:val="outset" w:sz="6" w:space="0" w:color="auto"/>
              <w:bottom w:val="outset" w:sz="6" w:space="0" w:color="auto"/>
              <w:right w:val="outset" w:sz="6" w:space="0" w:color="auto"/>
            </w:tcBorders>
            <w:hideMark/>
          </w:tcPr>
          <w:p w14:paraId="3BAD56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7775-11-3</w:t>
            </w:r>
          </w:p>
        </w:tc>
        <w:tc>
          <w:tcPr>
            <w:tcW w:w="400" w:type="pct"/>
            <w:tcBorders>
              <w:top w:val="outset" w:sz="6" w:space="0" w:color="auto"/>
              <w:left w:val="outset" w:sz="6" w:space="0" w:color="auto"/>
              <w:bottom w:val="outset" w:sz="6" w:space="0" w:color="auto"/>
              <w:right w:val="outset" w:sz="6" w:space="0" w:color="auto"/>
            </w:tcBorders>
            <w:hideMark/>
          </w:tcPr>
          <w:p w14:paraId="03E06C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CEBFB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35388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kobalt-dihlorid</w:t>
            </w:r>
          </w:p>
        </w:tc>
        <w:tc>
          <w:tcPr>
            <w:tcW w:w="800" w:type="pct"/>
            <w:tcBorders>
              <w:top w:val="outset" w:sz="6" w:space="0" w:color="auto"/>
              <w:left w:val="outset" w:sz="6" w:space="0" w:color="auto"/>
              <w:bottom w:val="outset" w:sz="6" w:space="0" w:color="auto"/>
              <w:right w:val="outset" w:sz="6" w:space="0" w:color="auto"/>
            </w:tcBorders>
            <w:hideMark/>
          </w:tcPr>
          <w:p w14:paraId="36956E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027-004-00-5</w:t>
            </w:r>
          </w:p>
        </w:tc>
        <w:tc>
          <w:tcPr>
            <w:tcW w:w="900" w:type="pct"/>
            <w:tcBorders>
              <w:top w:val="outset" w:sz="6" w:space="0" w:color="auto"/>
              <w:left w:val="outset" w:sz="6" w:space="0" w:color="auto"/>
              <w:bottom w:val="outset" w:sz="6" w:space="0" w:color="auto"/>
              <w:right w:val="outset" w:sz="6" w:space="0" w:color="auto"/>
            </w:tcBorders>
            <w:hideMark/>
          </w:tcPr>
          <w:p w14:paraId="1DAE7A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231-589-4</w:t>
            </w:r>
          </w:p>
        </w:tc>
        <w:tc>
          <w:tcPr>
            <w:tcW w:w="800" w:type="pct"/>
            <w:tcBorders>
              <w:top w:val="outset" w:sz="6" w:space="0" w:color="auto"/>
              <w:left w:val="outset" w:sz="6" w:space="0" w:color="auto"/>
              <w:bottom w:val="outset" w:sz="6" w:space="0" w:color="auto"/>
              <w:right w:val="outset" w:sz="6" w:space="0" w:color="auto"/>
            </w:tcBorders>
            <w:hideMark/>
          </w:tcPr>
          <w:p w14:paraId="499886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7646-79-9</w:t>
            </w:r>
          </w:p>
        </w:tc>
        <w:tc>
          <w:tcPr>
            <w:tcW w:w="400" w:type="pct"/>
            <w:tcBorders>
              <w:top w:val="outset" w:sz="6" w:space="0" w:color="auto"/>
              <w:left w:val="outset" w:sz="6" w:space="0" w:color="auto"/>
              <w:bottom w:val="outset" w:sz="6" w:space="0" w:color="auto"/>
              <w:right w:val="outset" w:sz="6" w:space="0" w:color="auto"/>
            </w:tcBorders>
            <w:hideMark/>
          </w:tcPr>
          <w:p w14:paraId="7B5C1C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5AB29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19E71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kobalt-sulfat</w:t>
            </w:r>
          </w:p>
        </w:tc>
        <w:tc>
          <w:tcPr>
            <w:tcW w:w="800" w:type="pct"/>
            <w:tcBorders>
              <w:top w:val="outset" w:sz="6" w:space="0" w:color="auto"/>
              <w:left w:val="outset" w:sz="6" w:space="0" w:color="auto"/>
              <w:bottom w:val="outset" w:sz="6" w:space="0" w:color="auto"/>
              <w:right w:val="outset" w:sz="6" w:space="0" w:color="auto"/>
            </w:tcBorders>
            <w:hideMark/>
          </w:tcPr>
          <w:p w14:paraId="6664E7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027-005-00-0</w:t>
            </w:r>
          </w:p>
        </w:tc>
        <w:tc>
          <w:tcPr>
            <w:tcW w:w="900" w:type="pct"/>
            <w:tcBorders>
              <w:top w:val="outset" w:sz="6" w:space="0" w:color="auto"/>
              <w:left w:val="outset" w:sz="6" w:space="0" w:color="auto"/>
              <w:bottom w:val="outset" w:sz="6" w:space="0" w:color="auto"/>
              <w:right w:val="outset" w:sz="6" w:space="0" w:color="auto"/>
            </w:tcBorders>
            <w:hideMark/>
          </w:tcPr>
          <w:p w14:paraId="4818C8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233-334-2</w:t>
            </w:r>
          </w:p>
        </w:tc>
        <w:tc>
          <w:tcPr>
            <w:tcW w:w="800" w:type="pct"/>
            <w:tcBorders>
              <w:top w:val="outset" w:sz="6" w:space="0" w:color="auto"/>
              <w:left w:val="outset" w:sz="6" w:space="0" w:color="auto"/>
              <w:bottom w:val="outset" w:sz="6" w:space="0" w:color="auto"/>
              <w:right w:val="outset" w:sz="6" w:space="0" w:color="auto"/>
            </w:tcBorders>
            <w:hideMark/>
          </w:tcPr>
          <w:p w14:paraId="79DAD6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10124-43-3</w:t>
            </w:r>
          </w:p>
        </w:tc>
        <w:tc>
          <w:tcPr>
            <w:tcW w:w="400" w:type="pct"/>
            <w:tcBorders>
              <w:top w:val="outset" w:sz="6" w:space="0" w:color="auto"/>
              <w:left w:val="outset" w:sz="6" w:space="0" w:color="auto"/>
              <w:bottom w:val="outset" w:sz="6" w:space="0" w:color="auto"/>
              <w:right w:val="outset" w:sz="6" w:space="0" w:color="auto"/>
            </w:tcBorders>
            <w:hideMark/>
          </w:tcPr>
          <w:p w14:paraId="5B6E66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5166A2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3812C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kobalt-acetat</w:t>
            </w:r>
          </w:p>
        </w:tc>
        <w:tc>
          <w:tcPr>
            <w:tcW w:w="800" w:type="pct"/>
            <w:tcBorders>
              <w:top w:val="outset" w:sz="6" w:space="0" w:color="auto"/>
              <w:left w:val="outset" w:sz="6" w:space="0" w:color="auto"/>
              <w:bottom w:val="outset" w:sz="6" w:space="0" w:color="auto"/>
              <w:right w:val="outset" w:sz="6" w:space="0" w:color="auto"/>
            </w:tcBorders>
            <w:hideMark/>
          </w:tcPr>
          <w:p w14:paraId="3DA49E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027-006-00-6</w:t>
            </w:r>
          </w:p>
        </w:tc>
        <w:tc>
          <w:tcPr>
            <w:tcW w:w="900" w:type="pct"/>
            <w:tcBorders>
              <w:top w:val="outset" w:sz="6" w:space="0" w:color="auto"/>
              <w:left w:val="outset" w:sz="6" w:space="0" w:color="auto"/>
              <w:bottom w:val="outset" w:sz="6" w:space="0" w:color="auto"/>
              <w:right w:val="outset" w:sz="6" w:space="0" w:color="auto"/>
            </w:tcBorders>
            <w:hideMark/>
          </w:tcPr>
          <w:p w14:paraId="6F4EE2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200-755-8</w:t>
            </w:r>
          </w:p>
        </w:tc>
        <w:tc>
          <w:tcPr>
            <w:tcW w:w="800" w:type="pct"/>
            <w:tcBorders>
              <w:top w:val="outset" w:sz="6" w:space="0" w:color="auto"/>
              <w:left w:val="outset" w:sz="6" w:space="0" w:color="auto"/>
              <w:bottom w:val="outset" w:sz="6" w:space="0" w:color="auto"/>
              <w:right w:val="outset" w:sz="6" w:space="0" w:color="auto"/>
            </w:tcBorders>
            <w:hideMark/>
          </w:tcPr>
          <w:p w14:paraId="404BD4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71-48-7</w:t>
            </w:r>
          </w:p>
        </w:tc>
        <w:tc>
          <w:tcPr>
            <w:tcW w:w="400" w:type="pct"/>
            <w:tcBorders>
              <w:top w:val="outset" w:sz="6" w:space="0" w:color="auto"/>
              <w:left w:val="outset" w:sz="6" w:space="0" w:color="auto"/>
              <w:bottom w:val="outset" w:sz="6" w:space="0" w:color="auto"/>
              <w:right w:val="outset" w:sz="6" w:space="0" w:color="auto"/>
            </w:tcBorders>
            <w:hideMark/>
          </w:tcPr>
          <w:p w14:paraId="38202A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F43403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7F2A9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kobalt-nitrat</w:t>
            </w:r>
          </w:p>
        </w:tc>
        <w:tc>
          <w:tcPr>
            <w:tcW w:w="800" w:type="pct"/>
            <w:tcBorders>
              <w:top w:val="outset" w:sz="6" w:space="0" w:color="auto"/>
              <w:left w:val="outset" w:sz="6" w:space="0" w:color="auto"/>
              <w:bottom w:val="outset" w:sz="6" w:space="0" w:color="auto"/>
              <w:right w:val="outset" w:sz="6" w:space="0" w:color="auto"/>
            </w:tcBorders>
            <w:hideMark/>
          </w:tcPr>
          <w:p w14:paraId="037030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027-009-00-2</w:t>
            </w:r>
          </w:p>
        </w:tc>
        <w:tc>
          <w:tcPr>
            <w:tcW w:w="900" w:type="pct"/>
            <w:tcBorders>
              <w:top w:val="outset" w:sz="6" w:space="0" w:color="auto"/>
              <w:left w:val="outset" w:sz="6" w:space="0" w:color="auto"/>
              <w:bottom w:val="outset" w:sz="6" w:space="0" w:color="auto"/>
              <w:right w:val="outset" w:sz="6" w:space="0" w:color="auto"/>
            </w:tcBorders>
            <w:hideMark/>
          </w:tcPr>
          <w:p w14:paraId="0205F1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233-402-1</w:t>
            </w:r>
          </w:p>
        </w:tc>
        <w:tc>
          <w:tcPr>
            <w:tcW w:w="800" w:type="pct"/>
            <w:tcBorders>
              <w:top w:val="outset" w:sz="6" w:space="0" w:color="auto"/>
              <w:left w:val="outset" w:sz="6" w:space="0" w:color="auto"/>
              <w:bottom w:val="outset" w:sz="6" w:space="0" w:color="auto"/>
              <w:right w:val="outset" w:sz="6" w:space="0" w:color="auto"/>
            </w:tcBorders>
            <w:hideMark/>
          </w:tcPr>
          <w:p w14:paraId="391BBA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10141-05-6</w:t>
            </w:r>
          </w:p>
        </w:tc>
        <w:tc>
          <w:tcPr>
            <w:tcW w:w="400" w:type="pct"/>
            <w:tcBorders>
              <w:top w:val="outset" w:sz="6" w:space="0" w:color="auto"/>
              <w:left w:val="outset" w:sz="6" w:space="0" w:color="auto"/>
              <w:bottom w:val="outset" w:sz="6" w:space="0" w:color="auto"/>
              <w:right w:val="outset" w:sz="6" w:space="0" w:color="auto"/>
            </w:tcBorders>
            <w:hideMark/>
          </w:tcPr>
          <w:p w14:paraId="77C0EC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4AA758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20298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kobalt-karbonat</w:t>
            </w:r>
          </w:p>
        </w:tc>
        <w:tc>
          <w:tcPr>
            <w:tcW w:w="800" w:type="pct"/>
            <w:tcBorders>
              <w:top w:val="outset" w:sz="6" w:space="0" w:color="auto"/>
              <w:left w:val="outset" w:sz="6" w:space="0" w:color="auto"/>
              <w:bottom w:val="outset" w:sz="6" w:space="0" w:color="auto"/>
              <w:right w:val="outset" w:sz="6" w:space="0" w:color="auto"/>
            </w:tcBorders>
            <w:hideMark/>
          </w:tcPr>
          <w:p w14:paraId="0899AF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027-010-00-8</w:t>
            </w:r>
          </w:p>
        </w:tc>
        <w:tc>
          <w:tcPr>
            <w:tcW w:w="900" w:type="pct"/>
            <w:tcBorders>
              <w:top w:val="outset" w:sz="6" w:space="0" w:color="auto"/>
              <w:left w:val="outset" w:sz="6" w:space="0" w:color="auto"/>
              <w:bottom w:val="outset" w:sz="6" w:space="0" w:color="auto"/>
              <w:right w:val="outset" w:sz="6" w:space="0" w:color="auto"/>
            </w:tcBorders>
            <w:hideMark/>
          </w:tcPr>
          <w:p w14:paraId="0AEF4A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208-169-4</w:t>
            </w:r>
          </w:p>
        </w:tc>
        <w:tc>
          <w:tcPr>
            <w:tcW w:w="800" w:type="pct"/>
            <w:tcBorders>
              <w:top w:val="outset" w:sz="6" w:space="0" w:color="auto"/>
              <w:left w:val="outset" w:sz="6" w:space="0" w:color="auto"/>
              <w:bottom w:val="outset" w:sz="6" w:space="0" w:color="auto"/>
              <w:right w:val="outset" w:sz="6" w:space="0" w:color="auto"/>
            </w:tcBorders>
            <w:hideMark/>
          </w:tcPr>
          <w:p w14:paraId="18FF3C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513-79-1</w:t>
            </w:r>
          </w:p>
        </w:tc>
        <w:tc>
          <w:tcPr>
            <w:tcW w:w="400" w:type="pct"/>
            <w:tcBorders>
              <w:top w:val="outset" w:sz="6" w:space="0" w:color="auto"/>
              <w:left w:val="outset" w:sz="6" w:space="0" w:color="auto"/>
              <w:bottom w:val="outset" w:sz="6" w:space="0" w:color="auto"/>
              <w:right w:val="outset" w:sz="6" w:space="0" w:color="auto"/>
            </w:tcBorders>
            <w:hideMark/>
          </w:tcPr>
          <w:p w14:paraId="12BE2B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A117DA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A6CB0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Tetrakarbonilnikl; nikl-tetrakarbonil</w:t>
            </w:r>
          </w:p>
        </w:tc>
        <w:tc>
          <w:tcPr>
            <w:tcW w:w="800" w:type="pct"/>
            <w:tcBorders>
              <w:top w:val="outset" w:sz="6" w:space="0" w:color="auto"/>
              <w:left w:val="outset" w:sz="6" w:space="0" w:color="auto"/>
              <w:bottom w:val="outset" w:sz="6" w:space="0" w:color="auto"/>
              <w:right w:val="outset" w:sz="6" w:space="0" w:color="auto"/>
            </w:tcBorders>
            <w:hideMark/>
          </w:tcPr>
          <w:p w14:paraId="76CDA8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028-001-00-1</w:t>
            </w:r>
          </w:p>
        </w:tc>
        <w:tc>
          <w:tcPr>
            <w:tcW w:w="900" w:type="pct"/>
            <w:tcBorders>
              <w:top w:val="outset" w:sz="6" w:space="0" w:color="auto"/>
              <w:left w:val="outset" w:sz="6" w:space="0" w:color="auto"/>
              <w:bottom w:val="outset" w:sz="6" w:space="0" w:color="auto"/>
              <w:right w:val="outset" w:sz="6" w:space="0" w:color="auto"/>
            </w:tcBorders>
            <w:hideMark/>
          </w:tcPr>
          <w:p w14:paraId="4AB9CC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236-669-2</w:t>
            </w:r>
          </w:p>
        </w:tc>
        <w:tc>
          <w:tcPr>
            <w:tcW w:w="800" w:type="pct"/>
            <w:tcBorders>
              <w:top w:val="outset" w:sz="6" w:space="0" w:color="auto"/>
              <w:left w:val="outset" w:sz="6" w:space="0" w:color="auto"/>
              <w:bottom w:val="outset" w:sz="6" w:space="0" w:color="auto"/>
              <w:right w:val="outset" w:sz="6" w:space="0" w:color="auto"/>
            </w:tcBorders>
            <w:hideMark/>
          </w:tcPr>
          <w:p w14:paraId="54DD57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13463-39-3</w:t>
            </w:r>
          </w:p>
        </w:tc>
        <w:tc>
          <w:tcPr>
            <w:tcW w:w="400" w:type="pct"/>
            <w:tcBorders>
              <w:top w:val="outset" w:sz="6" w:space="0" w:color="auto"/>
              <w:left w:val="outset" w:sz="6" w:space="0" w:color="auto"/>
              <w:bottom w:val="outset" w:sz="6" w:space="0" w:color="auto"/>
              <w:right w:val="outset" w:sz="6" w:space="0" w:color="auto"/>
            </w:tcBorders>
            <w:hideMark/>
          </w:tcPr>
          <w:p w14:paraId="4A64DA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D24997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C0E63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nikl-sulfat</w:t>
            </w:r>
          </w:p>
        </w:tc>
        <w:tc>
          <w:tcPr>
            <w:tcW w:w="800" w:type="pct"/>
            <w:tcBorders>
              <w:top w:val="outset" w:sz="6" w:space="0" w:color="auto"/>
              <w:left w:val="outset" w:sz="6" w:space="0" w:color="auto"/>
              <w:bottom w:val="outset" w:sz="6" w:space="0" w:color="auto"/>
              <w:right w:val="outset" w:sz="6" w:space="0" w:color="auto"/>
            </w:tcBorders>
            <w:hideMark/>
          </w:tcPr>
          <w:p w14:paraId="3EFB05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028-009-00-5</w:t>
            </w:r>
          </w:p>
        </w:tc>
        <w:tc>
          <w:tcPr>
            <w:tcW w:w="900" w:type="pct"/>
            <w:tcBorders>
              <w:top w:val="outset" w:sz="6" w:space="0" w:color="auto"/>
              <w:left w:val="outset" w:sz="6" w:space="0" w:color="auto"/>
              <w:bottom w:val="outset" w:sz="6" w:space="0" w:color="auto"/>
              <w:right w:val="outset" w:sz="6" w:space="0" w:color="auto"/>
            </w:tcBorders>
            <w:hideMark/>
          </w:tcPr>
          <w:p w14:paraId="3F1A4A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232-104-9</w:t>
            </w:r>
          </w:p>
        </w:tc>
        <w:tc>
          <w:tcPr>
            <w:tcW w:w="800" w:type="pct"/>
            <w:tcBorders>
              <w:top w:val="outset" w:sz="6" w:space="0" w:color="auto"/>
              <w:left w:val="outset" w:sz="6" w:space="0" w:color="auto"/>
              <w:bottom w:val="outset" w:sz="6" w:space="0" w:color="auto"/>
              <w:right w:val="outset" w:sz="6" w:space="0" w:color="auto"/>
            </w:tcBorders>
            <w:hideMark/>
          </w:tcPr>
          <w:p w14:paraId="6EAF10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7786-81-4</w:t>
            </w:r>
          </w:p>
        </w:tc>
        <w:tc>
          <w:tcPr>
            <w:tcW w:w="400" w:type="pct"/>
            <w:tcBorders>
              <w:top w:val="outset" w:sz="6" w:space="0" w:color="auto"/>
              <w:left w:val="outset" w:sz="6" w:space="0" w:color="auto"/>
              <w:bottom w:val="outset" w:sz="6" w:space="0" w:color="auto"/>
              <w:right w:val="outset" w:sz="6" w:space="0" w:color="auto"/>
            </w:tcBorders>
            <w:hideMark/>
          </w:tcPr>
          <w:p w14:paraId="4D1080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3F16A3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01FCA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nikl-karbonat osnovni nikl karbonat;</w:t>
            </w:r>
            <w:r w:rsidRPr="000640B4">
              <w:rPr>
                <w:rFonts w:ascii="Arial" w:eastAsia="Times New Roman" w:hAnsi="Arial" w:cs="Arial"/>
                <w:lang w:val="en-US"/>
              </w:rPr>
              <w:br/>
              <w:t>ugljena kiselina, nikl (2+) so; [1]</w:t>
            </w:r>
            <w:r w:rsidRPr="000640B4">
              <w:rPr>
                <w:rFonts w:ascii="Arial" w:eastAsia="Times New Roman" w:hAnsi="Arial" w:cs="Arial"/>
                <w:lang w:val="en-US"/>
              </w:rPr>
              <w:br/>
              <w:t>ugljena kiselina, nikl so; [2]</w:t>
            </w:r>
            <w:r w:rsidRPr="000640B4">
              <w:rPr>
                <w:rFonts w:ascii="Arial" w:eastAsia="Times New Roman" w:hAnsi="Arial" w:cs="Arial"/>
                <w:lang w:val="en-US"/>
              </w:rPr>
              <w:br/>
              <w:t>[μ-[karbonato(2-)-O:O’]] dihidroksi trinikl; [3]</w:t>
            </w:r>
            <w:r w:rsidRPr="000640B4">
              <w:rPr>
                <w:rFonts w:ascii="Arial" w:eastAsia="Times New Roman" w:hAnsi="Arial" w:cs="Arial"/>
                <w:lang w:val="en-US"/>
              </w:rPr>
              <w:br/>
              <w:t>[karbonato(2-)] tetrahidroksitrinikl [4]</w:t>
            </w:r>
          </w:p>
        </w:tc>
        <w:tc>
          <w:tcPr>
            <w:tcW w:w="800" w:type="pct"/>
            <w:tcBorders>
              <w:top w:val="outset" w:sz="6" w:space="0" w:color="auto"/>
              <w:left w:val="outset" w:sz="6" w:space="0" w:color="auto"/>
              <w:bottom w:val="outset" w:sz="6" w:space="0" w:color="auto"/>
              <w:right w:val="outset" w:sz="6" w:space="0" w:color="auto"/>
            </w:tcBorders>
            <w:hideMark/>
          </w:tcPr>
          <w:p w14:paraId="6EACA9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028-010-00-0</w:t>
            </w:r>
          </w:p>
        </w:tc>
        <w:tc>
          <w:tcPr>
            <w:tcW w:w="900" w:type="pct"/>
            <w:tcBorders>
              <w:top w:val="outset" w:sz="6" w:space="0" w:color="auto"/>
              <w:left w:val="outset" w:sz="6" w:space="0" w:color="auto"/>
              <w:bottom w:val="outset" w:sz="6" w:space="0" w:color="auto"/>
              <w:right w:val="outset" w:sz="6" w:space="0" w:color="auto"/>
            </w:tcBorders>
            <w:hideMark/>
          </w:tcPr>
          <w:p w14:paraId="70FCC8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222-068-2[1]</w:t>
            </w:r>
            <w:r w:rsidRPr="000640B4">
              <w:rPr>
                <w:rFonts w:ascii="Arial" w:eastAsia="Times New Roman" w:hAnsi="Arial" w:cs="Arial"/>
                <w:lang w:val="en-US"/>
              </w:rPr>
              <w:br/>
              <w:t>240-408-8[2]</w:t>
            </w:r>
            <w:r w:rsidRPr="000640B4">
              <w:rPr>
                <w:rFonts w:ascii="Arial" w:eastAsia="Times New Roman" w:hAnsi="Arial" w:cs="Arial"/>
                <w:lang w:val="en-US"/>
              </w:rPr>
              <w:br/>
              <w:t>265-748-4[3]</w:t>
            </w:r>
            <w:r w:rsidRPr="000640B4">
              <w:rPr>
                <w:rFonts w:ascii="Arial" w:eastAsia="Times New Roman" w:hAnsi="Arial" w:cs="Arial"/>
                <w:lang w:val="en-US"/>
              </w:rPr>
              <w:br/>
              <w:t>235-715-9[4]</w:t>
            </w:r>
          </w:p>
        </w:tc>
        <w:tc>
          <w:tcPr>
            <w:tcW w:w="800" w:type="pct"/>
            <w:tcBorders>
              <w:top w:val="outset" w:sz="6" w:space="0" w:color="auto"/>
              <w:left w:val="outset" w:sz="6" w:space="0" w:color="auto"/>
              <w:bottom w:val="outset" w:sz="6" w:space="0" w:color="auto"/>
              <w:right w:val="outset" w:sz="6" w:space="0" w:color="auto"/>
            </w:tcBorders>
            <w:hideMark/>
          </w:tcPr>
          <w:p w14:paraId="2C9AC7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3333-67-3 [1]</w:t>
            </w:r>
            <w:r w:rsidRPr="000640B4">
              <w:rPr>
                <w:rFonts w:ascii="Arial" w:eastAsia="Times New Roman" w:hAnsi="Arial" w:cs="Arial"/>
                <w:lang w:val="en-US"/>
              </w:rPr>
              <w:br/>
              <w:t>16337-84-1 [2]</w:t>
            </w:r>
            <w:r w:rsidRPr="000640B4">
              <w:rPr>
                <w:rFonts w:ascii="Arial" w:eastAsia="Times New Roman" w:hAnsi="Arial" w:cs="Arial"/>
                <w:lang w:val="en-US"/>
              </w:rPr>
              <w:br/>
              <w:t>65405-96-1 [3]</w:t>
            </w:r>
            <w:r w:rsidRPr="000640B4">
              <w:rPr>
                <w:rFonts w:ascii="Arial" w:eastAsia="Times New Roman" w:hAnsi="Arial" w:cs="Arial"/>
                <w:lang w:val="en-US"/>
              </w:rPr>
              <w:br/>
              <w:t>12607-70-4 [4]</w:t>
            </w:r>
          </w:p>
        </w:tc>
        <w:tc>
          <w:tcPr>
            <w:tcW w:w="400" w:type="pct"/>
            <w:tcBorders>
              <w:top w:val="outset" w:sz="6" w:space="0" w:color="auto"/>
              <w:left w:val="outset" w:sz="6" w:space="0" w:color="auto"/>
              <w:bottom w:val="outset" w:sz="6" w:space="0" w:color="auto"/>
              <w:right w:val="outset" w:sz="6" w:space="0" w:color="auto"/>
            </w:tcBorders>
            <w:hideMark/>
          </w:tcPr>
          <w:p w14:paraId="48DB66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98B659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F83FD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nikl-dihlorid</w:t>
            </w:r>
          </w:p>
        </w:tc>
        <w:tc>
          <w:tcPr>
            <w:tcW w:w="800" w:type="pct"/>
            <w:tcBorders>
              <w:top w:val="outset" w:sz="6" w:space="0" w:color="auto"/>
              <w:left w:val="outset" w:sz="6" w:space="0" w:color="auto"/>
              <w:bottom w:val="outset" w:sz="6" w:space="0" w:color="auto"/>
              <w:right w:val="outset" w:sz="6" w:space="0" w:color="auto"/>
            </w:tcBorders>
            <w:hideMark/>
          </w:tcPr>
          <w:p w14:paraId="05A1AC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028-011-00-6</w:t>
            </w:r>
          </w:p>
        </w:tc>
        <w:tc>
          <w:tcPr>
            <w:tcW w:w="900" w:type="pct"/>
            <w:tcBorders>
              <w:top w:val="outset" w:sz="6" w:space="0" w:color="auto"/>
              <w:left w:val="outset" w:sz="6" w:space="0" w:color="auto"/>
              <w:bottom w:val="outset" w:sz="6" w:space="0" w:color="auto"/>
              <w:right w:val="outset" w:sz="6" w:space="0" w:color="auto"/>
            </w:tcBorders>
            <w:hideMark/>
          </w:tcPr>
          <w:p w14:paraId="266C84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231-743-0</w:t>
            </w:r>
          </w:p>
        </w:tc>
        <w:tc>
          <w:tcPr>
            <w:tcW w:w="800" w:type="pct"/>
            <w:tcBorders>
              <w:top w:val="outset" w:sz="6" w:space="0" w:color="auto"/>
              <w:left w:val="outset" w:sz="6" w:space="0" w:color="auto"/>
              <w:bottom w:val="outset" w:sz="6" w:space="0" w:color="auto"/>
              <w:right w:val="outset" w:sz="6" w:space="0" w:color="auto"/>
            </w:tcBorders>
            <w:hideMark/>
          </w:tcPr>
          <w:p w14:paraId="2C30C5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7718-54-9</w:t>
            </w:r>
          </w:p>
        </w:tc>
        <w:tc>
          <w:tcPr>
            <w:tcW w:w="400" w:type="pct"/>
            <w:tcBorders>
              <w:top w:val="outset" w:sz="6" w:space="0" w:color="auto"/>
              <w:left w:val="outset" w:sz="6" w:space="0" w:color="auto"/>
              <w:bottom w:val="outset" w:sz="6" w:space="0" w:color="auto"/>
              <w:right w:val="outset" w:sz="6" w:space="0" w:color="auto"/>
            </w:tcBorders>
            <w:hideMark/>
          </w:tcPr>
          <w:p w14:paraId="661E75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60868E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C4EB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nikl-dinitrat; [1]</w:t>
            </w:r>
            <w:r w:rsidRPr="000640B4">
              <w:rPr>
                <w:rFonts w:ascii="Arial" w:eastAsia="Times New Roman" w:hAnsi="Arial" w:cs="Arial"/>
                <w:lang w:val="en-US"/>
              </w:rPr>
              <w:br/>
              <w:t>nitratna kiselina, nikl so [2]</w:t>
            </w:r>
          </w:p>
        </w:tc>
        <w:tc>
          <w:tcPr>
            <w:tcW w:w="800" w:type="pct"/>
            <w:tcBorders>
              <w:top w:val="outset" w:sz="6" w:space="0" w:color="auto"/>
              <w:left w:val="outset" w:sz="6" w:space="0" w:color="auto"/>
              <w:bottom w:val="outset" w:sz="6" w:space="0" w:color="auto"/>
              <w:right w:val="outset" w:sz="6" w:space="0" w:color="auto"/>
            </w:tcBorders>
            <w:hideMark/>
          </w:tcPr>
          <w:p w14:paraId="248D8C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028-012-00-1</w:t>
            </w:r>
          </w:p>
        </w:tc>
        <w:tc>
          <w:tcPr>
            <w:tcW w:w="900" w:type="pct"/>
            <w:tcBorders>
              <w:top w:val="outset" w:sz="6" w:space="0" w:color="auto"/>
              <w:left w:val="outset" w:sz="6" w:space="0" w:color="auto"/>
              <w:bottom w:val="outset" w:sz="6" w:space="0" w:color="auto"/>
              <w:right w:val="outset" w:sz="6" w:space="0" w:color="auto"/>
            </w:tcBorders>
            <w:hideMark/>
          </w:tcPr>
          <w:p w14:paraId="654233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236-068-5 [1]</w:t>
            </w:r>
            <w:r w:rsidRPr="000640B4">
              <w:rPr>
                <w:rFonts w:ascii="Arial" w:eastAsia="Times New Roman" w:hAnsi="Arial" w:cs="Arial"/>
                <w:lang w:val="en-US"/>
              </w:rPr>
              <w:br/>
              <w:t>238-076-4[2]</w:t>
            </w:r>
          </w:p>
        </w:tc>
        <w:tc>
          <w:tcPr>
            <w:tcW w:w="800" w:type="pct"/>
            <w:tcBorders>
              <w:top w:val="outset" w:sz="6" w:space="0" w:color="auto"/>
              <w:left w:val="outset" w:sz="6" w:space="0" w:color="auto"/>
              <w:bottom w:val="outset" w:sz="6" w:space="0" w:color="auto"/>
              <w:right w:val="outset" w:sz="6" w:space="0" w:color="auto"/>
            </w:tcBorders>
            <w:hideMark/>
          </w:tcPr>
          <w:p w14:paraId="37B3F8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13138-45-9 [1]</w:t>
            </w:r>
            <w:r w:rsidRPr="000640B4">
              <w:rPr>
                <w:rFonts w:ascii="Arial" w:eastAsia="Times New Roman" w:hAnsi="Arial" w:cs="Arial"/>
                <w:lang w:val="en-US"/>
              </w:rPr>
              <w:br/>
              <w:t>14216-75-2 [2]</w:t>
            </w:r>
          </w:p>
        </w:tc>
        <w:tc>
          <w:tcPr>
            <w:tcW w:w="400" w:type="pct"/>
            <w:tcBorders>
              <w:top w:val="outset" w:sz="6" w:space="0" w:color="auto"/>
              <w:left w:val="outset" w:sz="6" w:space="0" w:color="auto"/>
              <w:bottom w:val="outset" w:sz="6" w:space="0" w:color="auto"/>
              <w:right w:val="outset" w:sz="6" w:space="0" w:color="auto"/>
            </w:tcBorders>
            <w:hideMark/>
          </w:tcPr>
          <w:p w14:paraId="0E5175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63528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BAC68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sluzi i muljevi, elektrolitička rafinacija bakra, bez bakra, nikl sulfat</w:t>
            </w:r>
          </w:p>
        </w:tc>
        <w:tc>
          <w:tcPr>
            <w:tcW w:w="800" w:type="pct"/>
            <w:tcBorders>
              <w:top w:val="outset" w:sz="6" w:space="0" w:color="auto"/>
              <w:left w:val="outset" w:sz="6" w:space="0" w:color="auto"/>
              <w:bottom w:val="outset" w:sz="6" w:space="0" w:color="auto"/>
              <w:right w:val="outset" w:sz="6" w:space="0" w:color="auto"/>
            </w:tcBorders>
            <w:hideMark/>
          </w:tcPr>
          <w:p w14:paraId="502E7A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028-014-00-2</w:t>
            </w:r>
          </w:p>
        </w:tc>
        <w:tc>
          <w:tcPr>
            <w:tcW w:w="900" w:type="pct"/>
            <w:tcBorders>
              <w:top w:val="outset" w:sz="6" w:space="0" w:color="auto"/>
              <w:left w:val="outset" w:sz="6" w:space="0" w:color="auto"/>
              <w:bottom w:val="outset" w:sz="6" w:space="0" w:color="auto"/>
              <w:right w:val="outset" w:sz="6" w:space="0" w:color="auto"/>
            </w:tcBorders>
            <w:hideMark/>
          </w:tcPr>
          <w:p w14:paraId="222B0C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295-859-3</w:t>
            </w:r>
          </w:p>
        </w:tc>
        <w:tc>
          <w:tcPr>
            <w:tcW w:w="800" w:type="pct"/>
            <w:tcBorders>
              <w:top w:val="outset" w:sz="6" w:space="0" w:color="auto"/>
              <w:left w:val="outset" w:sz="6" w:space="0" w:color="auto"/>
              <w:bottom w:val="outset" w:sz="6" w:space="0" w:color="auto"/>
              <w:right w:val="outset" w:sz="6" w:space="0" w:color="auto"/>
            </w:tcBorders>
            <w:hideMark/>
          </w:tcPr>
          <w:p w14:paraId="6888A3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92129-57-2</w:t>
            </w:r>
          </w:p>
        </w:tc>
        <w:tc>
          <w:tcPr>
            <w:tcW w:w="400" w:type="pct"/>
            <w:tcBorders>
              <w:top w:val="outset" w:sz="6" w:space="0" w:color="auto"/>
              <w:left w:val="outset" w:sz="6" w:space="0" w:color="auto"/>
              <w:bottom w:val="outset" w:sz="6" w:space="0" w:color="auto"/>
              <w:right w:val="outset" w:sz="6" w:space="0" w:color="auto"/>
            </w:tcBorders>
            <w:hideMark/>
          </w:tcPr>
          <w:p w14:paraId="5CFA8F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00305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460A6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nikal-diperhlorat; perhlorna kiselina, nikl (II) so</w:t>
            </w:r>
          </w:p>
        </w:tc>
        <w:tc>
          <w:tcPr>
            <w:tcW w:w="800" w:type="pct"/>
            <w:tcBorders>
              <w:top w:val="outset" w:sz="6" w:space="0" w:color="auto"/>
              <w:left w:val="outset" w:sz="6" w:space="0" w:color="auto"/>
              <w:bottom w:val="outset" w:sz="6" w:space="0" w:color="auto"/>
              <w:right w:val="outset" w:sz="6" w:space="0" w:color="auto"/>
            </w:tcBorders>
            <w:hideMark/>
          </w:tcPr>
          <w:p w14:paraId="6AD7F1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028-016-00-3</w:t>
            </w:r>
          </w:p>
        </w:tc>
        <w:tc>
          <w:tcPr>
            <w:tcW w:w="900" w:type="pct"/>
            <w:tcBorders>
              <w:top w:val="outset" w:sz="6" w:space="0" w:color="auto"/>
              <w:left w:val="outset" w:sz="6" w:space="0" w:color="auto"/>
              <w:bottom w:val="outset" w:sz="6" w:space="0" w:color="auto"/>
              <w:right w:val="outset" w:sz="6" w:space="0" w:color="auto"/>
            </w:tcBorders>
            <w:hideMark/>
          </w:tcPr>
          <w:p w14:paraId="7951B6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237-124-1</w:t>
            </w:r>
          </w:p>
        </w:tc>
        <w:tc>
          <w:tcPr>
            <w:tcW w:w="800" w:type="pct"/>
            <w:tcBorders>
              <w:top w:val="outset" w:sz="6" w:space="0" w:color="auto"/>
              <w:left w:val="outset" w:sz="6" w:space="0" w:color="auto"/>
              <w:bottom w:val="outset" w:sz="6" w:space="0" w:color="auto"/>
              <w:right w:val="outset" w:sz="6" w:space="0" w:color="auto"/>
            </w:tcBorders>
            <w:hideMark/>
          </w:tcPr>
          <w:p w14:paraId="4ED218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13637-71-3</w:t>
            </w:r>
          </w:p>
        </w:tc>
        <w:tc>
          <w:tcPr>
            <w:tcW w:w="400" w:type="pct"/>
            <w:tcBorders>
              <w:top w:val="outset" w:sz="6" w:space="0" w:color="auto"/>
              <w:left w:val="outset" w:sz="6" w:space="0" w:color="auto"/>
              <w:bottom w:val="outset" w:sz="6" w:space="0" w:color="auto"/>
              <w:right w:val="outset" w:sz="6" w:space="0" w:color="auto"/>
            </w:tcBorders>
            <w:hideMark/>
          </w:tcPr>
          <w:p w14:paraId="6CF53B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B89AB8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D4AA2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dikalijum bis(sulfat); [1]</w:t>
            </w:r>
            <w:r w:rsidRPr="000640B4">
              <w:rPr>
                <w:rFonts w:ascii="Arial" w:eastAsia="Times New Roman" w:hAnsi="Arial" w:cs="Arial"/>
                <w:lang w:val="en-US"/>
              </w:rPr>
              <w:br/>
              <w:t>diamonijum nikl bis(sulfat) [2]</w:t>
            </w:r>
          </w:p>
        </w:tc>
        <w:tc>
          <w:tcPr>
            <w:tcW w:w="800" w:type="pct"/>
            <w:tcBorders>
              <w:top w:val="outset" w:sz="6" w:space="0" w:color="auto"/>
              <w:left w:val="outset" w:sz="6" w:space="0" w:color="auto"/>
              <w:bottom w:val="outset" w:sz="6" w:space="0" w:color="auto"/>
              <w:right w:val="outset" w:sz="6" w:space="0" w:color="auto"/>
            </w:tcBorders>
            <w:hideMark/>
          </w:tcPr>
          <w:p w14:paraId="333640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028-017-00-9</w:t>
            </w:r>
          </w:p>
        </w:tc>
        <w:tc>
          <w:tcPr>
            <w:tcW w:w="900" w:type="pct"/>
            <w:tcBorders>
              <w:top w:val="outset" w:sz="6" w:space="0" w:color="auto"/>
              <w:left w:val="outset" w:sz="6" w:space="0" w:color="auto"/>
              <w:bottom w:val="outset" w:sz="6" w:space="0" w:color="auto"/>
              <w:right w:val="outset" w:sz="6" w:space="0" w:color="auto"/>
            </w:tcBorders>
            <w:hideMark/>
          </w:tcPr>
          <w:p w14:paraId="434EBE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237-563-9[1]</w:t>
            </w:r>
            <w:r w:rsidRPr="000640B4">
              <w:rPr>
                <w:rFonts w:ascii="Arial" w:eastAsia="Times New Roman" w:hAnsi="Arial" w:cs="Arial"/>
                <w:lang w:val="en-US"/>
              </w:rPr>
              <w:br/>
              <w:t>239-793-2[2]</w:t>
            </w:r>
          </w:p>
        </w:tc>
        <w:tc>
          <w:tcPr>
            <w:tcW w:w="800" w:type="pct"/>
            <w:tcBorders>
              <w:top w:val="outset" w:sz="6" w:space="0" w:color="auto"/>
              <w:left w:val="outset" w:sz="6" w:space="0" w:color="auto"/>
              <w:bottom w:val="outset" w:sz="6" w:space="0" w:color="auto"/>
              <w:right w:val="outset" w:sz="6" w:space="0" w:color="auto"/>
            </w:tcBorders>
            <w:hideMark/>
          </w:tcPr>
          <w:p w14:paraId="3EECCC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13842-46-1 [1]</w:t>
            </w:r>
            <w:r w:rsidRPr="000640B4">
              <w:rPr>
                <w:rFonts w:ascii="Arial" w:eastAsia="Times New Roman" w:hAnsi="Arial" w:cs="Arial"/>
                <w:lang w:val="en-US"/>
              </w:rPr>
              <w:br/>
              <w:t>15699-18-0 [2]</w:t>
            </w:r>
          </w:p>
        </w:tc>
        <w:tc>
          <w:tcPr>
            <w:tcW w:w="400" w:type="pct"/>
            <w:tcBorders>
              <w:top w:val="outset" w:sz="6" w:space="0" w:color="auto"/>
              <w:left w:val="outset" w:sz="6" w:space="0" w:color="auto"/>
              <w:bottom w:val="outset" w:sz="6" w:space="0" w:color="auto"/>
              <w:right w:val="outset" w:sz="6" w:space="0" w:color="auto"/>
            </w:tcBorders>
            <w:hideMark/>
          </w:tcPr>
          <w:p w14:paraId="1D6AF6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4D3A27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B850F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w:t>
            </w:r>
            <w:r w:rsidRPr="000640B4">
              <w:rPr>
                <w:rFonts w:ascii="Arial" w:eastAsia="Times New Roman" w:hAnsi="Arial" w:cs="Arial"/>
                <w:i/>
                <w:iCs/>
                <w:lang w:val="en-US"/>
              </w:rPr>
              <w:t>bis</w:t>
            </w:r>
            <w:r w:rsidRPr="000640B4">
              <w:rPr>
                <w:rFonts w:ascii="Arial" w:eastAsia="Times New Roman" w:hAnsi="Arial" w:cs="Arial"/>
                <w:lang w:val="en-US"/>
              </w:rPr>
              <w:t>(sulfamidat); nikl sulfamat</w:t>
            </w:r>
          </w:p>
        </w:tc>
        <w:tc>
          <w:tcPr>
            <w:tcW w:w="800" w:type="pct"/>
            <w:tcBorders>
              <w:top w:val="outset" w:sz="6" w:space="0" w:color="auto"/>
              <w:left w:val="outset" w:sz="6" w:space="0" w:color="auto"/>
              <w:bottom w:val="outset" w:sz="6" w:space="0" w:color="auto"/>
              <w:right w:val="outset" w:sz="6" w:space="0" w:color="auto"/>
            </w:tcBorders>
            <w:hideMark/>
          </w:tcPr>
          <w:p w14:paraId="1AAB2F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028-018-00-4</w:t>
            </w:r>
          </w:p>
        </w:tc>
        <w:tc>
          <w:tcPr>
            <w:tcW w:w="900" w:type="pct"/>
            <w:tcBorders>
              <w:top w:val="outset" w:sz="6" w:space="0" w:color="auto"/>
              <w:left w:val="outset" w:sz="6" w:space="0" w:color="auto"/>
              <w:bottom w:val="outset" w:sz="6" w:space="0" w:color="auto"/>
              <w:right w:val="outset" w:sz="6" w:space="0" w:color="auto"/>
            </w:tcBorders>
            <w:hideMark/>
          </w:tcPr>
          <w:p w14:paraId="34504E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237-396-1</w:t>
            </w:r>
          </w:p>
        </w:tc>
        <w:tc>
          <w:tcPr>
            <w:tcW w:w="800" w:type="pct"/>
            <w:tcBorders>
              <w:top w:val="outset" w:sz="6" w:space="0" w:color="auto"/>
              <w:left w:val="outset" w:sz="6" w:space="0" w:color="auto"/>
              <w:bottom w:val="outset" w:sz="6" w:space="0" w:color="auto"/>
              <w:right w:val="outset" w:sz="6" w:space="0" w:color="auto"/>
            </w:tcBorders>
            <w:hideMark/>
          </w:tcPr>
          <w:p w14:paraId="07D3B7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13770-89-3</w:t>
            </w:r>
          </w:p>
        </w:tc>
        <w:tc>
          <w:tcPr>
            <w:tcW w:w="400" w:type="pct"/>
            <w:tcBorders>
              <w:top w:val="outset" w:sz="6" w:space="0" w:color="auto"/>
              <w:left w:val="outset" w:sz="6" w:space="0" w:color="auto"/>
              <w:bottom w:val="outset" w:sz="6" w:space="0" w:color="auto"/>
              <w:right w:val="outset" w:sz="6" w:space="0" w:color="auto"/>
            </w:tcBorders>
            <w:hideMark/>
          </w:tcPr>
          <w:p w14:paraId="603037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8B7E26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60D5E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w:t>
            </w:r>
            <w:r w:rsidRPr="000640B4">
              <w:rPr>
                <w:rFonts w:ascii="Arial" w:eastAsia="Times New Roman" w:hAnsi="Arial" w:cs="Arial"/>
                <w:i/>
                <w:iCs/>
                <w:lang w:val="en-US"/>
              </w:rPr>
              <w:t>bis</w:t>
            </w:r>
            <w:r w:rsidRPr="000640B4">
              <w:rPr>
                <w:rFonts w:ascii="Arial" w:eastAsia="Times New Roman" w:hAnsi="Arial" w:cs="Arial"/>
                <w:lang w:val="en-US"/>
              </w:rPr>
              <w:t>(tetrafluoroborat)</w:t>
            </w:r>
          </w:p>
        </w:tc>
        <w:tc>
          <w:tcPr>
            <w:tcW w:w="800" w:type="pct"/>
            <w:tcBorders>
              <w:top w:val="outset" w:sz="6" w:space="0" w:color="auto"/>
              <w:left w:val="outset" w:sz="6" w:space="0" w:color="auto"/>
              <w:bottom w:val="outset" w:sz="6" w:space="0" w:color="auto"/>
              <w:right w:val="outset" w:sz="6" w:space="0" w:color="auto"/>
            </w:tcBorders>
            <w:hideMark/>
          </w:tcPr>
          <w:p w14:paraId="39E819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028-019-00-X</w:t>
            </w:r>
          </w:p>
        </w:tc>
        <w:tc>
          <w:tcPr>
            <w:tcW w:w="900" w:type="pct"/>
            <w:tcBorders>
              <w:top w:val="outset" w:sz="6" w:space="0" w:color="auto"/>
              <w:left w:val="outset" w:sz="6" w:space="0" w:color="auto"/>
              <w:bottom w:val="outset" w:sz="6" w:space="0" w:color="auto"/>
              <w:right w:val="outset" w:sz="6" w:space="0" w:color="auto"/>
            </w:tcBorders>
            <w:hideMark/>
          </w:tcPr>
          <w:p w14:paraId="1819AA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238-753-4</w:t>
            </w:r>
          </w:p>
        </w:tc>
        <w:tc>
          <w:tcPr>
            <w:tcW w:w="800" w:type="pct"/>
            <w:tcBorders>
              <w:top w:val="outset" w:sz="6" w:space="0" w:color="auto"/>
              <w:left w:val="outset" w:sz="6" w:space="0" w:color="auto"/>
              <w:bottom w:val="outset" w:sz="6" w:space="0" w:color="auto"/>
              <w:right w:val="outset" w:sz="6" w:space="0" w:color="auto"/>
            </w:tcBorders>
            <w:hideMark/>
          </w:tcPr>
          <w:p w14:paraId="2BBB9A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14708-14-6</w:t>
            </w:r>
          </w:p>
        </w:tc>
        <w:tc>
          <w:tcPr>
            <w:tcW w:w="400" w:type="pct"/>
            <w:tcBorders>
              <w:top w:val="outset" w:sz="6" w:space="0" w:color="auto"/>
              <w:left w:val="outset" w:sz="6" w:space="0" w:color="auto"/>
              <w:bottom w:val="outset" w:sz="6" w:space="0" w:color="auto"/>
              <w:right w:val="outset" w:sz="6" w:space="0" w:color="auto"/>
            </w:tcBorders>
            <w:hideMark/>
          </w:tcPr>
          <w:p w14:paraId="5710C0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5D7DC2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17542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nikl-diformijat; [1]</w:t>
            </w:r>
            <w:r w:rsidRPr="000640B4">
              <w:rPr>
                <w:rFonts w:ascii="Arial" w:eastAsia="Times New Roman" w:hAnsi="Arial" w:cs="Arial"/>
                <w:lang w:val="en-US"/>
              </w:rPr>
              <w:br/>
              <w:t>mravlja kiselina, nikl so; [2]</w:t>
            </w:r>
            <w:r w:rsidRPr="000640B4">
              <w:rPr>
                <w:rFonts w:ascii="Arial" w:eastAsia="Times New Roman" w:hAnsi="Arial" w:cs="Arial"/>
                <w:lang w:val="en-US"/>
              </w:rPr>
              <w:br/>
              <w:t>mravlja kiselina, bakar nikl so [3]</w:t>
            </w:r>
          </w:p>
        </w:tc>
        <w:tc>
          <w:tcPr>
            <w:tcW w:w="800" w:type="pct"/>
            <w:tcBorders>
              <w:top w:val="outset" w:sz="6" w:space="0" w:color="auto"/>
              <w:left w:val="outset" w:sz="6" w:space="0" w:color="auto"/>
              <w:bottom w:val="outset" w:sz="6" w:space="0" w:color="auto"/>
              <w:right w:val="outset" w:sz="6" w:space="0" w:color="auto"/>
            </w:tcBorders>
            <w:hideMark/>
          </w:tcPr>
          <w:p w14:paraId="0A8865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028-021-00-0</w:t>
            </w:r>
          </w:p>
        </w:tc>
        <w:tc>
          <w:tcPr>
            <w:tcW w:w="900" w:type="pct"/>
            <w:tcBorders>
              <w:top w:val="outset" w:sz="6" w:space="0" w:color="auto"/>
              <w:left w:val="outset" w:sz="6" w:space="0" w:color="auto"/>
              <w:bottom w:val="outset" w:sz="6" w:space="0" w:color="auto"/>
              <w:right w:val="outset" w:sz="6" w:space="0" w:color="auto"/>
            </w:tcBorders>
            <w:hideMark/>
          </w:tcPr>
          <w:p w14:paraId="2D98DD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222-101-0[1]</w:t>
            </w:r>
            <w:r w:rsidRPr="000640B4">
              <w:rPr>
                <w:rFonts w:ascii="Arial" w:eastAsia="Times New Roman" w:hAnsi="Arial" w:cs="Arial"/>
                <w:lang w:val="en-US"/>
              </w:rPr>
              <w:br/>
              <w:t>239-946-6[2]</w:t>
            </w:r>
            <w:r w:rsidRPr="000640B4">
              <w:rPr>
                <w:rFonts w:ascii="Arial" w:eastAsia="Times New Roman" w:hAnsi="Arial" w:cs="Arial"/>
                <w:lang w:val="en-US"/>
              </w:rPr>
              <w:br/>
              <w:t>268-755-0[3]</w:t>
            </w:r>
          </w:p>
        </w:tc>
        <w:tc>
          <w:tcPr>
            <w:tcW w:w="800" w:type="pct"/>
            <w:tcBorders>
              <w:top w:val="outset" w:sz="6" w:space="0" w:color="auto"/>
              <w:left w:val="outset" w:sz="6" w:space="0" w:color="auto"/>
              <w:bottom w:val="outset" w:sz="6" w:space="0" w:color="auto"/>
              <w:right w:val="outset" w:sz="6" w:space="0" w:color="auto"/>
            </w:tcBorders>
            <w:hideMark/>
          </w:tcPr>
          <w:p w14:paraId="5C712E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3349-06-2 [1]</w:t>
            </w:r>
            <w:r w:rsidRPr="000640B4">
              <w:rPr>
                <w:rFonts w:ascii="Arial" w:eastAsia="Times New Roman" w:hAnsi="Arial" w:cs="Arial"/>
                <w:lang w:val="en-US"/>
              </w:rPr>
              <w:br/>
              <w:t>15843-02-4 [2]</w:t>
            </w:r>
            <w:r w:rsidRPr="000640B4">
              <w:rPr>
                <w:rFonts w:ascii="Arial" w:eastAsia="Times New Roman" w:hAnsi="Arial" w:cs="Arial"/>
                <w:lang w:val="en-US"/>
              </w:rPr>
              <w:br/>
              <w:t>68134-59-8 [3]</w:t>
            </w:r>
          </w:p>
        </w:tc>
        <w:tc>
          <w:tcPr>
            <w:tcW w:w="400" w:type="pct"/>
            <w:tcBorders>
              <w:top w:val="outset" w:sz="6" w:space="0" w:color="auto"/>
              <w:left w:val="outset" w:sz="6" w:space="0" w:color="auto"/>
              <w:bottom w:val="outset" w:sz="6" w:space="0" w:color="auto"/>
              <w:right w:val="outset" w:sz="6" w:space="0" w:color="auto"/>
            </w:tcBorders>
            <w:hideMark/>
          </w:tcPr>
          <w:p w14:paraId="7D2454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F4FC52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5259D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nikl-di(acetat); [1]</w:t>
            </w:r>
            <w:r w:rsidRPr="000640B4">
              <w:rPr>
                <w:rFonts w:ascii="Arial" w:eastAsia="Times New Roman" w:hAnsi="Arial" w:cs="Arial"/>
                <w:lang w:val="en-US"/>
              </w:rPr>
              <w:br/>
              <w:t>nikl-acetat [2]</w:t>
            </w:r>
          </w:p>
        </w:tc>
        <w:tc>
          <w:tcPr>
            <w:tcW w:w="800" w:type="pct"/>
            <w:tcBorders>
              <w:top w:val="outset" w:sz="6" w:space="0" w:color="auto"/>
              <w:left w:val="outset" w:sz="6" w:space="0" w:color="auto"/>
              <w:bottom w:val="outset" w:sz="6" w:space="0" w:color="auto"/>
              <w:right w:val="outset" w:sz="6" w:space="0" w:color="auto"/>
            </w:tcBorders>
            <w:hideMark/>
          </w:tcPr>
          <w:p w14:paraId="3F1485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028-022-00-6</w:t>
            </w:r>
          </w:p>
        </w:tc>
        <w:tc>
          <w:tcPr>
            <w:tcW w:w="900" w:type="pct"/>
            <w:tcBorders>
              <w:top w:val="outset" w:sz="6" w:space="0" w:color="auto"/>
              <w:left w:val="outset" w:sz="6" w:space="0" w:color="auto"/>
              <w:bottom w:val="outset" w:sz="6" w:space="0" w:color="auto"/>
              <w:right w:val="outset" w:sz="6" w:space="0" w:color="auto"/>
            </w:tcBorders>
            <w:hideMark/>
          </w:tcPr>
          <w:p w14:paraId="1152A7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206-761-7[1]</w:t>
            </w:r>
            <w:r w:rsidRPr="000640B4">
              <w:rPr>
                <w:rFonts w:ascii="Arial" w:eastAsia="Times New Roman" w:hAnsi="Arial" w:cs="Arial"/>
                <w:lang w:val="en-US"/>
              </w:rPr>
              <w:br/>
              <w:t>239-086-1[2]</w:t>
            </w:r>
          </w:p>
        </w:tc>
        <w:tc>
          <w:tcPr>
            <w:tcW w:w="800" w:type="pct"/>
            <w:tcBorders>
              <w:top w:val="outset" w:sz="6" w:space="0" w:color="auto"/>
              <w:left w:val="outset" w:sz="6" w:space="0" w:color="auto"/>
              <w:bottom w:val="outset" w:sz="6" w:space="0" w:color="auto"/>
              <w:right w:val="outset" w:sz="6" w:space="0" w:color="auto"/>
            </w:tcBorders>
            <w:hideMark/>
          </w:tcPr>
          <w:p w14:paraId="2AE7A9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373-02-4[1]</w:t>
            </w:r>
            <w:r w:rsidRPr="000640B4">
              <w:rPr>
                <w:rFonts w:ascii="Arial" w:eastAsia="Times New Roman" w:hAnsi="Arial" w:cs="Arial"/>
                <w:lang w:val="en-US"/>
              </w:rPr>
              <w:br/>
              <w:t>14998-37-9 [2]</w:t>
            </w:r>
          </w:p>
        </w:tc>
        <w:tc>
          <w:tcPr>
            <w:tcW w:w="400" w:type="pct"/>
            <w:tcBorders>
              <w:top w:val="outset" w:sz="6" w:space="0" w:color="auto"/>
              <w:left w:val="outset" w:sz="6" w:space="0" w:color="auto"/>
              <w:bottom w:val="outset" w:sz="6" w:space="0" w:color="auto"/>
              <w:right w:val="outset" w:sz="6" w:space="0" w:color="auto"/>
            </w:tcBorders>
            <w:hideMark/>
          </w:tcPr>
          <w:p w14:paraId="14691B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4B4A9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24C2F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nikl-dibenzoat</w:t>
            </w:r>
          </w:p>
        </w:tc>
        <w:tc>
          <w:tcPr>
            <w:tcW w:w="800" w:type="pct"/>
            <w:tcBorders>
              <w:top w:val="outset" w:sz="6" w:space="0" w:color="auto"/>
              <w:left w:val="outset" w:sz="6" w:space="0" w:color="auto"/>
              <w:bottom w:val="outset" w:sz="6" w:space="0" w:color="auto"/>
              <w:right w:val="outset" w:sz="6" w:space="0" w:color="auto"/>
            </w:tcBorders>
            <w:hideMark/>
          </w:tcPr>
          <w:p w14:paraId="4FC65D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028-024-00-7</w:t>
            </w:r>
          </w:p>
        </w:tc>
        <w:tc>
          <w:tcPr>
            <w:tcW w:w="900" w:type="pct"/>
            <w:tcBorders>
              <w:top w:val="outset" w:sz="6" w:space="0" w:color="auto"/>
              <w:left w:val="outset" w:sz="6" w:space="0" w:color="auto"/>
              <w:bottom w:val="outset" w:sz="6" w:space="0" w:color="auto"/>
              <w:right w:val="outset" w:sz="6" w:space="0" w:color="auto"/>
            </w:tcBorders>
            <w:hideMark/>
          </w:tcPr>
          <w:p w14:paraId="07F412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209-046-8</w:t>
            </w:r>
          </w:p>
        </w:tc>
        <w:tc>
          <w:tcPr>
            <w:tcW w:w="800" w:type="pct"/>
            <w:tcBorders>
              <w:top w:val="outset" w:sz="6" w:space="0" w:color="auto"/>
              <w:left w:val="outset" w:sz="6" w:space="0" w:color="auto"/>
              <w:bottom w:val="outset" w:sz="6" w:space="0" w:color="auto"/>
              <w:right w:val="outset" w:sz="6" w:space="0" w:color="auto"/>
            </w:tcBorders>
            <w:hideMark/>
          </w:tcPr>
          <w:p w14:paraId="3971DA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553-71-9</w:t>
            </w:r>
          </w:p>
        </w:tc>
        <w:tc>
          <w:tcPr>
            <w:tcW w:w="400" w:type="pct"/>
            <w:tcBorders>
              <w:top w:val="outset" w:sz="6" w:space="0" w:color="auto"/>
              <w:left w:val="outset" w:sz="6" w:space="0" w:color="auto"/>
              <w:bottom w:val="outset" w:sz="6" w:space="0" w:color="auto"/>
              <w:right w:val="outset" w:sz="6" w:space="0" w:color="auto"/>
            </w:tcBorders>
            <w:hideMark/>
          </w:tcPr>
          <w:p w14:paraId="5FDAE9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BACDD5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F791A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w:t>
            </w:r>
            <w:r w:rsidRPr="000640B4">
              <w:rPr>
                <w:rFonts w:ascii="Arial" w:eastAsia="Times New Roman" w:hAnsi="Arial" w:cs="Arial"/>
                <w:i/>
                <w:iCs/>
                <w:lang w:val="en-US"/>
              </w:rPr>
              <w:t>bis</w:t>
            </w:r>
            <w:r w:rsidRPr="000640B4">
              <w:rPr>
                <w:rFonts w:ascii="Arial" w:eastAsia="Times New Roman" w:hAnsi="Arial" w:cs="Arial"/>
                <w:lang w:val="en-US"/>
              </w:rPr>
              <w:t>(4-cikloheksilbutirat)</w:t>
            </w:r>
          </w:p>
        </w:tc>
        <w:tc>
          <w:tcPr>
            <w:tcW w:w="800" w:type="pct"/>
            <w:tcBorders>
              <w:top w:val="outset" w:sz="6" w:space="0" w:color="auto"/>
              <w:left w:val="outset" w:sz="6" w:space="0" w:color="auto"/>
              <w:bottom w:val="outset" w:sz="6" w:space="0" w:color="auto"/>
              <w:right w:val="outset" w:sz="6" w:space="0" w:color="auto"/>
            </w:tcBorders>
            <w:hideMark/>
          </w:tcPr>
          <w:p w14:paraId="040A1B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028-025-00-2</w:t>
            </w:r>
          </w:p>
        </w:tc>
        <w:tc>
          <w:tcPr>
            <w:tcW w:w="900" w:type="pct"/>
            <w:tcBorders>
              <w:top w:val="outset" w:sz="6" w:space="0" w:color="auto"/>
              <w:left w:val="outset" w:sz="6" w:space="0" w:color="auto"/>
              <w:bottom w:val="outset" w:sz="6" w:space="0" w:color="auto"/>
              <w:right w:val="outset" w:sz="6" w:space="0" w:color="auto"/>
            </w:tcBorders>
            <w:hideMark/>
          </w:tcPr>
          <w:p w14:paraId="12DF72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223-463-2</w:t>
            </w:r>
          </w:p>
        </w:tc>
        <w:tc>
          <w:tcPr>
            <w:tcW w:w="800" w:type="pct"/>
            <w:tcBorders>
              <w:top w:val="outset" w:sz="6" w:space="0" w:color="auto"/>
              <w:left w:val="outset" w:sz="6" w:space="0" w:color="auto"/>
              <w:bottom w:val="outset" w:sz="6" w:space="0" w:color="auto"/>
              <w:right w:val="outset" w:sz="6" w:space="0" w:color="auto"/>
            </w:tcBorders>
            <w:hideMark/>
          </w:tcPr>
          <w:p w14:paraId="213872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3906-55-6</w:t>
            </w:r>
          </w:p>
        </w:tc>
        <w:tc>
          <w:tcPr>
            <w:tcW w:w="400" w:type="pct"/>
            <w:tcBorders>
              <w:top w:val="outset" w:sz="6" w:space="0" w:color="auto"/>
              <w:left w:val="outset" w:sz="6" w:space="0" w:color="auto"/>
              <w:bottom w:val="outset" w:sz="6" w:space="0" w:color="auto"/>
              <w:right w:val="outset" w:sz="6" w:space="0" w:color="auto"/>
            </w:tcBorders>
            <w:hideMark/>
          </w:tcPr>
          <w:p w14:paraId="0D9E44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D9B3FF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1B2F0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 (II) stearat; nikl(II) oktadekanoat</w:t>
            </w:r>
          </w:p>
        </w:tc>
        <w:tc>
          <w:tcPr>
            <w:tcW w:w="800" w:type="pct"/>
            <w:tcBorders>
              <w:top w:val="outset" w:sz="6" w:space="0" w:color="auto"/>
              <w:left w:val="outset" w:sz="6" w:space="0" w:color="auto"/>
              <w:bottom w:val="outset" w:sz="6" w:space="0" w:color="auto"/>
              <w:right w:val="outset" w:sz="6" w:space="0" w:color="auto"/>
            </w:tcBorders>
            <w:hideMark/>
          </w:tcPr>
          <w:p w14:paraId="48D163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028-026-00-8</w:t>
            </w:r>
          </w:p>
        </w:tc>
        <w:tc>
          <w:tcPr>
            <w:tcW w:w="900" w:type="pct"/>
            <w:tcBorders>
              <w:top w:val="outset" w:sz="6" w:space="0" w:color="auto"/>
              <w:left w:val="outset" w:sz="6" w:space="0" w:color="auto"/>
              <w:bottom w:val="outset" w:sz="6" w:space="0" w:color="auto"/>
              <w:right w:val="outset" w:sz="6" w:space="0" w:color="auto"/>
            </w:tcBorders>
            <w:hideMark/>
          </w:tcPr>
          <w:p w14:paraId="23E9CA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218-744-1</w:t>
            </w:r>
          </w:p>
        </w:tc>
        <w:tc>
          <w:tcPr>
            <w:tcW w:w="800" w:type="pct"/>
            <w:tcBorders>
              <w:top w:val="outset" w:sz="6" w:space="0" w:color="auto"/>
              <w:left w:val="outset" w:sz="6" w:space="0" w:color="auto"/>
              <w:bottom w:val="outset" w:sz="6" w:space="0" w:color="auto"/>
              <w:right w:val="outset" w:sz="6" w:space="0" w:color="auto"/>
            </w:tcBorders>
            <w:hideMark/>
          </w:tcPr>
          <w:p w14:paraId="5B15FA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2223-95-2</w:t>
            </w:r>
          </w:p>
        </w:tc>
        <w:tc>
          <w:tcPr>
            <w:tcW w:w="400" w:type="pct"/>
            <w:tcBorders>
              <w:top w:val="outset" w:sz="6" w:space="0" w:color="auto"/>
              <w:left w:val="outset" w:sz="6" w:space="0" w:color="auto"/>
              <w:bottom w:val="outset" w:sz="6" w:space="0" w:color="auto"/>
              <w:right w:val="outset" w:sz="6" w:space="0" w:color="auto"/>
            </w:tcBorders>
            <w:hideMark/>
          </w:tcPr>
          <w:p w14:paraId="754A47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5E5548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7F163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nikl-dilaktat</w:t>
            </w:r>
          </w:p>
        </w:tc>
        <w:tc>
          <w:tcPr>
            <w:tcW w:w="800" w:type="pct"/>
            <w:tcBorders>
              <w:top w:val="outset" w:sz="6" w:space="0" w:color="auto"/>
              <w:left w:val="outset" w:sz="6" w:space="0" w:color="auto"/>
              <w:bottom w:val="outset" w:sz="6" w:space="0" w:color="auto"/>
              <w:right w:val="outset" w:sz="6" w:space="0" w:color="auto"/>
            </w:tcBorders>
            <w:hideMark/>
          </w:tcPr>
          <w:p w14:paraId="527D93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028-027-00-3</w:t>
            </w:r>
          </w:p>
        </w:tc>
        <w:tc>
          <w:tcPr>
            <w:tcW w:w="900" w:type="pct"/>
            <w:tcBorders>
              <w:top w:val="outset" w:sz="6" w:space="0" w:color="auto"/>
              <w:left w:val="outset" w:sz="6" w:space="0" w:color="auto"/>
              <w:bottom w:val="outset" w:sz="6" w:space="0" w:color="auto"/>
              <w:right w:val="outset" w:sz="6" w:space="0" w:color="auto"/>
            </w:tcBorders>
            <w:hideMark/>
          </w:tcPr>
          <w:p w14:paraId="3693F98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65D852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16039-61-5</w:t>
            </w:r>
          </w:p>
        </w:tc>
        <w:tc>
          <w:tcPr>
            <w:tcW w:w="400" w:type="pct"/>
            <w:tcBorders>
              <w:top w:val="outset" w:sz="6" w:space="0" w:color="auto"/>
              <w:left w:val="outset" w:sz="6" w:space="0" w:color="auto"/>
              <w:bottom w:val="outset" w:sz="6" w:space="0" w:color="auto"/>
              <w:right w:val="outset" w:sz="6" w:space="0" w:color="auto"/>
            </w:tcBorders>
            <w:hideMark/>
          </w:tcPr>
          <w:p w14:paraId="36D6B4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78337C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9E9B6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nikl(II) oktanoat</w:t>
            </w:r>
          </w:p>
        </w:tc>
        <w:tc>
          <w:tcPr>
            <w:tcW w:w="800" w:type="pct"/>
            <w:tcBorders>
              <w:top w:val="outset" w:sz="6" w:space="0" w:color="auto"/>
              <w:left w:val="outset" w:sz="6" w:space="0" w:color="auto"/>
              <w:bottom w:val="outset" w:sz="6" w:space="0" w:color="auto"/>
              <w:right w:val="outset" w:sz="6" w:space="0" w:color="auto"/>
            </w:tcBorders>
            <w:hideMark/>
          </w:tcPr>
          <w:p w14:paraId="0605BB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028-028-00-9</w:t>
            </w:r>
          </w:p>
        </w:tc>
        <w:tc>
          <w:tcPr>
            <w:tcW w:w="900" w:type="pct"/>
            <w:tcBorders>
              <w:top w:val="outset" w:sz="6" w:space="0" w:color="auto"/>
              <w:left w:val="outset" w:sz="6" w:space="0" w:color="auto"/>
              <w:bottom w:val="outset" w:sz="6" w:space="0" w:color="auto"/>
              <w:right w:val="outset" w:sz="6" w:space="0" w:color="auto"/>
            </w:tcBorders>
            <w:hideMark/>
          </w:tcPr>
          <w:p w14:paraId="24E563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225-656-7</w:t>
            </w:r>
          </w:p>
        </w:tc>
        <w:tc>
          <w:tcPr>
            <w:tcW w:w="800" w:type="pct"/>
            <w:tcBorders>
              <w:top w:val="outset" w:sz="6" w:space="0" w:color="auto"/>
              <w:left w:val="outset" w:sz="6" w:space="0" w:color="auto"/>
              <w:bottom w:val="outset" w:sz="6" w:space="0" w:color="auto"/>
              <w:right w:val="outset" w:sz="6" w:space="0" w:color="auto"/>
            </w:tcBorders>
            <w:hideMark/>
          </w:tcPr>
          <w:p w14:paraId="0F306C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4995-91-9</w:t>
            </w:r>
          </w:p>
        </w:tc>
        <w:tc>
          <w:tcPr>
            <w:tcW w:w="400" w:type="pct"/>
            <w:tcBorders>
              <w:top w:val="outset" w:sz="6" w:space="0" w:color="auto"/>
              <w:left w:val="outset" w:sz="6" w:space="0" w:color="auto"/>
              <w:bottom w:val="outset" w:sz="6" w:space="0" w:color="auto"/>
              <w:right w:val="outset" w:sz="6" w:space="0" w:color="auto"/>
            </w:tcBorders>
            <w:hideMark/>
          </w:tcPr>
          <w:p w14:paraId="4FC159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A944CE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FFF62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nikl-difluorid; [1]</w:t>
            </w:r>
            <w:r w:rsidRPr="000640B4">
              <w:rPr>
                <w:rFonts w:ascii="Arial" w:eastAsia="Times New Roman" w:hAnsi="Arial" w:cs="Arial"/>
                <w:lang w:val="en-US"/>
              </w:rPr>
              <w:br/>
              <w:t>nikl-dibromid; [2]</w:t>
            </w:r>
            <w:r w:rsidRPr="000640B4">
              <w:rPr>
                <w:rFonts w:ascii="Arial" w:eastAsia="Times New Roman" w:hAnsi="Arial" w:cs="Arial"/>
                <w:lang w:val="en-US"/>
              </w:rPr>
              <w:br/>
              <w:t>nikl-dijodid; [3]</w:t>
            </w:r>
            <w:r w:rsidRPr="000640B4">
              <w:rPr>
                <w:rFonts w:ascii="Arial" w:eastAsia="Times New Roman" w:hAnsi="Arial" w:cs="Arial"/>
                <w:lang w:val="en-US"/>
              </w:rPr>
              <w:br/>
              <w:t>nikl kalijum-fluorid [4]</w:t>
            </w:r>
          </w:p>
        </w:tc>
        <w:tc>
          <w:tcPr>
            <w:tcW w:w="800" w:type="pct"/>
            <w:tcBorders>
              <w:top w:val="outset" w:sz="6" w:space="0" w:color="auto"/>
              <w:left w:val="outset" w:sz="6" w:space="0" w:color="auto"/>
              <w:bottom w:val="outset" w:sz="6" w:space="0" w:color="auto"/>
              <w:right w:val="outset" w:sz="6" w:space="0" w:color="auto"/>
            </w:tcBorders>
            <w:hideMark/>
          </w:tcPr>
          <w:p w14:paraId="537E0A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028-029-00-4</w:t>
            </w:r>
          </w:p>
        </w:tc>
        <w:tc>
          <w:tcPr>
            <w:tcW w:w="900" w:type="pct"/>
            <w:tcBorders>
              <w:top w:val="outset" w:sz="6" w:space="0" w:color="auto"/>
              <w:left w:val="outset" w:sz="6" w:space="0" w:color="auto"/>
              <w:bottom w:val="outset" w:sz="6" w:space="0" w:color="auto"/>
              <w:right w:val="outset" w:sz="6" w:space="0" w:color="auto"/>
            </w:tcBorders>
            <w:hideMark/>
          </w:tcPr>
          <w:p w14:paraId="2577A4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233-071-3 [1]</w:t>
            </w:r>
            <w:r w:rsidRPr="000640B4">
              <w:rPr>
                <w:rFonts w:ascii="Arial" w:eastAsia="Times New Roman" w:hAnsi="Arial" w:cs="Arial"/>
                <w:lang w:val="en-US"/>
              </w:rPr>
              <w:br/>
              <w:t>236-665-0 [2]</w:t>
            </w:r>
            <w:r w:rsidRPr="000640B4">
              <w:rPr>
                <w:rFonts w:ascii="Arial" w:eastAsia="Times New Roman" w:hAnsi="Arial" w:cs="Arial"/>
                <w:lang w:val="en-US"/>
              </w:rPr>
              <w:br/>
              <w:t>236-666-6 [3]-[4]</w:t>
            </w:r>
          </w:p>
        </w:tc>
        <w:tc>
          <w:tcPr>
            <w:tcW w:w="800" w:type="pct"/>
            <w:tcBorders>
              <w:top w:val="outset" w:sz="6" w:space="0" w:color="auto"/>
              <w:left w:val="outset" w:sz="6" w:space="0" w:color="auto"/>
              <w:bottom w:val="outset" w:sz="6" w:space="0" w:color="auto"/>
              <w:right w:val="outset" w:sz="6" w:space="0" w:color="auto"/>
            </w:tcBorders>
            <w:hideMark/>
          </w:tcPr>
          <w:p w14:paraId="79E656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10028-18-9 [1]</w:t>
            </w:r>
            <w:r w:rsidRPr="000640B4">
              <w:rPr>
                <w:rFonts w:ascii="Arial" w:eastAsia="Times New Roman" w:hAnsi="Arial" w:cs="Arial"/>
                <w:lang w:val="en-US"/>
              </w:rPr>
              <w:br/>
              <w:t>13462-88-9 [2]</w:t>
            </w:r>
            <w:r w:rsidRPr="000640B4">
              <w:rPr>
                <w:rFonts w:ascii="Arial" w:eastAsia="Times New Roman" w:hAnsi="Arial" w:cs="Arial"/>
                <w:lang w:val="en-US"/>
              </w:rPr>
              <w:br/>
              <w:t>13462-90-3 [3]</w:t>
            </w:r>
            <w:r w:rsidRPr="000640B4">
              <w:rPr>
                <w:rFonts w:ascii="Arial" w:eastAsia="Times New Roman" w:hAnsi="Arial" w:cs="Arial"/>
                <w:lang w:val="en-US"/>
              </w:rPr>
              <w:br/>
              <w:t>11132-10-8 [4]</w:t>
            </w:r>
          </w:p>
        </w:tc>
        <w:tc>
          <w:tcPr>
            <w:tcW w:w="400" w:type="pct"/>
            <w:tcBorders>
              <w:top w:val="outset" w:sz="6" w:space="0" w:color="auto"/>
              <w:left w:val="outset" w:sz="6" w:space="0" w:color="auto"/>
              <w:bottom w:val="outset" w:sz="6" w:space="0" w:color="auto"/>
              <w:right w:val="outset" w:sz="6" w:space="0" w:color="auto"/>
            </w:tcBorders>
            <w:hideMark/>
          </w:tcPr>
          <w:p w14:paraId="148B2E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5C6701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6564D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nikl-heksafluorosilikat</w:t>
            </w:r>
          </w:p>
        </w:tc>
        <w:tc>
          <w:tcPr>
            <w:tcW w:w="800" w:type="pct"/>
            <w:tcBorders>
              <w:top w:val="outset" w:sz="6" w:space="0" w:color="auto"/>
              <w:left w:val="outset" w:sz="6" w:space="0" w:color="auto"/>
              <w:bottom w:val="outset" w:sz="6" w:space="0" w:color="auto"/>
              <w:right w:val="outset" w:sz="6" w:space="0" w:color="auto"/>
            </w:tcBorders>
            <w:hideMark/>
          </w:tcPr>
          <w:p w14:paraId="17EAC1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028-030-00-X</w:t>
            </w:r>
          </w:p>
        </w:tc>
        <w:tc>
          <w:tcPr>
            <w:tcW w:w="900" w:type="pct"/>
            <w:tcBorders>
              <w:top w:val="outset" w:sz="6" w:space="0" w:color="auto"/>
              <w:left w:val="outset" w:sz="6" w:space="0" w:color="auto"/>
              <w:bottom w:val="outset" w:sz="6" w:space="0" w:color="auto"/>
              <w:right w:val="outset" w:sz="6" w:space="0" w:color="auto"/>
            </w:tcBorders>
            <w:hideMark/>
          </w:tcPr>
          <w:p w14:paraId="240339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247-430-7</w:t>
            </w:r>
          </w:p>
        </w:tc>
        <w:tc>
          <w:tcPr>
            <w:tcW w:w="800" w:type="pct"/>
            <w:tcBorders>
              <w:top w:val="outset" w:sz="6" w:space="0" w:color="auto"/>
              <w:left w:val="outset" w:sz="6" w:space="0" w:color="auto"/>
              <w:bottom w:val="outset" w:sz="6" w:space="0" w:color="auto"/>
              <w:right w:val="outset" w:sz="6" w:space="0" w:color="auto"/>
            </w:tcBorders>
            <w:hideMark/>
          </w:tcPr>
          <w:p w14:paraId="2ABD86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26043-11-8</w:t>
            </w:r>
          </w:p>
        </w:tc>
        <w:tc>
          <w:tcPr>
            <w:tcW w:w="400" w:type="pct"/>
            <w:tcBorders>
              <w:top w:val="outset" w:sz="6" w:space="0" w:color="auto"/>
              <w:left w:val="outset" w:sz="6" w:space="0" w:color="auto"/>
              <w:bottom w:val="outset" w:sz="6" w:space="0" w:color="auto"/>
              <w:right w:val="outset" w:sz="6" w:space="0" w:color="auto"/>
            </w:tcBorders>
            <w:hideMark/>
          </w:tcPr>
          <w:p w14:paraId="43CD4B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AF1883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8C63D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nikl-selenat</w:t>
            </w:r>
          </w:p>
        </w:tc>
        <w:tc>
          <w:tcPr>
            <w:tcW w:w="800" w:type="pct"/>
            <w:tcBorders>
              <w:top w:val="outset" w:sz="6" w:space="0" w:color="auto"/>
              <w:left w:val="outset" w:sz="6" w:space="0" w:color="auto"/>
              <w:bottom w:val="outset" w:sz="6" w:space="0" w:color="auto"/>
              <w:right w:val="outset" w:sz="6" w:space="0" w:color="auto"/>
            </w:tcBorders>
            <w:hideMark/>
          </w:tcPr>
          <w:p w14:paraId="083804B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028-031-00-5</w:t>
            </w:r>
          </w:p>
        </w:tc>
        <w:tc>
          <w:tcPr>
            <w:tcW w:w="900" w:type="pct"/>
            <w:tcBorders>
              <w:top w:val="outset" w:sz="6" w:space="0" w:color="auto"/>
              <w:left w:val="outset" w:sz="6" w:space="0" w:color="auto"/>
              <w:bottom w:val="outset" w:sz="6" w:space="0" w:color="auto"/>
              <w:right w:val="outset" w:sz="6" w:space="0" w:color="auto"/>
            </w:tcBorders>
            <w:hideMark/>
          </w:tcPr>
          <w:p w14:paraId="68199A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239-125-2</w:t>
            </w:r>
          </w:p>
        </w:tc>
        <w:tc>
          <w:tcPr>
            <w:tcW w:w="800" w:type="pct"/>
            <w:tcBorders>
              <w:top w:val="outset" w:sz="6" w:space="0" w:color="auto"/>
              <w:left w:val="outset" w:sz="6" w:space="0" w:color="auto"/>
              <w:bottom w:val="outset" w:sz="6" w:space="0" w:color="auto"/>
              <w:right w:val="outset" w:sz="6" w:space="0" w:color="auto"/>
            </w:tcBorders>
            <w:hideMark/>
          </w:tcPr>
          <w:p w14:paraId="393C84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15060-62-5</w:t>
            </w:r>
          </w:p>
        </w:tc>
        <w:tc>
          <w:tcPr>
            <w:tcW w:w="400" w:type="pct"/>
            <w:tcBorders>
              <w:top w:val="outset" w:sz="6" w:space="0" w:color="auto"/>
              <w:left w:val="outset" w:sz="6" w:space="0" w:color="auto"/>
              <w:bottom w:val="outset" w:sz="6" w:space="0" w:color="auto"/>
              <w:right w:val="outset" w:sz="6" w:space="0" w:color="auto"/>
            </w:tcBorders>
            <w:hideMark/>
          </w:tcPr>
          <w:p w14:paraId="61C4EE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64BA6F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F0380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nikl-ditiocijanat</w:t>
            </w:r>
          </w:p>
        </w:tc>
        <w:tc>
          <w:tcPr>
            <w:tcW w:w="800" w:type="pct"/>
            <w:tcBorders>
              <w:top w:val="outset" w:sz="6" w:space="0" w:color="auto"/>
              <w:left w:val="outset" w:sz="6" w:space="0" w:color="auto"/>
              <w:bottom w:val="outset" w:sz="6" w:space="0" w:color="auto"/>
              <w:right w:val="outset" w:sz="6" w:space="0" w:color="auto"/>
            </w:tcBorders>
            <w:hideMark/>
          </w:tcPr>
          <w:p w14:paraId="445F8C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028-046-00-7</w:t>
            </w:r>
          </w:p>
        </w:tc>
        <w:tc>
          <w:tcPr>
            <w:tcW w:w="900" w:type="pct"/>
            <w:tcBorders>
              <w:top w:val="outset" w:sz="6" w:space="0" w:color="auto"/>
              <w:left w:val="outset" w:sz="6" w:space="0" w:color="auto"/>
              <w:bottom w:val="outset" w:sz="6" w:space="0" w:color="auto"/>
              <w:right w:val="outset" w:sz="6" w:space="0" w:color="auto"/>
            </w:tcBorders>
            <w:hideMark/>
          </w:tcPr>
          <w:p w14:paraId="208CD8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237-205-1</w:t>
            </w:r>
          </w:p>
        </w:tc>
        <w:tc>
          <w:tcPr>
            <w:tcW w:w="800" w:type="pct"/>
            <w:tcBorders>
              <w:top w:val="outset" w:sz="6" w:space="0" w:color="auto"/>
              <w:left w:val="outset" w:sz="6" w:space="0" w:color="auto"/>
              <w:bottom w:val="outset" w:sz="6" w:space="0" w:color="auto"/>
              <w:right w:val="outset" w:sz="6" w:space="0" w:color="auto"/>
            </w:tcBorders>
            <w:hideMark/>
          </w:tcPr>
          <w:p w14:paraId="5649DB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13689-92-4</w:t>
            </w:r>
          </w:p>
        </w:tc>
        <w:tc>
          <w:tcPr>
            <w:tcW w:w="400" w:type="pct"/>
            <w:tcBorders>
              <w:top w:val="outset" w:sz="6" w:space="0" w:color="auto"/>
              <w:left w:val="outset" w:sz="6" w:space="0" w:color="auto"/>
              <w:bottom w:val="outset" w:sz="6" w:space="0" w:color="auto"/>
              <w:right w:val="outset" w:sz="6" w:space="0" w:color="auto"/>
            </w:tcBorders>
            <w:hideMark/>
          </w:tcPr>
          <w:p w14:paraId="6A897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F6A886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F513C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nikl-dihromat</w:t>
            </w:r>
          </w:p>
        </w:tc>
        <w:tc>
          <w:tcPr>
            <w:tcW w:w="800" w:type="pct"/>
            <w:tcBorders>
              <w:top w:val="outset" w:sz="6" w:space="0" w:color="auto"/>
              <w:left w:val="outset" w:sz="6" w:space="0" w:color="auto"/>
              <w:bottom w:val="outset" w:sz="6" w:space="0" w:color="auto"/>
              <w:right w:val="outset" w:sz="6" w:space="0" w:color="auto"/>
            </w:tcBorders>
            <w:hideMark/>
          </w:tcPr>
          <w:p w14:paraId="3A7F75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028-047-00-2</w:t>
            </w:r>
          </w:p>
        </w:tc>
        <w:tc>
          <w:tcPr>
            <w:tcW w:w="900" w:type="pct"/>
            <w:tcBorders>
              <w:top w:val="outset" w:sz="6" w:space="0" w:color="auto"/>
              <w:left w:val="outset" w:sz="6" w:space="0" w:color="auto"/>
              <w:bottom w:val="outset" w:sz="6" w:space="0" w:color="auto"/>
              <w:right w:val="outset" w:sz="6" w:space="0" w:color="auto"/>
            </w:tcBorders>
            <w:hideMark/>
          </w:tcPr>
          <w:p w14:paraId="46B860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239-646-5</w:t>
            </w:r>
          </w:p>
        </w:tc>
        <w:tc>
          <w:tcPr>
            <w:tcW w:w="800" w:type="pct"/>
            <w:tcBorders>
              <w:top w:val="outset" w:sz="6" w:space="0" w:color="auto"/>
              <w:left w:val="outset" w:sz="6" w:space="0" w:color="auto"/>
              <w:bottom w:val="outset" w:sz="6" w:space="0" w:color="auto"/>
              <w:right w:val="outset" w:sz="6" w:space="0" w:color="auto"/>
            </w:tcBorders>
            <w:hideMark/>
          </w:tcPr>
          <w:p w14:paraId="2A50B2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15586-38-6</w:t>
            </w:r>
          </w:p>
        </w:tc>
        <w:tc>
          <w:tcPr>
            <w:tcW w:w="400" w:type="pct"/>
            <w:tcBorders>
              <w:top w:val="outset" w:sz="6" w:space="0" w:color="auto"/>
              <w:left w:val="outset" w:sz="6" w:space="0" w:color="auto"/>
              <w:bottom w:val="outset" w:sz="6" w:space="0" w:color="auto"/>
              <w:right w:val="outset" w:sz="6" w:space="0" w:color="auto"/>
            </w:tcBorders>
            <w:hideMark/>
          </w:tcPr>
          <w:p w14:paraId="74DB62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960E56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4FF8B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nikl-dihlorat; [1]</w:t>
            </w:r>
            <w:r w:rsidRPr="000640B4">
              <w:rPr>
                <w:rFonts w:ascii="Arial" w:eastAsia="Times New Roman" w:hAnsi="Arial" w:cs="Arial"/>
                <w:lang w:val="en-US"/>
              </w:rPr>
              <w:br/>
              <w:t>nikl-dibromat; [2]</w:t>
            </w:r>
            <w:r w:rsidRPr="000640B4">
              <w:rPr>
                <w:rFonts w:ascii="Arial" w:eastAsia="Times New Roman" w:hAnsi="Arial" w:cs="Arial"/>
                <w:lang w:val="en-US"/>
              </w:rPr>
              <w:br/>
              <w:t>etil hidrogen sulfat, nikl(II) so [3]</w:t>
            </w:r>
          </w:p>
        </w:tc>
        <w:tc>
          <w:tcPr>
            <w:tcW w:w="800" w:type="pct"/>
            <w:tcBorders>
              <w:top w:val="outset" w:sz="6" w:space="0" w:color="auto"/>
              <w:left w:val="outset" w:sz="6" w:space="0" w:color="auto"/>
              <w:bottom w:val="outset" w:sz="6" w:space="0" w:color="auto"/>
              <w:right w:val="outset" w:sz="6" w:space="0" w:color="auto"/>
            </w:tcBorders>
            <w:hideMark/>
          </w:tcPr>
          <w:p w14:paraId="6AA2C3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028-053-00-5</w:t>
            </w:r>
          </w:p>
        </w:tc>
        <w:tc>
          <w:tcPr>
            <w:tcW w:w="900" w:type="pct"/>
            <w:tcBorders>
              <w:top w:val="outset" w:sz="6" w:space="0" w:color="auto"/>
              <w:left w:val="outset" w:sz="6" w:space="0" w:color="auto"/>
              <w:bottom w:val="outset" w:sz="6" w:space="0" w:color="auto"/>
              <w:right w:val="outset" w:sz="6" w:space="0" w:color="auto"/>
            </w:tcBorders>
            <w:hideMark/>
          </w:tcPr>
          <w:p w14:paraId="012BA2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267-897-0 [1]</w:t>
            </w:r>
            <w:r w:rsidRPr="000640B4">
              <w:rPr>
                <w:rFonts w:ascii="Arial" w:eastAsia="Times New Roman" w:hAnsi="Arial" w:cs="Arial"/>
                <w:lang w:val="en-US"/>
              </w:rPr>
              <w:br/>
              <w:t>238-596-1 [2]</w:t>
            </w:r>
            <w:r w:rsidRPr="000640B4">
              <w:rPr>
                <w:rFonts w:ascii="Arial" w:eastAsia="Times New Roman" w:hAnsi="Arial" w:cs="Arial"/>
                <w:lang w:val="en-US"/>
              </w:rPr>
              <w:br/>
              <w:t>275-897-7 [3]</w:t>
            </w:r>
          </w:p>
        </w:tc>
        <w:tc>
          <w:tcPr>
            <w:tcW w:w="800" w:type="pct"/>
            <w:tcBorders>
              <w:top w:val="outset" w:sz="6" w:space="0" w:color="auto"/>
              <w:left w:val="outset" w:sz="6" w:space="0" w:color="auto"/>
              <w:bottom w:val="outset" w:sz="6" w:space="0" w:color="auto"/>
              <w:right w:val="outset" w:sz="6" w:space="0" w:color="auto"/>
            </w:tcBorders>
            <w:hideMark/>
          </w:tcPr>
          <w:p w14:paraId="02009C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67952-43-6 [1]</w:t>
            </w:r>
            <w:r w:rsidRPr="000640B4">
              <w:rPr>
                <w:rFonts w:ascii="Arial" w:eastAsia="Times New Roman" w:hAnsi="Arial" w:cs="Arial"/>
                <w:lang w:val="en-US"/>
              </w:rPr>
              <w:br/>
              <w:t>14550-87-9 [2]</w:t>
            </w:r>
            <w:r w:rsidRPr="000640B4">
              <w:rPr>
                <w:rFonts w:ascii="Arial" w:eastAsia="Times New Roman" w:hAnsi="Arial" w:cs="Arial"/>
                <w:lang w:val="en-US"/>
              </w:rPr>
              <w:br/>
              <w:t>71720-48-4 [3]</w:t>
            </w:r>
          </w:p>
        </w:tc>
        <w:tc>
          <w:tcPr>
            <w:tcW w:w="400" w:type="pct"/>
            <w:tcBorders>
              <w:top w:val="outset" w:sz="6" w:space="0" w:color="auto"/>
              <w:left w:val="outset" w:sz="6" w:space="0" w:color="auto"/>
              <w:bottom w:val="outset" w:sz="6" w:space="0" w:color="auto"/>
              <w:right w:val="outset" w:sz="6" w:space="0" w:color="auto"/>
            </w:tcBorders>
            <w:hideMark/>
          </w:tcPr>
          <w:p w14:paraId="6C80EF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7D62EF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54CCF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nikl(II) trifluoracetat;[1]</w:t>
            </w:r>
            <w:r w:rsidRPr="000640B4">
              <w:rPr>
                <w:rFonts w:ascii="Arial" w:eastAsia="Times New Roman" w:hAnsi="Arial" w:cs="Arial"/>
                <w:lang w:val="en-US"/>
              </w:rPr>
              <w:br/>
              <w:t>nikl(II) propionat; [2]</w:t>
            </w:r>
            <w:r w:rsidRPr="000640B4">
              <w:rPr>
                <w:rFonts w:ascii="Arial" w:eastAsia="Times New Roman" w:hAnsi="Arial" w:cs="Arial"/>
                <w:lang w:val="en-US"/>
              </w:rPr>
              <w:br/>
              <w:t>nikl bis(benzensulfonat); [3]</w:t>
            </w:r>
            <w:r w:rsidRPr="000640B4">
              <w:rPr>
                <w:rFonts w:ascii="Arial" w:eastAsia="Times New Roman" w:hAnsi="Arial" w:cs="Arial"/>
                <w:lang w:val="en-US"/>
              </w:rPr>
              <w:br/>
              <w:t>nikl(II) hidrogen citrat;[4]</w:t>
            </w:r>
            <w:r w:rsidRPr="000640B4">
              <w:rPr>
                <w:rFonts w:ascii="Arial" w:eastAsia="Times New Roman" w:hAnsi="Arial" w:cs="Arial"/>
                <w:lang w:val="en-US"/>
              </w:rPr>
              <w:br/>
              <w:t>limunska kiselina, amonijum nikl so; [5]</w:t>
            </w:r>
            <w:r w:rsidRPr="000640B4">
              <w:rPr>
                <w:rFonts w:ascii="Arial" w:eastAsia="Times New Roman" w:hAnsi="Arial" w:cs="Arial"/>
                <w:lang w:val="en-US"/>
              </w:rPr>
              <w:br/>
              <w:t>limunska kiselina, nikl so; [6]</w:t>
            </w:r>
            <w:r w:rsidRPr="000640B4">
              <w:rPr>
                <w:rFonts w:ascii="Arial" w:eastAsia="Times New Roman" w:hAnsi="Arial" w:cs="Arial"/>
                <w:lang w:val="en-US"/>
              </w:rPr>
              <w:br/>
              <w:t xml:space="preserve">nikl </w:t>
            </w:r>
            <w:r w:rsidRPr="000640B4">
              <w:rPr>
                <w:rFonts w:ascii="Arial" w:eastAsia="Times New Roman" w:hAnsi="Arial" w:cs="Arial"/>
                <w:i/>
                <w:iCs/>
                <w:lang w:val="en-US"/>
              </w:rPr>
              <w:t>bis</w:t>
            </w:r>
            <w:r w:rsidRPr="000640B4">
              <w:rPr>
                <w:rFonts w:ascii="Arial" w:eastAsia="Times New Roman" w:hAnsi="Arial" w:cs="Arial"/>
                <w:lang w:val="en-US"/>
              </w:rPr>
              <w:t>(2-etilheksanoat); [7]</w:t>
            </w:r>
            <w:r w:rsidRPr="000640B4">
              <w:rPr>
                <w:rFonts w:ascii="Arial" w:eastAsia="Times New Roman" w:hAnsi="Arial" w:cs="Arial"/>
                <w:lang w:val="en-US"/>
              </w:rPr>
              <w:br/>
              <w:t>2-etilheksanska kiselina, nikl so; [8]</w:t>
            </w:r>
            <w:r w:rsidRPr="000640B4">
              <w:rPr>
                <w:rFonts w:ascii="Arial" w:eastAsia="Times New Roman" w:hAnsi="Arial" w:cs="Arial"/>
                <w:lang w:val="en-US"/>
              </w:rPr>
              <w:br/>
              <w:t>dimetilheksanska kiselina nikl so; [9]</w:t>
            </w:r>
            <w:r w:rsidRPr="000640B4">
              <w:rPr>
                <w:rFonts w:ascii="Arial" w:eastAsia="Times New Roman" w:hAnsi="Arial" w:cs="Arial"/>
                <w:lang w:val="en-US"/>
              </w:rPr>
              <w:br/>
              <w:t>nikl(II) izooktanoat; [10]</w:t>
            </w:r>
            <w:r w:rsidRPr="000640B4">
              <w:rPr>
                <w:rFonts w:ascii="Arial" w:eastAsia="Times New Roman" w:hAnsi="Arial" w:cs="Arial"/>
                <w:lang w:val="en-US"/>
              </w:rPr>
              <w:br/>
              <w:t>nikl - izooktanoat; [11]</w:t>
            </w:r>
            <w:r w:rsidRPr="000640B4">
              <w:rPr>
                <w:rFonts w:ascii="Arial" w:eastAsia="Times New Roman" w:hAnsi="Arial" w:cs="Arial"/>
                <w:lang w:val="en-US"/>
              </w:rPr>
              <w:br/>
              <w:t xml:space="preserve">nikl </w:t>
            </w:r>
            <w:r w:rsidRPr="000640B4">
              <w:rPr>
                <w:rFonts w:ascii="Arial" w:eastAsia="Times New Roman" w:hAnsi="Arial" w:cs="Arial"/>
                <w:i/>
                <w:iCs/>
                <w:lang w:val="en-US"/>
              </w:rPr>
              <w:t>bis</w:t>
            </w:r>
            <w:r w:rsidRPr="000640B4">
              <w:rPr>
                <w:rFonts w:ascii="Arial" w:eastAsia="Times New Roman" w:hAnsi="Arial" w:cs="Arial"/>
                <w:lang w:val="en-US"/>
              </w:rPr>
              <w:t>(izononanoat); [12]</w:t>
            </w:r>
            <w:r w:rsidRPr="000640B4">
              <w:rPr>
                <w:rFonts w:ascii="Arial" w:eastAsia="Times New Roman" w:hAnsi="Arial" w:cs="Arial"/>
                <w:lang w:val="en-US"/>
              </w:rPr>
              <w:br/>
              <w:t>nikl(II) neononanoat; [13]</w:t>
            </w:r>
            <w:r w:rsidRPr="000640B4">
              <w:rPr>
                <w:rFonts w:ascii="Arial" w:eastAsia="Times New Roman" w:hAnsi="Arial" w:cs="Arial"/>
                <w:lang w:val="en-US"/>
              </w:rPr>
              <w:br/>
              <w:t>nikl(II) izodekanoat; [14]</w:t>
            </w:r>
            <w:r w:rsidRPr="000640B4">
              <w:rPr>
                <w:rFonts w:ascii="Arial" w:eastAsia="Times New Roman" w:hAnsi="Arial" w:cs="Arial"/>
                <w:lang w:val="en-US"/>
              </w:rPr>
              <w:br/>
              <w:t>nikl(II) neodekanoat; [15]</w:t>
            </w:r>
            <w:r w:rsidRPr="000640B4">
              <w:rPr>
                <w:rFonts w:ascii="Arial" w:eastAsia="Times New Roman" w:hAnsi="Arial" w:cs="Arial"/>
                <w:lang w:val="en-US"/>
              </w:rPr>
              <w:br/>
              <w:t>neodekanska kiselina, nikl so; [16]</w:t>
            </w:r>
            <w:r w:rsidRPr="000640B4">
              <w:rPr>
                <w:rFonts w:ascii="Arial" w:eastAsia="Times New Roman" w:hAnsi="Arial" w:cs="Arial"/>
                <w:lang w:val="en-US"/>
              </w:rPr>
              <w:br/>
              <w:t>nikl(II) neoundekanoat; [17]</w:t>
            </w:r>
            <w:r w:rsidRPr="000640B4">
              <w:rPr>
                <w:rFonts w:ascii="Arial" w:eastAsia="Times New Roman" w:hAnsi="Arial" w:cs="Arial"/>
                <w:lang w:val="en-US"/>
              </w:rPr>
              <w:br/>
              <w:t>bis(</w:t>
            </w:r>
            <w:r w:rsidRPr="000640B4">
              <w:rPr>
                <w:rFonts w:ascii="Arial" w:eastAsia="Times New Roman" w:hAnsi="Arial" w:cs="Arial"/>
                <w:i/>
                <w:iCs/>
                <w:lang w:val="en-US"/>
              </w:rPr>
              <w:t>d</w:t>
            </w:r>
            <w:r w:rsidRPr="000640B4">
              <w:rPr>
                <w:rFonts w:ascii="Arial" w:eastAsia="Times New Roman" w:hAnsi="Arial" w:cs="Arial"/>
                <w:lang w:val="en-US"/>
              </w:rPr>
              <w:t>-glukonato-O</w:t>
            </w:r>
            <w:r w:rsidRPr="000640B4">
              <w:rPr>
                <w:rFonts w:ascii="Arial" w:eastAsia="Times New Roman" w:hAnsi="Arial" w:cs="Arial"/>
                <w:sz w:val="15"/>
                <w:szCs w:val="15"/>
                <w:vertAlign w:val="superscript"/>
                <w:lang w:val="en-US"/>
              </w:rPr>
              <w:t>1</w:t>
            </w:r>
            <w:r w:rsidRPr="000640B4">
              <w:rPr>
                <w:rFonts w:ascii="Arial" w:eastAsia="Times New Roman" w:hAnsi="Arial" w:cs="Arial"/>
                <w:lang w:val="en-US"/>
              </w:rPr>
              <w:t>,O</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)nikl; [18]</w:t>
            </w:r>
            <w:r w:rsidRPr="000640B4">
              <w:rPr>
                <w:rFonts w:ascii="Arial" w:eastAsia="Times New Roman" w:hAnsi="Arial" w:cs="Arial"/>
                <w:lang w:val="en-US"/>
              </w:rPr>
              <w:br/>
              <w:t>nikl 3,5-</w:t>
            </w:r>
            <w:r w:rsidRPr="000640B4">
              <w:rPr>
                <w:rFonts w:ascii="Arial" w:eastAsia="Times New Roman" w:hAnsi="Arial" w:cs="Arial"/>
                <w:i/>
                <w:iCs/>
                <w:lang w:val="en-US"/>
              </w:rPr>
              <w:t>bis</w:t>
            </w:r>
            <w:r w:rsidRPr="000640B4">
              <w:rPr>
                <w:rFonts w:ascii="Arial" w:eastAsia="Times New Roman" w:hAnsi="Arial" w:cs="Arial"/>
                <w:lang w:val="en-US"/>
              </w:rPr>
              <w:t>(terc-butil)-4-hidroksibenzoat (1:2); [19]</w:t>
            </w:r>
            <w:r w:rsidRPr="000640B4">
              <w:rPr>
                <w:rFonts w:ascii="Arial" w:eastAsia="Times New Roman" w:hAnsi="Arial" w:cs="Arial"/>
                <w:lang w:val="en-US"/>
              </w:rPr>
              <w:br/>
              <w:t>nikl(II) palmitat; [20]</w:t>
            </w:r>
            <w:r w:rsidRPr="000640B4">
              <w:rPr>
                <w:rFonts w:ascii="Arial" w:eastAsia="Times New Roman" w:hAnsi="Arial" w:cs="Arial"/>
                <w:lang w:val="en-US"/>
              </w:rPr>
              <w:br/>
              <w:t>(2-etilheksanoato-O) (izononanoato-O)nikl;[21]</w:t>
            </w:r>
            <w:r w:rsidRPr="000640B4">
              <w:rPr>
                <w:rFonts w:ascii="Arial" w:eastAsia="Times New Roman" w:hAnsi="Arial" w:cs="Arial"/>
                <w:lang w:val="en-US"/>
              </w:rPr>
              <w:br/>
            </w:r>
            <w:r w:rsidRPr="000640B4">
              <w:rPr>
                <w:rFonts w:ascii="Arial" w:eastAsia="Times New Roman" w:hAnsi="Arial" w:cs="Arial"/>
                <w:lang w:val="en-US"/>
              </w:rPr>
              <w:lastRenderedPageBreak/>
              <w:t>(izononanoato-O)(izooktanoato-O) nikl;[22]</w:t>
            </w:r>
            <w:r w:rsidRPr="000640B4">
              <w:rPr>
                <w:rFonts w:ascii="Arial" w:eastAsia="Times New Roman" w:hAnsi="Arial" w:cs="Arial"/>
                <w:lang w:val="en-US"/>
              </w:rPr>
              <w:br/>
              <w:t>(izooktanoato-O)(undekanoato-O)nikl; [23]</w:t>
            </w:r>
            <w:r w:rsidRPr="000640B4">
              <w:rPr>
                <w:rFonts w:ascii="Arial" w:eastAsia="Times New Roman" w:hAnsi="Arial" w:cs="Arial"/>
                <w:lang w:val="en-US"/>
              </w:rPr>
              <w:br/>
              <w:t>(2-etilheksanoato-O) (izodekanoato-O)nikl;[24]</w:t>
            </w:r>
            <w:r w:rsidRPr="000640B4">
              <w:rPr>
                <w:rFonts w:ascii="Arial" w:eastAsia="Times New Roman" w:hAnsi="Arial" w:cs="Arial"/>
                <w:lang w:val="en-US"/>
              </w:rPr>
              <w:br/>
              <w:t>(2-etilheksanoato-O) (neodekanato-O)nikl; [25]</w:t>
            </w:r>
            <w:r w:rsidRPr="000640B4">
              <w:rPr>
                <w:rFonts w:ascii="Arial" w:eastAsia="Times New Roman" w:hAnsi="Arial" w:cs="Arial"/>
                <w:lang w:val="en-US"/>
              </w:rPr>
              <w:br/>
              <w:t>(izodekanoato-O)(izooktanoato-O)nikl; [26]</w:t>
            </w:r>
            <w:r w:rsidRPr="000640B4">
              <w:rPr>
                <w:rFonts w:ascii="Arial" w:eastAsia="Times New Roman" w:hAnsi="Arial" w:cs="Arial"/>
                <w:lang w:val="en-US"/>
              </w:rPr>
              <w:br/>
              <w:t>(izodekanoato-O)(izononanoato-O)nikl; [27]</w:t>
            </w:r>
            <w:r w:rsidRPr="000640B4">
              <w:rPr>
                <w:rFonts w:ascii="Arial" w:eastAsia="Times New Roman" w:hAnsi="Arial" w:cs="Arial"/>
                <w:lang w:val="en-US"/>
              </w:rPr>
              <w:br/>
              <w:t>(izononanoato-O)(neodekanoato-O)nikl;[28]</w:t>
            </w:r>
            <w:r w:rsidRPr="000640B4">
              <w:rPr>
                <w:rFonts w:ascii="Arial" w:eastAsia="Times New Roman" w:hAnsi="Arial" w:cs="Arial"/>
                <w:lang w:val="en-US"/>
              </w:rPr>
              <w:br/>
              <w:t>masne kiseline, C</w:t>
            </w:r>
            <w:r w:rsidRPr="000640B4">
              <w:rPr>
                <w:rFonts w:ascii="Arial" w:eastAsia="Times New Roman" w:hAnsi="Arial" w:cs="Arial"/>
                <w:sz w:val="15"/>
                <w:szCs w:val="15"/>
                <w:vertAlign w:val="subscript"/>
                <w:lang w:val="en-US"/>
              </w:rPr>
              <w:t>6-19</w:t>
            </w:r>
            <w:r w:rsidRPr="000640B4">
              <w:rPr>
                <w:rFonts w:ascii="Arial" w:eastAsia="Times New Roman" w:hAnsi="Arial" w:cs="Arial"/>
                <w:lang w:val="en-US"/>
              </w:rPr>
              <w:t>- račvaste, nikl soli; [29] masne kiseline, C</w:t>
            </w:r>
            <w:r w:rsidRPr="000640B4">
              <w:rPr>
                <w:rFonts w:ascii="Arial" w:eastAsia="Times New Roman" w:hAnsi="Arial" w:cs="Arial"/>
                <w:sz w:val="15"/>
                <w:szCs w:val="15"/>
                <w:vertAlign w:val="subscript"/>
                <w:lang w:val="en-US"/>
              </w:rPr>
              <w:t>8-18</w:t>
            </w:r>
            <w:r w:rsidRPr="000640B4">
              <w:rPr>
                <w:rFonts w:ascii="Arial" w:eastAsia="Times New Roman" w:hAnsi="Arial" w:cs="Arial"/>
                <w:lang w:val="en-US"/>
              </w:rPr>
              <w:t xml:space="preserve"> i C</w:t>
            </w:r>
            <w:r w:rsidRPr="000640B4">
              <w:rPr>
                <w:rFonts w:ascii="Arial" w:eastAsia="Times New Roman" w:hAnsi="Arial" w:cs="Arial"/>
                <w:sz w:val="15"/>
                <w:szCs w:val="15"/>
                <w:vertAlign w:val="subscript"/>
                <w:lang w:val="en-US"/>
              </w:rPr>
              <w:t>18</w:t>
            </w:r>
            <w:r w:rsidRPr="000640B4">
              <w:rPr>
                <w:rFonts w:ascii="Arial" w:eastAsia="Times New Roman" w:hAnsi="Arial" w:cs="Arial"/>
                <w:lang w:val="en-US"/>
              </w:rPr>
              <w:t>-nezasićene, nikl soli;[30]</w:t>
            </w:r>
            <w:r w:rsidRPr="000640B4">
              <w:rPr>
                <w:rFonts w:ascii="Arial" w:eastAsia="Times New Roman" w:hAnsi="Arial" w:cs="Arial"/>
                <w:lang w:val="en-US"/>
              </w:rPr>
              <w:br/>
              <w:t>2,7-naftalendisulfonskakiselina, nikl(II) so; [31]</w:t>
            </w:r>
          </w:p>
        </w:tc>
        <w:tc>
          <w:tcPr>
            <w:tcW w:w="800" w:type="pct"/>
            <w:tcBorders>
              <w:top w:val="outset" w:sz="6" w:space="0" w:color="auto"/>
              <w:left w:val="outset" w:sz="6" w:space="0" w:color="auto"/>
              <w:bottom w:val="outset" w:sz="6" w:space="0" w:color="auto"/>
              <w:right w:val="outset" w:sz="6" w:space="0" w:color="auto"/>
            </w:tcBorders>
            <w:hideMark/>
          </w:tcPr>
          <w:p w14:paraId="6EC9AD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028-054-00-0</w:t>
            </w:r>
          </w:p>
        </w:tc>
        <w:tc>
          <w:tcPr>
            <w:tcW w:w="900" w:type="pct"/>
            <w:tcBorders>
              <w:top w:val="outset" w:sz="6" w:space="0" w:color="auto"/>
              <w:left w:val="outset" w:sz="6" w:space="0" w:color="auto"/>
              <w:bottom w:val="outset" w:sz="6" w:space="0" w:color="auto"/>
              <w:right w:val="outset" w:sz="6" w:space="0" w:color="auto"/>
            </w:tcBorders>
            <w:hideMark/>
          </w:tcPr>
          <w:p w14:paraId="4A24D5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240-235-8[1]</w:t>
            </w:r>
            <w:r w:rsidRPr="000640B4">
              <w:rPr>
                <w:rFonts w:ascii="Arial" w:eastAsia="Times New Roman" w:hAnsi="Arial" w:cs="Arial"/>
                <w:lang w:val="en-US"/>
              </w:rPr>
              <w:br/>
              <w:t>222-102-6[2]</w:t>
            </w:r>
            <w:r w:rsidRPr="000640B4">
              <w:rPr>
                <w:rFonts w:ascii="Arial" w:eastAsia="Times New Roman" w:hAnsi="Arial" w:cs="Arial"/>
                <w:lang w:val="en-US"/>
              </w:rPr>
              <w:br/>
              <w:t>254-642-3[3]</w:t>
            </w:r>
            <w:r w:rsidRPr="000640B4">
              <w:rPr>
                <w:rFonts w:ascii="Arial" w:eastAsia="Times New Roman" w:hAnsi="Arial" w:cs="Arial"/>
                <w:lang w:val="en-US"/>
              </w:rPr>
              <w:br/>
              <w:t>242-533-3[4]</w:t>
            </w:r>
            <w:r w:rsidRPr="000640B4">
              <w:rPr>
                <w:rFonts w:ascii="Arial" w:eastAsia="Times New Roman" w:hAnsi="Arial" w:cs="Arial"/>
                <w:lang w:val="en-US"/>
              </w:rPr>
              <w:br/>
              <w:t>242-161-1[5]</w:t>
            </w:r>
            <w:r w:rsidRPr="000640B4">
              <w:rPr>
                <w:rFonts w:ascii="Arial" w:eastAsia="Times New Roman" w:hAnsi="Arial" w:cs="Arial"/>
                <w:lang w:val="en-US"/>
              </w:rPr>
              <w:br/>
              <w:t>245-119-0[6]</w:t>
            </w:r>
            <w:r w:rsidRPr="000640B4">
              <w:rPr>
                <w:rFonts w:ascii="Arial" w:eastAsia="Times New Roman" w:hAnsi="Arial" w:cs="Arial"/>
                <w:lang w:val="en-US"/>
              </w:rPr>
              <w:br/>
              <w:t>224-699-9[7]</w:t>
            </w:r>
            <w:r w:rsidRPr="000640B4">
              <w:rPr>
                <w:rFonts w:ascii="Arial" w:eastAsia="Times New Roman" w:hAnsi="Arial" w:cs="Arial"/>
                <w:lang w:val="en-US"/>
              </w:rPr>
              <w:br/>
              <w:t>231-480-1[8]</w:t>
            </w:r>
            <w:r w:rsidRPr="000640B4">
              <w:rPr>
                <w:rFonts w:ascii="Arial" w:eastAsia="Times New Roman" w:hAnsi="Arial" w:cs="Arial"/>
                <w:lang w:val="en-US"/>
              </w:rPr>
              <w:br/>
              <w:t>301-323-2[9]</w:t>
            </w:r>
            <w:r w:rsidRPr="000640B4">
              <w:rPr>
                <w:rFonts w:ascii="Arial" w:eastAsia="Times New Roman" w:hAnsi="Arial" w:cs="Arial"/>
                <w:lang w:val="en-US"/>
              </w:rPr>
              <w:br/>
              <w:t>249-555-2[10]</w:t>
            </w:r>
            <w:r w:rsidRPr="000640B4">
              <w:rPr>
                <w:rFonts w:ascii="Arial" w:eastAsia="Times New Roman" w:hAnsi="Arial" w:cs="Arial"/>
                <w:lang w:val="en-US"/>
              </w:rPr>
              <w:br/>
              <w:t>248-585-3[11]</w:t>
            </w:r>
            <w:r w:rsidRPr="000640B4">
              <w:rPr>
                <w:rFonts w:ascii="Arial" w:eastAsia="Times New Roman" w:hAnsi="Arial" w:cs="Arial"/>
                <w:lang w:val="en-US"/>
              </w:rPr>
              <w:br/>
              <w:t>284-349-6[12]</w:t>
            </w:r>
            <w:r w:rsidRPr="000640B4">
              <w:rPr>
                <w:rFonts w:ascii="Arial" w:eastAsia="Times New Roman" w:hAnsi="Arial" w:cs="Arial"/>
                <w:lang w:val="en-US"/>
              </w:rPr>
              <w:br/>
              <w:t>300-094-6[13]</w:t>
            </w:r>
            <w:r w:rsidRPr="000640B4">
              <w:rPr>
                <w:rFonts w:ascii="Arial" w:eastAsia="Times New Roman" w:hAnsi="Arial" w:cs="Arial"/>
                <w:lang w:val="en-US"/>
              </w:rPr>
              <w:br/>
              <w:t>287-468-1[14]</w:t>
            </w:r>
            <w:r w:rsidRPr="000640B4">
              <w:rPr>
                <w:rFonts w:ascii="Arial" w:eastAsia="Times New Roman" w:hAnsi="Arial" w:cs="Arial"/>
                <w:lang w:val="en-US"/>
              </w:rPr>
              <w:br/>
              <w:t>287-469-7[15]</w:t>
            </w:r>
            <w:r w:rsidRPr="000640B4">
              <w:rPr>
                <w:rFonts w:ascii="Arial" w:eastAsia="Times New Roman" w:hAnsi="Arial" w:cs="Arial"/>
                <w:lang w:val="en-US"/>
              </w:rPr>
              <w:br/>
              <w:t>257-447-1[16]</w:t>
            </w:r>
            <w:r w:rsidRPr="000640B4">
              <w:rPr>
                <w:rFonts w:ascii="Arial" w:eastAsia="Times New Roman" w:hAnsi="Arial" w:cs="Arial"/>
                <w:lang w:val="en-US"/>
              </w:rPr>
              <w:br/>
              <w:t>300-093-0[17]</w:t>
            </w:r>
            <w:r w:rsidRPr="000640B4">
              <w:rPr>
                <w:rFonts w:ascii="Arial" w:eastAsia="Times New Roman" w:hAnsi="Arial" w:cs="Arial"/>
                <w:lang w:val="en-US"/>
              </w:rPr>
              <w:br/>
              <w:t>276-205-6[18]</w:t>
            </w:r>
            <w:r w:rsidRPr="000640B4">
              <w:rPr>
                <w:rFonts w:ascii="Arial" w:eastAsia="Times New Roman" w:hAnsi="Arial" w:cs="Arial"/>
                <w:lang w:val="en-US"/>
              </w:rPr>
              <w:br/>
              <w:t>258-051-1[19]</w:t>
            </w:r>
            <w:r w:rsidRPr="000640B4">
              <w:rPr>
                <w:rFonts w:ascii="Arial" w:eastAsia="Times New Roman" w:hAnsi="Arial" w:cs="Arial"/>
                <w:lang w:val="en-US"/>
              </w:rPr>
              <w:br/>
              <w:t>237-138-8[20]</w:t>
            </w:r>
            <w:r w:rsidRPr="000640B4">
              <w:rPr>
                <w:rFonts w:ascii="Arial" w:eastAsia="Times New Roman" w:hAnsi="Arial" w:cs="Arial"/>
                <w:lang w:val="en-US"/>
              </w:rPr>
              <w:br/>
              <w:t>287-470-2[21]</w:t>
            </w:r>
            <w:r w:rsidRPr="000640B4">
              <w:rPr>
                <w:rFonts w:ascii="Arial" w:eastAsia="Times New Roman" w:hAnsi="Arial" w:cs="Arial"/>
                <w:lang w:val="en-US"/>
              </w:rPr>
              <w:br/>
              <w:t>287-471-8[22]</w:t>
            </w:r>
            <w:r w:rsidRPr="000640B4">
              <w:rPr>
                <w:rFonts w:ascii="Arial" w:eastAsia="Times New Roman" w:hAnsi="Arial" w:cs="Arial"/>
                <w:lang w:val="en-US"/>
              </w:rPr>
              <w:br/>
              <w:t>284-347-5[23]</w:t>
            </w:r>
            <w:r w:rsidRPr="000640B4">
              <w:rPr>
                <w:rFonts w:ascii="Arial" w:eastAsia="Times New Roman" w:hAnsi="Arial" w:cs="Arial"/>
                <w:lang w:val="en-US"/>
              </w:rPr>
              <w:br/>
              <w:t>284-351-7[24]</w:t>
            </w:r>
            <w:r w:rsidRPr="000640B4">
              <w:rPr>
                <w:rFonts w:ascii="Arial" w:eastAsia="Times New Roman" w:hAnsi="Arial" w:cs="Arial"/>
                <w:lang w:val="en-US"/>
              </w:rPr>
              <w:br/>
            </w:r>
            <w:r w:rsidRPr="000640B4">
              <w:rPr>
                <w:rFonts w:ascii="Arial" w:eastAsia="Times New Roman" w:hAnsi="Arial" w:cs="Arial"/>
                <w:lang w:val="en-US"/>
              </w:rPr>
              <w:lastRenderedPageBreak/>
              <w:t>285-698-7[25]</w:t>
            </w:r>
            <w:r w:rsidRPr="000640B4">
              <w:rPr>
                <w:rFonts w:ascii="Arial" w:eastAsia="Times New Roman" w:hAnsi="Arial" w:cs="Arial"/>
                <w:lang w:val="en-US"/>
              </w:rPr>
              <w:br/>
              <w:t>285-909-2[26]</w:t>
            </w:r>
            <w:r w:rsidRPr="000640B4">
              <w:rPr>
                <w:rFonts w:ascii="Arial" w:eastAsia="Times New Roman" w:hAnsi="Arial" w:cs="Arial"/>
                <w:lang w:val="en-US"/>
              </w:rPr>
              <w:br/>
              <w:t>284-348-0[27]</w:t>
            </w:r>
            <w:r w:rsidRPr="000640B4">
              <w:rPr>
                <w:rFonts w:ascii="Arial" w:eastAsia="Times New Roman" w:hAnsi="Arial" w:cs="Arial"/>
                <w:lang w:val="en-US"/>
              </w:rPr>
              <w:br/>
              <w:t>287-592-6[28]</w:t>
            </w:r>
            <w:r w:rsidRPr="000640B4">
              <w:rPr>
                <w:rFonts w:ascii="Arial" w:eastAsia="Times New Roman" w:hAnsi="Arial" w:cs="Arial"/>
                <w:lang w:val="en-US"/>
              </w:rPr>
              <w:br/>
              <w:t>294-302-1[29]</w:t>
            </w:r>
            <w:r w:rsidRPr="000640B4">
              <w:rPr>
                <w:rFonts w:ascii="Arial" w:eastAsia="Times New Roman" w:hAnsi="Arial" w:cs="Arial"/>
                <w:lang w:val="en-US"/>
              </w:rPr>
              <w:br/>
              <w:t>283-972-0[30]- [31]</w:t>
            </w:r>
          </w:p>
        </w:tc>
        <w:tc>
          <w:tcPr>
            <w:tcW w:w="800" w:type="pct"/>
            <w:tcBorders>
              <w:top w:val="outset" w:sz="6" w:space="0" w:color="auto"/>
              <w:left w:val="outset" w:sz="6" w:space="0" w:color="auto"/>
              <w:bottom w:val="outset" w:sz="6" w:space="0" w:color="auto"/>
              <w:right w:val="outset" w:sz="6" w:space="0" w:color="auto"/>
            </w:tcBorders>
            <w:hideMark/>
          </w:tcPr>
          <w:p w14:paraId="022121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16083-14-0 [1]</w:t>
            </w:r>
            <w:r w:rsidRPr="000640B4">
              <w:rPr>
                <w:rFonts w:ascii="Arial" w:eastAsia="Times New Roman" w:hAnsi="Arial" w:cs="Arial"/>
                <w:lang w:val="en-US"/>
              </w:rPr>
              <w:br/>
              <w:t>3349-08-4 [2]</w:t>
            </w:r>
            <w:r w:rsidRPr="000640B4">
              <w:rPr>
                <w:rFonts w:ascii="Arial" w:eastAsia="Times New Roman" w:hAnsi="Arial" w:cs="Arial"/>
                <w:lang w:val="en-US"/>
              </w:rPr>
              <w:br/>
              <w:t>39819-65-3 [3]</w:t>
            </w:r>
            <w:r w:rsidRPr="000640B4">
              <w:rPr>
                <w:rFonts w:ascii="Arial" w:eastAsia="Times New Roman" w:hAnsi="Arial" w:cs="Arial"/>
                <w:lang w:val="en-US"/>
              </w:rPr>
              <w:br/>
              <w:t>18721-51-2 [4]</w:t>
            </w:r>
            <w:r w:rsidRPr="000640B4">
              <w:rPr>
                <w:rFonts w:ascii="Arial" w:eastAsia="Times New Roman" w:hAnsi="Arial" w:cs="Arial"/>
                <w:lang w:val="en-US"/>
              </w:rPr>
              <w:br/>
              <w:t>18283-82-4 [5]</w:t>
            </w:r>
            <w:r w:rsidRPr="000640B4">
              <w:rPr>
                <w:rFonts w:ascii="Arial" w:eastAsia="Times New Roman" w:hAnsi="Arial" w:cs="Arial"/>
                <w:lang w:val="en-US"/>
              </w:rPr>
              <w:br/>
              <w:t>22605-92-1 [6]</w:t>
            </w:r>
            <w:r w:rsidRPr="000640B4">
              <w:rPr>
                <w:rFonts w:ascii="Arial" w:eastAsia="Times New Roman" w:hAnsi="Arial" w:cs="Arial"/>
                <w:lang w:val="en-US"/>
              </w:rPr>
              <w:br/>
              <w:t>4454-16-4 [7]</w:t>
            </w:r>
            <w:r w:rsidRPr="000640B4">
              <w:rPr>
                <w:rFonts w:ascii="Arial" w:eastAsia="Times New Roman" w:hAnsi="Arial" w:cs="Arial"/>
                <w:lang w:val="en-US"/>
              </w:rPr>
              <w:br/>
              <w:t>7580-31-6 [8]</w:t>
            </w:r>
            <w:r w:rsidRPr="000640B4">
              <w:rPr>
                <w:rFonts w:ascii="Arial" w:eastAsia="Times New Roman" w:hAnsi="Arial" w:cs="Arial"/>
                <w:lang w:val="en-US"/>
              </w:rPr>
              <w:br/>
              <w:t>93983-68-7 [9]</w:t>
            </w:r>
            <w:r w:rsidRPr="000640B4">
              <w:rPr>
                <w:rFonts w:ascii="Arial" w:eastAsia="Times New Roman" w:hAnsi="Arial" w:cs="Arial"/>
                <w:lang w:val="en-US"/>
              </w:rPr>
              <w:br/>
              <w:t>29317-63-3 [10]</w:t>
            </w:r>
            <w:r w:rsidRPr="000640B4">
              <w:rPr>
                <w:rFonts w:ascii="Arial" w:eastAsia="Times New Roman" w:hAnsi="Arial" w:cs="Arial"/>
                <w:lang w:val="en-US"/>
              </w:rPr>
              <w:br/>
              <w:t>27637-46-3 [11]</w:t>
            </w:r>
            <w:r w:rsidRPr="000640B4">
              <w:rPr>
                <w:rFonts w:ascii="Arial" w:eastAsia="Times New Roman" w:hAnsi="Arial" w:cs="Arial"/>
                <w:lang w:val="en-US"/>
              </w:rPr>
              <w:br/>
              <w:t>84852-37-9 [12]</w:t>
            </w:r>
            <w:r w:rsidRPr="000640B4">
              <w:rPr>
                <w:rFonts w:ascii="Arial" w:eastAsia="Times New Roman" w:hAnsi="Arial" w:cs="Arial"/>
                <w:lang w:val="en-US"/>
              </w:rPr>
              <w:br/>
              <w:t>93920-10-6 [13]</w:t>
            </w:r>
            <w:r w:rsidRPr="000640B4">
              <w:rPr>
                <w:rFonts w:ascii="Arial" w:eastAsia="Times New Roman" w:hAnsi="Arial" w:cs="Arial"/>
                <w:lang w:val="en-US"/>
              </w:rPr>
              <w:br/>
              <w:t xml:space="preserve">85508-43-6 </w:t>
            </w:r>
            <w:r w:rsidRPr="000640B4">
              <w:rPr>
                <w:rFonts w:ascii="Arial" w:eastAsia="Times New Roman" w:hAnsi="Arial" w:cs="Arial"/>
                <w:lang w:val="en-US"/>
              </w:rPr>
              <w:lastRenderedPageBreak/>
              <w:t>[14]</w:t>
            </w:r>
            <w:r w:rsidRPr="000640B4">
              <w:rPr>
                <w:rFonts w:ascii="Arial" w:eastAsia="Times New Roman" w:hAnsi="Arial" w:cs="Arial"/>
                <w:lang w:val="en-US"/>
              </w:rPr>
              <w:br/>
              <w:t>85508-44-7 [15]</w:t>
            </w:r>
            <w:r w:rsidRPr="000640B4">
              <w:rPr>
                <w:rFonts w:ascii="Arial" w:eastAsia="Times New Roman" w:hAnsi="Arial" w:cs="Arial"/>
                <w:lang w:val="en-US"/>
              </w:rPr>
              <w:br/>
              <w:t>51818-56-5[16]</w:t>
            </w:r>
            <w:r w:rsidRPr="000640B4">
              <w:rPr>
                <w:rFonts w:ascii="Arial" w:eastAsia="Times New Roman" w:hAnsi="Arial" w:cs="Arial"/>
                <w:lang w:val="en-US"/>
              </w:rPr>
              <w:br/>
              <w:t>93920-09-3 [17]</w:t>
            </w:r>
            <w:r w:rsidRPr="000640B4">
              <w:rPr>
                <w:rFonts w:ascii="Arial" w:eastAsia="Times New Roman" w:hAnsi="Arial" w:cs="Arial"/>
                <w:lang w:val="en-US"/>
              </w:rPr>
              <w:br/>
              <w:t>71957-07-8 [18]</w:t>
            </w:r>
            <w:r w:rsidRPr="000640B4">
              <w:rPr>
                <w:rFonts w:ascii="Arial" w:eastAsia="Times New Roman" w:hAnsi="Arial" w:cs="Arial"/>
                <w:lang w:val="en-US"/>
              </w:rPr>
              <w:br/>
              <w:t>52625-25-9 [19]</w:t>
            </w:r>
            <w:r w:rsidRPr="000640B4">
              <w:rPr>
                <w:rFonts w:ascii="Arial" w:eastAsia="Times New Roman" w:hAnsi="Arial" w:cs="Arial"/>
                <w:lang w:val="en-US"/>
              </w:rPr>
              <w:br/>
              <w:t>13654-40-5 [20]</w:t>
            </w:r>
            <w:r w:rsidRPr="000640B4">
              <w:rPr>
                <w:rFonts w:ascii="Arial" w:eastAsia="Times New Roman" w:hAnsi="Arial" w:cs="Arial"/>
                <w:lang w:val="en-US"/>
              </w:rPr>
              <w:br/>
              <w:t>85508-45-8 [21]</w:t>
            </w:r>
            <w:r w:rsidRPr="000640B4">
              <w:rPr>
                <w:rFonts w:ascii="Arial" w:eastAsia="Times New Roman" w:hAnsi="Arial" w:cs="Arial"/>
                <w:lang w:val="en-US"/>
              </w:rPr>
              <w:br/>
              <w:t>85508-46-9 [22]</w:t>
            </w:r>
            <w:r w:rsidRPr="000640B4">
              <w:rPr>
                <w:rFonts w:ascii="Arial" w:eastAsia="Times New Roman" w:hAnsi="Arial" w:cs="Arial"/>
                <w:lang w:val="en-US"/>
              </w:rPr>
              <w:br/>
              <w:t>84852-35-7[23]</w:t>
            </w:r>
            <w:r w:rsidRPr="000640B4">
              <w:rPr>
                <w:rFonts w:ascii="Arial" w:eastAsia="Times New Roman" w:hAnsi="Arial" w:cs="Arial"/>
                <w:lang w:val="en-US"/>
              </w:rPr>
              <w:br/>
              <w:t>84852-39-1[24]</w:t>
            </w:r>
            <w:r w:rsidRPr="000640B4">
              <w:rPr>
                <w:rFonts w:ascii="Arial" w:eastAsia="Times New Roman" w:hAnsi="Arial" w:cs="Arial"/>
                <w:lang w:val="en-US"/>
              </w:rPr>
              <w:br/>
              <w:t>85135-77-9[25]</w:t>
            </w:r>
            <w:r w:rsidRPr="000640B4">
              <w:rPr>
                <w:rFonts w:ascii="Arial" w:eastAsia="Times New Roman" w:hAnsi="Arial" w:cs="Arial"/>
                <w:lang w:val="en-US"/>
              </w:rPr>
              <w:br/>
              <w:t>85166-19-4[26]</w:t>
            </w:r>
            <w:r w:rsidRPr="000640B4">
              <w:rPr>
                <w:rFonts w:ascii="Arial" w:eastAsia="Times New Roman" w:hAnsi="Arial" w:cs="Arial"/>
                <w:lang w:val="en-US"/>
              </w:rPr>
              <w:br/>
              <w:t>84852-36-8[27]</w:t>
            </w:r>
            <w:r w:rsidRPr="000640B4">
              <w:rPr>
                <w:rFonts w:ascii="Arial" w:eastAsia="Times New Roman" w:hAnsi="Arial" w:cs="Arial"/>
                <w:lang w:val="en-US"/>
              </w:rPr>
              <w:br/>
              <w:t>85551-28-6[28]</w:t>
            </w:r>
            <w:r w:rsidRPr="000640B4">
              <w:rPr>
                <w:rFonts w:ascii="Arial" w:eastAsia="Times New Roman" w:hAnsi="Arial" w:cs="Arial"/>
                <w:lang w:val="en-US"/>
              </w:rPr>
              <w:br/>
              <w:t>91697-41-5[29]</w:t>
            </w:r>
            <w:r w:rsidRPr="000640B4">
              <w:rPr>
                <w:rFonts w:ascii="Arial" w:eastAsia="Times New Roman" w:hAnsi="Arial" w:cs="Arial"/>
                <w:lang w:val="en-US"/>
              </w:rPr>
              <w:br/>
              <w:t>84776-45-4[30]</w:t>
            </w:r>
            <w:r w:rsidRPr="000640B4">
              <w:rPr>
                <w:rFonts w:ascii="Arial" w:eastAsia="Times New Roman" w:hAnsi="Arial" w:cs="Arial"/>
                <w:lang w:val="en-US"/>
              </w:rPr>
              <w:br/>
              <w:t>72319-19-8[31]</w:t>
            </w:r>
          </w:p>
        </w:tc>
        <w:tc>
          <w:tcPr>
            <w:tcW w:w="400" w:type="pct"/>
            <w:tcBorders>
              <w:top w:val="outset" w:sz="6" w:space="0" w:color="auto"/>
              <w:left w:val="outset" w:sz="6" w:space="0" w:color="auto"/>
              <w:bottom w:val="outset" w:sz="6" w:space="0" w:color="auto"/>
              <w:right w:val="outset" w:sz="6" w:space="0" w:color="auto"/>
            </w:tcBorders>
            <w:hideMark/>
          </w:tcPr>
          <w:p w14:paraId="4C0DC8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  </w:t>
            </w:r>
          </w:p>
        </w:tc>
      </w:tr>
      <w:tr w:rsidR="000640B4" w:rsidRPr="000640B4" w14:paraId="431F70D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D3A0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galijum-arsenid</w:t>
            </w:r>
          </w:p>
        </w:tc>
        <w:tc>
          <w:tcPr>
            <w:tcW w:w="0" w:type="auto"/>
            <w:tcBorders>
              <w:top w:val="outset" w:sz="6" w:space="0" w:color="auto"/>
              <w:left w:val="outset" w:sz="6" w:space="0" w:color="auto"/>
              <w:bottom w:val="outset" w:sz="6" w:space="0" w:color="auto"/>
              <w:right w:val="outset" w:sz="6" w:space="0" w:color="auto"/>
            </w:tcBorders>
            <w:hideMark/>
          </w:tcPr>
          <w:p w14:paraId="17BB7D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031-001-00-4</w:t>
            </w:r>
          </w:p>
        </w:tc>
        <w:tc>
          <w:tcPr>
            <w:tcW w:w="0" w:type="auto"/>
            <w:tcBorders>
              <w:top w:val="outset" w:sz="6" w:space="0" w:color="auto"/>
              <w:left w:val="outset" w:sz="6" w:space="0" w:color="auto"/>
              <w:bottom w:val="outset" w:sz="6" w:space="0" w:color="auto"/>
              <w:right w:val="outset" w:sz="6" w:space="0" w:color="auto"/>
            </w:tcBorders>
            <w:hideMark/>
          </w:tcPr>
          <w:p w14:paraId="0ECA8B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215-114-8</w:t>
            </w:r>
          </w:p>
        </w:tc>
        <w:tc>
          <w:tcPr>
            <w:tcW w:w="0" w:type="auto"/>
            <w:tcBorders>
              <w:top w:val="outset" w:sz="6" w:space="0" w:color="auto"/>
              <w:left w:val="outset" w:sz="6" w:space="0" w:color="auto"/>
              <w:bottom w:val="outset" w:sz="6" w:space="0" w:color="auto"/>
              <w:right w:val="outset" w:sz="6" w:space="0" w:color="auto"/>
            </w:tcBorders>
            <w:hideMark/>
          </w:tcPr>
          <w:p w14:paraId="0B533B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1303-00-0</w:t>
            </w:r>
          </w:p>
        </w:tc>
        <w:tc>
          <w:tcPr>
            <w:tcW w:w="0" w:type="auto"/>
            <w:tcBorders>
              <w:top w:val="outset" w:sz="6" w:space="0" w:color="auto"/>
              <w:left w:val="outset" w:sz="6" w:space="0" w:color="auto"/>
              <w:bottom w:val="outset" w:sz="6" w:space="0" w:color="auto"/>
              <w:right w:val="outset" w:sz="6" w:space="0" w:color="auto"/>
            </w:tcBorders>
            <w:hideMark/>
          </w:tcPr>
          <w:p w14:paraId="1315B7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0A499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8399C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Kadmijum-fluorid</w:t>
            </w:r>
          </w:p>
        </w:tc>
        <w:tc>
          <w:tcPr>
            <w:tcW w:w="800" w:type="pct"/>
            <w:tcBorders>
              <w:top w:val="outset" w:sz="6" w:space="0" w:color="auto"/>
              <w:left w:val="outset" w:sz="6" w:space="0" w:color="auto"/>
              <w:bottom w:val="outset" w:sz="6" w:space="0" w:color="auto"/>
              <w:right w:val="outset" w:sz="6" w:space="0" w:color="auto"/>
            </w:tcBorders>
            <w:hideMark/>
          </w:tcPr>
          <w:p w14:paraId="4527B9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048-006-00-2</w:t>
            </w:r>
          </w:p>
        </w:tc>
        <w:tc>
          <w:tcPr>
            <w:tcW w:w="900" w:type="pct"/>
            <w:tcBorders>
              <w:top w:val="outset" w:sz="6" w:space="0" w:color="auto"/>
              <w:left w:val="outset" w:sz="6" w:space="0" w:color="auto"/>
              <w:bottom w:val="outset" w:sz="6" w:space="0" w:color="auto"/>
              <w:right w:val="outset" w:sz="6" w:space="0" w:color="auto"/>
            </w:tcBorders>
            <w:hideMark/>
          </w:tcPr>
          <w:p w14:paraId="2016FF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232-222-0</w:t>
            </w:r>
          </w:p>
        </w:tc>
        <w:tc>
          <w:tcPr>
            <w:tcW w:w="800" w:type="pct"/>
            <w:tcBorders>
              <w:top w:val="outset" w:sz="6" w:space="0" w:color="auto"/>
              <w:left w:val="outset" w:sz="6" w:space="0" w:color="auto"/>
              <w:bottom w:val="outset" w:sz="6" w:space="0" w:color="auto"/>
              <w:right w:val="outset" w:sz="6" w:space="0" w:color="auto"/>
            </w:tcBorders>
            <w:hideMark/>
          </w:tcPr>
          <w:p w14:paraId="2D5463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7790-79-6</w:t>
            </w:r>
          </w:p>
        </w:tc>
        <w:tc>
          <w:tcPr>
            <w:tcW w:w="400" w:type="pct"/>
            <w:tcBorders>
              <w:top w:val="outset" w:sz="6" w:space="0" w:color="auto"/>
              <w:left w:val="outset" w:sz="6" w:space="0" w:color="auto"/>
              <w:bottom w:val="outset" w:sz="6" w:space="0" w:color="auto"/>
              <w:right w:val="outset" w:sz="6" w:space="0" w:color="auto"/>
            </w:tcBorders>
            <w:hideMark/>
          </w:tcPr>
          <w:p w14:paraId="1984D5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936CF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DB65A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Kadmijum-hlorid</w:t>
            </w:r>
          </w:p>
        </w:tc>
        <w:tc>
          <w:tcPr>
            <w:tcW w:w="800" w:type="pct"/>
            <w:tcBorders>
              <w:top w:val="outset" w:sz="6" w:space="0" w:color="auto"/>
              <w:left w:val="outset" w:sz="6" w:space="0" w:color="auto"/>
              <w:bottom w:val="outset" w:sz="6" w:space="0" w:color="auto"/>
              <w:right w:val="outset" w:sz="6" w:space="0" w:color="auto"/>
            </w:tcBorders>
            <w:hideMark/>
          </w:tcPr>
          <w:p w14:paraId="37C0C4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048-008-00-3</w:t>
            </w:r>
          </w:p>
        </w:tc>
        <w:tc>
          <w:tcPr>
            <w:tcW w:w="900" w:type="pct"/>
            <w:tcBorders>
              <w:top w:val="outset" w:sz="6" w:space="0" w:color="auto"/>
              <w:left w:val="outset" w:sz="6" w:space="0" w:color="auto"/>
              <w:bottom w:val="outset" w:sz="6" w:space="0" w:color="auto"/>
              <w:right w:val="outset" w:sz="6" w:space="0" w:color="auto"/>
            </w:tcBorders>
            <w:hideMark/>
          </w:tcPr>
          <w:p w14:paraId="7938E0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233-296-7</w:t>
            </w:r>
          </w:p>
        </w:tc>
        <w:tc>
          <w:tcPr>
            <w:tcW w:w="800" w:type="pct"/>
            <w:tcBorders>
              <w:top w:val="outset" w:sz="6" w:space="0" w:color="auto"/>
              <w:left w:val="outset" w:sz="6" w:space="0" w:color="auto"/>
              <w:bottom w:val="outset" w:sz="6" w:space="0" w:color="auto"/>
              <w:right w:val="outset" w:sz="6" w:space="0" w:color="auto"/>
            </w:tcBorders>
            <w:hideMark/>
          </w:tcPr>
          <w:p w14:paraId="1618A0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10108-64-2</w:t>
            </w:r>
          </w:p>
        </w:tc>
        <w:tc>
          <w:tcPr>
            <w:tcW w:w="400" w:type="pct"/>
            <w:tcBorders>
              <w:top w:val="outset" w:sz="6" w:space="0" w:color="auto"/>
              <w:left w:val="outset" w:sz="6" w:space="0" w:color="auto"/>
              <w:bottom w:val="outset" w:sz="6" w:space="0" w:color="auto"/>
              <w:right w:val="outset" w:sz="6" w:space="0" w:color="auto"/>
            </w:tcBorders>
            <w:hideMark/>
          </w:tcPr>
          <w:p w14:paraId="49C7FF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B6816D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C7AF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Kadmijum-sulfat</w:t>
            </w:r>
          </w:p>
        </w:tc>
        <w:tc>
          <w:tcPr>
            <w:tcW w:w="0" w:type="auto"/>
            <w:tcBorders>
              <w:top w:val="outset" w:sz="6" w:space="0" w:color="auto"/>
              <w:left w:val="outset" w:sz="6" w:space="0" w:color="auto"/>
              <w:bottom w:val="outset" w:sz="6" w:space="0" w:color="auto"/>
              <w:right w:val="outset" w:sz="6" w:space="0" w:color="auto"/>
            </w:tcBorders>
            <w:hideMark/>
          </w:tcPr>
          <w:p w14:paraId="09B4BE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048-009-00-9</w:t>
            </w:r>
          </w:p>
        </w:tc>
        <w:tc>
          <w:tcPr>
            <w:tcW w:w="0" w:type="auto"/>
            <w:tcBorders>
              <w:top w:val="outset" w:sz="6" w:space="0" w:color="auto"/>
              <w:left w:val="outset" w:sz="6" w:space="0" w:color="auto"/>
              <w:bottom w:val="outset" w:sz="6" w:space="0" w:color="auto"/>
              <w:right w:val="outset" w:sz="6" w:space="0" w:color="auto"/>
            </w:tcBorders>
            <w:hideMark/>
          </w:tcPr>
          <w:p w14:paraId="75EC30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233-331-6</w:t>
            </w:r>
          </w:p>
        </w:tc>
        <w:tc>
          <w:tcPr>
            <w:tcW w:w="0" w:type="auto"/>
            <w:tcBorders>
              <w:top w:val="outset" w:sz="6" w:space="0" w:color="auto"/>
              <w:left w:val="outset" w:sz="6" w:space="0" w:color="auto"/>
              <w:bottom w:val="outset" w:sz="6" w:space="0" w:color="auto"/>
              <w:right w:val="outset" w:sz="6" w:space="0" w:color="auto"/>
            </w:tcBorders>
            <w:hideMark/>
          </w:tcPr>
          <w:p w14:paraId="01140D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10124-36-4</w:t>
            </w:r>
          </w:p>
        </w:tc>
        <w:tc>
          <w:tcPr>
            <w:tcW w:w="0" w:type="auto"/>
            <w:tcBorders>
              <w:top w:val="outset" w:sz="6" w:space="0" w:color="auto"/>
              <w:left w:val="outset" w:sz="6" w:space="0" w:color="auto"/>
              <w:bottom w:val="outset" w:sz="6" w:space="0" w:color="auto"/>
              <w:right w:val="outset" w:sz="6" w:space="0" w:color="auto"/>
            </w:tcBorders>
            <w:hideMark/>
          </w:tcPr>
          <w:p w14:paraId="7958B6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180739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40AD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jedinjenja tributiltina, s izuzetkom jedinjenja pomenutih na drugom mestu u Delu 2.</w:t>
            </w:r>
          </w:p>
        </w:tc>
        <w:tc>
          <w:tcPr>
            <w:tcW w:w="0" w:type="auto"/>
            <w:tcBorders>
              <w:top w:val="outset" w:sz="6" w:space="0" w:color="auto"/>
              <w:left w:val="outset" w:sz="6" w:space="0" w:color="auto"/>
              <w:bottom w:val="outset" w:sz="6" w:space="0" w:color="auto"/>
              <w:right w:val="outset" w:sz="6" w:space="0" w:color="auto"/>
            </w:tcBorders>
            <w:hideMark/>
          </w:tcPr>
          <w:p w14:paraId="233B33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050-008-00-3</w:t>
            </w:r>
          </w:p>
        </w:tc>
        <w:tc>
          <w:tcPr>
            <w:tcW w:w="0" w:type="auto"/>
            <w:tcBorders>
              <w:top w:val="outset" w:sz="6" w:space="0" w:color="auto"/>
              <w:left w:val="outset" w:sz="6" w:space="0" w:color="auto"/>
              <w:bottom w:val="outset" w:sz="6" w:space="0" w:color="auto"/>
              <w:right w:val="outset" w:sz="6" w:space="0" w:color="auto"/>
            </w:tcBorders>
            <w:hideMark/>
          </w:tcPr>
          <w:p w14:paraId="312BBC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w:t>
            </w:r>
          </w:p>
        </w:tc>
        <w:tc>
          <w:tcPr>
            <w:tcW w:w="0" w:type="auto"/>
            <w:tcBorders>
              <w:top w:val="outset" w:sz="6" w:space="0" w:color="auto"/>
              <w:left w:val="outset" w:sz="6" w:space="0" w:color="auto"/>
              <w:bottom w:val="outset" w:sz="6" w:space="0" w:color="auto"/>
              <w:right w:val="outset" w:sz="6" w:space="0" w:color="auto"/>
            </w:tcBorders>
            <w:hideMark/>
          </w:tcPr>
          <w:p w14:paraId="75E00F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w:t>
            </w:r>
          </w:p>
        </w:tc>
        <w:tc>
          <w:tcPr>
            <w:tcW w:w="0" w:type="auto"/>
            <w:tcBorders>
              <w:top w:val="outset" w:sz="6" w:space="0" w:color="auto"/>
              <w:left w:val="outset" w:sz="6" w:space="0" w:color="auto"/>
              <w:bottom w:val="outset" w:sz="6" w:space="0" w:color="auto"/>
              <w:right w:val="outset" w:sz="6" w:space="0" w:color="auto"/>
            </w:tcBorders>
            <w:hideMark/>
          </w:tcPr>
          <w:p w14:paraId="2FC632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1F56CB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7E04A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anhidrovanu dinatrijum-oktaborat; [1]</w:t>
            </w:r>
            <w:r w:rsidRPr="000640B4">
              <w:rPr>
                <w:rFonts w:ascii="Arial" w:eastAsia="Times New Roman" w:hAnsi="Arial" w:cs="Arial"/>
                <w:lang w:val="en-US"/>
              </w:rPr>
              <w:br/>
              <w:t>dinatrijum-oktaborat-tetrahidrat [2]</w:t>
            </w:r>
          </w:p>
        </w:tc>
        <w:tc>
          <w:tcPr>
            <w:tcW w:w="800" w:type="pct"/>
            <w:tcBorders>
              <w:top w:val="outset" w:sz="6" w:space="0" w:color="auto"/>
              <w:left w:val="outset" w:sz="6" w:space="0" w:color="auto"/>
              <w:bottom w:val="outset" w:sz="6" w:space="0" w:color="auto"/>
              <w:right w:val="outset" w:sz="6" w:space="0" w:color="auto"/>
            </w:tcBorders>
            <w:hideMark/>
          </w:tcPr>
          <w:p w14:paraId="12A4F1A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005-020-00-3</w:t>
            </w:r>
          </w:p>
        </w:tc>
        <w:tc>
          <w:tcPr>
            <w:tcW w:w="900" w:type="pct"/>
            <w:tcBorders>
              <w:top w:val="outset" w:sz="6" w:space="0" w:color="auto"/>
              <w:left w:val="outset" w:sz="6" w:space="0" w:color="auto"/>
              <w:bottom w:val="outset" w:sz="6" w:space="0" w:color="auto"/>
              <w:right w:val="outset" w:sz="6" w:space="0" w:color="auto"/>
            </w:tcBorders>
            <w:hideMark/>
          </w:tcPr>
          <w:p w14:paraId="5CD766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234-541-0 [1]</w:t>
            </w:r>
            <w:r w:rsidRPr="000640B4">
              <w:rPr>
                <w:rFonts w:ascii="Arial" w:eastAsia="Times New Roman" w:hAnsi="Arial" w:cs="Arial"/>
                <w:lang w:val="en-US"/>
              </w:rPr>
              <w:br/>
              <w:t>234-541-0 [2]</w:t>
            </w:r>
          </w:p>
        </w:tc>
        <w:tc>
          <w:tcPr>
            <w:tcW w:w="800" w:type="pct"/>
            <w:tcBorders>
              <w:top w:val="outset" w:sz="6" w:space="0" w:color="auto"/>
              <w:left w:val="outset" w:sz="6" w:space="0" w:color="auto"/>
              <w:bottom w:val="outset" w:sz="6" w:space="0" w:color="auto"/>
              <w:right w:val="outset" w:sz="6" w:space="0" w:color="auto"/>
            </w:tcBorders>
            <w:hideMark/>
          </w:tcPr>
          <w:p w14:paraId="4E8B51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12008-41-2 [1]</w:t>
            </w:r>
            <w:r w:rsidRPr="000640B4">
              <w:rPr>
                <w:rFonts w:ascii="Arial" w:eastAsia="Times New Roman" w:hAnsi="Arial" w:cs="Arial"/>
                <w:lang w:val="en-US"/>
              </w:rPr>
              <w:br/>
              <w:t>12280-03-4 [2]</w:t>
            </w:r>
          </w:p>
        </w:tc>
        <w:tc>
          <w:tcPr>
            <w:tcW w:w="400" w:type="pct"/>
            <w:tcBorders>
              <w:top w:val="outset" w:sz="6" w:space="0" w:color="auto"/>
              <w:left w:val="outset" w:sz="6" w:space="0" w:color="auto"/>
              <w:bottom w:val="outset" w:sz="6" w:space="0" w:color="auto"/>
              <w:right w:val="outset" w:sz="6" w:space="0" w:color="auto"/>
            </w:tcBorders>
            <w:hideMark/>
          </w:tcPr>
          <w:p w14:paraId="51C8DD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54864E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F5775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dibutilkalaj-dihlorid; (DBTC)</w:t>
            </w:r>
          </w:p>
        </w:tc>
        <w:tc>
          <w:tcPr>
            <w:tcW w:w="800" w:type="pct"/>
            <w:tcBorders>
              <w:top w:val="outset" w:sz="6" w:space="0" w:color="auto"/>
              <w:left w:val="outset" w:sz="6" w:space="0" w:color="auto"/>
              <w:bottom w:val="outset" w:sz="6" w:space="0" w:color="auto"/>
              <w:right w:val="outset" w:sz="6" w:space="0" w:color="auto"/>
            </w:tcBorders>
            <w:hideMark/>
          </w:tcPr>
          <w:p w14:paraId="393A05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050-022-00-X</w:t>
            </w:r>
          </w:p>
        </w:tc>
        <w:tc>
          <w:tcPr>
            <w:tcW w:w="900" w:type="pct"/>
            <w:tcBorders>
              <w:top w:val="outset" w:sz="6" w:space="0" w:color="auto"/>
              <w:left w:val="outset" w:sz="6" w:space="0" w:color="auto"/>
              <w:bottom w:val="outset" w:sz="6" w:space="0" w:color="auto"/>
              <w:right w:val="outset" w:sz="6" w:space="0" w:color="auto"/>
            </w:tcBorders>
            <w:hideMark/>
          </w:tcPr>
          <w:p w14:paraId="02000B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211-670-0</w:t>
            </w:r>
          </w:p>
        </w:tc>
        <w:tc>
          <w:tcPr>
            <w:tcW w:w="800" w:type="pct"/>
            <w:tcBorders>
              <w:top w:val="outset" w:sz="6" w:space="0" w:color="auto"/>
              <w:left w:val="outset" w:sz="6" w:space="0" w:color="auto"/>
              <w:bottom w:val="outset" w:sz="6" w:space="0" w:color="auto"/>
              <w:right w:val="outset" w:sz="6" w:space="0" w:color="auto"/>
            </w:tcBorders>
            <w:hideMark/>
          </w:tcPr>
          <w:p w14:paraId="56D4CF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683-18-1</w:t>
            </w:r>
          </w:p>
        </w:tc>
        <w:tc>
          <w:tcPr>
            <w:tcW w:w="400" w:type="pct"/>
            <w:tcBorders>
              <w:top w:val="outset" w:sz="6" w:space="0" w:color="auto"/>
              <w:left w:val="outset" w:sz="6" w:space="0" w:color="auto"/>
              <w:bottom w:val="outset" w:sz="6" w:space="0" w:color="auto"/>
              <w:right w:val="outset" w:sz="6" w:space="0" w:color="auto"/>
            </w:tcBorders>
            <w:hideMark/>
          </w:tcPr>
          <w:p w14:paraId="3D18A3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59ECBE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536F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2-etilheksil-10-etil-4,4-dioktil-7-okso-8-oksa-3,5-ditia-4-stanatetradekanoat</w:t>
            </w:r>
          </w:p>
        </w:tc>
        <w:tc>
          <w:tcPr>
            <w:tcW w:w="0" w:type="auto"/>
            <w:tcBorders>
              <w:top w:val="outset" w:sz="6" w:space="0" w:color="auto"/>
              <w:left w:val="outset" w:sz="6" w:space="0" w:color="auto"/>
              <w:bottom w:val="outset" w:sz="6" w:space="0" w:color="auto"/>
              <w:right w:val="outset" w:sz="6" w:space="0" w:color="auto"/>
            </w:tcBorders>
            <w:hideMark/>
          </w:tcPr>
          <w:p w14:paraId="1CF881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050-027-00-7</w:t>
            </w:r>
          </w:p>
        </w:tc>
        <w:tc>
          <w:tcPr>
            <w:tcW w:w="0" w:type="auto"/>
            <w:tcBorders>
              <w:top w:val="outset" w:sz="6" w:space="0" w:color="auto"/>
              <w:left w:val="outset" w:sz="6" w:space="0" w:color="auto"/>
              <w:bottom w:val="outset" w:sz="6" w:space="0" w:color="auto"/>
              <w:right w:val="outset" w:sz="6" w:space="0" w:color="auto"/>
            </w:tcBorders>
            <w:hideMark/>
          </w:tcPr>
          <w:p w14:paraId="049784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239-622-4</w:t>
            </w:r>
          </w:p>
        </w:tc>
        <w:tc>
          <w:tcPr>
            <w:tcW w:w="0" w:type="auto"/>
            <w:tcBorders>
              <w:top w:val="outset" w:sz="6" w:space="0" w:color="auto"/>
              <w:left w:val="outset" w:sz="6" w:space="0" w:color="auto"/>
              <w:bottom w:val="outset" w:sz="6" w:space="0" w:color="auto"/>
              <w:right w:val="outset" w:sz="6" w:space="0" w:color="auto"/>
            </w:tcBorders>
            <w:hideMark/>
          </w:tcPr>
          <w:p w14:paraId="43B6F7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15571-58-1</w:t>
            </w:r>
          </w:p>
        </w:tc>
        <w:tc>
          <w:tcPr>
            <w:tcW w:w="0" w:type="auto"/>
            <w:tcBorders>
              <w:top w:val="outset" w:sz="6" w:space="0" w:color="auto"/>
              <w:left w:val="outset" w:sz="6" w:space="0" w:color="auto"/>
              <w:bottom w:val="outset" w:sz="6" w:space="0" w:color="auto"/>
              <w:right w:val="outset" w:sz="6" w:space="0" w:color="auto"/>
            </w:tcBorders>
            <w:hideMark/>
          </w:tcPr>
          <w:p w14:paraId="5D4405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6D3C2E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006B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dibutiltin-dilaurate; </w:t>
            </w:r>
            <w:r w:rsidRPr="000640B4">
              <w:rPr>
                <w:rFonts w:ascii="Arial" w:eastAsia="Times New Roman" w:hAnsi="Arial" w:cs="Arial"/>
                <w:lang w:val="en-US"/>
              </w:rPr>
              <w:lastRenderedPageBreak/>
              <w:t>dibutil[bis(dodekanoiloksi)]stanan</w:t>
            </w:r>
          </w:p>
        </w:tc>
        <w:tc>
          <w:tcPr>
            <w:tcW w:w="0" w:type="auto"/>
            <w:tcBorders>
              <w:top w:val="outset" w:sz="6" w:space="0" w:color="auto"/>
              <w:left w:val="outset" w:sz="6" w:space="0" w:color="auto"/>
              <w:bottom w:val="outset" w:sz="6" w:space="0" w:color="auto"/>
              <w:right w:val="outset" w:sz="6" w:space="0" w:color="auto"/>
            </w:tcBorders>
            <w:hideMark/>
          </w:tcPr>
          <w:p w14:paraId="1319A1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050-030-00-3</w:t>
            </w:r>
          </w:p>
        </w:tc>
        <w:tc>
          <w:tcPr>
            <w:tcW w:w="0" w:type="auto"/>
            <w:tcBorders>
              <w:top w:val="outset" w:sz="6" w:space="0" w:color="auto"/>
              <w:left w:val="outset" w:sz="6" w:space="0" w:color="auto"/>
              <w:bottom w:val="outset" w:sz="6" w:space="0" w:color="auto"/>
              <w:right w:val="outset" w:sz="6" w:space="0" w:color="auto"/>
            </w:tcBorders>
            <w:hideMark/>
          </w:tcPr>
          <w:p w14:paraId="595B82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201-039-8</w:t>
            </w:r>
          </w:p>
        </w:tc>
        <w:tc>
          <w:tcPr>
            <w:tcW w:w="0" w:type="auto"/>
            <w:tcBorders>
              <w:top w:val="outset" w:sz="6" w:space="0" w:color="auto"/>
              <w:left w:val="outset" w:sz="6" w:space="0" w:color="auto"/>
              <w:bottom w:val="outset" w:sz="6" w:space="0" w:color="auto"/>
              <w:right w:val="outset" w:sz="6" w:space="0" w:color="auto"/>
            </w:tcBorders>
            <w:hideMark/>
          </w:tcPr>
          <w:p w14:paraId="26A556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77-58-7</w:t>
            </w:r>
          </w:p>
        </w:tc>
        <w:tc>
          <w:tcPr>
            <w:tcW w:w="0" w:type="auto"/>
            <w:tcBorders>
              <w:top w:val="outset" w:sz="6" w:space="0" w:color="auto"/>
              <w:left w:val="outset" w:sz="6" w:space="0" w:color="auto"/>
              <w:bottom w:val="outset" w:sz="6" w:space="0" w:color="auto"/>
              <w:right w:val="outset" w:sz="6" w:space="0" w:color="auto"/>
            </w:tcBorders>
            <w:hideMark/>
          </w:tcPr>
          <w:p w14:paraId="2FEB74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863FE6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4E8DD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živa</w:t>
            </w:r>
          </w:p>
        </w:tc>
        <w:tc>
          <w:tcPr>
            <w:tcW w:w="800" w:type="pct"/>
            <w:tcBorders>
              <w:top w:val="outset" w:sz="6" w:space="0" w:color="auto"/>
              <w:left w:val="outset" w:sz="6" w:space="0" w:color="auto"/>
              <w:bottom w:val="outset" w:sz="6" w:space="0" w:color="auto"/>
              <w:right w:val="outset" w:sz="6" w:space="0" w:color="auto"/>
            </w:tcBorders>
            <w:hideMark/>
          </w:tcPr>
          <w:p w14:paraId="648194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080-001-00-0</w:t>
            </w:r>
          </w:p>
        </w:tc>
        <w:tc>
          <w:tcPr>
            <w:tcW w:w="900" w:type="pct"/>
            <w:tcBorders>
              <w:top w:val="outset" w:sz="6" w:space="0" w:color="auto"/>
              <w:left w:val="outset" w:sz="6" w:space="0" w:color="auto"/>
              <w:bottom w:val="outset" w:sz="6" w:space="0" w:color="auto"/>
              <w:right w:val="outset" w:sz="6" w:space="0" w:color="auto"/>
            </w:tcBorders>
            <w:hideMark/>
          </w:tcPr>
          <w:p w14:paraId="5A26F5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231-106-7</w:t>
            </w:r>
          </w:p>
        </w:tc>
        <w:tc>
          <w:tcPr>
            <w:tcW w:w="800" w:type="pct"/>
            <w:tcBorders>
              <w:top w:val="outset" w:sz="6" w:space="0" w:color="auto"/>
              <w:left w:val="outset" w:sz="6" w:space="0" w:color="auto"/>
              <w:bottom w:val="outset" w:sz="6" w:space="0" w:color="auto"/>
              <w:right w:val="outset" w:sz="6" w:space="0" w:color="auto"/>
            </w:tcBorders>
            <w:hideMark/>
          </w:tcPr>
          <w:p w14:paraId="23B0B7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7439-97-6</w:t>
            </w:r>
          </w:p>
        </w:tc>
        <w:tc>
          <w:tcPr>
            <w:tcW w:w="400" w:type="pct"/>
            <w:tcBorders>
              <w:top w:val="outset" w:sz="6" w:space="0" w:color="auto"/>
              <w:left w:val="outset" w:sz="6" w:space="0" w:color="auto"/>
              <w:bottom w:val="outset" w:sz="6" w:space="0" w:color="auto"/>
              <w:right w:val="outset" w:sz="6" w:space="0" w:color="auto"/>
            </w:tcBorders>
            <w:hideMark/>
          </w:tcPr>
          <w:p w14:paraId="4D6E37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0A7FD19" w14:textId="77777777" w:rsidTr="000640B4">
        <w:trPr>
          <w:trHeight w:val="345"/>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F245D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tris(2-hloretil)-fosfat</w:t>
            </w:r>
          </w:p>
        </w:tc>
        <w:tc>
          <w:tcPr>
            <w:tcW w:w="800" w:type="pct"/>
            <w:tcBorders>
              <w:top w:val="outset" w:sz="6" w:space="0" w:color="auto"/>
              <w:left w:val="outset" w:sz="6" w:space="0" w:color="auto"/>
              <w:bottom w:val="outset" w:sz="6" w:space="0" w:color="auto"/>
              <w:right w:val="outset" w:sz="6" w:space="0" w:color="auto"/>
            </w:tcBorders>
            <w:hideMark/>
          </w:tcPr>
          <w:p w14:paraId="4113E5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105-102-00-0</w:t>
            </w:r>
          </w:p>
        </w:tc>
        <w:tc>
          <w:tcPr>
            <w:tcW w:w="900" w:type="pct"/>
            <w:tcBorders>
              <w:top w:val="outset" w:sz="6" w:space="0" w:color="auto"/>
              <w:left w:val="outset" w:sz="6" w:space="0" w:color="auto"/>
              <w:bottom w:val="outset" w:sz="6" w:space="0" w:color="auto"/>
              <w:right w:val="outset" w:sz="6" w:space="0" w:color="auto"/>
            </w:tcBorders>
            <w:hideMark/>
          </w:tcPr>
          <w:p w14:paraId="335403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204-118-5</w:t>
            </w:r>
          </w:p>
        </w:tc>
        <w:tc>
          <w:tcPr>
            <w:tcW w:w="800" w:type="pct"/>
            <w:tcBorders>
              <w:top w:val="outset" w:sz="6" w:space="0" w:color="auto"/>
              <w:left w:val="outset" w:sz="6" w:space="0" w:color="auto"/>
              <w:bottom w:val="outset" w:sz="6" w:space="0" w:color="auto"/>
              <w:right w:val="outset" w:sz="6" w:space="0" w:color="auto"/>
            </w:tcBorders>
            <w:hideMark/>
          </w:tcPr>
          <w:p w14:paraId="391134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115-96-8</w:t>
            </w:r>
          </w:p>
        </w:tc>
        <w:tc>
          <w:tcPr>
            <w:tcW w:w="400" w:type="pct"/>
            <w:tcBorders>
              <w:top w:val="outset" w:sz="6" w:space="0" w:color="auto"/>
              <w:left w:val="outset" w:sz="6" w:space="0" w:color="auto"/>
              <w:bottom w:val="outset" w:sz="6" w:space="0" w:color="auto"/>
              <w:right w:val="outset" w:sz="6" w:space="0" w:color="auto"/>
            </w:tcBorders>
            <w:hideMark/>
          </w:tcPr>
          <w:p w14:paraId="6426D4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C46541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7A58D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Benzo[a]piren; benzo[</w:t>
            </w:r>
            <w:r w:rsidRPr="000640B4">
              <w:rPr>
                <w:rFonts w:ascii="Arial" w:eastAsia="Times New Roman" w:hAnsi="Arial" w:cs="Arial"/>
                <w:i/>
                <w:iCs/>
                <w:lang w:val="en-US"/>
              </w:rPr>
              <w:t>def</w:t>
            </w:r>
            <w:r w:rsidRPr="000640B4">
              <w:rPr>
                <w:rFonts w:ascii="Arial" w:eastAsia="Times New Roman" w:hAnsi="Arial" w:cs="Arial"/>
                <w:lang w:val="en-US"/>
              </w:rPr>
              <w:t>]krizen</w:t>
            </w:r>
          </w:p>
        </w:tc>
        <w:tc>
          <w:tcPr>
            <w:tcW w:w="800" w:type="pct"/>
            <w:tcBorders>
              <w:top w:val="outset" w:sz="6" w:space="0" w:color="auto"/>
              <w:left w:val="outset" w:sz="6" w:space="0" w:color="auto"/>
              <w:bottom w:val="outset" w:sz="6" w:space="0" w:color="auto"/>
              <w:right w:val="outset" w:sz="6" w:space="0" w:color="auto"/>
            </w:tcBorders>
            <w:hideMark/>
          </w:tcPr>
          <w:p w14:paraId="7544D7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601-032-00-3</w:t>
            </w:r>
          </w:p>
        </w:tc>
        <w:tc>
          <w:tcPr>
            <w:tcW w:w="900" w:type="pct"/>
            <w:tcBorders>
              <w:top w:val="outset" w:sz="6" w:space="0" w:color="auto"/>
              <w:left w:val="outset" w:sz="6" w:space="0" w:color="auto"/>
              <w:bottom w:val="outset" w:sz="6" w:space="0" w:color="auto"/>
              <w:right w:val="outset" w:sz="6" w:space="0" w:color="auto"/>
            </w:tcBorders>
            <w:hideMark/>
          </w:tcPr>
          <w:p w14:paraId="6D0F63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200-028-5</w:t>
            </w:r>
          </w:p>
        </w:tc>
        <w:tc>
          <w:tcPr>
            <w:tcW w:w="800" w:type="pct"/>
            <w:tcBorders>
              <w:top w:val="outset" w:sz="6" w:space="0" w:color="auto"/>
              <w:left w:val="outset" w:sz="6" w:space="0" w:color="auto"/>
              <w:bottom w:val="outset" w:sz="6" w:space="0" w:color="auto"/>
              <w:right w:val="outset" w:sz="6" w:space="0" w:color="auto"/>
            </w:tcBorders>
            <w:hideMark/>
          </w:tcPr>
          <w:p w14:paraId="026B96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50-32-8</w:t>
            </w:r>
          </w:p>
        </w:tc>
        <w:tc>
          <w:tcPr>
            <w:tcW w:w="400" w:type="pct"/>
            <w:tcBorders>
              <w:top w:val="outset" w:sz="6" w:space="0" w:color="auto"/>
              <w:left w:val="outset" w:sz="6" w:space="0" w:color="auto"/>
              <w:bottom w:val="outset" w:sz="6" w:space="0" w:color="auto"/>
              <w:right w:val="outset" w:sz="6" w:space="0" w:color="auto"/>
            </w:tcBorders>
            <w:hideMark/>
          </w:tcPr>
          <w:p w14:paraId="746686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72EBA3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11472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1-Brompropan n-propilbromid</w:t>
            </w:r>
          </w:p>
        </w:tc>
        <w:tc>
          <w:tcPr>
            <w:tcW w:w="800" w:type="pct"/>
            <w:tcBorders>
              <w:top w:val="outset" w:sz="6" w:space="0" w:color="auto"/>
              <w:left w:val="outset" w:sz="6" w:space="0" w:color="auto"/>
              <w:bottom w:val="outset" w:sz="6" w:space="0" w:color="auto"/>
              <w:right w:val="outset" w:sz="6" w:space="0" w:color="auto"/>
            </w:tcBorders>
            <w:hideMark/>
          </w:tcPr>
          <w:p w14:paraId="187AC1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602-019-00-5</w:t>
            </w:r>
          </w:p>
        </w:tc>
        <w:tc>
          <w:tcPr>
            <w:tcW w:w="900" w:type="pct"/>
            <w:tcBorders>
              <w:top w:val="outset" w:sz="6" w:space="0" w:color="auto"/>
              <w:left w:val="outset" w:sz="6" w:space="0" w:color="auto"/>
              <w:bottom w:val="outset" w:sz="6" w:space="0" w:color="auto"/>
              <w:right w:val="outset" w:sz="6" w:space="0" w:color="auto"/>
            </w:tcBorders>
            <w:hideMark/>
          </w:tcPr>
          <w:p w14:paraId="385DE2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203-445-0</w:t>
            </w:r>
          </w:p>
        </w:tc>
        <w:tc>
          <w:tcPr>
            <w:tcW w:w="800" w:type="pct"/>
            <w:tcBorders>
              <w:top w:val="outset" w:sz="6" w:space="0" w:color="auto"/>
              <w:left w:val="outset" w:sz="6" w:space="0" w:color="auto"/>
              <w:bottom w:val="outset" w:sz="6" w:space="0" w:color="auto"/>
              <w:right w:val="outset" w:sz="6" w:space="0" w:color="auto"/>
            </w:tcBorders>
            <w:hideMark/>
          </w:tcPr>
          <w:p w14:paraId="04D2BF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106-94-5</w:t>
            </w:r>
          </w:p>
        </w:tc>
        <w:tc>
          <w:tcPr>
            <w:tcW w:w="400" w:type="pct"/>
            <w:tcBorders>
              <w:top w:val="outset" w:sz="6" w:space="0" w:color="auto"/>
              <w:left w:val="outset" w:sz="6" w:space="0" w:color="auto"/>
              <w:bottom w:val="outset" w:sz="6" w:space="0" w:color="auto"/>
              <w:right w:val="outset" w:sz="6" w:space="0" w:color="auto"/>
            </w:tcBorders>
            <w:hideMark/>
          </w:tcPr>
          <w:p w14:paraId="23FACA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2D1F1F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6ABBC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1,2,3-Trihlorpropan</w:t>
            </w:r>
          </w:p>
        </w:tc>
        <w:tc>
          <w:tcPr>
            <w:tcW w:w="800" w:type="pct"/>
            <w:tcBorders>
              <w:top w:val="outset" w:sz="6" w:space="0" w:color="auto"/>
              <w:left w:val="outset" w:sz="6" w:space="0" w:color="auto"/>
              <w:bottom w:val="outset" w:sz="6" w:space="0" w:color="auto"/>
              <w:right w:val="outset" w:sz="6" w:space="0" w:color="auto"/>
            </w:tcBorders>
            <w:hideMark/>
          </w:tcPr>
          <w:p w14:paraId="055A55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602-062-00-X</w:t>
            </w:r>
          </w:p>
        </w:tc>
        <w:tc>
          <w:tcPr>
            <w:tcW w:w="900" w:type="pct"/>
            <w:tcBorders>
              <w:top w:val="outset" w:sz="6" w:space="0" w:color="auto"/>
              <w:left w:val="outset" w:sz="6" w:space="0" w:color="auto"/>
              <w:bottom w:val="outset" w:sz="6" w:space="0" w:color="auto"/>
              <w:right w:val="outset" w:sz="6" w:space="0" w:color="auto"/>
            </w:tcBorders>
            <w:hideMark/>
          </w:tcPr>
          <w:p w14:paraId="7593D4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202-486-1</w:t>
            </w:r>
          </w:p>
        </w:tc>
        <w:tc>
          <w:tcPr>
            <w:tcW w:w="800" w:type="pct"/>
            <w:tcBorders>
              <w:top w:val="outset" w:sz="6" w:space="0" w:color="auto"/>
              <w:left w:val="outset" w:sz="6" w:space="0" w:color="auto"/>
              <w:bottom w:val="outset" w:sz="6" w:space="0" w:color="auto"/>
              <w:right w:val="outset" w:sz="6" w:space="0" w:color="auto"/>
            </w:tcBorders>
            <w:hideMark/>
          </w:tcPr>
          <w:p w14:paraId="434F42D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96-18-4</w:t>
            </w:r>
          </w:p>
        </w:tc>
        <w:tc>
          <w:tcPr>
            <w:tcW w:w="400" w:type="pct"/>
            <w:tcBorders>
              <w:top w:val="outset" w:sz="6" w:space="0" w:color="auto"/>
              <w:left w:val="outset" w:sz="6" w:space="0" w:color="auto"/>
              <w:bottom w:val="outset" w:sz="6" w:space="0" w:color="auto"/>
              <w:right w:val="outset" w:sz="6" w:space="0" w:color="auto"/>
            </w:tcBorders>
            <w:hideMark/>
          </w:tcPr>
          <w:p w14:paraId="52C38B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w:t>
            </w:r>
          </w:p>
        </w:tc>
      </w:tr>
      <w:tr w:rsidR="000640B4" w:rsidRPr="000640B4" w14:paraId="65E069E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B3D73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Difeniletar; oktabrom derivat</w:t>
            </w:r>
          </w:p>
        </w:tc>
        <w:tc>
          <w:tcPr>
            <w:tcW w:w="800" w:type="pct"/>
            <w:tcBorders>
              <w:top w:val="outset" w:sz="6" w:space="0" w:color="auto"/>
              <w:left w:val="outset" w:sz="6" w:space="0" w:color="auto"/>
              <w:bottom w:val="outset" w:sz="6" w:space="0" w:color="auto"/>
              <w:right w:val="outset" w:sz="6" w:space="0" w:color="auto"/>
            </w:tcBorders>
            <w:hideMark/>
          </w:tcPr>
          <w:p w14:paraId="3F742C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602-094-00-4</w:t>
            </w:r>
          </w:p>
        </w:tc>
        <w:tc>
          <w:tcPr>
            <w:tcW w:w="900" w:type="pct"/>
            <w:tcBorders>
              <w:top w:val="outset" w:sz="6" w:space="0" w:color="auto"/>
              <w:left w:val="outset" w:sz="6" w:space="0" w:color="auto"/>
              <w:bottom w:val="outset" w:sz="6" w:space="0" w:color="auto"/>
              <w:right w:val="outset" w:sz="6" w:space="0" w:color="auto"/>
            </w:tcBorders>
            <w:hideMark/>
          </w:tcPr>
          <w:p w14:paraId="66D025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251-087-9</w:t>
            </w:r>
          </w:p>
        </w:tc>
        <w:tc>
          <w:tcPr>
            <w:tcW w:w="800" w:type="pct"/>
            <w:tcBorders>
              <w:top w:val="outset" w:sz="6" w:space="0" w:color="auto"/>
              <w:left w:val="outset" w:sz="6" w:space="0" w:color="auto"/>
              <w:bottom w:val="outset" w:sz="6" w:space="0" w:color="auto"/>
              <w:right w:val="outset" w:sz="6" w:space="0" w:color="auto"/>
            </w:tcBorders>
            <w:hideMark/>
          </w:tcPr>
          <w:p w14:paraId="5A3D4C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32536-52-0</w:t>
            </w:r>
          </w:p>
        </w:tc>
        <w:tc>
          <w:tcPr>
            <w:tcW w:w="400" w:type="pct"/>
            <w:tcBorders>
              <w:top w:val="outset" w:sz="6" w:space="0" w:color="auto"/>
              <w:left w:val="outset" w:sz="6" w:space="0" w:color="auto"/>
              <w:bottom w:val="outset" w:sz="6" w:space="0" w:color="auto"/>
              <w:right w:val="outset" w:sz="6" w:space="0" w:color="auto"/>
            </w:tcBorders>
            <w:hideMark/>
          </w:tcPr>
          <w:p w14:paraId="7CA1CA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C85AE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D4BB1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2-Metoksietanol; etilen-glikol monometil-etar;</w:t>
            </w:r>
          </w:p>
        </w:tc>
        <w:tc>
          <w:tcPr>
            <w:tcW w:w="800" w:type="pct"/>
            <w:tcBorders>
              <w:top w:val="outset" w:sz="6" w:space="0" w:color="auto"/>
              <w:left w:val="outset" w:sz="6" w:space="0" w:color="auto"/>
              <w:bottom w:val="outset" w:sz="6" w:space="0" w:color="auto"/>
              <w:right w:val="outset" w:sz="6" w:space="0" w:color="auto"/>
            </w:tcBorders>
            <w:hideMark/>
          </w:tcPr>
          <w:p w14:paraId="0BEE6B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603-011-00-4</w:t>
            </w:r>
          </w:p>
        </w:tc>
        <w:tc>
          <w:tcPr>
            <w:tcW w:w="900" w:type="pct"/>
            <w:tcBorders>
              <w:top w:val="outset" w:sz="6" w:space="0" w:color="auto"/>
              <w:left w:val="outset" w:sz="6" w:space="0" w:color="auto"/>
              <w:bottom w:val="outset" w:sz="6" w:space="0" w:color="auto"/>
              <w:right w:val="outset" w:sz="6" w:space="0" w:color="auto"/>
            </w:tcBorders>
            <w:hideMark/>
          </w:tcPr>
          <w:p w14:paraId="54AFAC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203-713-7</w:t>
            </w:r>
          </w:p>
        </w:tc>
        <w:tc>
          <w:tcPr>
            <w:tcW w:w="800" w:type="pct"/>
            <w:tcBorders>
              <w:top w:val="outset" w:sz="6" w:space="0" w:color="auto"/>
              <w:left w:val="outset" w:sz="6" w:space="0" w:color="auto"/>
              <w:bottom w:val="outset" w:sz="6" w:space="0" w:color="auto"/>
              <w:right w:val="outset" w:sz="6" w:space="0" w:color="auto"/>
            </w:tcBorders>
            <w:hideMark/>
          </w:tcPr>
          <w:p w14:paraId="728253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109-86-4</w:t>
            </w:r>
          </w:p>
        </w:tc>
        <w:tc>
          <w:tcPr>
            <w:tcW w:w="400" w:type="pct"/>
            <w:tcBorders>
              <w:top w:val="outset" w:sz="6" w:space="0" w:color="auto"/>
              <w:left w:val="outset" w:sz="6" w:space="0" w:color="auto"/>
              <w:bottom w:val="outset" w:sz="6" w:space="0" w:color="auto"/>
              <w:right w:val="outset" w:sz="6" w:space="0" w:color="auto"/>
            </w:tcBorders>
            <w:hideMark/>
          </w:tcPr>
          <w:p w14:paraId="0CD9BA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1925B8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C53B1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2-Etoksietanol; etilen-glikol monoetil-etar</w:t>
            </w:r>
          </w:p>
        </w:tc>
        <w:tc>
          <w:tcPr>
            <w:tcW w:w="800" w:type="pct"/>
            <w:tcBorders>
              <w:top w:val="outset" w:sz="6" w:space="0" w:color="auto"/>
              <w:left w:val="outset" w:sz="6" w:space="0" w:color="auto"/>
              <w:bottom w:val="outset" w:sz="6" w:space="0" w:color="auto"/>
              <w:right w:val="outset" w:sz="6" w:space="0" w:color="auto"/>
            </w:tcBorders>
            <w:hideMark/>
          </w:tcPr>
          <w:p w14:paraId="31BBF9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603-012-00-X</w:t>
            </w:r>
          </w:p>
        </w:tc>
        <w:tc>
          <w:tcPr>
            <w:tcW w:w="900" w:type="pct"/>
            <w:tcBorders>
              <w:top w:val="outset" w:sz="6" w:space="0" w:color="auto"/>
              <w:left w:val="outset" w:sz="6" w:space="0" w:color="auto"/>
              <w:bottom w:val="outset" w:sz="6" w:space="0" w:color="auto"/>
              <w:right w:val="outset" w:sz="6" w:space="0" w:color="auto"/>
            </w:tcBorders>
            <w:hideMark/>
          </w:tcPr>
          <w:p w14:paraId="135F32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203-804-1</w:t>
            </w:r>
          </w:p>
        </w:tc>
        <w:tc>
          <w:tcPr>
            <w:tcW w:w="800" w:type="pct"/>
            <w:tcBorders>
              <w:top w:val="outset" w:sz="6" w:space="0" w:color="auto"/>
              <w:left w:val="outset" w:sz="6" w:space="0" w:color="auto"/>
              <w:bottom w:val="outset" w:sz="6" w:space="0" w:color="auto"/>
              <w:right w:val="outset" w:sz="6" w:space="0" w:color="auto"/>
            </w:tcBorders>
            <w:hideMark/>
          </w:tcPr>
          <w:p w14:paraId="461DC5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110-80-5</w:t>
            </w:r>
          </w:p>
        </w:tc>
        <w:tc>
          <w:tcPr>
            <w:tcW w:w="400" w:type="pct"/>
            <w:tcBorders>
              <w:top w:val="outset" w:sz="6" w:space="0" w:color="auto"/>
              <w:left w:val="outset" w:sz="6" w:space="0" w:color="auto"/>
              <w:bottom w:val="outset" w:sz="6" w:space="0" w:color="auto"/>
              <w:right w:val="outset" w:sz="6" w:space="0" w:color="auto"/>
            </w:tcBorders>
            <w:hideMark/>
          </w:tcPr>
          <w:p w14:paraId="7F328E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D2915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CE5A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1,2-Dimetoksietan etilen-glikol dietil-etar </w:t>
            </w:r>
            <w:r w:rsidRPr="000640B4">
              <w:rPr>
                <w:rFonts w:ascii="Arial" w:eastAsia="Times New Roman" w:hAnsi="Arial" w:cs="Arial"/>
                <w:i/>
                <w:iCs/>
                <w:lang w:val="en-US"/>
              </w:rPr>
              <w:t>EGDME</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57B88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603-031-00-3</w:t>
            </w:r>
          </w:p>
        </w:tc>
        <w:tc>
          <w:tcPr>
            <w:tcW w:w="0" w:type="auto"/>
            <w:tcBorders>
              <w:top w:val="outset" w:sz="6" w:space="0" w:color="auto"/>
              <w:left w:val="outset" w:sz="6" w:space="0" w:color="auto"/>
              <w:bottom w:val="outset" w:sz="6" w:space="0" w:color="auto"/>
              <w:right w:val="outset" w:sz="6" w:space="0" w:color="auto"/>
            </w:tcBorders>
            <w:hideMark/>
          </w:tcPr>
          <w:p w14:paraId="4F215B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203-794-9</w:t>
            </w:r>
          </w:p>
        </w:tc>
        <w:tc>
          <w:tcPr>
            <w:tcW w:w="0" w:type="auto"/>
            <w:tcBorders>
              <w:top w:val="outset" w:sz="6" w:space="0" w:color="auto"/>
              <w:left w:val="outset" w:sz="6" w:space="0" w:color="auto"/>
              <w:bottom w:val="outset" w:sz="6" w:space="0" w:color="auto"/>
              <w:right w:val="outset" w:sz="6" w:space="0" w:color="auto"/>
            </w:tcBorders>
            <w:hideMark/>
          </w:tcPr>
          <w:p w14:paraId="4DBD93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110-71-4</w:t>
            </w:r>
          </w:p>
        </w:tc>
        <w:tc>
          <w:tcPr>
            <w:tcW w:w="0" w:type="auto"/>
            <w:tcBorders>
              <w:top w:val="outset" w:sz="6" w:space="0" w:color="auto"/>
              <w:left w:val="outset" w:sz="6" w:space="0" w:color="auto"/>
              <w:bottom w:val="outset" w:sz="6" w:space="0" w:color="auto"/>
              <w:right w:val="outset" w:sz="6" w:space="0" w:color="auto"/>
            </w:tcBorders>
            <w:hideMark/>
          </w:tcPr>
          <w:p w14:paraId="7CC42E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CB166A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C1D49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tetrahidro-2-furil-metanol; tetrahidrofurfuril alkohol</w:t>
            </w:r>
          </w:p>
        </w:tc>
        <w:tc>
          <w:tcPr>
            <w:tcW w:w="800" w:type="pct"/>
            <w:tcBorders>
              <w:top w:val="outset" w:sz="6" w:space="0" w:color="auto"/>
              <w:left w:val="outset" w:sz="6" w:space="0" w:color="auto"/>
              <w:bottom w:val="outset" w:sz="6" w:space="0" w:color="auto"/>
              <w:right w:val="outset" w:sz="6" w:space="0" w:color="auto"/>
            </w:tcBorders>
            <w:hideMark/>
          </w:tcPr>
          <w:p w14:paraId="0A8AD6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603-061-00-7</w:t>
            </w:r>
          </w:p>
        </w:tc>
        <w:tc>
          <w:tcPr>
            <w:tcW w:w="900" w:type="pct"/>
            <w:tcBorders>
              <w:top w:val="outset" w:sz="6" w:space="0" w:color="auto"/>
              <w:left w:val="outset" w:sz="6" w:space="0" w:color="auto"/>
              <w:bottom w:val="outset" w:sz="6" w:space="0" w:color="auto"/>
              <w:right w:val="outset" w:sz="6" w:space="0" w:color="auto"/>
            </w:tcBorders>
            <w:hideMark/>
          </w:tcPr>
          <w:p w14:paraId="0B529A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202-625-6</w:t>
            </w:r>
          </w:p>
        </w:tc>
        <w:tc>
          <w:tcPr>
            <w:tcW w:w="800" w:type="pct"/>
            <w:tcBorders>
              <w:top w:val="outset" w:sz="6" w:space="0" w:color="auto"/>
              <w:left w:val="outset" w:sz="6" w:space="0" w:color="auto"/>
              <w:bottom w:val="outset" w:sz="6" w:space="0" w:color="auto"/>
              <w:right w:val="outset" w:sz="6" w:space="0" w:color="auto"/>
            </w:tcBorders>
            <w:hideMark/>
          </w:tcPr>
          <w:p w14:paraId="7AEBCF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97-99-4</w:t>
            </w:r>
          </w:p>
        </w:tc>
        <w:tc>
          <w:tcPr>
            <w:tcW w:w="400" w:type="pct"/>
            <w:tcBorders>
              <w:top w:val="outset" w:sz="6" w:space="0" w:color="auto"/>
              <w:left w:val="outset" w:sz="6" w:space="0" w:color="auto"/>
              <w:bottom w:val="outset" w:sz="6" w:space="0" w:color="auto"/>
              <w:right w:val="outset" w:sz="6" w:space="0" w:color="auto"/>
            </w:tcBorders>
            <w:hideMark/>
          </w:tcPr>
          <w:p w14:paraId="4388A8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EEE941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CBD3D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2,3-Epoksipropan-1-ol; glicidol; oksiranmetanol</w:t>
            </w:r>
          </w:p>
        </w:tc>
        <w:tc>
          <w:tcPr>
            <w:tcW w:w="800" w:type="pct"/>
            <w:tcBorders>
              <w:top w:val="outset" w:sz="6" w:space="0" w:color="auto"/>
              <w:left w:val="outset" w:sz="6" w:space="0" w:color="auto"/>
              <w:bottom w:val="outset" w:sz="6" w:space="0" w:color="auto"/>
              <w:right w:val="outset" w:sz="6" w:space="0" w:color="auto"/>
            </w:tcBorders>
            <w:hideMark/>
          </w:tcPr>
          <w:p w14:paraId="32F360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603-063-00-8</w:t>
            </w:r>
          </w:p>
        </w:tc>
        <w:tc>
          <w:tcPr>
            <w:tcW w:w="900" w:type="pct"/>
            <w:tcBorders>
              <w:top w:val="outset" w:sz="6" w:space="0" w:color="auto"/>
              <w:left w:val="outset" w:sz="6" w:space="0" w:color="auto"/>
              <w:bottom w:val="outset" w:sz="6" w:space="0" w:color="auto"/>
              <w:right w:val="outset" w:sz="6" w:space="0" w:color="auto"/>
            </w:tcBorders>
            <w:hideMark/>
          </w:tcPr>
          <w:p w14:paraId="3DC6FB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209-128-3</w:t>
            </w:r>
          </w:p>
        </w:tc>
        <w:tc>
          <w:tcPr>
            <w:tcW w:w="800" w:type="pct"/>
            <w:tcBorders>
              <w:top w:val="outset" w:sz="6" w:space="0" w:color="auto"/>
              <w:left w:val="outset" w:sz="6" w:space="0" w:color="auto"/>
              <w:bottom w:val="outset" w:sz="6" w:space="0" w:color="auto"/>
              <w:right w:val="outset" w:sz="6" w:space="0" w:color="auto"/>
            </w:tcBorders>
            <w:hideMark/>
          </w:tcPr>
          <w:p w14:paraId="15BCAE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556-52-5</w:t>
            </w:r>
          </w:p>
        </w:tc>
        <w:tc>
          <w:tcPr>
            <w:tcW w:w="400" w:type="pct"/>
            <w:tcBorders>
              <w:top w:val="outset" w:sz="6" w:space="0" w:color="auto"/>
              <w:left w:val="outset" w:sz="6" w:space="0" w:color="auto"/>
              <w:bottom w:val="outset" w:sz="6" w:space="0" w:color="auto"/>
              <w:right w:val="outset" w:sz="6" w:space="0" w:color="auto"/>
            </w:tcBorders>
            <w:hideMark/>
          </w:tcPr>
          <w:p w14:paraId="0291D0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EF1F90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1B33D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2-Metoksipropanol</w:t>
            </w:r>
          </w:p>
        </w:tc>
        <w:tc>
          <w:tcPr>
            <w:tcW w:w="800" w:type="pct"/>
            <w:tcBorders>
              <w:top w:val="outset" w:sz="6" w:space="0" w:color="auto"/>
              <w:left w:val="outset" w:sz="6" w:space="0" w:color="auto"/>
              <w:bottom w:val="outset" w:sz="6" w:space="0" w:color="auto"/>
              <w:right w:val="outset" w:sz="6" w:space="0" w:color="auto"/>
            </w:tcBorders>
            <w:hideMark/>
          </w:tcPr>
          <w:p w14:paraId="243FA3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603-106-00-0</w:t>
            </w:r>
          </w:p>
        </w:tc>
        <w:tc>
          <w:tcPr>
            <w:tcW w:w="900" w:type="pct"/>
            <w:tcBorders>
              <w:top w:val="outset" w:sz="6" w:space="0" w:color="auto"/>
              <w:left w:val="outset" w:sz="6" w:space="0" w:color="auto"/>
              <w:bottom w:val="outset" w:sz="6" w:space="0" w:color="auto"/>
              <w:right w:val="outset" w:sz="6" w:space="0" w:color="auto"/>
            </w:tcBorders>
            <w:hideMark/>
          </w:tcPr>
          <w:p w14:paraId="385DDA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216-455-5</w:t>
            </w:r>
          </w:p>
        </w:tc>
        <w:tc>
          <w:tcPr>
            <w:tcW w:w="800" w:type="pct"/>
            <w:tcBorders>
              <w:top w:val="outset" w:sz="6" w:space="0" w:color="auto"/>
              <w:left w:val="outset" w:sz="6" w:space="0" w:color="auto"/>
              <w:bottom w:val="outset" w:sz="6" w:space="0" w:color="auto"/>
              <w:right w:val="outset" w:sz="6" w:space="0" w:color="auto"/>
            </w:tcBorders>
            <w:hideMark/>
          </w:tcPr>
          <w:p w14:paraId="038D5E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1589-47-5</w:t>
            </w:r>
          </w:p>
        </w:tc>
        <w:tc>
          <w:tcPr>
            <w:tcW w:w="400" w:type="pct"/>
            <w:tcBorders>
              <w:top w:val="outset" w:sz="6" w:space="0" w:color="auto"/>
              <w:left w:val="outset" w:sz="6" w:space="0" w:color="auto"/>
              <w:bottom w:val="outset" w:sz="6" w:space="0" w:color="auto"/>
              <w:right w:val="outset" w:sz="6" w:space="0" w:color="auto"/>
            </w:tcBorders>
            <w:hideMark/>
          </w:tcPr>
          <w:p w14:paraId="615CC4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6CB000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3EBC6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bis</w:t>
            </w:r>
            <w:r w:rsidRPr="000640B4">
              <w:rPr>
                <w:rFonts w:ascii="Arial" w:eastAsia="Times New Roman" w:hAnsi="Arial" w:cs="Arial"/>
                <w:lang w:val="en-US"/>
              </w:rPr>
              <w:t>(2-Metoksietil)-etar</w:t>
            </w:r>
          </w:p>
        </w:tc>
        <w:tc>
          <w:tcPr>
            <w:tcW w:w="800" w:type="pct"/>
            <w:tcBorders>
              <w:top w:val="outset" w:sz="6" w:space="0" w:color="auto"/>
              <w:left w:val="outset" w:sz="6" w:space="0" w:color="auto"/>
              <w:bottom w:val="outset" w:sz="6" w:space="0" w:color="auto"/>
              <w:right w:val="outset" w:sz="6" w:space="0" w:color="auto"/>
            </w:tcBorders>
            <w:hideMark/>
          </w:tcPr>
          <w:p w14:paraId="672937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603-139-00-0</w:t>
            </w:r>
          </w:p>
        </w:tc>
        <w:tc>
          <w:tcPr>
            <w:tcW w:w="900" w:type="pct"/>
            <w:tcBorders>
              <w:top w:val="outset" w:sz="6" w:space="0" w:color="auto"/>
              <w:left w:val="outset" w:sz="6" w:space="0" w:color="auto"/>
              <w:bottom w:val="outset" w:sz="6" w:space="0" w:color="auto"/>
              <w:right w:val="outset" w:sz="6" w:space="0" w:color="auto"/>
            </w:tcBorders>
            <w:hideMark/>
          </w:tcPr>
          <w:p w14:paraId="3341BC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203-924-4</w:t>
            </w:r>
          </w:p>
        </w:tc>
        <w:tc>
          <w:tcPr>
            <w:tcW w:w="800" w:type="pct"/>
            <w:tcBorders>
              <w:top w:val="outset" w:sz="6" w:space="0" w:color="auto"/>
              <w:left w:val="outset" w:sz="6" w:space="0" w:color="auto"/>
              <w:bottom w:val="outset" w:sz="6" w:space="0" w:color="auto"/>
              <w:right w:val="outset" w:sz="6" w:space="0" w:color="auto"/>
            </w:tcBorders>
            <w:hideMark/>
          </w:tcPr>
          <w:p w14:paraId="7BEC46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111-96-6</w:t>
            </w:r>
          </w:p>
        </w:tc>
        <w:tc>
          <w:tcPr>
            <w:tcW w:w="400" w:type="pct"/>
            <w:tcBorders>
              <w:top w:val="outset" w:sz="6" w:space="0" w:color="auto"/>
              <w:left w:val="outset" w:sz="6" w:space="0" w:color="auto"/>
              <w:bottom w:val="outset" w:sz="6" w:space="0" w:color="auto"/>
              <w:right w:val="outset" w:sz="6" w:space="0" w:color="auto"/>
            </w:tcBorders>
            <w:hideMark/>
          </w:tcPr>
          <w:p w14:paraId="32508A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98438C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4CD31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R-2,3-Epoksi-1-propanol</w:t>
            </w:r>
          </w:p>
        </w:tc>
        <w:tc>
          <w:tcPr>
            <w:tcW w:w="800" w:type="pct"/>
            <w:tcBorders>
              <w:top w:val="outset" w:sz="6" w:space="0" w:color="auto"/>
              <w:left w:val="outset" w:sz="6" w:space="0" w:color="auto"/>
              <w:bottom w:val="outset" w:sz="6" w:space="0" w:color="auto"/>
              <w:right w:val="outset" w:sz="6" w:space="0" w:color="auto"/>
            </w:tcBorders>
            <w:hideMark/>
          </w:tcPr>
          <w:p w14:paraId="0EF22D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603-143-00-2</w:t>
            </w:r>
          </w:p>
        </w:tc>
        <w:tc>
          <w:tcPr>
            <w:tcW w:w="900" w:type="pct"/>
            <w:tcBorders>
              <w:top w:val="outset" w:sz="6" w:space="0" w:color="auto"/>
              <w:left w:val="outset" w:sz="6" w:space="0" w:color="auto"/>
              <w:bottom w:val="outset" w:sz="6" w:space="0" w:color="auto"/>
              <w:right w:val="outset" w:sz="6" w:space="0" w:color="auto"/>
            </w:tcBorders>
            <w:hideMark/>
          </w:tcPr>
          <w:p w14:paraId="7BCAAA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404-660-4</w:t>
            </w:r>
          </w:p>
        </w:tc>
        <w:tc>
          <w:tcPr>
            <w:tcW w:w="800" w:type="pct"/>
            <w:tcBorders>
              <w:top w:val="outset" w:sz="6" w:space="0" w:color="auto"/>
              <w:left w:val="outset" w:sz="6" w:space="0" w:color="auto"/>
              <w:bottom w:val="outset" w:sz="6" w:space="0" w:color="auto"/>
              <w:right w:val="outset" w:sz="6" w:space="0" w:color="auto"/>
            </w:tcBorders>
            <w:hideMark/>
          </w:tcPr>
          <w:p w14:paraId="28EE86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57044-25-4</w:t>
            </w:r>
          </w:p>
        </w:tc>
        <w:tc>
          <w:tcPr>
            <w:tcW w:w="400" w:type="pct"/>
            <w:tcBorders>
              <w:top w:val="outset" w:sz="6" w:space="0" w:color="auto"/>
              <w:left w:val="outset" w:sz="6" w:space="0" w:color="auto"/>
              <w:bottom w:val="outset" w:sz="6" w:space="0" w:color="auto"/>
              <w:right w:val="outset" w:sz="6" w:space="0" w:color="auto"/>
            </w:tcBorders>
            <w:hideMark/>
          </w:tcPr>
          <w:p w14:paraId="61B9A1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174BA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0826C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w:t>
            </w:r>
            <w:r w:rsidRPr="000640B4">
              <w:rPr>
                <w:rFonts w:ascii="Arial" w:eastAsia="Times New Roman" w:hAnsi="Arial" w:cs="Arial"/>
                <w:i/>
                <w:iCs/>
                <w:lang w:val="en-US"/>
              </w:rPr>
              <w:t>bis</w:t>
            </w:r>
            <w:r w:rsidRPr="000640B4">
              <w:rPr>
                <w:rFonts w:ascii="Arial" w:eastAsia="Times New Roman" w:hAnsi="Arial" w:cs="Arial"/>
                <w:lang w:val="en-US"/>
              </w:rPr>
              <w:t xml:space="preserve">(2-Metoksietoksi)etan </w:t>
            </w:r>
            <w:r w:rsidRPr="000640B4">
              <w:rPr>
                <w:rFonts w:ascii="Arial" w:eastAsia="Times New Roman" w:hAnsi="Arial" w:cs="Arial"/>
                <w:i/>
                <w:iCs/>
                <w:lang w:val="en-US"/>
              </w:rPr>
              <w:t>TEGDME</w:t>
            </w:r>
            <w:r w:rsidRPr="000640B4">
              <w:rPr>
                <w:rFonts w:ascii="Arial" w:eastAsia="Times New Roman" w:hAnsi="Arial" w:cs="Arial"/>
                <w:lang w:val="en-US"/>
              </w:rPr>
              <w:t xml:space="preserve"> trietilen glikol dimetil etar; triglim</w:t>
            </w:r>
          </w:p>
        </w:tc>
        <w:tc>
          <w:tcPr>
            <w:tcW w:w="800" w:type="pct"/>
            <w:tcBorders>
              <w:top w:val="outset" w:sz="6" w:space="0" w:color="auto"/>
              <w:left w:val="outset" w:sz="6" w:space="0" w:color="auto"/>
              <w:bottom w:val="outset" w:sz="6" w:space="0" w:color="auto"/>
              <w:right w:val="outset" w:sz="6" w:space="0" w:color="auto"/>
            </w:tcBorders>
            <w:hideMark/>
          </w:tcPr>
          <w:p w14:paraId="368E23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603-176-00-2</w:t>
            </w:r>
          </w:p>
        </w:tc>
        <w:tc>
          <w:tcPr>
            <w:tcW w:w="900" w:type="pct"/>
            <w:tcBorders>
              <w:top w:val="outset" w:sz="6" w:space="0" w:color="auto"/>
              <w:left w:val="outset" w:sz="6" w:space="0" w:color="auto"/>
              <w:bottom w:val="outset" w:sz="6" w:space="0" w:color="auto"/>
              <w:right w:val="outset" w:sz="6" w:space="0" w:color="auto"/>
            </w:tcBorders>
            <w:hideMark/>
          </w:tcPr>
          <w:p w14:paraId="05F586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203-977-3</w:t>
            </w:r>
          </w:p>
        </w:tc>
        <w:tc>
          <w:tcPr>
            <w:tcW w:w="800" w:type="pct"/>
            <w:tcBorders>
              <w:top w:val="outset" w:sz="6" w:space="0" w:color="auto"/>
              <w:left w:val="outset" w:sz="6" w:space="0" w:color="auto"/>
              <w:bottom w:val="outset" w:sz="6" w:space="0" w:color="auto"/>
              <w:right w:val="outset" w:sz="6" w:space="0" w:color="auto"/>
            </w:tcBorders>
            <w:hideMark/>
          </w:tcPr>
          <w:p w14:paraId="373B66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112-49-2</w:t>
            </w:r>
          </w:p>
        </w:tc>
        <w:tc>
          <w:tcPr>
            <w:tcW w:w="400" w:type="pct"/>
            <w:tcBorders>
              <w:top w:val="outset" w:sz="6" w:space="0" w:color="auto"/>
              <w:left w:val="outset" w:sz="6" w:space="0" w:color="auto"/>
              <w:bottom w:val="outset" w:sz="6" w:space="0" w:color="auto"/>
              <w:right w:val="outset" w:sz="6" w:space="0" w:color="auto"/>
            </w:tcBorders>
            <w:hideMark/>
          </w:tcPr>
          <w:p w14:paraId="7CCF48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110AC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3BE57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2-(2-aminoetilamino)etanol; (AEEA)</w:t>
            </w:r>
          </w:p>
        </w:tc>
        <w:tc>
          <w:tcPr>
            <w:tcW w:w="800" w:type="pct"/>
            <w:tcBorders>
              <w:top w:val="outset" w:sz="6" w:space="0" w:color="auto"/>
              <w:left w:val="outset" w:sz="6" w:space="0" w:color="auto"/>
              <w:bottom w:val="outset" w:sz="6" w:space="0" w:color="auto"/>
              <w:right w:val="outset" w:sz="6" w:space="0" w:color="auto"/>
            </w:tcBorders>
            <w:hideMark/>
          </w:tcPr>
          <w:p w14:paraId="08262F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603-194-00-0</w:t>
            </w:r>
          </w:p>
        </w:tc>
        <w:tc>
          <w:tcPr>
            <w:tcW w:w="900" w:type="pct"/>
            <w:tcBorders>
              <w:top w:val="outset" w:sz="6" w:space="0" w:color="auto"/>
              <w:left w:val="outset" w:sz="6" w:space="0" w:color="auto"/>
              <w:bottom w:val="outset" w:sz="6" w:space="0" w:color="auto"/>
              <w:right w:val="outset" w:sz="6" w:space="0" w:color="auto"/>
            </w:tcBorders>
            <w:hideMark/>
          </w:tcPr>
          <w:p w14:paraId="3C0002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203-867-5</w:t>
            </w:r>
          </w:p>
        </w:tc>
        <w:tc>
          <w:tcPr>
            <w:tcW w:w="800" w:type="pct"/>
            <w:tcBorders>
              <w:top w:val="outset" w:sz="6" w:space="0" w:color="auto"/>
              <w:left w:val="outset" w:sz="6" w:space="0" w:color="auto"/>
              <w:bottom w:val="outset" w:sz="6" w:space="0" w:color="auto"/>
              <w:right w:val="outset" w:sz="6" w:space="0" w:color="auto"/>
            </w:tcBorders>
            <w:hideMark/>
          </w:tcPr>
          <w:p w14:paraId="67707F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111-41-1</w:t>
            </w:r>
          </w:p>
        </w:tc>
        <w:tc>
          <w:tcPr>
            <w:tcW w:w="400" w:type="pct"/>
            <w:tcBorders>
              <w:top w:val="outset" w:sz="6" w:space="0" w:color="auto"/>
              <w:left w:val="outset" w:sz="6" w:space="0" w:color="auto"/>
              <w:bottom w:val="outset" w:sz="6" w:space="0" w:color="auto"/>
              <w:right w:val="outset" w:sz="6" w:space="0" w:color="auto"/>
            </w:tcBorders>
            <w:hideMark/>
          </w:tcPr>
          <w:p w14:paraId="61EB40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CA63B3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DD62E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1,2-dietoksietan</w:t>
            </w:r>
          </w:p>
        </w:tc>
        <w:tc>
          <w:tcPr>
            <w:tcW w:w="800" w:type="pct"/>
            <w:tcBorders>
              <w:top w:val="outset" w:sz="6" w:space="0" w:color="auto"/>
              <w:left w:val="outset" w:sz="6" w:space="0" w:color="auto"/>
              <w:bottom w:val="outset" w:sz="6" w:space="0" w:color="auto"/>
              <w:right w:val="outset" w:sz="6" w:space="0" w:color="auto"/>
            </w:tcBorders>
            <w:hideMark/>
          </w:tcPr>
          <w:p w14:paraId="5CD06F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603-208-00-5</w:t>
            </w:r>
          </w:p>
        </w:tc>
        <w:tc>
          <w:tcPr>
            <w:tcW w:w="900" w:type="pct"/>
            <w:tcBorders>
              <w:top w:val="outset" w:sz="6" w:space="0" w:color="auto"/>
              <w:left w:val="outset" w:sz="6" w:space="0" w:color="auto"/>
              <w:bottom w:val="outset" w:sz="6" w:space="0" w:color="auto"/>
              <w:right w:val="outset" w:sz="6" w:space="0" w:color="auto"/>
            </w:tcBorders>
            <w:hideMark/>
          </w:tcPr>
          <w:p w14:paraId="43601EC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211-076-1</w:t>
            </w:r>
          </w:p>
        </w:tc>
        <w:tc>
          <w:tcPr>
            <w:tcW w:w="800" w:type="pct"/>
            <w:tcBorders>
              <w:top w:val="outset" w:sz="6" w:space="0" w:color="auto"/>
              <w:left w:val="outset" w:sz="6" w:space="0" w:color="auto"/>
              <w:bottom w:val="outset" w:sz="6" w:space="0" w:color="auto"/>
              <w:right w:val="outset" w:sz="6" w:space="0" w:color="auto"/>
            </w:tcBorders>
            <w:hideMark/>
          </w:tcPr>
          <w:p w14:paraId="598928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629-14-1</w:t>
            </w:r>
          </w:p>
        </w:tc>
        <w:tc>
          <w:tcPr>
            <w:tcW w:w="400" w:type="pct"/>
            <w:tcBorders>
              <w:top w:val="outset" w:sz="6" w:space="0" w:color="auto"/>
              <w:left w:val="outset" w:sz="6" w:space="0" w:color="auto"/>
              <w:bottom w:val="outset" w:sz="6" w:space="0" w:color="auto"/>
              <w:right w:val="outset" w:sz="6" w:space="0" w:color="auto"/>
            </w:tcBorders>
            <w:hideMark/>
          </w:tcPr>
          <w:p w14:paraId="7DF149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BA494D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3979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4,4-Izobutil-etilidendifenol;</w:t>
            </w:r>
          </w:p>
        </w:tc>
        <w:tc>
          <w:tcPr>
            <w:tcW w:w="0" w:type="auto"/>
            <w:tcBorders>
              <w:top w:val="outset" w:sz="6" w:space="0" w:color="auto"/>
              <w:left w:val="outset" w:sz="6" w:space="0" w:color="auto"/>
              <w:bottom w:val="outset" w:sz="6" w:space="0" w:color="auto"/>
              <w:right w:val="outset" w:sz="6" w:space="0" w:color="auto"/>
            </w:tcBorders>
            <w:hideMark/>
          </w:tcPr>
          <w:p w14:paraId="37F249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604-024-00-8</w:t>
            </w:r>
          </w:p>
        </w:tc>
        <w:tc>
          <w:tcPr>
            <w:tcW w:w="0" w:type="auto"/>
            <w:tcBorders>
              <w:top w:val="outset" w:sz="6" w:space="0" w:color="auto"/>
              <w:left w:val="outset" w:sz="6" w:space="0" w:color="auto"/>
              <w:bottom w:val="outset" w:sz="6" w:space="0" w:color="auto"/>
              <w:right w:val="outset" w:sz="6" w:space="0" w:color="auto"/>
            </w:tcBorders>
            <w:hideMark/>
          </w:tcPr>
          <w:p w14:paraId="64E802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401-720-1</w:t>
            </w:r>
          </w:p>
        </w:tc>
        <w:tc>
          <w:tcPr>
            <w:tcW w:w="0" w:type="auto"/>
            <w:tcBorders>
              <w:top w:val="outset" w:sz="6" w:space="0" w:color="auto"/>
              <w:left w:val="outset" w:sz="6" w:space="0" w:color="auto"/>
              <w:bottom w:val="outset" w:sz="6" w:space="0" w:color="auto"/>
              <w:right w:val="outset" w:sz="6" w:space="0" w:color="auto"/>
            </w:tcBorders>
            <w:hideMark/>
          </w:tcPr>
          <w:p w14:paraId="33C562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6807-17-6</w:t>
            </w:r>
          </w:p>
        </w:tc>
        <w:tc>
          <w:tcPr>
            <w:tcW w:w="0" w:type="auto"/>
            <w:tcBorders>
              <w:top w:val="outset" w:sz="6" w:space="0" w:color="auto"/>
              <w:left w:val="outset" w:sz="6" w:space="0" w:color="auto"/>
              <w:bottom w:val="outset" w:sz="6" w:space="0" w:color="auto"/>
              <w:right w:val="outset" w:sz="6" w:space="0" w:color="auto"/>
            </w:tcBorders>
            <w:hideMark/>
          </w:tcPr>
          <w:p w14:paraId="367182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EDFDDF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3EFCE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bisfenol A; 4,4′-izopropilidenedifenol</w:t>
            </w:r>
          </w:p>
        </w:tc>
        <w:tc>
          <w:tcPr>
            <w:tcW w:w="800" w:type="pct"/>
            <w:tcBorders>
              <w:top w:val="outset" w:sz="6" w:space="0" w:color="auto"/>
              <w:left w:val="outset" w:sz="6" w:space="0" w:color="auto"/>
              <w:bottom w:val="outset" w:sz="6" w:space="0" w:color="auto"/>
              <w:right w:val="outset" w:sz="6" w:space="0" w:color="auto"/>
            </w:tcBorders>
            <w:hideMark/>
          </w:tcPr>
          <w:p w14:paraId="11C88A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604-030-00-0</w:t>
            </w:r>
          </w:p>
        </w:tc>
        <w:tc>
          <w:tcPr>
            <w:tcW w:w="900" w:type="pct"/>
            <w:tcBorders>
              <w:top w:val="outset" w:sz="6" w:space="0" w:color="auto"/>
              <w:left w:val="outset" w:sz="6" w:space="0" w:color="auto"/>
              <w:bottom w:val="outset" w:sz="6" w:space="0" w:color="auto"/>
              <w:right w:val="outset" w:sz="6" w:space="0" w:color="auto"/>
            </w:tcBorders>
            <w:hideMark/>
          </w:tcPr>
          <w:p w14:paraId="5562FB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201-245-8</w:t>
            </w:r>
          </w:p>
        </w:tc>
        <w:tc>
          <w:tcPr>
            <w:tcW w:w="800" w:type="pct"/>
            <w:tcBorders>
              <w:top w:val="outset" w:sz="6" w:space="0" w:color="auto"/>
              <w:left w:val="outset" w:sz="6" w:space="0" w:color="auto"/>
              <w:bottom w:val="outset" w:sz="6" w:space="0" w:color="auto"/>
              <w:right w:val="outset" w:sz="6" w:space="0" w:color="auto"/>
            </w:tcBorders>
            <w:hideMark/>
          </w:tcPr>
          <w:p w14:paraId="5158B9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80-05-7</w:t>
            </w:r>
          </w:p>
        </w:tc>
        <w:tc>
          <w:tcPr>
            <w:tcW w:w="400" w:type="pct"/>
            <w:tcBorders>
              <w:top w:val="outset" w:sz="6" w:space="0" w:color="auto"/>
              <w:left w:val="outset" w:sz="6" w:space="0" w:color="auto"/>
              <w:bottom w:val="outset" w:sz="6" w:space="0" w:color="auto"/>
              <w:right w:val="outset" w:sz="6" w:space="0" w:color="auto"/>
            </w:tcBorders>
            <w:hideMark/>
          </w:tcPr>
          <w:p w14:paraId="53C95C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EA99A2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540C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(E)-3-[1-[4-[2-(dimetilamino)etoksi]fenil]-2-fenilbut-1-enil]fenol</w:t>
            </w:r>
          </w:p>
        </w:tc>
        <w:tc>
          <w:tcPr>
            <w:tcW w:w="0" w:type="auto"/>
            <w:tcBorders>
              <w:top w:val="outset" w:sz="6" w:space="0" w:color="auto"/>
              <w:left w:val="outset" w:sz="6" w:space="0" w:color="auto"/>
              <w:bottom w:val="outset" w:sz="6" w:space="0" w:color="auto"/>
              <w:right w:val="outset" w:sz="6" w:space="0" w:color="auto"/>
            </w:tcBorders>
            <w:hideMark/>
          </w:tcPr>
          <w:p w14:paraId="3C79F3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604-073-00-5</w:t>
            </w:r>
          </w:p>
        </w:tc>
        <w:tc>
          <w:tcPr>
            <w:tcW w:w="0" w:type="auto"/>
            <w:tcBorders>
              <w:top w:val="outset" w:sz="6" w:space="0" w:color="auto"/>
              <w:left w:val="outset" w:sz="6" w:space="0" w:color="auto"/>
              <w:bottom w:val="outset" w:sz="6" w:space="0" w:color="auto"/>
              <w:right w:val="outset" w:sz="6" w:space="0" w:color="auto"/>
            </w:tcBorders>
            <w:hideMark/>
          </w:tcPr>
          <w:p w14:paraId="2D7F2F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428-010-4</w:t>
            </w:r>
          </w:p>
        </w:tc>
        <w:tc>
          <w:tcPr>
            <w:tcW w:w="0" w:type="auto"/>
            <w:tcBorders>
              <w:top w:val="outset" w:sz="6" w:space="0" w:color="auto"/>
              <w:left w:val="outset" w:sz="6" w:space="0" w:color="auto"/>
              <w:bottom w:val="outset" w:sz="6" w:space="0" w:color="auto"/>
              <w:right w:val="outset" w:sz="6" w:space="0" w:color="auto"/>
            </w:tcBorders>
            <w:hideMark/>
          </w:tcPr>
          <w:p w14:paraId="034DE5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82413-20-5</w:t>
            </w:r>
          </w:p>
        </w:tc>
        <w:tc>
          <w:tcPr>
            <w:tcW w:w="0" w:type="auto"/>
            <w:tcBorders>
              <w:top w:val="outset" w:sz="6" w:space="0" w:color="auto"/>
              <w:left w:val="outset" w:sz="6" w:space="0" w:color="auto"/>
              <w:bottom w:val="outset" w:sz="6" w:space="0" w:color="auto"/>
              <w:right w:val="outset" w:sz="6" w:space="0" w:color="auto"/>
            </w:tcBorders>
            <w:hideMark/>
          </w:tcPr>
          <w:p w14:paraId="5E6047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01C976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B8AA0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fenol, dodecil-, razgranat; [1]</w:t>
            </w:r>
            <w:r w:rsidRPr="000640B4">
              <w:rPr>
                <w:rFonts w:ascii="Arial" w:eastAsia="Times New Roman" w:hAnsi="Arial" w:cs="Arial"/>
                <w:lang w:val="en-US"/>
              </w:rPr>
              <w:br/>
              <w:t>fenol, 2-dodecil-, razgranat; [2]</w:t>
            </w:r>
            <w:r w:rsidRPr="000640B4">
              <w:rPr>
                <w:rFonts w:ascii="Arial" w:eastAsia="Times New Roman" w:hAnsi="Arial" w:cs="Arial"/>
                <w:lang w:val="en-US"/>
              </w:rPr>
              <w:br/>
              <w:t>fenol, 3-dodecil-, razgranat; [3]</w:t>
            </w:r>
            <w:r w:rsidRPr="000640B4">
              <w:rPr>
                <w:rFonts w:ascii="Arial" w:eastAsia="Times New Roman" w:hAnsi="Arial" w:cs="Arial"/>
                <w:lang w:val="en-US"/>
              </w:rPr>
              <w:br/>
              <w:t>fenol, 4-dodecil-, razgranat; [4]</w:t>
            </w:r>
            <w:r w:rsidRPr="000640B4">
              <w:rPr>
                <w:rFonts w:ascii="Arial" w:eastAsia="Times New Roman" w:hAnsi="Arial" w:cs="Arial"/>
                <w:lang w:val="en-US"/>
              </w:rPr>
              <w:br/>
              <w:t>fenol, (tetrapropenil) derivati [5]</w:t>
            </w:r>
          </w:p>
        </w:tc>
        <w:tc>
          <w:tcPr>
            <w:tcW w:w="800" w:type="pct"/>
            <w:tcBorders>
              <w:top w:val="outset" w:sz="6" w:space="0" w:color="auto"/>
              <w:left w:val="outset" w:sz="6" w:space="0" w:color="auto"/>
              <w:bottom w:val="outset" w:sz="6" w:space="0" w:color="auto"/>
              <w:right w:val="outset" w:sz="6" w:space="0" w:color="auto"/>
            </w:tcBorders>
            <w:hideMark/>
          </w:tcPr>
          <w:p w14:paraId="504BB1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604-092-00-9</w:t>
            </w:r>
          </w:p>
        </w:tc>
        <w:tc>
          <w:tcPr>
            <w:tcW w:w="900" w:type="pct"/>
            <w:tcBorders>
              <w:top w:val="outset" w:sz="6" w:space="0" w:color="auto"/>
              <w:left w:val="outset" w:sz="6" w:space="0" w:color="auto"/>
              <w:bottom w:val="outset" w:sz="6" w:space="0" w:color="auto"/>
              <w:right w:val="outset" w:sz="6" w:space="0" w:color="auto"/>
            </w:tcBorders>
            <w:hideMark/>
          </w:tcPr>
          <w:p w14:paraId="02E972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310-154-3 [1]</w:t>
            </w:r>
          </w:p>
        </w:tc>
        <w:tc>
          <w:tcPr>
            <w:tcW w:w="800" w:type="pct"/>
            <w:tcBorders>
              <w:top w:val="outset" w:sz="6" w:space="0" w:color="auto"/>
              <w:left w:val="outset" w:sz="6" w:space="0" w:color="auto"/>
              <w:bottom w:val="outset" w:sz="6" w:space="0" w:color="auto"/>
              <w:right w:val="outset" w:sz="6" w:space="0" w:color="auto"/>
            </w:tcBorders>
            <w:hideMark/>
          </w:tcPr>
          <w:p w14:paraId="50DBA2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121158-58-5 [1]</w:t>
            </w:r>
            <w:r w:rsidRPr="000640B4">
              <w:rPr>
                <w:rFonts w:ascii="Arial" w:eastAsia="Times New Roman" w:hAnsi="Arial" w:cs="Arial"/>
                <w:lang w:val="en-US"/>
              </w:rPr>
              <w:br/>
              <w:t>- [2]</w:t>
            </w:r>
            <w:r w:rsidRPr="000640B4">
              <w:rPr>
                <w:rFonts w:ascii="Arial" w:eastAsia="Times New Roman" w:hAnsi="Arial" w:cs="Arial"/>
                <w:lang w:val="en-US"/>
              </w:rPr>
              <w:br/>
              <w:t>- [3]</w:t>
            </w:r>
            <w:r w:rsidRPr="000640B4">
              <w:rPr>
                <w:rFonts w:ascii="Arial" w:eastAsia="Times New Roman" w:hAnsi="Arial" w:cs="Arial"/>
                <w:lang w:val="en-US"/>
              </w:rPr>
              <w:br/>
              <w:t>210555-94-5 [4]</w:t>
            </w:r>
            <w:r w:rsidRPr="000640B4">
              <w:rPr>
                <w:rFonts w:ascii="Arial" w:eastAsia="Times New Roman" w:hAnsi="Arial" w:cs="Arial"/>
                <w:lang w:val="en-US"/>
              </w:rPr>
              <w:br/>
              <w:t>74499-35-7 [5]</w:t>
            </w:r>
          </w:p>
        </w:tc>
        <w:tc>
          <w:tcPr>
            <w:tcW w:w="400" w:type="pct"/>
            <w:tcBorders>
              <w:top w:val="outset" w:sz="6" w:space="0" w:color="auto"/>
              <w:left w:val="outset" w:sz="6" w:space="0" w:color="auto"/>
              <w:bottom w:val="outset" w:sz="6" w:space="0" w:color="auto"/>
              <w:right w:val="outset" w:sz="6" w:space="0" w:color="auto"/>
            </w:tcBorders>
            <w:hideMark/>
          </w:tcPr>
          <w:p w14:paraId="14F4D8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3F711F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E88E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hlorofacinon (ISO); 2-[(4-hlorofenil)(fenil)acetil]-1H-inden-1,3(2H)-dion </w:t>
            </w:r>
          </w:p>
        </w:tc>
        <w:tc>
          <w:tcPr>
            <w:tcW w:w="0" w:type="auto"/>
            <w:tcBorders>
              <w:top w:val="outset" w:sz="6" w:space="0" w:color="auto"/>
              <w:left w:val="outset" w:sz="6" w:space="0" w:color="auto"/>
              <w:bottom w:val="outset" w:sz="6" w:space="0" w:color="auto"/>
              <w:right w:val="outset" w:sz="6" w:space="0" w:color="auto"/>
            </w:tcBorders>
            <w:hideMark/>
          </w:tcPr>
          <w:p w14:paraId="7BB46B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606-014-00-9 </w:t>
            </w:r>
          </w:p>
        </w:tc>
        <w:tc>
          <w:tcPr>
            <w:tcW w:w="0" w:type="auto"/>
            <w:tcBorders>
              <w:top w:val="outset" w:sz="6" w:space="0" w:color="auto"/>
              <w:left w:val="outset" w:sz="6" w:space="0" w:color="auto"/>
              <w:bottom w:val="outset" w:sz="6" w:space="0" w:color="auto"/>
              <w:right w:val="outset" w:sz="6" w:space="0" w:color="auto"/>
            </w:tcBorders>
            <w:hideMark/>
          </w:tcPr>
          <w:p w14:paraId="539CB7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223-003-0 </w:t>
            </w:r>
          </w:p>
        </w:tc>
        <w:tc>
          <w:tcPr>
            <w:tcW w:w="0" w:type="auto"/>
            <w:tcBorders>
              <w:top w:val="outset" w:sz="6" w:space="0" w:color="auto"/>
              <w:left w:val="outset" w:sz="6" w:space="0" w:color="auto"/>
              <w:bottom w:val="outset" w:sz="6" w:space="0" w:color="auto"/>
              <w:right w:val="outset" w:sz="6" w:space="0" w:color="auto"/>
            </w:tcBorders>
            <w:hideMark/>
          </w:tcPr>
          <w:p w14:paraId="3E26DB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3691-35-8 </w:t>
            </w:r>
          </w:p>
        </w:tc>
        <w:tc>
          <w:tcPr>
            <w:tcW w:w="0" w:type="auto"/>
            <w:tcBorders>
              <w:top w:val="outset" w:sz="6" w:space="0" w:color="auto"/>
              <w:left w:val="outset" w:sz="6" w:space="0" w:color="auto"/>
              <w:bottom w:val="outset" w:sz="6" w:space="0" w:color="auto"/>
              <w:right w:val="outset" w:sz="6" w:space="0" w:color="auto"/>
            </w:tcBorders>
            <w:hideMark/>
          </w:tcPr>
          <w:p w14:paraId="73D16A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7D833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783E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2-metil-1-(4-metiltiofenil)-2-morfolinopropan-1-on </w:t>
            </w:r>
          </w:p>
        </w:tc>
        <w:tc>
          <w:tcPr>
            <w:tcW w:w="0" w:type="auto"/>
            <w:tcBorders>
              <w:top w:val="outset" w:sz="6" w:space="0" w:color="auto"/>
              <w:left w:val="outset" w:sz="6" w:space="0" w:color="auto"/>
              <w:bottom w:val="outset" w:sz="6" w:space="0" w:color="auto"/>
              <w:right w:val="outset" w:sz="6" w:space="0" w:color="auto"/>
            </w:tcBorders>
            <w:hideMark/>
          </w:tcPr>
          <w:p w14:paraId="37FB75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606-041-00-6 </w:t>
            </w:r>
          </w:p>
        </w:tc>
        <w:tc>
          <w:tcPr>
            <w:tcW w:w="0" w:type="auto"/>
            <w:tcBorders>
              <w:top w:val="outset" w:sz="6" w:space="0" w:color="auto"/>
              <w:left w:val="outset" w:sz="6" w:space="0" w:color="auto"/>
              <w:bottom w:val="outset" w:sz="6" w:space="0" w:color="auto"/>
              <w:right w:val="outset" w:sz="6" w:space="0" w:color="auto"/>
            </w:tcBorders>
            <w:hideMark/>
          </w:tcPr>
          <w:p w14:paraId="44CE11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400-600-6 </w:t>
            </w:r>
          </w:p>
        </w:tc>
        <w:tc>
          <w:tcPr>
            <w:tcW w:w="0" w:type="auto"/>
            <w:tcBorders>
              <w:top w:val="outset" w:sz="6" w:space="0" w:color="auto"/>
              <w:left w:val="outset" w:sz="6" w:space="0" w:color="auto"/>
              <w:bottom w:val="outset" w:sz="6" w:space="0" w:color="auto"/>
              <w:right w:val="outset" w:sz="6" w:space="0" w:color="auto"/>
            </w:tcBorders>
            <w:hideMark/>
          </w:tcPr>
          <w:p w14:paraId="308477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71868-10-5</w:t>
            </w:r>
          </w:p>
        </w:tc>
        <w:tc>
          <w:tcPr>
            <w:tcW w:w="0" w:type="auto"/>
            <w:tcBorders>
              <w:top w:val="outset" w:sz="6" w:space="0" w:color="auto"/>
              <w:left w:val="outset" w:sz="6" w:space="0" w:color="auto"/>
              <w:bottom w:val="outset" w:sz="6" w:space="0" w:color="auto"/>
              <w:right w:val="outset" w:sz="6" w:space="0" w:color="auto"/>
            </w:tcBorders>
            <w:hideMark/>
          </w:tcPr>
          <w:p w14:paraId="64F156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F22B40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F1F8B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N-metil-2-pirolidon</w:t>
            </w:r>
            <w:r w:rsidRPr="000640B4">
              <w:rPr>
                <w:rFonts w:ascii="Arial" w:eastAsia="Times New Roman" w:hAnsi="Arial" w:cs="Arial"/>
                <w:lang w:val="en-US"/>
              </w:rPr>
              <w:br/>
              <w:t>1-metil-2-pirolidon</w:t>
            </w:r>
          </w:p>
        </w:tc>
        <w:tc>
          <w:tcPr>
            <w:tcW w:w="800" w:type="pct"/>
            <w:tcBorders>
              <w:top w:val="outset" w:sz="6" w:space="0" w:color="auto"/>
              <w:left w:val="outset" w:sz="6" w:space="0" w:color="auto"/>
              <w:bottom w:val="outset" w:sz="6" w:space="0" w:color="auto"/>
              <w:right w:val="outset" w:sz="6" w:space="0" w:color="auto"/>
            </w:tcBorders>
            <w:hideMark/>
          </w:tcPr>
          <w:p w14:paraId="7835BD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606-021-00-7</w:t>
            </w:r>
          </w:p>
        </w:tc>
        <w:tc>
          <w:tcPr>
            <w:tcW w:w="900" w:type="pct"/>
            <w:tcBorders>
              <w:top w:val="outset" w:sz="6" w:space="0" w:color="auto"/>
              <w:left w:val="outset" w:sz="6" w:space="0" w:color="auto"/>
              <w:bottom w:val="outset" w:sz="6" w:space="0" w:color="auto"/>
              <w:right w:val="outset" w:sz="6" w:space="0" w:color="auto"/>
            </w:tcBorders>
            <w:hideMark/>
          </w:tcPr>
          <w:p w14:paraId="40A09D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212-828-1</w:t>
            </w:r>
          </w:p>
        </w:tc>
        <w:tc>
          <w:tcPr>
            <w:tcW w:w="800" w:type="pct"/>
            <w:tcBorders>
              <w:top w:val="outset" w:sz="6" w:space="0" w:color="auto"/>
              <w:left w:val="outset" w:sz="6" w:space="0" w:color="auto"/>
              <w:bottom w:val="outset" w:sz="6" w:space="0" w:color="auto"/>
              <w:right w:val="outset" w:sz="6" w:space="0" w:color="auto"/>
            </w:tcBorders>
            <w:hideMark/>
          </w:tcPr>
          <w:p w14:paraId="6CC795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872-50-4</w:t>
            </w:r>
          </w:p>
        </w:tc>
        <w:tc>
          <w:tcPr>
            <w:tcW w:w="400" w:type="pct"/>
            <w:tcBorders>
              <w:top w:val="outset" w:sz="6" w:space="0" w:color="auto"/>
              <w:left w:val="outset" w:sz="6" w:space="0" w:color="auto"/>
              <w:bottom w:val="outset" w:sz="6" w:space="0" w:color="auto"/>
              <w:right w:val="outset" w:sz="6" w:space="0" w:color="auto"/>
            </w:tcBorders>
            <w:hideMark/>
          </w:tcPr>
          <w:p w14:paraId="3FCB23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31B4DC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16130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2-butiril-3-hidroksi-5-tiocikloheksan-3-il-cikloheks-2-en-1-on</w:t>
            </w:r>
          </w:p>
        </w:tc>
        <w:tc>
          <w:tcPr>
            <w:tcW w:w="800" w:type="pct"/>
            <w:tcBorders>
              <w:top w:val="outset" w:sz="6" w:space="0" w:color="auto"/>
              <w:left w:val="outset" w:sz="6" w:space="0" w:color="auto"/>
              <w:bottom w:val="outset" w:sz="6" w:space="0" w:color="auto"/>
              <w:right w:val="outset" w:sz="6" w:space="0" w:color="auto"/>
            </w:tcBorders>
            <w:hideMark/>
          </w:tcPr>
          <w:p w14:paraId="288FB0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606-100-00-6</w:t>
            </w:r>
          </w:p>
        </w:tc>
        <w:tc>
          <w:tcPr>
            <w:tcW w:w="900" w:type="pct"/>
            <w:tcBorders>
              <w:top w:val="outset" w:sz="6" w:space="0" w:color="auto"/>
              <w:left w:val="outset" w:sz="6" w:space="0" w:color="auto"/>
              <w:bottom w:val="outset" w:sz="6" w:space="0" w:color="auto"/>
              <w:right w:val="outset" w:sz="6" w:space="0" w:color="auto"/>
            </w:tcBorders>
            <w:hideMark/>
          </w:tcPr>
          <w:p w14:paraId="2B6159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425-150-8</w:t>
            </w:r>
          </w:p>
        </w:tc>
        <w:tc>
          <w:tcPr>
            <w:tcW w:w="800" w:type="pct"/>
            <w:tcBorders>
              <w:top w:val="outset" w:sz="6" w:space="0" w:color="auto"/>
              <w:left w:val="outset" w:sz="6" w:space="0" w:color="auto"/>
              <w:bottom w:val="outset" w:sz="6" w:space="0" w:color="auto"/>
              <w:right w:val="outset" w:sz="6" w:space="0" w:color="auto"/>
            </w:tcBorders>
            <w:hideMark/>
          </w:tcPr>
          <w:p w14:paraId="50AAFD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94723-86-1</w:t>
            </w:r>
          </w:p>
        </w:tc>
        <w:tc>
          <w:tcPr>
            <w:tcW w:w="400" w:type="pct"/>
            <w:tcBorders>
              <w:top w:val="outset" w:sz="6" w:space="0" w:color="auto"/>
              <w:left w:val="outset" w:sz="6" w:space="0" w:color="auto"/>
              <w:bottom w:val="outset" w:sz="6" w:space="0" w:color="auto"/>
              <w:right w:val="outset" w:sz="6" w:space="0" w:color="auto"/>
            </w:tcBorders>
            <w:hideMark/>
          </w:tcPr>
          <w:p w14:paraId="4AC5D8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25E74F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9827C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ciklični 3-(1,2-etandiilacetal) -estra-5(10),9(11)-dien-3,17-dion</w:t>
            </w:r>
          </w:p>
        </w:tc>
        <w:tc>
          <w:tcPr>
            <w:tcW w:w="800" w:type="pct"/>
            <w:tcBorders>
              <w:top w:val="outset" w:sz="6" w:space="0" w:color="auto"/>
              <w:left w:val="outset" w:sz="6" w:space="0" w:color="auto"/>
              <w:bottom w:val="outset" w:sz="6" w:space="0" w:color="auto"/>
              <w:right w:val="outset" w:sz="6" w:space="0" w:color="auto"/>
            </w:tcBorders>
            <w:hideMark/>
          </w:tcPr>
          <w:p w14:paraId="4DE8FB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606-131-00-5</w:t>
            </w:r>
          </w:p>
        </w:tc>
        <w:tc>
          <w:tcPr>
            <w:tcW w:w="900" w:type="pct"/>
            <w:tcBorders>
              <w:top w:val="outset" w:sz="6" w:space="0" w:color="auto"/>
              <w:left w:val="outset" w:sz="6" w:space="0" w:color="auto"/>
              <w:bottom w:val="outset" w:sz="6" w:space="0" w:color="auto"/>
              <w:right w:val="outset" w:sz="6" w:space="0" w:color="auto"/>
            </w:tcBorders>
            <w:hideMark/>
          </w:tcPr>
          <w:p w14:paraId="7DFCE5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427-230-8</w:t>
            </w:r>
          </w:p>
        </w:tc>
        <w:tc>
          <w:tcPr>
            <w:tcW w:w="800" w:type="pct"/>
            <w:tcBorders>
              <w:top w:val="outset" w:sz="6" w:space="0" w:color="auto"/>
              <w:left w:val="outset" w:sz="6" w:space="0" w:color="auto"/>
              <w:bottom w:val="outset" w:sz="6" w:space="0" w:color="auto"/>
              <w:right w:val="outset" w:sz="6" w:space="0" w:color="auto"/>
            </w:tcBorders>
            <w:hideMark/>
          </w:tcPr>
          <w:p w14:paraId="6A0312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5571-36-8</w:t>
            </w:r>
          </w:p>
        </w:tc>
        <w:tc>
          <w:tcPr>
            <w:tcW w:w="400" w:type="pct"/>
            <w:tcBorders>
              <w:top w:val="outset" w:sz="6" w:space="0" w:color="auto"/>
              <w:left w:val="outset" w:sz="6" w:space="0" w:color="auto"/>
              <w:bottom w:val="outset" w:sz="6" w:space="0" w:color="auto"/>
              <w:right w:val="outset" w:sz="6" w:space="0" w:color="auto"/>
            </w:tcBorders>
            <w:hideMark/>
          </w:tcPr>
          <w:p w14:paraId="12DA78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2ED123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CB90E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Tetrahidrotiopiran-3-karboksaldehid</w:t>
            </w:r>
          </w:p>
        </w:tc>
        <w:tc>
          <w:tcPr>
            <w:tcW w:w="800" w:type="pct"/>
            <w:tcBorders>
              <w:top w:val="outset" w:sz="6" w:space="0" w:color="auto"/>
              <w:left w:val="outset" w:sz="6" w:space="0" w:color="auto"/>
              <w:bottom w:val="outset" w:sz="6" w:space="0" w:color="auto"/>
              <w:right w:val="outset" w:sz="6" w:space="0" w:color="auto"/>
            </w:tcBorders>
            <w:hideMark/>
          </w:tcPr>
          <w:p w14:paraId="4273F2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606-062-00-0</w:t>
            </w:r>
          </w:p>
        </w:tc>
        <w:tc>
          <w:tcPr>
            <w:tcW w:w="900" w:type="pct"/>
            <w:tcBorders>
              <w:top w:val="outset" w:sz="6" w:space="0" w:color="auto"/>
              <w:left w:val="outset" w:sz="6" w:space="0" w:color="auto"/>
              <w:bottom w:val="outset" w:sz="6" w:space="0" w:color="auto"/>
              <w:right w:val="outset" w:sz="6" w:space="0" w:color="auto"/>
            </w:tcBorders>
            <w:hideMark/>
          </w:tcPr>
          <w:p w14:paraId="753D90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407-330-8</w:t>
            </w:r>
          </w:p>
        </w:tc>
        <w:tc>
          <w:tcPr>
            <w:tcW w:w="800" w:type="pct"/>
            <w:tcBorders>
              <w:top w:val="outset" w:sz="6" w:space="0" w:color="auto"/>
              <w:left w:val="outset" w:sz="6" w:space="0" w:color="auto"/>
              <w:bottom w:val="outset" w:sz="6" w:space="0" w:color="auto"/>
              <w:right w:val="outset" w:sz="6" w:space="0" w:color="auto"/>
            </w:tcBorders>
            <w:hideMark/>
          </w:tcPr>
          <w:p w14:paraId="55EFA2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61571-06-0</w:t>
            </w:r>
          </w:p>
        </w:tc>
        <w:tc>
          <w:tcPr>
            <w:tcW w:w="400" w:type="pct"/>
            <w:tcBorders>
              <w:top w:val="outset" w:sz="6" w:space="0" w:color="auto"/>
              <w:left w:val="outset" w:sz="6" w:space="0" w:color="auto"/>
              <w:bottom w:val="outset" w:sz="6" w:space="0" w:color="auto"/>
              <w:right w:val="outset" w:sz="6" w:space="0" w:color="auto"/>
            </w:tcBorders>
            <w:hideMark/>
          </w:tcPr>
          <w:p w14:paraId="6529E2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E5C187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BE12E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2-Metoksietil-acetat; metilglikol-acetat.</w:t>
            </w:r>
          </w:p>
        </w:tc>
        <w:tc>
          <w:tcPr>
            <w:tcW w:w="800" w:type="pct"/>
            <w:tcBorders>
              <w:top w:val="outset" w:sz="6" w:space="0" w:color="auto"/>
              <w:left w:val="outset" w:sz="6" w:space="0" w:color="auto"/>
              <w:bottom w:val="outset" w:sz="6" w:space="0" w:color="auto"/>
              <w:right w:val="outset" w:sz="6" w:space="0" w:color="auto"/>
            </w:tcBorders>
            <w:hideMark/>
          </w:tcPr>
          <w:p w14:paraId="78C314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607-036-00-1</w:t>
            </w:r>
          </w:p>
        </w:tc>
        <w:tc>
          <w:tcPr>
            <w:tcW w:w="900" w:type="pct"/>
            <w:tcBorders>
              <w:top w:val="outset" w:sz="6" w:space="0" w:color="auto"/>
              <w:left w:val="outset" w:sz="6" w:space="0" w:color="auto"/>
              <w:bottom w:val="outset" w:sz="6" w:space="0" w:color="auto"/>
              <w:right w:val="outset" w:sz="6" w:space="0" w:color="auto"/>
            </w:tcBorders>
            <w:hideMark/>
          </w:tcPr>
          <w:p w14:paraId="6EE673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203-772-9</w:t>
            </w:r>
          </w:p>
        </w:tc>
        <w:tc>
          <w:tcPr>
            <w:tcW w:w="800" w:type="pct"/>
            <w:tcBorders>
              <w:top w:val="outset" w:sz="6" w:space="0" w:color="auto"/>
              <w:left w:val="outset" w:sz="6" w:space="0" w:color="auto"/>
              <w:bottom w:val="outset" w:sz="6" w:space="0" w:color="auto"/>
              <w:right w:val="outset" w:sz="6" w:space="0" w:color="auto"/>
            </w:tcBorders>
            <w:hideMark/>
          </w:tcPr>
          <w:p w14:paraId="19E6D1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110-49-6</w:t>
            </w:r>
          </w:p>
        </w:tc>
        <w:tc>
          <w:tcPr>
            <w:tcW w:w="400" w:type="pct"/>
            <w:tcBorders>
              <w:top w:val="outset" w:sz="6" w:space="0" w:color="auto"/>
              <w:left w:val="outset" w:sz="6" w:space="0" w:color="auto"/>
              <w:bottom w:val="outset" w:sz="6" w:space="0" w:color="auto"/>
              <w:right w:val="outset" w:sz="6" w:space="0" w:color="auto"/>
            </w:tcBorders>
            <w:hideMark/>
          </w:tcPr>
          <w:p w14:paraId="4702B8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BF6B32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E23D1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2-Etoksietil-acetat; etil-glikol acetat</w:t>
            </w:r>
          </w:p>
        </w:tc>
        <w:tc>
          <w:tcPr>
            <w:tcW w:w="800" w:type="pct"/>
            <w:tcBorders>
              <w:top w:val="outset" w:sz="6" w:space="0" w:color="auto"/>
              <w:left w:val="outset" w:sz="6" w:space="0" w:color="auto"/>
              <w:bottom w:val="outset" w:sz="6" w:space="0" w:color="auto"/>
              <w:right w:val="outset" w:sz="6" w:space="0" w:color="auto"/>
            </w:tcBorders>
            <w:hideMark/>
          </w:tcPr>
          <w:p w14:paraId="7F38F6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607-037-00-7</w:t>
            </w:r>
          </w:p>
        </w:tc>
        <w:tc>
          <w:tcPr>
            <w:tcW w:w="900" w:type="pct"/>
            <w:tcBorders>
              <w:top w:val="outset" w:sz="6" w:space="0" w:color="auto"/>
              <w:left w:val="outset" w:sz="6" w:space="0" w:color="auto"/>
              <w:bottom w:val="outset" w:sz="6" w:space="0" w:color="auto"/>
              <w:right w:val="outset" w:sz="6" w:space="0" w:color="auto"/>
            </w:tcBorders>
            <w:hideMark/>
          </w:tcPr>
          <w:p w14:paraId="47609C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203-839-2</w:t>
            </w:r>
          </w:p>
        </w:tc>
        <w:tc>
          <w:tcPr>
            <w:tcW w:w="800" w:type="pct"/>
            <w:tcBorders>
              <w:top w:val="outset" w:sz="6" w:space="0" w:color="auto"/>
              <w:left w:val="outset" w:sz="6" w:space="0" w:color="auto"/>
              <w:bottom w:val="outset" w:sz="6" w:space="0" w:color="auto"/>
              <w:right w:val="outset" w:sz="6" w:space="0" w:color="auto"/>
            </w:tcBorders>
            <w:hideMark/>
          </w:tcPr>
          <w:p w14:paraId="605110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111-15-9</w:t>
            </w:r>
          </w:p>
        </w:tc>
        <w:tc>
          <w:tcPr>
            <w:tcW w:w="400" w:type="pct"/>
            <w:tcBorders>
              <w:top w:val="outset" w:sz="6" w:space="0" w:color="auto"/>
              <w:left w:val="outset" w:sz="6" w:space="0" w:color="auto"/>
              <w:bottom w:val="outset" w:sz="6" w:space="0" w:color="auto"/>
              <w:right w:val="outset" w:sz="6" w:space="0" w:color="auto"/>
            </w:tcBorders>
            <w:hideMark/>
          </w:tcPr>
          <w:p w14:paraId="20E63E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A99B18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4365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kumatetralil (ISO); 4-hidroksi-3-(1,2,3,4-tetrahidro-1-naftil)kumarin </w:t>
            </w:r>
          </w:p>
        </w:tc>
        <w:tc>
          <w:tcPr>
            <w:tcW w:w="0" w:type="auto"/>
            <w:tcBorders>
              <w:top w:val="outset" w:sz="6" w:space="0" w:color="auto"/>
              <w:left w:val="outset" w:sz="6" w:space="0" w:color="auto"/>
              <w:bottom w:val="outset" w:sz="6" w:space="0" w:color="auto"/>
              <w:right w:val="outset" w:sz="6" w:space="0" w:color="auto"/>
            </w:tcBorders>
            <w:hideMark/>
          </w:tcPr>
          <w:p w14:paraId="6E9843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607-059-00-7 </w:t>
            </w:r>
          </w:p>
        </w:tc>
        <w:tc>
          <w:tcPr>
            <w:tcW w:w="0" w:type="auto"/>
            <w:tcBorders>
              <w:top w:val="outset" w:sz="6" w:space="0" w:color="auto"/>
              <w:left w:val="outset" w:sz="6" w:space="0" w:color="auto"/>
              <w:bottom w:val="outset" w:sz="6" w:space="0" w:color="auto"/>
              <w:right w:val="outset" w:sz="6" w:space="0" w:color="auto"/>
            </w:tcBorders>
            <w:hideMark/>
          </w:tcPr>
          <w:p w14:paraId="626615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227-424-0 </w:t>
            </w:r>
          </w:p>
        </w:tc>
        <w:tc>
          <w:tcPr>
            <w:tcW w:w="0" w:type="auto"/>
            <w:tcBorders>
              <w:top w:val="outset" w:sz="6" w:space="0" w:color="auto"/>
              <w:left w:val="outset" w:sz="6" w:space="0" w:color="auto"/>
              <w:bottom w:val="outset" w:sz="6" w:space="0" w:color="auto"/>
              <w:right w:val="outset" w:sz="6" w:space="0" w:color="auto"/>
            </w:tcBorders>
            <w:hideMark/>
          </w:tcPr>
          <w:p w14:paraId="014E2D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5836-29-3 </w:t>
            </w:r>
          </w:p>
        </w:tc>
        <w:tc>
          <w:tcPr>
            <w:tcW w:w="0" w:type="auto"/>
            <w:tcBorders>
              <w:top w:val="outset" w:sz="6" w:space="0" w:color="auto"/>
              <w:left w:val="outset" w:sz="6" w:space="0" w:color="auto"/>
              <w:bottom w:val="outset" w:sz="6" w:space="0" w:color="auto"/>
              <w:right w:val="outset" w:sz="6" w:space="0" w:color="auto"/>
            </w:tcBorders>
            <w:hideMark/>
          </w:tcPr>
          <w:p w14:paraId="2F3977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A90D61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3B57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2,3-epoksipropil metakrilat; glicidil metakrilat </w:t>
            </w:r>
          </w:p>
        </w:tc>
        <w:tc>
          <w:tcPr>
            <w:tcW w:w="0" w:type="auto"/>
            <w:tcBorders>
              <w:top w:val="outset" w:sz="6" w:space="0" w:color="auto"/>
              <w:left w:val="outset" w:sz="6" w:space="0" w:color="auto"/>
              <w:bottom w:val="outset" w:sz="6" w:space="0" w:color="auto"/>
              <w:right w:val="outset" w:sz="6" w:space="0" w:color="auto"/>
            </w:tcBorders>
            <w:hideMark/>
          </w:tcPr>
          <w:p w14:paraId="508C29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607-123-00-4 </w:t>
            </w:r>
          </w:p>
        </w:tc>
        <w:tc>
          <w:tcPr>
            <w:tcW w:w="0" w:type="auto"/>
            <w:tcBorders>
              <w:top w:val="outset" w:sz="6" w:space="0" w:color="auto"/>
              <w:left w:val="outset" w:sz="6" w:space="0" w:color="auto"/>
              <w:bottom w:val="outset" w:sz="6" w:space="0" w:color="auto"/>
              <w:right w:val="outset" w:sz="6" w:space="0" w:color="auto"/>
            </w:tcBorders>
            <w:hideMark/>
          </w:tcPr>
          <w:p w14:paraId="2C107B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203-441-9 </w:t>
            </w:r>
          </w:p>
        </w:tc>
        <w:tc>
          <w:tcPr>
            <w:tcW w:w="0" w:type="auto"/>
            <w:tcBorders>
              <w:top w:val="outset" w:sz="6" w:space="0" w:color="auto"/>
              <w:left w:val="outset" w:sz="6" w:space="0" w:color="auto"/>
              <w:bottom w:val="outset" w:sz="6" w:space="0" w:color="auto"/>
              <w:right w:val="outset" w:sz="6" w:space="0" w:color="auto"/>
            </w:tcBorders>
            <w:hideMark/>
          </w:tcPr>
          <w:p w14:paraId="0F6156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106-91-2 </w:t>
            </w:r>
          </w:p>
        </w:tc>
        <w:tc>
          <w:tcPr>
            <w:tcW w:w="0" w:type="auto"/>
            <w:tcBorders>
              <w:top w:val="outset" w:sz="6" w:space="0" w:color="auto"/>
              <w:left w:val="outset" w:sz="6" w:space="0" w:color="auto"/>
              <w:bottom w:val="outset" w:sz="6" w:space="0" w:color="auto"/>
              <w:right w:val="outset" w:sz="6" w:space="0" w:color="auto"/>
            </w:tcBorders>
            <w:hideMark/>
          </w:tcPr>
          <w:p w14:paraId="243970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326E9B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7150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difenakum (ISO); 3-(3-bifenil-4-il-1,2,3,4-tetrahidro-1-naftil)-4-hidroksikumarin </w:t>
            </w:r>
          </w:p>
        </w:tc>
        <w:tc>
          <w:tcPr>
            <w:tcW w:w="0" w:type="auto"/>
            <w:tcBorders>
              <w:top w:val="outset" w:sz="6" w:space="0" w:color="auto"/>
              <w:left w:val="outset" w:sz="6" w:space="0" w:color="auto"/>
              <w:bottom w:val="outset" w:sz="6" w:space="0" w:color="auto"/>
              <w:right w:val="outset" w:sz="6" w:space="0" w:color="auto"/>
            </w:tcBorders>
            <w:hideMark/>
          </w:tcPr>
          <w:p w14:paraId="6319B3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607-157-00-X </w:t>
            </w:r>
          </w:p>
        </w:tc>
        <w:tc>
          <w:tcPr>
            <w:tcW w:w="0" w:type="auto"/>
            <w:tcBorders>
              <w:top w:val="outset" w:sz="6" w:space="0" w:color="auto"/>
              <w:left w:val="outset" w:sz="6" w:space="0" w:color="auto"/>
              <w:bottom w:val="outset" w:sz="6" w:space="0" w:color="auto"/>
              <w:right w:val="outset" w:sz="6" w:space="0" w:color="auto"/>
            </w:tcBorders>
            <w:hideMark/>
          </w:tcPr>
          <w:p w14:paraId="6BF7FF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259-978-4 </w:t>
            </w:r>
          </w:p>
        </w:tc>
        <w:tc>
          <w:tcPr>
            <w:tcW w:w="0" w:type="auto"/>
            <w:tcBorders>
              <w:top w:val="outset" w:sz="6" w:space="0" w:color="auto"/>
              <w:left w:val="outset" w:sz="6" w:space="0" w:color="auto"/>
              <w:bottom w:val="outset" w:sz="6" w:space="0" w:color="auto"/>
              <w:right w:val="outset" w:sz="6" w:space="0" w:color="auto"/>
            </w:tcBorders>
            <w:hideMark/>
          </w:tcPr>
          <w:p w14:paraId="241A46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56073-07-5</w:t>
            </w:r>
          </w:p>
        </w:tc>
        <w:tc>
          <w:tcPr>
            <w:tcW w:w="0" w:type="auto"/>
            <w:tcBorders>
              <w:top w:val="outset" w:sz="6" w:space="0" w:color="auto"/>
              <w:left w:val="outset" w:sz="6" w:space="0" w:color="auto"/>
              <w:bottom w:val="outset" w:sz="6" w:space="0" w:color="auto"/>
              <w:right w:val="outset" w:sz="6" w:space="0" w:color="auto"/>
            </w:tcBorders>
            <w:hideMark/>
          </w:tcPr>
          <w:p w14:paraId="1F1EFE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2B5F6D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6E027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2-Etilheksil[[[3,5-</w:t>
            </w:r>
            <w:r w:rsidRPr="000640B4">
              <w:rPr>
                <w:rFonts w:ascii="Arial" w:eastAsia="Times New Roman" w:hAnsi="Arial" w:cs="Arial"/>
                <w:i/>
                <w:iCs/>
                <w:lang w:val="en-US"/>
              </w:rPr>
              <w:t>bis</w:t>
            </w:r>
            <w:r w:rsidRPr="000640B4">
              <w:rPr>
                <w:rFonts w:ascii="Arial" w:eastAsia="Times New Roman" w:hAnsi="Arial" w:cs="Arial"/>
                <w:lang w:val="en-US"/>
              </w:rPr>
              <w:t>(1,1-dimetil-etil)-4-hidroksifenil]metil]tio]acetat</w:t>
            </w:r>
          </w:p>
        </w:tc>
        <w:tc>
          <w:tcPr>
            <w:tcW w:w="800" w:type="pct"/>
            <w:tcBorders>
              <w:top w:val="outset" w:sz="6" w:space="0" w:color="auto"/>
              <w:left w:val="outset" w:sz="6" w:space="0" w:color="auto"/>
              <w:bottom w:val="outset" w:sz="6" w:space="0" w:color="auto"/>
              <w:right w:val="outset" w:sz="6" w:space="0" w:color="auto"/>
            </w:tcBorders>
            <w:hideMark/>
          </w:tcPr>
          <w:p w14:paraId="60568C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607-203-00-9</w:t>
            </w:r>
          </w:p>
        </w:tc>
        <w:tc>
          <w:tcPr>
            <w:tcW w:w="900" w:type="pct"/>
            <w:tcBorders>
              <w:top w:val="outset" w:sz="6" w:space="0" w:color="auto"/>
              <w:left w:val="outset" w:sz="6" w:space="0" w:color="auto"/>
              <w:bottom w:val="outset" w:sz="6" w:space="0" w:color="auto"/>
              <w:right w:val="outset" w:sz="6" w:space="0" w:color="auto"/>
            </w:tcBorders>
            <w:hideMark/>
          </w:tcPr>
          <w:p w14:paraId="7359B3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279-452-8</w:t>
            </w:r>
          </w:p>
        </w:tc>
        <w:tc>
          <w:tcPr>
            <w:tcW w:w="800" w:type="pct"/>
            <w:tcBorders>
              <w:top w:val="outset" w:sz="6" w:space="0" w:color="auto"/>
              <w:left w:val="outset" w:sz="6" w:space="0" w:color="auto"/>
              <w:bottom w:val="outset" w:sz="6" w:space="0" w:color="auto"/>
              <w:right w:val="outset" w:sz="6" w:space="0" w:color="auto"/>
            </w:tcBorders>
            <w:hideMark/>
          </w:tcPr>
          <w:p w14:paraId="53370E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80387-97-9</w:t>
            </w:r>
          </w:p>
        </w:tc>
        <w:tc>
          <w:tcPr>
            <w:tcW w:w="400" w:type="pct"/>
            <w:tcBorders>
              <w:top w:val="outset" w:sz="6" w:space="0" w:color="auto"/>
              <w:left w:val="outset" w:sz="6" w:space="0" w:color="auto"/>
              <w:bottom w:val="outset" w:sz="6" w:space="0" w:color="auto"/>
              <w:right w:val="outset" w:sz="6" w:space="0" w:color="auto"/>
            </w:tcBorders>
            <w:hideMark/>
          </w:tcPr>
          <w:p w14:paraId="023267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18F229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9CC86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bis</w:t>
            </w:r>
            <w:r w:rsidRPr="000640B4">
              <w:rPr>
                <w:rFonts w:ascii="Arial" w:eastAsia="Times New Roman" w:hAnsi="Arial" w:cs="Arial"/>
                <w:lang w:val="en-US"/>
              </w:rPr>
              <w:t xml:space="preserve"> (2-Metoksietil)ftalat</w:t>
            </w:r>
          </w:p>
        </w:tc>
        <w:tc>
          <w:tcPr>
            <w:tcW w:w="800" w:type="pct"/>
            <w:tcBorders>
              <w:top w:val="outset" w:sz="6" w:space="0" w:color="auto"/>
              <w:left w:val="outset" w:sz="6" w:space="0" w:color="auto"/>
              <w:bottom w:val="outset" w:sz="6" w:space="0" w:color="auto"/>
              <w:right w:val="outset" w:sz="6" w:space="0" w:color="auto"/>
            </w:tcBorders>
            <w:hideMark/>
          </w:tcPr>
          <w:p w14:paraId="36579E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607-228-00-5</w:t>
            </w:r>
          </w:p>
        </w:tc>
        <w:tc>
          <w:tcPr>
            <w:tcW w:w="900" w:type="pct"/>
            <w:tcBorders>
              <w:top w:val="outset" w:sz="6" w:space="0" w:color="auto"/>
              <w:left w:val="outset" w:sz="6" w:space="0" w:color="auto"/>
              <w:bottom w:val="outset" w:sz="6" w:space="0" w:color="auto"/>
              <w:right w:val="outset" w:sz="6" w:space="0" w:color="auto"/>
            </w:tcBorders>
            <w:hideMark/>
          </w:tcPr>
          <w:p w14:paraId="5A684D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204-212-6</w:t>
            </w:r>
          </w:p>
        </w:tc>
        <w:tc>
          <w:tcPr>
            <w:tcW w:w="800" w:type="pct"/>
            <w:tcBorders>
              <w:top w:val="outset" w:sz="6" w:space="0" w:color="auto"/>
              <w:left w:val="outset" w:sz="6" w:space="0" w:color="auto"/>
              <w:bottom w:val="outset" w:sz="6" w:space="0" w:color="auto"/>
              <w:right w:val="outset" w:sz="6" w:space="0" w:color="auto"/>
            </w:tcBorders>
            <w:hideMark/>
          </w:tcPr>
          <w:p w14:paraId="6E72C9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117-82-8</w:t>
            </w:r>
          </w:p>
        </w:tc>
        <w:tc>
          <w:tcPr>
            <w:tcW w:w="400" w:type="pct"/>
            <w:tcBorders>
              <w:top w:val="outset" w:sz="6" w:space="0" w:color="auto"/>
              <w:left w:val="outset" w:sz="6" w:space="0" w:color="auto"/>
              <w:bottom w:val="outset" w:sz="6" w:space="0" w:color="auto"/>
              <w:right w:val="outset" w:sz="6" w:space="0" w:color="auto"/>
            </w:tcBorders>
            <w:hideMark/>
          </w:tcPr>
          <w:p w14:paraId="44B93E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3A4A4F3"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B2DC8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2-Metoksipropil acetat</w:t>
            </w:r>
          </w:p>
        </w:tc>
        <w:tc>
          <w:tcPr>
            <w:tcW w:w="800" w:type="pct"/>
            <w:tcBorders>
              <w:top w:val="outset" w:sz="6" w:space="0" w:color="auto"/>
              <w:left w:val="outset" w:sz="6" w:space="0" w:color="auto"/>
              <w:bottom w:val="outset" w:sz="6" w:space="0" w:color="auto"/>
              <w:right w:val="outset" w:sz="6" w:space="0" w:color="auto"/>
            </w:tcBorders>
            <w:hideMark/>
          </w:tcPr>
          <w:p w14:paraId="6683F0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607-251-00-0</w:t>
            </w:r>
          </w:p>
        </w:tc>
        <w:tc>
          <w:tcPr>
            <w:tcW w:w="900" w:type="pct"/>
            <w:tcBorders>
              <w:top w:val="outset" w:sz="6" w:space="0" w:color="auto"/>
              <w:left w:val="outset" w:sz="6" w:space="0" w:color="auto"/>
              <w:bottom w:val="outset" w:sz="6" w:space="0" w:color="auto"/>
              <w:right w:val="outset" w:sz="6" w:space="0" w:color="auto"/>
            </w:tcBorders>
            <w:hideMark/>
          </w:tcPr>
          <w:p w14:paraId="6EAB0B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274-724-2</w:t>
            </w:r>
          </w:p>
        </w:tc>
        <w:tc>
          <w:tcPr>
            <w:tcW w:w="800" w:type="pct"/>
            <w:tcBorders>
              <w:top w:val="outset" w:sz="6" w:space="0" w:color="auto"/>
              <w:left w:val="outset" w:sz="6" w:space="0" w:color="auto"/>
              <w:bottom w:val="outset" w:sz="6" w:space="0" w:color="auto"/>
              <w:right w:val="outset" w:sz="6" w:space="0" w:color="auto"/>
            </w:tcBorders>
            <w:hideMark/>
          </w:tcPr>
          <w:p w14:paraId="32DD0E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70657-70-4</w:t>
            </w:r>
          </w:p>
        </w:tc>
        <w:tc>
          <w:tcPr>
            <w:tcW w:w="400" w:type="pct"/>
            <w:tcBorders>
              <w:top w:val="outset" w:sz="6" w:space="0" w:color="auto"/>
              <w:left w:val="outset" w:sz="6" w:space="0" w:color="auto"/>
              <w:bottom w:val="outset" w:sz="6" w:space="0" w:color="auto"/>
              <w:right w:val="outset" w:sz="6" w:space="0" w:color="auto"/>
            </w:tcBorders>
            <w:hideMark/>
          </w:tcPr>
          <w:p w14:paraId="6585A8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424217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E58EF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Fluazifop-butil (</w:t>
            </w:r>
            <w:r w:rsidRPr="000640B4">
              <w:rPr>
                <w:rFonts w:ascii="Arial" w:eastAsia="Times New Roman" w:hAnsi="Arial" w:cs="Arial"/>
                <w:i/>
                <w:iCs/>
                <w:lang w:val="en-US"/>
              </w:rPr>
              <w:t>ISO</w:t>
            </w:r>
            <w:r w:rsidRPr="000640B4">
              <w:rPr>
                <w:rFonts w:ascii="Arial" w:eastAsia="Times New Roman" w:hAnsi="Arial" w:cs="Arial"/>
                <w:lang w:val="en-US"/>
              </w:rPr>
              <w:t>); butil-(</w:t>
            </w:r>
            <w:r w:rsidRPr="000640B4">
              <w:rPr>
                <w:rFonts w:ascii="Arial" w:eastAsia="Times New Roman" w:hAnsi="Arial" w:cs="Arial"/>
                <w:i/>
                <w:iCs/>
                <w:lang w:val="en-US"/>
              </w:rPr>
              <w:t>RS</w:t>
            </w:r>
            <w:r w:rsidRPr="000640B4">
              <w:rPr>
                <w:rFonts w:ascii="Arial" w:eastAsia="Times New Roman" w:hAnsi="Arial" w:cs="Arial"/>
                <w:lang w:val="en-US"/>
              </w:rPr>
              <w:t>)-2-[4-(5-trifluormetil-2-piridiloksi)fenoksi]propionat</w:t>
            </w:r>
          </w:p>
        </w:tc>
        <w:tc>
          <w:tcPr>
            <w:tcW w:w="800" w:type="pct"/>
            <w:tcBorders>
              <w:top w:val="outset" w:sz="6" w:space="0" w:color="auto"/>
              <w:left w:val="outset" w:sz="6" w:space="0" w:color="auto"/>
              <w:bottom w:val="outset" w:sz="6" w:space="0" w:color="auto"/>
              <w:right w:val="outset" w:sz="6" w:space="0" w:color="auto"/>
            </w:tcBorders>
            <w:hideMark/>
          </w:tcPr>
          <w:p w14:paraId="64EE5F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607-304-00-8</w:t>
            </w:r>
          </w:p>
        </w:tc>
        <w:tc>
          <w:tcPr>
            <w:tcW w:w="900" w:type="pct"/>
            <w:tcBorders>
              <w:top w:val="outset" w:sz="6" w:space="0" w:color="auto"/>
              <w:left w:val="outset" w:sz="6" w:space="0" w:color="auto"/>
              <w:bottom w:val="outset" w:sz="6" w:space="0" w:color="auto"/>
              <w:right w:val="outset" w:sz="6" w:space="0" w:color="auto"/>
            </w:tcBorders>
            <w:hideMark/>
          </w:tcPr>
          <w:p w14:paraId="27E444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274-125-6</w:t>
            </w:r>
          </w:p>
        </w:tc>
        <w:tc>
          <w:tcPr>
            <w:tcW w:w="800" w:type="pct"/>
            <w:tcBorders>
              <w:top w:val="outset" w:sz="6" w:space="0" w:color="auto"/>
              <w:left w:val="outset" w:sz="6" w:space="0" w:color="auto"/>
              <w:bottom w:val="outset" w:sz="6" w:space="0" w:color="auto"/>
              <w:right w:val="outset" w:sz="6" w:space="0" w:color="auto"/>
            </w:tcBorders>
            <w:hideMark/>
          </w:tcPr>
          <w:p w14:paraId="7B1543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69806-50-4</w:t>
            </w:r>
          </w:p>
        </w:tc>
        <w:tc>
          <w:tcPr>
            <w:tcW w:w="400" w:type="pct"/>
            <w:tcBorders>
              <w:top w:val="outset" w:sz="6" w:space="0" w:color="auto"/>
              <w:left w:val="outset" w:sz="6" w:space="0" w:color="auto"/>
              <w:bottom w:val="outset" w:sz="6" w:space="0" w:color="auto"/>
              <w:right w:val="outset" w:sz="6" w:space="0" w:color="auto"/>
            </w:tcBorders>
            <w:hideMark/>
          </w:tcPr>
          <w:p w14:paraId="79D8FB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0F5AA5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92513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Vinklozolin (</w:t>
            </w:r>
            <w:r w:rsidRPr="000640B4">
              <w:rPr>
                <w:rFonts w:ascii="Arial" w:eastAsia="Times New Roman" w:hAnsi="Arial" w:cs="Arial"/>
                <w:i/>
                <w:iCs/>
                <w:lang w:val="en-US"/>
              </w:rPr>
              <w:t>ISO</w:t>
            </w:r>
            <w:r w:rsidRPr="000640B4">
              <w:rPr>
                <w:rFonts w:ascii="Arial" w:eastAsia="Times New Roman" w:hAnsi="Arial" w:cs="Arial"/>
                <w:lang w:val="en-US"/>
              </w:rPr>
              <w:t xml:space="preserve">); </w:t>
            </w:r>
            <w:r w:rsidRPr="000640B4">
              <w:rPr>
                <w:rFonts w:ascii="Arial" w:eastAsia="Times New Roman" w:hAnsi="Arial" w:cs="Arial"/>
                <w:i/>
                <w:iCs/>
                <w:lang w:val="en-US"/>
              </w:rPr>
              <w:t>N</w:t>
            </w:r>
            <w:r w:rsidRPr="000640B4">
              <w:rPr>
                <w:rFonts w:ascii="Arial" w:eastAsia="Times New Roman" w:hAnsi="Arial" w:cs="Arial"/>
                <w:lang w:val="en-US"/>
              </w:rPr>
              <w:t>-3,5-dihlorfenil-5-metil-5-vinil-1,3-oksazolidin-2,4-dion</w:t>
            </w:r>
          </w:p>
        </w:tc>
        <w:tc>
          <w:tcPr>
            <w:tcW w:w="800" w:type="pct"/>
            <w:tcBorders>
              <w:top w:val="outset" w:sz="6" w:space="0" w:color="auto"/>
              <w:left w:val="outset" w:sz="6" w:space="0" w:color="auto"/>
              <w:bottom w:val="outset" w:sz="6" w:space="0" w:color="auto"/>
              <w:right w:val="outset" w:sz="6" w:space="0" w:color="auto"/>
            </w:tcBorders>
            <w:hideMark/>
          </w:tcPr>
          <w:p w14:paraId="2E6E8D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607-307-00-4</w:t>
            </w:r>
          </w:p>
        </w:tc>
        <w:tc>
          <w:tcPr>
            <w:tcW w:w="900" w:type="pct"/>
            <w:tcBorders>
              <w:top w:val="outset" w:sz="6" w:space="0" w:color="auto"/>
              <w:left w:val="outset" w:sz="6" w:space="0" w:color="auto"/>
              <w:bottom w:val="outset" w:sz="6" w:space="0" w:color="auto"/>
              <w:right w:val="outset" w:sz="6" w:space="0" w:color="auto"/>
            </w:tcBorders>
            <w:hideMark/>
          </w:tcPr>
          <w:p w14:paraId="623695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256-599-6</w:t>
            </w:r>
          </w:p>
        </w:tc>
        <w:tc>
          <w:tcPr>
            <w:tcW w:w="800" w:type="pct"/>
            <w:tcBorders>
              <w:top w:val="outset" w:sz="6" w:space="0" w:color="auto"/>
              <w:left w:val="outset" w:sz="6" w:space="0" w:color="auto"/>
              <w:bottom w:val="outset" w:sz="6" w:space="0" w:color="auto"/>
              <w:right w:val="outset" w:sz="6" w:space="0" w:color="auto"/>
            </w:tcBorders>
            <w:hideMark/>
          </w:tcPr>
          <w:p w14:paraId="6321A0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50471-44-8</w:t>
            </w:r>
          </w:p>
        </w:tc>
        <w:tc>
          <w:tcPr>
            <w:tcW w:w="400" w:type="pct"/>
            <w:tcBorders>
              <w:top w:val="outset" w:sz="6" w:space="0" w:color="auto"/>
              <w:left w:val="outset" w:sz="6" w:space="0" w:color="auto"/>
              <w:bottom w:val="outset" w:sz="6" w:space="0" w:color="auto"/>
              <w:right w:val="outset" w:sz="6" w:space="0" w:color="auto"/>
            </w:tcBorders>
            <w:hideMark/>
          </w:tcPr>
          <w:p w14:paraId="1C0AAF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46E646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B95CB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Metoksisirćetna kiselina</w:t>
            </w:r>
          </w:p>
        </w:tc>
        <w:tc>
          <w:tcPr>
            <w:tcW w:w="800" w:type="pct"/>
            <w:tcBorders>
              <w:top w:val="outset" w:sz="6" w:space="0" w:color="auto"/>
              <w:left w:val="outset" w:sz="6" w:space="0" w:color="auto"/>
              <w:bottom w:val="outset" w:sz="6" w:space="0" w:color="auto"/>
              <w:right w:val="outset" w:sz="6" w:space="0" w:color="auto"/>
            </w:tcBorders>
            <w:hideMark/>
          </w:tcPr>
          <w:p w14:paraId="4CAB5C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607-312-00-1</w:t>
            </w:r>
          </w:p>
        </w:tc>
        <w:tc>
          <w:tcPr>
            <w:tcW w:w="900" w:type="pct"/>
            <w:tcBorders>
              <w:top w:val="outset" w:sz="6" w:space="0" w:color="auto"/>
              <w:left w:val="outset" w:sz="6" w:space="0" w:color="auto"/>
              <w:bottom w:val="outset" w:sz="6" w:space="0" w:color="auto"/>
              <w:right w:val="outset" w:sz="6" w:space="0" w:color="auto"/>
            </w:tcBorders>
            <w:hideMark/>
          </w:tcPr>
          <w:p w14:paraId="650CB8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210-894-6</w:t>
            </w:r>
          </w:p>
        </w:tc>
        <w:tc>
          <w:tcPr>
            <w:tcW w:w="800" w:type="pct"/>
            <w:tcBorders>
              <w:top w:val="outset" w:sz="6" w:space="0" w:color="auto"/>
              <w:left w:val="outset" w:sz="6" w:space="0" w:color="auto"/>
              <w:bottom w:val="outset" w:sz="6" w:space="0" w:color="auto"/>
              <w:right w:val="outset" w:sz="6" w:space="0" w:color="auto"/>
            </w:tcBorders>
            <w:hideMark/>
          </w:tcPr>
          <w:p w14:paraId="3408E2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625-45-6</w:t>
            </w:r>
          </w:p>
        </w:tc>
        <w:tc>
          <w:tcPr>
            <w:tcW w:w="400" w:type="pct"/>
            <w:tcBorders>
              <w:top w:val="outset" w:sz="6" w:space="0" w:color="auto"/>
              <w:left w:val="outset" w:sz="6" w:space="0" w:color="auto"/>
              <w:bottom w:val="outset" w:sz="6" w:space="0" w:color="auto"/>
              <w:right w:val="outset" w:sz="6" w:space="0" w:color="auto"/>
            </w:tcBorders>
            <w:hideMark/>
          </w:tcPr>
          <w:p w14:paraId="53E572B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1A8EDAF"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A0F2E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bis</w:t>
            </w:r>
            <w:r w:rsidRPr="000640B4">
              <w:rPr>
                <w:rFonts w:ascii="Arial" w:eastAsia="Times New Roman" w:hAnsi="Arial" w:cs="Arial"/>
                <w:lang w:val="en-US"/>
              </w:rPr>
              <w:t xml:space="preserve">(2-Etil-heksil)-ftalat; di-(2-etil-heksil)-ftalat; </w:t>
            </w:r>
            <w:r w:rsidRPr="000640B4">
              <w:rPr>
                <w:rFonts w:ascii="Arial" w:eastAsia="Times New Roman" w:hAnsi="Arial" w:cs="Arial"/>
                <w:i/>
                <w:iCs/>
                <w:lang w:val="en-US"/>
              </w:rPr>
              <w:t>DEHP</w:t>
            </w: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737684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607-317-00-9</w:t>
            </w:r>
          </w:p>
        </w:tc>
        <w:tc>
          <w:tcPr>
            <w:tcW w:w="900" w:type="pct"/>
            <w:tcBorders>
              <w:top w:val="outset" w:sz="6" w:space="0" w:color="auto"/>
              <w:left w:val="outset" w:sz="6" w:space="0" w:color="auto"/>
              <w:bottom w:val="outset" w:sz="6" w:space="0" w:color="auto"/>
              <w:right w:val="outset" w:sz="6" w:space="0" w:color="auto"/>
            </w:tcBorders>
            <w:hideMark/>
          </w:tcPr>
          <w:p w14:paraId="24B35F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204-211-0</w:t>
            </w:r>
          </w:p>
        </w:tc>
        <w:tc>
          <w:tcPr>
            <w:tcW w:w="800" w:type="pct"/>
            <w:tcBorders>
              <w:top w:val="outset" w:sz="6" w:space="0" w:color="auto"/>
              <w:left w:val="outset" w:sz="6" w:space="0" w:color="auto"/>
              <w:bottom w:val="outset" w:sz="6" w:space="0" w:color="auto"/>
              <w:right w:val="outset" w:sz="6" w:space="0" w:color="auto"/>
            </w:tcBorders>
            <w:hideMark/>
          </w:tcPr>
          <w:p w14:paraId="106F06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117-81-7</w:t>
            </w:r>
          </w:p>
        </w:tc>
        <w:tc>
          <w:tcPr>
            <w:tcW w:w="400" w:type="pct"/>
            <w:tcBorders>
              <w:top w:val="outset" w:sz="6" w:space="0" w:color="auto"/>
              <w:left w:val="outset" w:sz="6" w:space="0" w:color="auto"/>
              <w:bottom w:val="outset" w:sz="6" w:space="0" w:color="auto"/>
              <w:right w:val="outset" w:sz="6" w:space="0" w:color="auto"/>
            </w:tcBorders>
            <w:hideMark/>
          </w:tcPr>
          <w:p w14:paraId="0E6988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9A2419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8B2FF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Dibutil-ftalat; </w:t>
            </w:r>
            <w:r w:rsidRPr="000640B4">
              <w:rPr>
                <w:rFonts w:ascii="Arial" w:eastAsia="Times New Roman" w:hAnsi="Arial" w:cs="Arial"/>
                <w:i/>
                <w:iCs/>
                <w:lang w:val="en-US"/>
              </w:rPr>
              <w:t>DBP</w:t>
            </w: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15F65E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607-318-00-4</w:t>
            </w:r>
          </w:p>
        </w:tc>
        <w:tc>
          <w:tcPr>
            <w:tcW w:w="900" w:type="pct"/>
            <w:tcBorders>
              <w:top w:val="outset" w:sz="6" w:space="0" w:color="auto"/>
              <w:left w:val="outset" w:sz="6" w:space="0" w:color="auto"/>
              <w:bottom w:val="outset" w:sz="6" w:space="0" w:color="auto"/>
              <w:right w:val="outset" w:sz="6" w:space="0" w:color="auto"/>
            </w:tcBorders>
            <w:hideMark/>
          </w:tcPr>
          <w:p w14:paraId="27874D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201-557-4</w:t>
            </w:r>
          </w:p>
        </w:tc>
        <w:tc>
          <w:tcPr>
            <w:tcW w:w="800" w:type="pct"/>
            <w:tcBorders>
              <w:top w:val="outset" w:sz="6" w:space="0" w:color="auto"/>
              <w:left w:val="outset" w:sz="6" w:space="0" w:color="auto"/>
              <w:bottom w:val="outset" w:sz="6" w:space="0" w:color="auto"/>
              <w:right w:val="outset" w:sz="6" w:space="0" w:color="auto"/>
            </w:tcBorders>
            <w:hideMark/>
          </w:tcPr>
          <w:p w14:paraId="0CB4CB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84-74-2</w:t>
            </w:r>
          </w:p>
        </w:tc>
        <w:tc>
          <w:tcPr>
            <w:tcW w:w="400" w:type="pct"/>
            <w:tcBorders>
              <w:top w:val="outset" w:sz="6" w:space="0" w:color="auto"/>
              <w:left w:val="outset" w:sz="6" w:space="0" w:color="auto"/>
              <w:bottom w:val="outset" w:sz="6" w:space="0" w:color="auto"/>
              <w:right w:val="outset" w:sz="6" w:space="0" w:color="auto"/>
            </w:tcBorders>
            <w:hideMark/>
          </w:tcPr>
          <w:p w14:paraId="0EF435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FAA078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BA98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(+/-)-Tetrahidrofurfuril(</w:t>
            </w:r>
            <w:r w:rsidRPr="000640B4">
              <w:rPr>
                <w:rFonts w:ascii="Arial" w:eastAsia="Times New Roman" w:hAnsi="Arial" w:cs="Arial"/>
                <w:i/>
                <w:iCs/>
                <w:lang w:val="en-US"/>
              </w:rPr>
              <w:t>R</w:t>
            </w:r>
            <w:r w:rsidRPr="000640B4">
              <w:rPr>
                <w:rFonts w:ascii="Arial" w:eastAsia="Times New Roman" w:hAnsi="Arial" w:cs="Arial"/>
                <w:lang w:val="en-US"/>
              </w:rPr>
              <w:t>)-2-[4-(6-hlorkinoksalin-2-iloksi)feniloksi]propionat</w:t>
            </w:r>
          </w:p>
        </w:tc>
        <w:tc>
          <w:tcPr>
            <w:tcW w:w="0" w:type="auto"/>
            <w:tcBorders>
              <w:top w:val="outset" w:sz="6" w:space="0" w:color="auto"/>
              <w:left w:val="outset" w:sz="6" w:space="0" w:color="auto"/>
              <w:bottom w:val="outset" w:sz="6" w:space="0" w:color="auto"/>
              <w:right w:val="outset" w:sz="6" w:space="0" w:color="auto"/>
            </w:tcBorders>
            <w:hideMark/>
          </w:tcPr>
          <w:p w14:paraId="418934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607-373-00-4</w:t>
            </w:r>
          </w:p>
        </w:tc>
        <w:tc>
          <w:tcPr>
            <w:tcW w:w="0" w:type="auto"/>
            <w:tcBorders>
              <w:top w:val="outset" w:sz="6" w:space="0" w:color="auto"/>
              <w:left w:val="outset" w:sz="6" w:space="0" w:color="auto"/>
              <w:bottom w:val="outset" w:sz="6" w:space="0" w:color="auto"/>
              <w:right w:val="outset" w:sz="6" w:space="0" w:color="auto"/>
            </w:tcBorders>
            <w:hideMark/>
          </w:tcPr>
          <w:p w14:paraId="47A2B2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414-200-4</w:t>
            </w:r>
          </w:p>
        </w:tc>
        <w:tc>
          <w:tcPr>
            <w:tcW w:w="0" w:type="auto"/>
            <w:tcBorders>
              <w:top w:val="outset" w:sz="6" w:space="0" w:color="auto"/>
              <w:left w:val="outset" w:sz="6" w:space="0" w:color="auto"/>
              <w:bottom w:val="outset" w:sz="6" w:space="0" w:color="auto"/>
              <w:right w:val="outset" w:sz="6" w:space="0" w:color="auto"/>
            </w:tcBorders>
            <w:hideMark/>
          </w:tcPr>
          <w:p w14:paraId="47B16A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119738-06-6</w:t>
            </w:r>
          </w:p>
        </w:tc>
        <w:tc>
          <w:tcPr>
            <w:tcW w:w="0" w:type="auto"/>
            <w:tcBorders>
              <w:top w:val="outset" w:sz="6" w:space="0" w:color="auto"/>
              <w:left w:val="outset" w:sz="6" w:space="0" w:color="auto"/>
              <w:bottom w:val="outset" w:sz="6" w:space="0" w:color="auto"/>
              <w:right w:val="outset" w:sz="6" w:space="0" w:color="auto"/>
            </w:tcBorders>
            <w:hideMark/>
          </w:tcPr>
          <w:p w14:paraId="7C58A4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77C519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8EEA2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flokumafen (ISO); reakciona masa: cis-4-hidroksi-3-(1,2,3,4-tetrahidro-3-(4-(4-trifluormetilbenziloksi)fenil)-1-naftil)kumarin i trans-4-hidroksi-3-(1,2,3,4-tetrahidro-3-(4-(4-trifluormetilbenziloksi)fenil)-1-naftil) kumarin</w:t>
            </w:r>
          </w:p>
        </w:tc>
        <w:tc>
          <w:tcPr>
            <w:tcW w:w="800" w:type="pct"/>
            <w:tcBorders>
              <w:top w:val="outset" w:sz="6" w:space="0" w:color="auto"/>
              <w:left w:val="outset" w:sz="6" w:space="0" w:color="auto"/>
              <w:bottom w:val="outset" w:sz="6" w:space="0" w:color="auto"/>
              <w:right w:val="outset" w:sz="6" w:space="0" w:color="auto"/>
            </w:tcBorders>
            <w:hideMark/>
          </w:tcPr>
          <w:p w14:paraId="25CAA9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607-375-00-5</w:t>
            </w:r>
          </w:p>
        </w:tc>
        <w:tc>
          <w:tcPr>
            <w:tcW w:w="900" w:type="pct"/>
            <w:tcBorders>
              <w:top w:val="outset" w:sz="6" w:space="0" w:color="auto"/>
              <w:left w:val="outset" w:sz="6" w:space="0" w:color="auto"/>
              <w:bottom w:val="outset" w:sz="6" w:space="0" w:color="auto"/>
              <w:right w:val="outset" w:sz="6" w:space="0" w:color="auto"/>
            </w:tcBorders>
            <w:hideMark/>
          </w:tcPr>
          <w:p w14:paraId="6AC269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421-960-0</w:t>
            </w:r>
          </w:p>
        </w:tc>
        <w:tc>
          <w:tcPr>
            <w:tcW w:w="800" w:type="pct"/>
            <w:tcBorders>
              <w:top w:val="outset" w:sz="6" w:space="0" w:color="auto"/>
              <w:left w:val="outset" w:sz="6" w:space="0" w:color="auto"/>
              <w:bottom w:val="outset" w:sz="6" w:space="0" w:color="auto"/>
              <w:right w:val="outset" w:sz="6" w:space="0" w:color="auto"/>
            </w:tcBorders>
            <w:hideMark/>
          </w:tcPr>
          <w:p w14:paraId="3F5AE5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90035-08-8</w:t>
            </w:r>
          </w:p>
        </w:tc>
        <w:tc>
          <w:tcPr>
            <w:tcW w:w="400" w:type="pct"/>
            <w:tcBorders>
              <w:top w:val="outset" w:sz="6" w:space="0" w:color="auto"/>
              <w:left w:val="outset" w:sz="6" w:space="0" w:color="auto"/>
              <w:bottom w:val="outset" w:sz="6" w:space="0" w:color="auto"/>
              <w:right w:val="outset" w:sz="6" w:space="0" w:color="auto"/>
            </w:tcBorders>
            <w:hideMark/>
          </w:tcPr>
          <w:p w14:paraId="1D33CE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3079EF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7527C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1,2-Benzendikarboksilna kiselina, dipentilestar, račvast i linearan [1] </w:t>
            </w:r>
            <w:r w:rsidRPr="000640B4">
              <w:rPr>
                <w:rFonts w:ascii="Arial" w:eastAsia="Times New Roman" w:hAnsi="Arial" w:cs="Arial"/>
                <w:lang w:val="en-US"/>
              </w:rPr>
              <w:br/>
            </w:r>
            <w:r w:rsidRPr="000640B4">
              <w:rPr>
                <w:rFonts w:ascii="Arial" w:eastAsia="Times New Roman" w:hAnsi="Arial" w:cs="Arial"/>
                <w:i/>
                <w:iCs/>
                <w:lang w:val="en-US"/>
              </w:rPr>
              <w:t>n</w:t>
            </w:r>
            <w:r w:rsidRPr="000640B4">
              <w:rPr>
                <w:rFonts w:ascii="Arial" w:eastAsia="Times New Roman" w:hAnsi="Arial" w:cs="Arial"/>
                <w:lang w:val="en-US"/>
              </w:rPr>
              <w:t>-pentil-izopentilftalat [2]</w:t>
            </w:r>
            <w:r w:rsidRPr="000640B4">
              <w:rPr>
                <w:rFonts w:ascii="Arial" w:eastAsia="Times New Roman" w:hAnsi="Arial" w:cs="Arial"/>
                <w:lang w:val="en-US"/>
              </w:rPr>
              <w:br/>
              <w:t>di-n-pentil ftalat [3]</w:t>
            </w:r>
            <w:r w:rsidRPr="000640B4">
              <w:rPr>
                <w:rFonts w:ascii="Arial" w:eastAsia="Times New Roman" w:hAnsi="Arial" w:cs="Arial"/>
                <w:lang w:val="en-US"/>
              </w:rPr>
              <w:br/>
              <w:t>diizopentilftalat [4]</w:t>
            </w:r>
          </w:p>
        </w:tc>
        <w:tc>
          <w:tcPr>
            <w:tcW w:w="800" w:type="pct"/>
            <w:tcBorders>
              <w:top w:val="outset" w:sz="6" w:space="0" w:color="auto"/>
              <w:left w:val="outset" w:sz="6" w:space="0" w:color="auto"/>
              <w:bottom w:val="outset" w:sz="6" w:space="0" w:color="auto"/>
              <w:right w:val="outset" w:sz="6" w:space="0" w:color="auto"/>
            </w:tcBorders>
            <w:hideMark/>
          </w:tcPr>
          <w:p w14:paraId="228F41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607-426-00-1</w:t>
            </w:r>
          </w:p>
        </w:tc>
        <w:tc>
          <w:tcPr>
            <w:tcW w:w="900" w:type="pct"/>
            <w:tcBorders>
              <w:top w:val="outset" w:sz="6" w:space="0" w:color="auto"/>
              <w:left w:val="outset" w:sz="6" w:space="0" w:color="auto"/>
              <w:bottom w:val="outset" w:sz="6" w:space="0" w:color="auto"/>
              <w:right w:val="outset" w:sz="6" w:space="0" w:color="auto"/>
            </w:tcBorders>
            <w:hideMark/>
          </w:tcPr>
          <w:p w14:paraId="6CD573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284-032-2 [1]</w:t>
            </w:r>
            <w:r w:rsidRPr="000640B4">
              <w:rPr>
                <w:rFonts w:ascii="Arial" w:eastAsia="Times New Roman" w:hAnsi="Arial" w:cs="Arial"/>
                <w:lang w:val="en-US"/>
              </w:rPr>
              <w:br/>
              <w:t>[2]</w:t>
            </w:r>
            <w:r w:rsidRPr="000640B4">
              <w:rPr>
                <w:rFonts w:ascii="Arial" w:eastAsia="Times New Roman" w:hAnsi="Arial" w:cs="Arial"/>
                <w:lang w:val="en-US"/>
              </w:rPr>
              <w:br/>
              <w:t>205-017-9 [3]</w:t>
            </w:r>
            <w:r w:rsidRPr="000640B4">
              <w:rPr>
                <w:rFonts w:ascii="Arial" w:eastAsia="Times New Roman" w:hAnsi="Arial" w:cs="Arial"/>
                <w:lang w:val="en-US"/>
              </w:rPr>
              <w:br/>
              <w:t>210-088-4 [4]</w:t>
            </w:r>
          </w:p>
        </w:tc>
        <w:tc>
          <w:tcPr>
            <w:tcW w:w="800" w:type="pct"/>
            <w:tcBorders>
              <w:top w:val="outset" w:sz="6" w:space="0" w:color="auto"/>
              <w:left w:val="outset" w:sz="6" w:space="0" w:color="auto"/>
              <w:bottom w:val="outset" w:sz="6" w:space="0" w:color="auto"/>
              <w:right w:val="outset" w:sz="6" w:space="0" w:color="auto"/>
            </w:tcBorders>
            <w:hideMark/>
          </w:tcPr>
          <w:p w14:paraId="53BA61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84777-06-0 [1]- [2]</w:t>
            </w:r>
            <w:r w:rsidRPr="000640B4">
              <w:rPr>
                <w:rFonts w:ascii="Arial" w:eastAsia="Times New Roman" w:hAnsi="Arial" w:cs="Arial"/>
                <w:lang w:val="en-US"/>
              </w:rPr>
              <w:br/>
              <w:t>131-18-0[3]</w:t>
            </w:r>
            <w:r w:rsidRPr="000640B4">
              <w:rPr>
                <w:rFonts w:ascii="Arial" w:eastAsia="Times New Roman" w:hAnsi="Arial" w:cs="Arial"/>
                <w:lang w:val="en-US"/>
              </w:rPr>
              <w:br/>
              <w:t>605-50-5[4]</w:t>
            </w:r>
          </w:p>
        </w:tc>
        <w:tc>
          <w:tcPr>
            <w:tcW w:w="400" w:type="pct"/>
            <w:tcBorders>
              <w:top w:val="outset" w:sz="6" w:space="0" w:color="auto"/>
              <w:left w:val="outset" w:sz="6" w:space="0" w:color="auto"/>
              <w:bottom w:val="outset" w:sz="6" w:space="0" w:color="auto"/>
              <w:right w:val="outset" w:sz="6" w:space="0" w:color="auto"/>
            </w:tcBorders>
            <w:hideMark/>
          </w:tcPr>
          <w:p w14:paraId="302D40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AAB2DE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66B16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BBP</w:t>
            </w:r>
            <w:r w:rsidRPr="000640B4">
              <w:rPr>
                <w:rFonts w:ascii="Arial" w:eastAsia="Times New Roman" w:hAnsi="Arial" w:cs="Arial"/>
                <w:lang w:val="en-US"/>
              </w:rPr>
              <w:t xml:space="preserve"> Benzil butil ftalat </w:t>
            </w:r>
          </w:p>
        </w:tc>
        <w:tc>
          <w:tcPr>
            <w:tcW w:w="800" w:type="pct"/>
            <w:tcBorders>
              <w:top w:val="outset" w:sz="6" w:space="0" w:color="auto"/>
              <w:left w:val="outset" w:sz="6" w:space="0" w:color="auto"/>
              <w:bottom w:val="outset" w:sz="6" w:space="0" w:color="auto"/>
              <w:right w:val="outset" w:sz="6" w:space="0" w:color="auto"/>
            </w:tcBorders>
            <w:hideMark/>
          </w:tcPr>
          <w:p w14:paraId="3547DD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607-430-00-3</w:t>
            </w:r>
          </w:p>
        </w:tc>
        <w:tc>
          <w:tcPr>
            <w:tcW w:w="900" w:type="pct"/>
            <w:tcBorders>
              <w:top w:val="outset" w:sz="6" w:space="0" w:color="auto"/>
              <w:left w:val="outset" w:sz="6" w:space="0" w:color="auto"/>
              <w:bottom w:val="outset" w:sz="6" w:space="0" w:color="auto"/>
              <w:right w:val="outset" w:sz="6" w:space="0" w:color="auto"/>
            </w:tcBorders>
            <w:hideMark/>
          </w:tcPr>
          <w:p w14:paraId="21145C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201-622-7</w:t>
            </w:r>
          </w:p>
        </w:tc>
        <w:tc>
          <w:tcPr>
            <w:tcW w:w="800" w:type="pct"/>
            <w:tcBorders>
              <w:top w:val="outset" w:sz="6" w:space="0" w:color="auto"/>
              <w:left w:val="outset" w:sz="6" w:space="0" w:color="auto"/>
              <w:bottom w:val="outset" w:sz="6" w:space="0" w:color="auto"/>
              <w:right w:val="outset" w:sz="6" w:space="0" w:color="auto"/>
            </w:tcBorders>
            <w:hideMark/>
          </w:tcPr>
          <w:p w14:paraId="253A38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85-68-7</w:t>
            </w:r>
          </w:p>
        </w:tc>
        <w:tc>
          <w:tcPr>
            <w:tcW w:w="400" w:type="pct"/>
            <w:tcBorders>
              <w:top w:val="outset" w:sz="6" w:space="0" w:color="auto"/>
              <w:left w:val="outset" w:sz="6" w:space="0" w:color="auto"/>
              <w:bottom w:val="outset" w:sz="6" w:space="0" w:color="auto"/>
              <w:right w:val="outset" w:sz="6" w:space="0" w:color="auto"/>
            </w:tcBorders>
            <w:hideMark/>
          </w:tcPr>
          <w:p w14:paraId="458497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EA8A83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40C74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1,2-Benzendikarboksilna kiselina; di-C</w:t>
            </w:r>
            <w:r w:rsidRPr="000640B4">
              <w:rPr>
                <w:rFonts w:ascii="Arial" w:eastAsia="Times New Roman" w:hAnsi="Arial" w:cs="Arial"/>
                <w:sz w:val="15"/>
                <w:szCs w:val="15"/>
                <w:vertAlign w:val="subscript"/>
                <w:lang w:val="en-US"/>
              </w:rPr>
              <w:t xml:space="preserve">7-11 </w:t>
            </w:r>
            <w:r w:rsidRPr="000640B4">
              <w:rPr>
                <w:rFonts w:ascii="Arial" w:eastAsia="Times New Roman" w:hAnsi="Arial" w:cs="Arial"/>
                <w:lang w:val="en-US"/>
              </w:rPr>
              <w:t>- račvasti i linearni alkilestri</w:t>
            </w:r>
          </w:p>
        </w:tc>
        <w:tc>
          <w:tcPr>
            <w:tcW w:w="800" w:type="pct"/>
            <w:tcBorders>
              <w:top w:val="outset" w:sz="6" w:space="0" w:color="auto"/>
              <w:left w:val="outset" w:sz="6" w:space="0" w:color="auto"/>
              <w:bottom w:val="outset" w:sz="6" w:space="0" w:color="auto"/>
              <w:right w:val="outset" w:sz="6" w:space="0" w:color="auto"/>
            </w:tcBorders>
            <w:hideMark/>
          </w:tcPr>
          <w:p w14:paraId="4CD093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607-480-00-6</w:t>
            </w:r>
          </w:p>
        </w:tc>
        <w:tc>
          <w:tcPr>
            <w:tcW w:w="900" w:type="pct"/>
            <w:tcBorders>
              <w:top w:val="outset" w:sz="6" w:space="0" w:color="auto"/>
              <w:left w:val="outset" w:sz="6" w:space="0" w:color="auto"/>
              <w:bottom w:val="outset" w:sz="6" w:space="0" w:color="auto"/>
              <w:right w:val="outset" w:sz="6" w:space="0" w:color="auto"/>
            </w:tcBorders>
            <w:hideMark/>
          </w:tcPr>
          <w:p w14:paraId="78CA6E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271-084-6</w:t>
            </w:r>
          </w:p>
        </w:tc>
        <w:tc>
          <w:tcPr>
            <w:tcW w:w="800" w:type="pct"/>
            <w:tcBorders>
              <w:top w:val="outset" w:sz="6" w:space="0" w:color="auto"/>
              <w:left w:val="outset" w:sz="6" w:space="0" w:color="auto"/>
              <w:bottom w:val="outset" w:sz="6" w:space="0" w:color="auto"/>
              <w:right w:val="outset" w:sz="6" w:space="0" w:color="auto"/>
            </w:tcBorders>
            <w:hideMark/>
          </w:tcPr>
          <w:p w14:paraId="08F7A4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68515-42-4</w:t>
            </w:r>
          </w:p>
        </w:tc>
        <w:tc>
          <w:tcPr>
            <w:tcW w:w="400" w:type="pct"/>
            <w:tcBorders>
              <w:top w:val="outset" w:sz="6" w:space="0" w:color="auto"/>
              <w:left w:val="outset" w:sz="6" w:space="0" w:color="auto"/>
              <w:bottom w:val="outset" w:sz="6" w:space="0" w:color="auto"/>
              <w:right w:val="outset" w:sz="6" w:space="0" w:color="auto"/>
            </w:tcBorders>
            <w:hideMark/>
          </w:tcPr>
          <w:p w14:paraId="1F78F7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8A809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74B4C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1,2-benzendikarboksilna kiselina; di-C</w:t>
            </w:r>
            <w:r w:rsidRPr="000640B4">
              <w:rPr>
                <w:rFonts w:ascii="Arial" w:eastAsia="Times New Roman" w:hAnsi="Arial" w:cs="Arial"/>
                <w:sz w:val="15"/>
                <w:szCs w:val="15"/>
                <w:vertAlign w:val="subscript"/>
                <w:lang w:val="en-US"/>
              </w:rPr>
              <w:t xml:space="preserve">6-8 </w:t>
            </w:r>
            <w:r w:rsidRPr="000640B4">
              <w:rPr>
                <w:rFonts w:ascii="Arial" w:eastAsia="Times New Roman" w:hAnsi="Arial" w:cs="Arial"/>
                <w:lang w:val="en-US"/>
              </w:rPr>
              <w:t>- račvasti alkilestri,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bogati</w:t>
            </w:r>
          </w:p>
        </w:tc>
        <w:tc>
          <w:tcPr>
            <w:tcW w:w="800" w:type="pct"/>
            <w:tcBorders>
              <w:top w:val="outset" w:sz="6" w:space="0" w:color="auto"/>
              <w:left w:val="outset" w:sz="6" w:space="0" w:color="auto"/>
              <w:bottom w:val="outset" w:sz="6" w:space="0" w:color="auto"/>
              <w:right w:val="outset" w:sz="6" w:space="0" w:color="auto"/>
            </w:tcBorders>
            <w:hideMark/>
          </w:tcPr>
          <w:p w14:paraId="0EBA46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607-483-00-2</w:t>
            </w:r>
          </w:p>
        </w:tc>
        <w:tc>
          <w:tcPr>
            <w:tcW w:w="900" w:type="pct"/>
            <w:tcBorders>
              <w:top w:val="outset" w:sz="6" w:space="0" w:color="auto"/>
              <w:left w:val="outset" w:sz="6" w:space="0" w:color="auto"/>
              <w:bottom w:val="outset" w:sz="6" w:space="0" w:color="auto"/>
              <w:right w:val="outset" w:sz="6" w:space="0" w:color="auto"/>
            </w:tcBorders>
            <w:hideMark/>
          </w:tcPr>
          <w:p w14:paraId="1B2D20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276-158-1</w:t>
            </w:r>
          </w:p>
        </w:tc>
        <w:tc>
          <w:tcPr>
            <w:tcW w:w="800" w:type="pct"/>
            <w:tcBorders>
              <w:top w:val="outset" w:sz="6" w:space="0" w:color="auto"/>
              <w:left w:val="outset" w:sz="6" w:space="0" w:color="auto"/>
              <w:bottom w:val="outset" w:sz="6" w:space="0" w:color="auto"/>
              <w:right w:val="outset" w:sz="6" w:space="0" w:color="auto"/>
            </w:tcBorders>
            <w:hideMark/>
          </w:tcPr>
          <w:p w14:paraId="2D38A1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71888-89-6</w:t>
            </w:r>
          </w:p>
        </w:tc>
        <w:tc>
          <w:tcPr>
            <w:tcW w:w="400" w:type="pct"/>
            <w:tcBorders>
              <w:top w:val="outset" w:sz="6" w:space="0" w:color="auto"/>
              <w:left w:val="outset" w:sz="6" w:space="0" w:color="auto"/>
              <w:bottom w:val="outset" w:sz="6" w:space="0" w:color="auto"/>
              <w:right w:val="outset" w:sz="6" w:space="0" w:color="auto"/>
            </w:tcBorders>
            <w:hideMark/>
          </w:tcPr>
          <w:p w14:paraId="709FA5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DD4C0DC"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774F2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Smeša:</w:t>
            </w:r>
            <w:r w:rsidRPr="000640B4">
              <w:rPr>
                <w:rFonts w:ascii="Arial" w:eastAsia="Times New Roman" w:hAnsi="Arial" w:cs="Arial"/>
                <w:lang w:val="en-US"/>
              </w:rPr>
              <w:br/>
              <w:t>Dinatrijum 4-(3-etoksikarbonil-4-(5-</w:t>
            </w:r>
            <w:r w:rsidRPr="000640B4">
              <w:rPr>
                <w:rFonts w:ascii="Arial" w:eastAsia="Times New Roman" w:hAnsi="Arial" w:cs="Arial"/>
                <w:lang w:val="en-US"/>
              </w:rPr>
              <w:lastRenderedPageBreak/>
              <w:t>(3-etoksikarbonil-5-hidroksi-1-(4-sulfonatofenil)pirazol-4-il)penta-2,4-dieniliden)-4,5-dihidro-5-oksipirazol-1-il)benzensulfonat; i</w:t>
            </w:r>
            <w:r w:rsidRPr="000640B4">
              <w:rPr>
                <w:rFonts w:ascii="Arial" w:eastAsia="Times New Roman" w:hAnsi="Arial" w:cs="Arial"/>
                <w:lang w:val="en-US"/>
              </w:rPr>
              <w:br/>
              <w:t>Trinatrijum 4-(3-etoksikarbonil-4-(5-(3-etoksikarbonil-5-oksido-1-(4-sulfonatofenil)pirazol-4--il)penta-2,4-dieniliden)-4,5-dihidro-5-oksipirazol-1-il)benzensulfonat.</w:t>
            </w:r>
          </w:p>
        </w:tc>
        <w:tc>
          <w:tcPr>
            <w:tcW w:w="800" w:type="pct"/>
            <w:tcBorders>
              <w:top w:val="outset" w:sz="6" w:space="0" w:color="auto"/>
              <w:left w:val="outset" w:sz="6" w:space="0" w:color="auto"/>
              <w:bottom w:val="outset" w:sz="6" w:space="0" w:color="auto"/>
              <w:right w:val="outset" w:sz="6" w:space="0" w:color="auto"/>
            </w:tcBorders>
            <w:hideMark/>
          </w:tcPr>
          <w:p w14:paraId="3C78E5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607-487-00-4</w:t>
            </w:r>
          </w:p>
        </w:tc>
        <w:tc>
          <w:tcPr>
            <w:tcW w:w="900" w:type="pct"/>
            <w:tcBorders>
              <w:top w:val="outset" w:sz="6" w:space="0" w:color="auto"/>
              <w:left w:val="outset" w:sz="6" w:space="0" w:color="auto"/>
              <w:bottom w:val="outset" w:sz="6" w:space="0" w:color="auto"/>
              <w:right w:val="outset" w:sz="6" w:space="0" w:color="auto"/>
            </w:tcBorders>
            <w:hideMark/>
          </w:tcPr>
          <w:p w14:paraId="05019F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402-660-9</w:t>
            </w:r>
          </w:p>
        </w:tc>
        <w:tc>
          <w:tcPr>
            <w:tcW w:w="800" w:type="pct"/>
            <w:tcBorders>
              <w:top w:val="outset" w:sz="6" w:space="0" w:color="auto"/>
              <w:left w:val="outset" w:sz="6" w:space="0" w:color="auto"/>
              <w:bottom w:val="outset" w:sz="6" w:space="0" w:color="auto"/>
              <w:right w:val="outset" w:sz="6" w:space="0" w:color="auto"/>
            </w:tcBorders>
            <w:hideMark/>
          </w:tcPr>
          <w:p w14:paraId="2A54AE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DBB84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735A1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5F7A1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diizobutil-ftalat</w:t>
            </w:r>
          </w:p>
        </w:tc>
        <w:tc>
          <w:tcPr>
            <w:tcW w:w="800" w:type="pct"/>
            <w:tcBorders>
              <w:top w:val="outset" w:sz="6" w:space="0" w:color="auto"/>
              <w:left w:val="outset" w:sz="6" w:space="0" w:color="auto"/>
              <w:bottom w:val="outset" w:sz="6" w:space="0" w:color="auto"/>
              <w:right w:val="outset" w:sz="6" w:space="0" w:color="auto"/>
            </w:tcBorders>
            <w:hideMark/>
          </w:tcPr>
          <w:p w14:paraId="58011C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607-623-00-2</w:t>
            </w:r>
          </w:p>
        </w:tc>
        <w:tc>
          <w:tcPr>
            <w:tcW w:w="900" w:type="pct"/>
            <w:tcBorders>
              <w:top w:val="outset" w:sz="6" w:space="0" w:color="auto"/>
              <w:left w:val="outset" w:sz="6" w:space="0" w:color="auto"/>
              <w:bottom w:val="outset" w:sz="6" w:space="0" w:color="auto"/>
              <w:right w:val="outset" w:sz="6" w:space="0" w:color="auto"/>
            </w:tcBorders>
            <w:hideMark/>
          </w:tcPr>
          <w:p w14:paraId="3DA286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201-553-2</w:t>
            </w:r>
          </w:p>
        </w:tc>
        <w:tc>
          <w:tcPr>
            <w:tcW w:w="800" w:type="pct"/>
            <w:tcBorders>
              <w:top w:val="outset" w:sz="6" w:space="0" w:color="auto"/>
              <w:left w:val="outset" w:sz="6" w:space="0" w:color="auto"/>
              <w:bottom w:val="outset" w:sz="6" w:space="0" w:color="auto"/>
              <w:right w:val="outset" w:sz="6" w:space="0" w:color="auto"/>
            </w:tcBorders>
            <w:hideMark/>
          </w:tcPr>
          <w:p w14:paraId="1F1541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84-69-5</w:t>
            </w:r>
          </w:p>
        </w:tc>
        <w:tc>
          <w:tcPr>
            <w:tcW w:w="400" w:type="pct"/>
            <w:tcBorders>
              <w:top w:val="outset" w:sz="6" w:space="0" w:color="auto"/>
              <w:left w:val="outset" w:sz="6" w:space="0" w:color="auto"/>
              <w:bottom w:val="outset" w:sz="6" w:space="0" w:color="auto"/>
              <w:right w:val="outset" w:sz="6" w:space="0" w:color="auto"/>
            </w:tcBorders>
            <w:hideMark/>
          </w:tcPr>
          <w:p w14:paraId="0D766E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D3DDDC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B5317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perfluoroktan sulfonska kiselina;</w:t>
            </w:r>
            <w:r w:rsidRPr="000640B4">
              <w:rPr>
                <w:rFonts w:ascii="Arial" w:eastAsia="Times New Roman" w:hAnsi="Arial" w:cs="Arial"/>
                <w:lang w:val="en-US"/>
              </w:rPr>
              <w:br/>
              <w:t>heptadekafluoroktan-1-sulfonska kiselina; [1]</w:t>
            </w:r>
            <w:r w:rsidRPr="000640B4">
              <w:rPr>
                <w:rFonts w:ascii="Arial" w:eastAsia="Times New Roman" w:hAnsi="Arial" w:cs="Arial"/>
                <w:lang w:val="en-US"/>
              </w:rPr>
              <w:br/>
              <w:t>kalijum perfluoroktansulfonat; kalijum heptadekafluoroktan-1-sulfonat; [2]</w:t>
            </w:r>
            <w:r w:rsidRPr="000640B4">
              <w:rPr>
                <w:rFonts w:ascii="Arial" w:eastAsia="Times New Roman" w:hAnsi="Arial" w:cs="Arial"/>
                <w:lang w:val="en-US"/>
              </w:rPr>
              <w:br/>
              <w:t>dietanolamin perfluoroktan sulfonat; [3]</w:t>
            </w:r>
            <w:r w:rsidRPr="000640B4">
              <w:rPr>
                <w:rFonts w:ascii="Arial" w:eastAsia="Times New Roman" w:hAnsi="Arial" w:cs="Arial"/>
                <w:lang w:val="en-US"/>
              </w:rPr>
              <w:br/>
              <w:t>amonijum perfluoroktan sulfonat; amonijum heptadekafluoroktansulfonat; [4]</w:t>
            </w:r>
            <w:r w:rsidRPr="000640B4">
              <w:rPr>
                <w:rFonts w:ascii="Arial" w:eastAsia="Times New Roman" w:hAnsi="Arial" w:cs="Arial"/>
                <w:lang w:val="en-US"/>
              </w:rPr>
              <w:br/>
              <w:t>litijum perfluoroktan sulfonat; litijum heptadekafluoroktansulfonat; [5]</w:t>
            </w:r>
          </w:p>
        </w:tc>
        <w:tc>
          <w:tcPr>
            <w:tcW w:w="800" w:type="pct"/>
            <w:tcBorders>
              <w:top w:val="outset" w:sz="6" w:space="0" w:color="auto"/>
              <w:left w:val="outset" w:sz="6" w:space="0" w:color="auto"/>
              <w:bottom w:val="outset" w:sz="6" w:space="0" w:color="auto"/>
              <w:right w:val="outset" w:sz="6" w:space="0" w:color="auto"/>
            </w:tcBorders>
            <w:hideMark/>
          </w:tcPr>
          <w:p w14:paraId="4DCA43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607-624-00-8</w:t>
            </w:r>
          </w:p>
        </w:tc>
        <w:tc>
          <w:tcPr>
            <w:tcW w:w="900" w:type="pct"/>
            <w:tcBorders>
              <w:top w:val="outset" w:sz="6" w:space="0" w:color="auto"/>
              <w:left w:val="outset" w:sz="6" w:space="0" w:color="auto"/>
              <w:bottom w:val="outset" w:sz="6" w:space="0" w:color="auto"/>
              <w:right w:val="outset" w:sz="6" w:space="0" w:color="auto"/>
            </w:tcBorders>
            <w:hideMark/>
          </w:tcPr>
          <w:p w14:paraId="6382F2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217-179-8 [1]</w:t>
            </w:r>
            <w:r w:rsidRPr="000640B4">
              <w:rPr>
                <w:rFonts w:ascii="Arial" w:eastAsia="Times New Roman" w:hAnsi="Arial" w:cs="Arial"/>
                <w:lang w:val="en-US"/>
              </w:rPr>
              <w:br/>
              <w:t>220-527-1 [2]</w:t>
            </w:r>
            <w:r w:rsidRPr="000640B4">
              <w:rPr>
                <w:rFonts w:ascii="Arial" w:eastAsia="Times New Roman" w:hAnsi="Arial" w:cs="Arial"/>
                <w:lang w:val="en-US"/>
              </w:rPr>
              <w:br/>
              <w:t>274-460-8 [3]</w:t>
            </w:r>
            <w:r w:rsidRPr="000640B4">
              <w:rPr>
                <w:rFonts w:ascii="Arial" w:eastAsia="Times New Roman" w:hAnsi="Arial" w:cs="Arial"/>
                <w:lang w:val="en-US"/>
              </w:rPr>
              <w:br/>
              <w:t>249-415-0 [4]</w:t>
            </w:r>
            <w:r w:rsidRPr="000640B4">
              <w:rPr>
                <w:rFonts w:ascii="Arial" w:eastAsia="Times New Roman" w:hAnsi="Arial" w:cs="Arial"/>
                <w:lang w:val="en-US"/>
              </w:rPr>
              <w:br/>
              <w:t>249-644-6 [5]</w:t>
            </w:r>
          </w:p>
        </w:tc>
        <w:tc>
          <w:tcPr>
            <w:tcW w:w="800" w:type="pct"/>
            <w:tcBorders>
              <w:top w:val="outset" w:sz="6" w:space="0" w:color="auto"/>
              <w:left w:val="outset" w:sz="6" w:space="0" w:color="auto"/>
              <w:bottom w:val="outset" w:sz="6" w:space="0" w:color="auto"/>
              <w:right w:val="outset" w:sz="6" w:space="0" w:color="auto"/>
            </w:tcBorders>
            <w:hideMark/>
          </w:tcPr>
          <w:p w14:paraId="318F83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1763-23-1 [1]</w:t>
            </w:r>
            <w:r w:rsidRPr="000640B4">
              <w:rPr>
                <w:rFonts w:ascii="Arial" w:eastAsia="Times New Roman" w:hAnsi="Arial" w:cs="Arial"/>
                <w:lang w:val="en-US"/>
              </w:rPr>
              <w:br/>
              <w:t>2795-39-3 [2]</w:t>
            </w:r>
            <w:r w:rsidRPr="000640B4">
              <w:rPr>
                <w:rFonts w:ascii="Arial" w:eastAsia="Times New Roman" w:hAnsi="Arial" w:cs="Arial"/>
                <w:lang w:val="en-US"/>
              </w:rPr>
              <w:br/>
              <w:t>70225-14-8 [3]</w:t>
            </w:r>
            <w:r w:rsidRPr="000640B4">
              <w:rPr>
                <w:rFonts w:ascii="Arial" w:eastAsia="Times New Roman" w:hAnsi="Arial" w:cs="Arial"/>
                <w:lang w:val="en-US"/>
              </w:rPr>
              <w:br/>
              <w:t>29081-56-9 [4]</w:t>
            </w:r>
            <w:r w:rsidRPr="000640B4">
              <w:rPr>
                <w:rFonts w:ascii="Arial" w:eastAsia="Times New Roman" w:hAnsi="Arial" w:cs="Arial"/>
                <w:lang w:val="en-US"/>
              </w:rPr>
              <w:br/>
              <w:t>29457-72-5 [5]</w:t>
            </w:r>
          </w:p>
        </w:tc>
        <w:tc>
          <w:tcPr>
            <w:tcW w:w="400" w:type="pct"/>
            <w:tcBorders>
              <w:top w:val="outset" w:sz="6" w:space="0" w:color="auto"/>
              <w:left w:val="outset" w:sz="6" w:space="0" w:color="auto"/>
              <w:bottom w:val="outset" w:sz="6" w:space="0" w:color="auto"/>
              <w:right w:val="outset" w:sz="6" w:space="0" w:color="auto"/>
            </w:tcBorders>
            <w:hideMark/>
          </w:tcPr>
          <w:p w14:paraId="69B3AE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9AFC6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72E0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4-terc-butilbenzoeva kiselina </w:t>
            </w:r>
          </w:p>
        </w:tc>
        <w:tc>
          <w:tcPr>
            <w:tcW w:w="0" w:type="auto"/>
            <w:tcBorders>
              <w:top w:val="outset" w:sz="6" w:space="0" w:color="auto"/>
              <w:left w:val="outset" w:sz="6" w:space="0" w:color="auto"/>
              <w:bottom w:val="outset" w:sz="6" w:space="0" w:color="auto"/>
              <w:right w:val="outset" w:sz="6" w:space="0" w:color="auto"/>
            </w:tcBorders>
            <w:hideMark/>
          </w:tcPr>
          <w:p w14:paraId="071AB4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607-698-00-1 </w:t>
            </w:r>
          </w:p>
        </w:tc>
        <w:tc>
          <w:tcPr>
            <w:tcW w:w="0" w:type="auto"/>
            <w:tcBorders>
              <w:top w:val="outset" w:sz="6" w:space="0" w:color="auto"/>
              <w:left w:val="outset" w:sz="6" w:space="0" w:color="auto"/>
              <w:bottom w:val="outset" w:sz="6" w:space="0" w:color="auto"/>
              <w:right w:val="outset" w:sz="6" w:space="0" w:color="auto"/>
            </w:tcBorders>
            <w:hideMark/>
          </w:tcPr>
          <w:p w14:paraId="269759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202-696-3 </w:t>
            </w:r>
          </w:p>
        </w:tc>
        <w:tc>
          <w:tcPr>
            <w:tcW w:w="0" w:type="auto"/>
            <w:tcBorders>
              <w:top w:val="outset" w:sz="6" w:space="0" w:color="auto"/>
              <w:left w:val="outset" w:sz="6" w:space="0" w:color="auto"/>
              <w:bottom w:val="outset" w:sz="6" w:space="0" w:color="auto"/>
              <w:right w:val="outset" w:sz="6" w:space="0" w:color="auto"/>
            </w:tcBorders>
            <w:hideMark/>
          </w:tcPr>
          <w:p w14:paraId="1743A2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98-73-7 </w:t>
            </w:r>
          </w:p>
        </w:tc>
        <w:tc>
          <w:tcPr>
            <w:tcW w:w="0" w:type="auto"/>
            <w:tcBorders>
              <w:top w:val="outset" w:sz="6" w:space="0" w:color="auto"/>
              <w:left w:val="outset" w:sz="6" w:space="0" w:color="auto"/>
              <w:bottom w:val="outset" w:sz="6" w:space="0" w:color="auto"/>
              <w:right w:val="outset" w:sz="6" w:space="0" w:color="auto"/>
            </w:tcBorders>
            <w:hideMark/>
          </w:tcPr>
          <w:p w14:paraId="18B09779"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0E4AF10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633D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Diheksil ftalat </w:t>
            </w:r>
          </w:p>
        </w:tc>
        <w:tc>
          <w:tcPr>
            <w:tcW w:w="0" w:type="auto"/>
            <w:tcBorders>
              <w:top w:val="outset" w:sz="6" w:space="0" w:color="auto"/>
              <w:left w:val="outset" w:sz="6" w:space="0" w:color="auto"/>
              <w:bottom w:val="outset" w:sz="6" w:space="0" w:color="auto"/>
              <w:right w:val="outset" w:sz="6" w:space="0" w:color="auto"/>
            </w:tcBorders>
            <w:hideMark/>
          </w:tcPr>
          <w:p w14:paraId="354376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607-702-00-1 </w:t>
            </w:r>
          </w:p>
        </w:tc>
        <w:tc>
          <w:tcPr>
            <w:tcW w:w="0" w:type="auto"/>
            <w:tcBorders>
              <w:top w:val="outset" w:sz="6" w:space="0" w:color="auto"/>
              <w:left w:val="outset" w:sz="6" w:space="0" w:color="auto"/>
              <w:bottom w:val="outset" w:sz="6" w:space="0" w:color="auto"/>
              <w:right w:val="outset" w:sz="6" w:space="0" w:color="auto"/>
            </w:tcBorders>
            <w:hideMark/>
          </w:tcPr>
          <w:p w14:paraId="782C21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201-559-5 </w:t>
            </w:r>
          </w:p>
        </w:tc>
        <w:tc>
          <w:tcPr>
            <w:tcW w:w="0" w:type="auto"/>
            <w:tcBorders>
              <w:top w:val="outset" w:sz="6" w:space="0" w:color="auto"/>
              <w:left w:val="outset" w:sz="6" w:space="0" w:color="auto"/>
              <w:bottom w:val="outset" w:sz="6" w:space="0" w:color="auto"/>
              <w:right w:val="outset" w:sz="6" w:space="0" w:color="auto"/>
            </w:tcBorders>
            <w:hideMark/>
          </w:tcPr>
          <w:p w14:paraId="501BE7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84-75-3 </w:t>
            </w:r>
          </w:p>
        </w:tc>
        <w:tc>
          <w:tcPr>
            <w:tcW w:w="0" w:type="auto"/>
            <w:tcBorders>
              <w:top w:val="outset" w:sz="6" w:space="0" w:color="auto"/>
              <w:left w:val="outset" w:sz="6" w:space="0" w:color="auto"/>
              <w:bottom w:val="outset" w:sz="6" w:space="0" w:color="auto"/>
              <w:right w:val="outset" w:sz="6" w:space="0" w:color="auto"/>
            </w:tcBorders>
            <w:hideMark/>
          </w:tcPr>
          <w:p w14:paraId="598995F6"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142AA88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0CB0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Amonijum pentadekafluorooktanoat </w:t>
            </w:r>
          </w:p>
        </w:tc>
        <w:tc>
          <w:tcPr>
            <w:tcW w:w="0" w:type="auto"/>
            <w:tcBorders>
              <w:top w:val="outset" w:sz="6" w:space="0" w:color="auto"/>
              <w:left w:val="outset" w:sz="6" w:space="0" w:color="auto"/>
              <w:bottom w:val="outset" w:sz="6" w:space="0" w:color="auto"/>
              <w:right w:val="outset" w:sz="6" w:space="0" w:color="auto"/>
            </w:tcBorders>
            <w:hideMark/>
          </w:tcPr>
          <w:p w14:paraId="3DCD59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607-703-00-7 </w:t>
            </w:r>
          </w:p>
        </w:tc>
        <w:tc>
          <w:tcPr>
            <w:tcW w:w="0" w:type="auto"/>
            <w:tcBorders>
              <w:top w:val="outset" w:sz="6" w:space="0" w:color="auto"/>
              <w:left w:val="outset" w:sz="6" w:space="0" w:color="auto"/>
              <w:bottom w:val="outset" w:sz="6" w:space="0" w:color="auto"/>
              <w:right w:val="outset" w:sz="6" w:space="0" w:color="auto"/>
            </w:tcBorders>
            <w:hideMark/>
          </w:tcPr>
          <w:p w14:paraId="09E78F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223-320-4 </w:t>
            </w:r>
          </w:p>
        </w:tc>
        <w:tc>
          <w:tcPr>
            <w:tcW w:w="0" w:type="auto"/>
            <w:tcBorders>
              <w:top w:val="outset" w:sz="6" w:space="0" w:color="auto"/>
              <w:left w:val="outset" w:sz="6" w:space="0" w:color="auto"/>
              <w:bottom w:val="outset" w:sz="6" w:space="0" w:color="auto"/>
              <w:right w:val="outset" w:sz="6" w:space="0" w:color="auto"/>
            </w:tcBorders>
            <w:hideMark/>
          </w:tcPr>
          <w:p w14:paraId="13829C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3825-26-1 </w:t>
            </w:r>
          </w:p>
        </w:tc>
        <w:tc>
          <w:tcPr>
            <w:tcW w:w="0" w:type="auto"/>
            <w:tcBorders>
              <w:top w:val="outset" w:sz="6" w:space="0" w:color="auto"/>
              <w:left w:val="outset" w:sz="6" w:space="0" w:color="auto"/>
              <w:bottom w:val="outset" w:sz="6" w:space="0" w:color="auto"/>
              <w:right w:val="outset" w:sz="6" w:space="0" w:color="auto"/>
            </w:tcBorders>
            <w:hideMark/>
          </w:tcPr>
          <w:p w14:paraId="14AB8C1B"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346D5DB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90DA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Perfluorooktanska kiselina </w:t>
            </w:r>
          </w:p>
        </w:tc>
        <w:tc>
          <w:tcPr>
            <w:tcW w:w="0" w:type="auto"/>
            <w:tcBorders>
              <w:top w:val="outset" w:sz="6" w:space="0" w:color="auto"/>
              <w:left w:val="outset" w:sz="6" w:space="0" w:color="auto"/>
              <w:bottom w:val="outset" w:sz="6" w:space="0" w:color="auto"/>
              <w:right w:val="outset" w:sz="6" w:space="0" w:color="auto"/>
            </w:tcBorders>
            <w:hideMark/>
          </w:tcPr>
          <w:p w14:paraId="271394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607-704-00-2 </w:t>
            </w:r>
          </w:p>
        </w:tc>
        <w:tc>
          <w:tcPr>
            <w:tcW w:w="0" w:type="auto"/>
            <w:tcBorders>
              <w:top w:val="outset" w:sz="6" w:space="0" w:color="auto"/>
              <w:left w:val="outset" w:sz="6" w:space="0" w:color="auto"/>
              <w:bottom w:val="outset" w:sz="6" w:space="0" w:color="auto"/>
              <w:right w:val="outset" w:sz="6" w:space="0" w:color="auto"/>
            </w:tcBorders>
            <w:hideMark/>
          </w:tcPr>
          <w:p w14:paraId="3541BF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206-397-9 </w:t>
            </w:r>
          </w:p>
        </w:tc>
        <w:tc>
          <w:tcPr>
            <w:tcW w:w="0" w:type="auto"/>
            <w:tcBorders>
              <w:top w:val="outset" w:sz="6" w:space="0" w:color="auto"/>
              <w:left w:val="outset" w:sz="6" w:space="0" w:color="auto"/>
              <w:bottom w:val="outset" w:sz="6" w:space="0" w:color="auto"/>
              <w:right w:val="outset" w:sz="6" w:space="0" w:color="auto"/>
            </w:tcBorders>
            <w:hideMark/>
          </w:tcPr>
          <w:p w14:paraId="366C5C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335-67-1 </w:t>
            </w:r>
          </w:p>
        </w:tc>
        <w:tc>
          <w:tcPr>
            <w:tcW w:w="0" w:type="auto"/>
            <w:tcBorders>
              <w:top w:val="outset" w:sz="6" w:space="0" w:color="auto"/>
              <w:left w:val="outset" w:sz="6" w:space="0" w:color="auto"/>
              <w:bottom w:val="outset" w:sz="6" w:space="0" w:color="auto"/>
              <w:right w:val="outset" w:sz="6" w:space="0" w:color="auto"/>
            </w:tcBorders>
            <w:hideMark/>
          </w:tcPr>
          <w:p w14:paraId="76299606" w14:textId="77777777" w:rsidR="000640B4" w:rsidRPr="000640B4" w:rsidRDefault="000640B4" w:rsidP="000640B4">
            <w:pPr>
              <w:spacing w:after="0" w:line="240" w:lineRule="auto"/>
              <w:rPr>
                <w:rFonts w:ascii="Times New Roman" w:eastAsia="Times New Roman" w:hAnsi="Times New Roman" w:cs="Times New Roman"/>
                <w:sz w:val="24"/>
                <w:szCs w:val="24"/>
                <w:lang w:val="en-US"/>
              </w:rPr>
            </w:pPr>
            <w:r w:rsidRPr="000640B4">
              <w:rPr>
                <w:rFonts w:ascii="Times New Roman" w:eastAsia="Times New Roman" w:hAnsi="Times New Roman" w:cs="Times New Roman"/>
                <w:sz w:val="24"/>
                <w:szCs w:val="24"/>
                <w:lang w:val="en-US"/>
              </w:rPr>
              <w:t> </w:t>
            </w:r>
          </w:p>
        </w:tc>
      </w:tr>
      <w:tr w:rsidR="000640B4" w:rsidRPr="000640B4" w14:paraId="31912DE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2B100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1,2-benzen-dikarboksilna kiselina, diheksil-estar, razgranat i linearan </w:t>
            </w:r>
          </w:p>
        </w:tc>
        <w:tc>
          <w:tcPr>
            <w:tcW w:w="0" w:type="auto"/>
            <w:tcBorders>
              <w:top w:val="outset" w:sz="6" w:space="0" w:color="auto"/>
              <w:left w:val="outset" w:sz="6" w:space="0" w:color="auto"/>
              <w:bottom w:val="outset" w:sz="6" w:space="0" w:color="auto"/>
              <w:right w:val="outset" w:sz="6" w:space="0" w:color="auto"/>
            </w:tcBorders>
            <w:hideMark/>
          </w:tcPr>
          <w:p w14:paraId="3B7DA7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607-710-00-5 </w:t>
            </w:r>
          </w:p>
        </w:tc>
        <w:tc>
          <w:tcPr>
            <w:tcW w:w="0" w:type="auto"/>
            <w:tcBorders>
              <w:top w:val="outset" w:sz="6" w:space="0" w:color="auto"/>
              <w:left w:val="outset" w:sz="6" w:space="0" w:color="auto"/>
              <w:bottom w:val="outset" w:sz="6" w:space="0" w:color="auto"/>
              <w:right w:val="outset" w:sz="6" w:space="0" w:color="auto"/>
            </w:tcBorders>
            <w:hideMark/>
          </w:tcPr>
          <w:p w14:paraId="5E87B3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271-093-5 </w:t>
            </w:r>
          </w:p>
        </w:tc>
        <w:tc>
          <w:tcPr>
            <w:tcW w:w="0" w:type="auto"/>
            <w:tcBorders>
              <w:top w:val="outset" w:sz="6" w:space="0" w:color="auto"/>
              <w:left w:val="outset" w:sz="6" w:space="0" w:color="auto"/>
              <w:bottom w:val="outset" w:sz="6" w:space="0" w:color="auto"/>
              <w:right w:val="outset" w:sz="6" w:space="0" w:color="auto"/>
            </w:tcBorders>
            <w:hideMark/>
          </w:tcPr>
          <w:p w14:paraId="16F471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68515-50-4 </w:t>
            </w:r>
          </w:p>
        </w:tc>
        <w:tc>
          <w:tcPr>
            <w:tcW w:w="0" w:type="auto"/>
            <w:tcBorders>
              <w:top w:val="outset" w:sz="6" w:space="0" w:color="auto"/>
              <w:left w:val="outset" w:sz="6" w:space="0" w:color="auto"/>
              <w:bottom w:val="outset" w:sz="6" w:space="0" w:color="auto"/>
              <w:right w:val="outset" w:sz="6" w:space="0" w:color="auto"/>
            </w:tcBorders>
            <w:hideMark/>
          </w:tcPr>
          <w:p w14:paraId="3AAA47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317034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99A09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bromadiolon (ISO); 3-[3-(4′-bromobifenil-4-il)-3-hidroksi-1-fenilpropil]-4-hidroksi-2H-hromen-2-on </w:t>
            </w:r>
          </w:p>
        </w:tc>
        <w:tc>
          <w:tcPr>
            <w:tcW w:w="0" w:type="auto"/>
            <w:tcBorders>
              <w:top w:val="outset" w:sz="6" w:space="0" w:color="auto"/>
              <w:left w:val="outset" w:sz="6" w:space="0" w:color="auto"/>
              <w:bottom w:val="outset" w:sz="6" w:space="0" w:color="auto"/>
              <w:right w:val="outset" w:sz="6" w:space="0" w:color="auto"/>
            </w:tcBorders>
            <w:hideMark/>
          </w:tcPr>
          <w:p w14:paraId="156F0B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607-716-00-8 </w:t>
            </w:r>
          </w:p>
        </w:tc>
        <w:tc>
          <w:tcPr>
            <w:tcW w:w="0" w:type="auto"/>
            <w:tcBorders>
              <w:top w:val="outset" w:sz="6" w:space="0" w:color="auto"/>
              <w:left w:val="outset" w:sz="6" w:space="0" w:color="auto"/>
              <w:bottom w:val="outset" w:sz="6" w:space="0" w:color="auto"/>
              <w:right w:val="outset" w:sz="6" w:space="0" w:color="auto"/>
            </w:tcBorders>
            <w:hideMark/>
          </w:tcPr>
          <w:p w14:paraId="60283D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249-205-9 </w:t>
            </w:r>
          </w:p>
        </w:tc>
        <w:tc>
          <w:tcPr>
            <w:tcW w:w="0" w:type="auto"/>
            <w:tcBorders>
              <w:top w:val="outset" w:sz="6" w:space="0" w:color="auto"/>
              <w:left w:val="outset" w:sz="6" w:space="0" w:color="auto"/>
              <w:bottom w:val="outset" w:sz="6" w:space="0" w:color="auto"/>
              <w:right w:val="outset" w:sz="6" w:space="0" w:color="auto"/>
            </w:tcBorders>
            <w:hideMark/>
          </w:tcPr>
          <w:p w14:paraId="02D824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28772-56-7 </w:t>
            </w:r>
          </w:p>
        </w:tc>
        <w:tc>
          <w:tcPr>
            <w:tcW w:w="0" w:type="auto"/>
            <w:tcBorders>
              <w:top w:val="outset" w:sz="6" w:space="0" w:color="auto"/>
              <w:left w:val="outset" w:sz="6" w:space="0" w:color="auto"/>
              <w:bottom w:val="outset" w:sz="6" w:space="0" w:color="auto"/>
              <w:right w:val="outset" w:sz="6" w:space="0" w:color="auto"/>
            </w:tcBorders>
            <w:hideMark/>
          </w:tcPr>
          <w:p w14:paraId="38FAA8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8D8E29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E607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difetialon (ISO);</w:t>
            </w:r>
            <w:r w:rsidRPr="000640B4">
              <w:rPr>
                <w:rFonts w:ascii="Arial" w:eastAsia="Times New Roman" w:hAnsi="Arial" w:cs="Arial"/>
                <w:lang w:val="en-US"/>
              </w:rPr>
              <w:br/>
              <w:t xml:space="preserve">3-[3-(4′-bromobifenil-4-il)-1,2,3,4- tetrahidronaftalen-1-il]-4-hidroksi-2H-1-benzotiopiran-2-on </w:t>
            </w:r>
          </w:p>
        </w:tc>
        <w:tc>
          <w:tcPr>
            <w:tcW w:w="0" w:type="auto"/>
            <w:tcBorders>
              <w:top w:val="outset" w:sz="6" w:space="0" w:color="auto"/>
              <w:left w:val="outset" w:sz="6" w:space="0" w:color="auto"/>
              <w:bottom w:val="outset" w:sz="6" w:space="0" w:color="auto"/>
              <w:right w:val="outset" w:sz="6" w:space="0" w:color="auto"/>
            </w:tcBorders>
            <w:hideMark/>
          </w:tcPr>
          <w:p w14:paraId="27C036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607-717-00-3 </w:t>
            </w:r>
          </w:p>
        </w:tc>
        <w:tc>
          <w:tcPr>
            <w:tcW w:w="0" w:type="auto"/>
            <w:tcBorders>
              <w:top w:val="outset" w:sz="6" w:space="0" w:color="auto"/>
              <w:left w:val="outset" w:sz="6" w:space="0" w:color="auto"/>
              <w:bottom w:val="outset" w:sz="6" w:space="0" w:color="auto"/>
              <w:right w:val="outset" w:sz="6" w:space="0" w:color="auto"/>
            </w:tcBorders>
            <w:hideMark/>
          </w:tcPr>
          <w:p w14:paraId="13E4DF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5512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104653-34-1 </w:t>
            </w:r>
          </w:p>
        </w:tc>
        <w:tc>
          <w:tcPr>
            <w:tcW w:w="0" w:type="auto"/>
            <w:tcBorders>
              <w:top w:val="outset" w:sz="6" w:space="0" w:color="auto"/>
              <w:left w:val="outset" w:sz="6" w:space="0" w:color="auto"/>
              <w:bottom w:val="outset" w:sz="6" w:space="0" w:color="auto"/>
              <w:right w:val="outset" w:sz="6" w:space="0" w:color="auto"/>
            </w:tcBorders>
            <w:hideMark/>
          </w:tcPr>
          <w:p w14:paraId="30AC30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F2BC0C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37A9F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perfluornonan-1-ska kiselina [1] i njene natrijumove [2] i amonijumove [3] soli </w:t>
            </w:r>
          </w:p>
        </w:tc>
        <w:tc>
          <w:tcPr>
            <w:tcW w:w="0" w:type="auto"/>
            <w:tcBorders>
              <w:top w:val="outset" w:sz="6" w:space="0" w:color="auto"/>
              <w:left w:val="outset" w:sz="6" w:space="0" w:color="auto"/>
              <w:bottom w:val="outset" w:sz="6" w:space="0" w:color="auto"/>
              <w:right w:val="outset" w:sz="6" w:space="0" w:color="auto"/>
            </w:tcBorders>
            <w:hideMark/>
          </w:tcPr>
          <w:p w14:paraId="624375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607-718-00-9 </w:t>
            </w:r>
          </w:p>
        </w:tc>
        <w:tc>
          <w:tcPr>
            <w:tcW w:w="0" w:type="auto"/>
            <w:tcBorders>
              <w:top w:val="outset" w:sz="6" w:space="0" w:color="auto"/>
              <w:left w:val="outset" w:sz="6" w:space="0" w:color="auto"/>
              <w:bottom w:val="outset" w:sz="6" w:space="0" w:color="auto"/>
              <w:right w:val="outset" w:sz="6" w:space="0" w:color="auto"/>
            </w:tcBorders>
            <w:hideMark/>
          </w:tcPr>
          <w:p w14:paraId="511041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206-801-3 [1] </w:t>
            </w:r>
          </w:p>
        </w:tc>
        <w:tc>
          <w:tcPr>
            <w:tcW w:w="0" w:type="auto"/>
            <w:tcBorders>
              <w:top w:val="outset" w:sz="6" w:space="0" w:color="auto"/>
              <w:left w:val="outset" w:sz="6" w:space="0" w:color="auto"/>
              <w:bottom w:val="outset" w:sz="6" w:space="0" w:color="auto"/>
              <w:right w:val="outset" w:sz="6" w:space="0" w:color="auto"/>
            </w:tcBorders>
            <w:hideMark/>
          </w:tcPr>
          <w:p w14:paraId="77A984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375-95-1 [1]</w:t>
            </w:r>
            <w:r w:rsidRPr="000640B4">
              <w:rPr>
                <w:rFonts w:ascii="Arial" w:eastAsia="Times New Roman" w:hAnsi="Arial" w:cs="Arial"/>
                <w:lang w:val="en-US"/>
              </w:rPr>
              <w:br/>
              <w:t>21049-39-8 [2]</w:t>
            </w:r>
            <w:r w:rsidRPr="000640B4">
              <w:rPr>
                <w:rFonts w:ascii="Arial" w:eastAsia="Times New Roman" w:hAnsi="Arial" w:cs="Arial"/>
                <w:lang w:val="en-US"/>
              </w:rPr>
              <w:br/>
              <w:t xml:space="preserve">4149-60-4 [3 </w:t>
            </w:r>
          </w:p>
        </w:tc>
        <w:tc>
          <w:tcPr>
            <w:tcW w:w="0" w:type="auto"/>
            <w:tcBorders>
              <w:top w:val="outset" w:sz="6" w:space="0" w:color="auto"/>
              <w:left w:val="outset" w:sz="6" w:space="0" w:color="auto"/>
              <w:bottom w:val="outset" w:sz="6" w:space="0" w:color="auto"/>
              <w:right w:val="outset" w:sz="6" w:space="0" w:color="auto"/>
            </w:tcBorders>
            <w:hideMark/>
          </w:tcPr>
          <w:p w14:paraId="3D5D4B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0D0F8B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9033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dicikloheksil-ftalat </w:t>
            </w:r>
          </w:p>
        </w:tc>
        <w:tc>
          <w:tcPr>
            <w:tcW w:w="0" w:type="auto"/>
            <w:tcBorders>
              <w:top w:val="outset" w:sz="6" w:space="0" w:color="auto"/>
              <w:left w:val="outset" w:sz="6" w:space="0" w:color="auto"/>
              <w:bottom w:val="outset" w:sz="6" w:space="0" w:color="auto"/>
              <w:right w:val="outset" w:sz="6" w:space="0" w:color="auto"/>
            </w:tcBorders>
            <w:hideMark/>
          </w:tcPr>
          <w:p w14:paraId="130F6E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607-719-00-4 </w:t>
            </w:r>
          </w:p>
        </w:tc>
        <w:tc>
          <w:tcPr>
            <w:tcW w:w="0" w:type="auto"/>
            <w:tcBorders>
              <w:top w:val="outset" w:sz="6" w:space="0" w:color="auto"/>
              <w:left w:val="outset" w:sz="6" w:space="0" w:color="auto"/>
              <w:bottom w:val="outset" w:sz="6" w:space="0" w:color="auto"/>
              <w:right w:val="outset" w:sz="6" w:space="0" w:color="auto"/>
            </w:tcBorders>
            <w:hideMark/>
          </w:tcPr>
          <w:p w14:paraId="520168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201-545-9 </w:t>
            </w:r>
          </w:p>
        </w:tc>
        <w:tc>
          <w:tcPr>
            <w:tcW w:w="0" w:type="auto"/>
            <w:tcBorders>
              <w:top w:val="outset" w:sz="6" w:space="0" w:color="auto"/>
              <w:left w:val="outset" w:sz="6" w:space="0" w:color="auto"/>
              <w:bottom w:val="outset" w:sz="6" w:space="0" w:color="auto"/>
              <w:right w:val="outset" w:sz="6" w:space="0" w:color="auto"/>
            </w:tcBorders>
            <w:hideMark/>
          </w:tcPr>
          <w:p w14:paraId="1B1FF3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84-61-7 </w:t>
            </w:r>
          </w:p>
        </w:tc>
        <w:tc>
          <w:tcPr>
            <w:tcW w:w="0" w:type="auto"/>
            <w:tcBorders>
              <w:top w:val="outset" w:sz="6" w:space="0" w:color="auto"/>
              <w:left w:val="outset" w:sz="6" w:space="0" w:color="auto"/>
              <w:bottom w:val="outset" w:sz="6" w:space="0" w:color="auto"/>
              <w:right w:val="outset" w:sz="6" w:space="0" w:color="auto"/>
            </w:tcBorders>
            <w:hideMark/>
          </w:tcPr>
          <w:p w14:paraId="33CA3E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B7A38E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E212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nonadekafluordekanoinska kiselina; [1]</w:t>
            </w:r>
            <w:r w:rsidRPr="000640B4">
              <w:rPr>
                <w:rFonts w:ascii="Arial" w:eastAsia="Times New Roman" w:hAnsi="Arial" w:cs="Arial"/>
                <w:lang w:val="en-US"/>
              </w:rPr>
              <w:br/>
              <w:t>amonijum-nonadekafluordekanoat; [2]</w:t>
            </w:r>
            <w:r w:rsidRPr="000640B4">
              <w:rPr>
                <w:rFonts w:ascii="Arial" w:eastAsia="Times New Roman" w:hAnsi="Arial" w:cs="Arial"/>
                <w:lang w:val="en-US"/>
              </w:rPr>
              <w:br/>
              <w:t xml:space="preserve">natrijum-nonadekafluordekanoat [3] </w:t>
            </w:r>
          </w:p>
        </w:tc>
        <w:tc>
          <w:tcPr>
            <w:tcW w:w="0" w:type="auto"/>
            <w:tcBorders>
              <w:top w:val="outset" w:sz="6" w:space="0" w:color="auto"/>
              <w:left w:val="outset" w:sz="6" w:space="0" w:color="auto"/>
              <w:bottom w:val="outset" w:sz="6" w:space="0" w:color="auto"/>
              <w:right w:val="outset" w:sz="6" w:space="0" w:color="auto"/>
            </w:tcBorders>
            <w:hideMark/>
          </w:tcPr>
          <w:p w14:paraId="4AE3A4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607-720-00-X </w:t>
            </w:r>
          </w:p>
        </w:tc>
        <w:tc>
          <w:tcPr>
            <w:tcW w:w="0" w:type="auto"/>
            <w:tcBorders>
              <w:top w:val="outset" w:sz="6" w:space="0" w:color="auto"/>
              <w:left w:val="outset" w:sz="6" w:space="0" w:color="auto"/>
              <w:bottom w:val="outset" w:sz="6" w:space="0" w:color="auto"/>
              <w:right w:val="outset" w:sz="6" w:space="0" w:color="auto"/>
            </w:tcBorders>
            <w:hideMark/>
          </w:tcPr>
          <w:p w14:paraId="1A334E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206-400-3 [1]</w:t>
            </w:r>
            <w:r w:rsidRPr="000640B4">
              <w:rPr>
                <w:rFonts w:ascii="Arial" w:eastAsia="Times New Roman" w:hAnsi="Arial" w:cs="Arial"/>
                <w:lang w:val="en-US"/>
              </w:rPr>
              <w:br/>
              <w:t xml:space="preserve">221-470-5 [2] </w:t>
            </w:r>
          </w:p>
        </w:tc>
        <w:tc>
          <w:tcPr>
            <w:tcW w:w="0" w:type="auto"/>
            <w:tcBorders>
              <w:top w:val="outset" w:sz="6" w:space="0" w:color="auto"/>
              <w:left w:val="outset" w:sz="6" w:space="0" w:color="auto"/>
              <w:bottom w:val="outset" w:sz="6" w:space="0" w:color="auto"/>
              <w:right w:val="outset" w:sz="6" w:space="0" w:color="auto"/>
            </w:tcBorders>
            <w:hideMark/>
          </w:tcPr>
          <w:p w14:paraId="3D4D25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335-76-2 [1]</w:t>
            </w:r>
            <w:r w:rsidRPr="000640B4">
              <w:rPr>
                <w:rFonts w:ascii="Arial" w:eastAsia="Times New Roman" w:hAnsi="Arial" w:cs="Arial"/>
                <w:lang w:val="en-US"/>
              </w:rPr>
              <w:br/>
              <w:t>3108-42-7 [2]</w:t>
            </w:r>
            <w:r w:rsidRPr="000640B4">
              <w:rPr>
                <w:rFonts w:ascii="Arial" w:eastAsia="Times New Roman" w:hAnsi="Arial" w:cs="Arial"/>
                <w:lang w:val="en-US"/>
              </w:rPr>
              <w:br/>
              <w:t>3830-45-3 [3]</w:t>
            </w:r>
          </w:p>
        </w:tc>
        <w:tc>
          <w:tcPr>
            <w:tcW w:w="0" w:type="auto"/>
            <w:tcBorders>
              <w:top w:val="outset" w:sz="6" w:space="0" w:color="auto"/>
              <w:left w:val="outset" w:sz="6" w:space="0" w:color="auto"/>
              <w:bottom w:val="outset" w:sz="6" w:space="0" w:color="auto"/>
              <w:right w:val="outset" w:sz="6" w:space="0" w:color="auto"/>
            </w:tcBorders>
            <w:hideMark/>
          </w:tcPr>
          <w:p w14:paraId="53A066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CD6422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E501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Nitrobenzen </w:t>
            </w:r>
          </w:p>
        </w:tc>
        <w:tc>
          <w:tcPr>
            <w:tcW w:w="0" w:type="auto"/>
            <w:tcBorders>
              <w:top w:val="outset" w:sz="6" w:space="0" w:color="auto"/>
              <w:left w:val="outset" w:sz="6" w:space="0" w:color="auto"/>
              <w:bottom w:val="outset" w:sz="6" w:space="0" w:color="auto"/>
              <w:right w:val="outset" w:sz="6" w:space="0" w:color="auto"/>
            </w:tcBorders>
            <w:hideMark/>
          </w:tcPr>
          <w:p w14:paraId="2E769B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609-003-00-7 </w:t>
            </w:r>
          </w:p>
        </w:tc>
        <w:tc>
          <w:tcPr>
            <w:tcW w:w="0" w:type="auto"/>
            <w:tcBorders>
              <w:top w:val="outset" w:sz="6" w:space="0" w:color="auto"/>
              <w:left w:val="outset" w:sz="6" w:space="0" w:color="auto"/>
              <w:bottom w:val="outset" w:sz="6" w:space="0" w:color="auto"/>
              <w:right w:val="outset" w:sz="6" w:space="0" w:color="auto"/>
            </w:tcBorders>
            <w:hideMark/>
          </w:tcPr>
          <w:p w14:paraId="172C29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202-716-0 </w:t>
            </w:r>
          </w:p>
        </w:tc>
        <w:tc>
          <w:tcPr>
            <w:tcW w:w="0" w:type="auto"/>
            <w:tcBorders>
              <w:top w:val="outset" w:sz="6" w:space="0" w:color="auto"/>
              <w:left w:val="outset" w:sz="6" w:space="0" w:color="auto"/>
              <w:bottom w:val="outset" w:sz="6" w:space="0" w:color="auto"/>
              <w:right w:val="outset" w:sz="6" w:space="0" w:color="auto"/>
            </w:tcBorders>
            <w:hideMark/>
          </w:tcPr>
          <w:p w14:paraId="14355C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98-95-3 </w:t>
            </w:r>
          </w:p>
        </w:tc>
        <w:tc>
          <w:tcPr>
            <w:tcW w:w="0" w:type="auto"/>
            <w:tcBorders>
              <w:top w:val="outset" w:sz="6" w:space="0" w:color="auto"/>
              <w:left w:val="outset" w:sz="6" w:space="0" w:color="auto"/>
              <w:bottom w:val="outset" w:sz="6" w:space="0" w:color="auto"/>
              <w:right w:val="outset" w:sz="6" w:space="0" w:color="auto"/>
            </w:tcBorders>
            <w:hideMark/>
          </w:tcPr>
          <w:p w14:paraId="5E1DEB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AF5952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2B588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Dinokap (</w:t>
            </w:r>
            <w:r w:rsidRPr="000640B4">
              <w:rPr>
                <w:rFonts w:ascii="Arial" w:eastAsia="Times New Roman" w:hAnsi="Arial" w:cs="Arial"/>
                <w:i/>
                <w:iCs/>
                <w:lang w:val="en-US"/>
              </w:rPr>
              <w:t>ISO</w:t>
            </w:r>
            <w:r w:rsidRPr="000640B4">
              <w:rPr>
                <w:rFonts w:ascii="Arial" w:eastAsia="Times New Roman" w:hAnsi="Arial" w:cs="Arial"/>
                <w:lang w:val="en-US"/>
              </w:rPr>
              <w:t>); (</w:t>
            </w:r>
            <w:r w:rsidRPr="000640B4">
              <w:rPr>
                <w:rFonts w:ascii="Arial" w:eastAsia="Times New Roman" w:hAnsi="Arial" w:cs="Arial"/>
                <w:i/>
                <w:iCs/>
                <w:lang w:val="en-US"/>
              </w:rPr>
              <w:t>RS</w:t>
            </w:r>
            <w:r w:rsidRPr="000640B4">
              <w:rPr>
                <w:rFonts w:ascii="Arial" w:eastAsia="Times New Roman" w:hAnsi="Arial" w:cs="Arial"/>
                <w:lang w:val="en-US"/>
              </w:rPr>
              <w:t>)-2,6-dinitro-4-oktilfenil krotonati i (</w:t>
            </w:r>
            <w:r w:rsidRPr="000640B4">
              <w:rPr>
                <w:rFonts w:ascii="Arial" w:eastAsia="Times New Roman" w:hAnsi="Arial" w:cs="Arial"/>
                <w:i/>
                <w:iCs/>
                <w:lang w:val="en-US"/>
              </w:rPr>
              <w:t>RS</w:t>
            </w:r>
            <w:r w:rsidRPr="000640B4">
              <w:rPr>
                <w:rFonts w:ascii="Arial" w:eastAsia="Times New Roman" w:hAnsi="Arial" w:cs="Arial"/>
                <w:lang w:val="en-US"/>
              </w:rPr>
              <w:t xml:space="preserve">)-2,4-dinitro-6-oktilfenil krotonati u kojima je </w:t>
            </w:r>
            <w:r w:rsidRPr="000640B4">
              <w:rPr>
                <w:rFonts w:ascii="Arial" w:eastAsia="Times New Roman" w:hAnsi="Arial" w:cs="Arial"/>
                <w:lang w:val="en-US"/>
              </w:rPr>
              <w:lastRenderedPageBreak/>
              <w:t>"oktil" smeša 1-metilheptila, 1-etilheksila i 1-propilpentil grupa</w:t>
            </w:r>
          </w:p>
        </w:tc>
        <w:tc>
          <w:tcPr>
            <w:tcW w:w="800" w:type="pct"/>
            <w:tcBorders>
              <w:top w:val="outset" w:sz="6" w:space="0" w:color="auto"/>
              <w:left w:val="outset" w:sz="6" w:space="0" w:color="auto"/>
              <w:bottom w:val="outset" w:sz="6" w:space="0" w:color="auto"/>
              <w:right w:val="outset" w:sz="6" w:space="0" w:color="auto"/>
            </w:tcBorders>
            <w:hideMark/>
          </w:tcPr>
          <w:p w14:paraId="09547D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609-023-00-6</w:t>
            </w:r>
          </w:p>
        </w:tc>
        <w:tc>
          <w:tcPr>
            <w:tcW w:w="900" w:type="pct"/>
            <w:tcBorders>
              <w:top w:val="outset" w:sz="6" w:space="0" w:color="auto"/>
              <w:left w:val="outset" w:sz="6" w:space="0" w:color="auto"/>
              <w:bottom w:val="outset" w:sz="6" w:space="0" w:color="auto"/>
              <w:right w:val="outset" w:sz="6" w:space="0" w:color="auto"/>
            </w:tcBorders>
            <w:hideMark/>
          </w:tcPr>
          <w:p w14:paraId="094CE4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254-408-0</w:t>
            </w:r>
          </w:p>
        </w:tc>
        <w:tc>
          <w:tcPr>
            <w:tcW w:w="800" w:type="pct"/>
            <w:tcBorders>
              <w:top w:val="outset" w:sz="6" w:space="0" w:color="auto"/>
              <w:left w:val="outset" w:sz="6" w:space="0" w:color="auto"/>
              <w:bottom w:val="outset" w:sz="6" w:space="0" w:color="auto"/>
              <w:right w:val="outset" w:sz="6" w:space="0" w:color="auto"/>
            </w:tcBorders>
            <w:hideMark/>
          </w:tcPr>
          <w:p w14:paraId="65D424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39300-45-3</w:t>
            </w:r>
          </w:p>
        </w:tc>
        <w:tc>
          <w:tcPr>
            <w:tcW w:w="400" w:type="pct"/>
            <w:tcBorders>
              <w:top w:val="outset" w:sz="6" w:space="0" w:color="auto"/>
              <w:left w:val="outset" w:sz="6" w:space="0" w:color="auto"/>
              <w:bottom w:val="outset" w:sz="6" w:space="0" w:color="auto"/>
              <w:right w:val="outset" w:sz="6" w:space="0" w:color="auto"/>
            </w:tcBorders>
            <w:hideMark/>
          </w:tcPr>
          <w:p w14:paraId="168C99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A6154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A67FC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Binapakril (</w:t>
            </w:r>
            <w:r w:rsidRPr="000640B4">
              <w:rPr>
                <w:rFonts w:ascii="Arial" w:eastAsia="Times New Roman" w:hAnsi="Arial" w:cs="Arial"/>
                <w:i/>
                <w:iCs/>
                <w:lang w:val="en-US"/>
              </w:rPr>
              <w:t>ISO</w:t>
            </w:r>
            <w:r w:rsidRPr="000640B4">
              <w:rPr>
                <w:rFonts w:ascii="Arial" w:eastAsia="Times New Roman" w:hAnsi="Arial" w:cs="Arial"/>
                <w:lang w:val="en-US"/>
              </w:rPr>
              <w:t>); 2-</w:t>
            </w:r>
            <w:r w:rsidRPr="000640B4">
              <w:rPr>
                <w:rFonts w:ascii="Arial" w:eastAsia="Times New Roman" w:hAnsi="Arial" w:cs="Arial"/>
                <w:i/>
                <w:iCs/>
                <w:lang w:val="en-US"/>
              </w:rPr>
              <w:t>sec</w:t>
            </w:r>
            <w:r w:rsidRPr="000640B4">
              <w:rPr>
                <w:rFonts w:ascii="Arial" w:eastAsia="Times New Roman" w:hAnsi="Arial" w:cs="Arial"/>
                <w:lang w:val="en-US"/>
              </w:rPr>
              <w:t>-butil-4,6-dinitrofenil-3-metilkrotonat</w:t>
            </w:r>
          </w:p>
        </w:tc>
        <w:tc>
          <w:tcPr>
            <w:tcW w:w="800" w:type="pct"/>
            <w:tcBorders>
              <w:top w:val="outset" w:sz="6" w:space="0" w:color="auto"/>
              <w:left w:val="outset" w:sz="6" w:space="0" w:color="auto"/>
              <w:bottom w:val="outset" w:sz="6" w:space="0" w:color="auto"/>
              <w:right w:val="outset" w:sz="6" w:space="0" w:color="auto"/>
            </w:tcBorders>
            <w:hideMark/>
          </w:tcPr>
          <w:p w14:paraId="7240DE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609-024-00-1</w:t>
            </w:r>
          </w:p>
        </w:tc>
        <w:tc>
          <w:tcPr>
            <w:tcW w:w="900" w:type="pct"/>
            <w:tcBorders>
              <w:top w:val="outset" w:sz="6" w:space="0" w:color="auto"/>
              <w:left w:val="outset" w:sz="6" w:space="0" w:color="auto"/>
              <w:bottom w:val="outset" w:sz="6" w:space="0" w:color="auto"/>
              <w:right w:val="outset" w:sz="6" w:space="0" w:color="auto"/>
            </w:tcBorders>
            <w:hideMark/>
          </w:tcPr>
          <w:p w14:paraId="3DA0C9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207-612-9</w:t>
            </w:r>
          </w:p>
        </w:tc>
        <w:tc>
          <w:tcPr>
            <w:tcW w:w="800" w:type="pct"/>
            <w:tcBorders>
              <w:top w:val="outset" w:sz="6" w:space="0" w:color="auto"/>
              <w:left w:val="outset" w:sz="6" w:space="0" w:color="auto"/>
              <w:bottom w:val="outset" w:sz="6" w:space="0" w:color="auto"/>
              <w:right w:val="outset" w:sz="6" w:space="0" w:color="auto"/>
            </w:tcBorders>
            <w:hideMark/>
          </w:tcPr>
          <w:p w14:paraId="5C5BEA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485-31-4</w:t>
            </w:r>
          </w:p>
        </w:tc>
        <w:tc>
          <w:tcPr>
            <w:tcW w:w="400" w:type="pct"/>
            <w:tcBorders>
              <w:top w:val="outset" w:sz="6" w:space="0" w:color="auto"/>
              <w:left w:val="outset" w:sz="6" w:space="0" w:color="auto"/>
              <w:bottom w:val="outset" w:sz="6" w:space="0" w:color="auto"/>
              <w:right w:val="outset" w:sz="6" w:space="0" w:color="auto"/>
            </w:tcBorders>
            <w:hideMark/>
          </w:tcPr>
          <w:p w14:paraId="4D30FE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33BC76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D8AF8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Dinoseb (</w:t>
            </w:r>
            <w:r w:rsidRPr="000640B4">
              <w:rPr>
                <w:rFonts w:ascii="Arial" w:eastAsia="Times New Roman" w:hAnsi="Arial" w:cs="Arial"/>
                <w:i/>
                <w:iCs/>
                <w:lang w:val="en-US"/>
              </w:rPr>
              <w:t>ISO</w:t>
            </w:r>
            <w:r w:rsidRPr="000640B4">
              <w:rPr>
                <w:rFonts w:ascii="Arial" w:eastAsia="Times New Roman" w:hAnsi="Arial" w:cs="Arial"/>
                <w:lang w:val="en-US"/>
              </w:rPr>
              <w:t>); 6-</w:t>
            </w:r>
            <w:r w:rsidRPr="000640B4">
              <w:rPr>
                <w:rFonts w:ascii="Arial" w:eastAsia="Times New Roman" w:hAnsi="Arial" w:cs="Arial"/>
                <w:i/>
                <w:iCs/>
                <w:lang w:val="en-US"/>
              </w:rPr>
              <w:t>sec</w:t>
            </w:r>
            <w:r w:rsidRPr="000640B4">
              <w:rPr>
                <w:rFonts w:ascii="Arial" w:eastAsia="Times New Roman" w:hAnsi="Arial" w:cs="Arial"/>
                <w:lang w:val="en-US"/>
              </w:rPr>
              <w:t>-butil-2,4-dinitrofenol</w:t>
            </w:r>
          </w:p>
        </w:tc>
        <w:tc>
          <w:tcPr>
            <w:tcW w:w="800" w:type="pct"/>
            <w:tcBorders>
              <w:top w:val="outset" w:sz="6" w:space="0" w:color="auto"/>
              <w:left w:val="outset" w:sz="6" w:space="0" w:color="auto"/>
              <w:bottom w:val="outset" w:sz="6" w:space="0" w:color="auto"/>
              <w:right w:val="outset" w:sz="6" w:space="0" w:color="auto"/>
            </w:tcBorders>
            <w:hideMark/>
          </w:tcPr>
          <w:p w14:paraId="3771A0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609-025-00-7</w:t>
            </w:r>
          </w:p>
        </w:tc>
        <w:tc>
          <w:tcPr>
            <w:tcW w:w="900" w:type="pct"/>
            <w:tcBorders>
              <w:top w:val="outset" w:sz="6" w:space="0" w:color="auto"/>
              <w:left w:val="outset" w:sz="6" w:space="0" w:color="auto"/>
              <w:bottom w:val="outset" w:sz="6" w:space="0" w:color="auto"/>
              <w:right w:val="outset" w:sz="6" w:space="0" w:color="auto"/>
            </w:tcBorders>
            <w:hideMark/>
          </w:tcPr>
          <w:p w14:paraId="1D177D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201-861-7</w:t>
            </w:r>
          </w:p>
        </w:tc>
        <w:tc>
          <w:tcPr>
            <w:tcW w:w="800" w:type="pct"/>
            <w:tcBorders>
              <w:top w:val="outset" w:sz="6" w:space="0" w:color="auto"/>
              <w:left w:val="outset" w:sz="6" w:space="0" w:color="auto"/>
              <w:bottom w:val="outset" w:sz="6" w:space="0" w:color="auto"/>
              <w:right w:val="outset" w:sz="6" w:space="0" w:color="auto"/>
            </w:tcBorders>
            <w:hideMark/>
          </w:tcPr>
          <w:p w14:paraId="29368D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88-85-7</w:t>
            </w:r>
          </w:p>
        </w:tc>
        <w:tc>
          <w:tcPr>
            <w:tcW w:w="400" w:type="pct"/>
            <w:tcBorders>
              <w:top w:val="outset" w:sz="6" w:space="0" w:color="auto"/>
              <w:left w:val="outset" w:sz="6" w:space="0" w:color="auto"/>
              <w:bottom w:val="outset" w:sz="6" w:space="0" w:color="auto"/>
              <w:right w:val="outset" w:sz="6" w:space="0" w:color="auto"/>
            </w:tcBorders>
            <w:hideMark/>
          </w:tcPr>
          <w:p w14:paraId="2CF0F6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3C75AE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75E17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Soli i estri dinoseba, sa izuzetkom onih koji su navedeni na drugom mestu u ovom prilogu</w:t>
            </w:r>
          </w:p>
        </w:tc>
        <w:tc>
          <w:tcPr>
            <w:tcW w:w="800" w:type="pct"/>
            <w:tcBorders>
              <w:top w:val="outset" w:sz="6" w:space="0" w:color="auto"/>
              <w:left w:val="outset" w:sz="6" w:space="0" w:color="auto"/>
              <w:bottom w:val="outset" w:sz="6" w:space="0" w:color="auto"/>
              <w:right w:val="outset" w:sz="6" w:space="0" w:color="auto"/>
            </w:tcBorders>
            <w:hideMark/>
          </w:tcPr>
          <w:p w14:paraId="0FC236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609-026-00-2</w:t>
            </w:r>
          </w:p>
        </w:tc>
        <w:tc>
          <w:tcPr>
            <w:tcW w:w="900" w:type="pct"/>
            <w:tcBorders>
              <w:top w:val="outset" w:sz="6" w:space="0" w:color="auto"/>
              <w:left w:val="outset" w:sz="6" w:space="0" w:color="auto"/>
              <w:bottom w:val="outset" w:sz="6" w:space="0" w:color="auto"/>
              <w:right w:val="outset" w:sz="6" w:space="0" w:color="auto"/>
            </w:tcBorders>
            <w:hideMark/>
          </w:tcPr>
          <w:p w14:paraId="28B89C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4D6484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24455B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A22127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1F771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Dinoterb (</w:t>
            </w:r>
            <w:r w:rsidRPr="000640B4">
              <w:rPr>
                <w:rFonts w:ascii="Arial" w:eastAsia="Times New Roman" w:hAnsi="Arial" w:cs="Arial"/>
                <w:i/>
                <w:iCs/>
                <w:lang w:val="en-US"/>
              </w:rPr>
              <w:t>ISO</w:t>
            </w:r>
            <w:r w:rsidRPr="000640B4">
              <w:rPr>
                <w:rFonts w:ascii="Arial" w:eastAsia="Times New Roman" w:hAnsi="Arial" w:cs="Arial"/>
                <w:lang w:val="en-US"/>
              </w:rPr>
              <w:t>); 2-</w:t>
            </w:r>
            <w:r w:rsidRPr="000640B4">
              <w:rPr>
                <w:rFonts w:ascii="Arial" w:eastAsia="Times New Roman" w:hAnsi="Arial" w:cs="Arial"/>
                <w:i/>
                <w:iCs/>
                <w:lang w:val="en-US"/>
              </w:rPr>
              <w:t>terc</w:t>
            </w:r>
            <w:r w:rsidRPr="000640B4">
              <w:rPr>
                <w:rFonts w:ascii="Arial" w:eastAsia="Times New Roman" w:hAnsi="Arial" w:cs="Arial"/>
                <w:lang w:val="en-US"/>
              </w:rPr>
              <w:t>-butil-4,6-dinitrofenol</w:t>
            </w:r>
          </w:p>
        </w:tc>
        <w:tc>
          <w:tcPr>
            <w:tcW w:w="800" w:type="pct"/>
            <w:tcBorders>
              <w:top w:val="outset" w:sz="6" w:space="0" w:color="auto"/>
              <w:left w:val="outset" w:sz="6" w:space="0" w:color="auto"/>
              <w:bottom w:val="outset" w:sz="6" w:space="0" w:color="auto"/>
              <w:right w:val="outset" w:sz="6" w:space="0" w:color="auto"/>
            </w:tcBorders>
            <w:hideMark/>
          </w:tcPr>
          <w:p w14:paraId="6CD42C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609-030-00-4</w:t>
            </w:r>
          </w:p>
        </w:tc>
        <w:tc>
          <w:tcPr>
            <w:tcW w:w="900" w:type="pct"/>
            <w:tcBorders>
              <w:top w:val="outset" w:sz="6" w:space="0" w:color="auto"/>
              <w:left w:val="outset" w:sz="6" w:space="0" w:color="auto"/>
              <w:bottom w:val="outset" w:sz="6" w:space="0" w:color="auto"/>
              <w:right w:val="outset" w:sz="6" w:space="0" w:color="auto"/>
            </w:tcBorders>
            <w:hideMark/>
          </w:tcPr>
          <w:p w14:paraId="22CA11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215-813-8</w:t>
            </w:r>
          </w:p>
        </w:tc>
        <w:tc>
          <w:tcPr>
            <w:tcW w:w="800" w:type="pct"/>
            <w:tcBorders>
              <w:top w:val="outset" w:sz="6" w:space="0" w:color="auto"/>
              <w:left w:val="outset" w:sz="6" w:space="0" w:color="auto"/>
              <w:bottom w:val="outset" w:sz="6" w:space="0" w:color="auto"/>
              <w:right w:val="outset" w:sz="6" w:space="0" w:color="auto"/>
            </w:tcBorders>
            <w:hideMark/>
          </w:tcPr>
          <w:p w14:paraId="3CFFAF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1420-07-1</w:t>
            </w:r>
          </w:p>
        </w:tc>
        <w:tc>
          <w:tcPr>
            <w:tcW w:w="400" w:type="pct"/>
            <w:tcBorders>
              <w:top w:val="outset" w:sz="6" w:space="0" w:color="auto"/>
              <w:left w:val="outset" w:sz="6" w:space="0" w:color="auto"/>
              <w:bottom w:val="outset" w:sz="6" w:space="0" w:color="auto"/>
              <w:right w:val="outset" w:sz="6" w:space="0" w:color="auto"/>
            </w:tcBorders>
            <w:hideMark/>
          </w:tcPr>
          <w:p w14:paraId="37F8AD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B9A43A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82BB1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Soli i estri dinoterba</w:t>
            </w:r>
          </w:p>
        </w:tc>
        <w:tc>
          <w:tcPr>
            <w:tcW w:w="800" w:type="pct"/>
            <w:tcBorders>
              <w:top w:val="outset" w:sz="6" w:space="0" w:color="auto"/>
              <w:left w:val="outset" w:sz="6" w:space="0" w:color="auto"/>
              <w:bottom w:val="outset" w:sz="6" w:space="0" w:color="auto"/>
              <w:right w:val="outset" w:sz="6" w:space="0" w:color="auto"/>
            </w:tcBorders>
            <w:hideMark/>
          </w:tcPr>
          <w:p w14:paraId="6F334A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609-031-00-X</w:t>
            </w:r>
          </w:p>
        </w:tc>
        <w:tc>
          <w:tcPr>
            <w:tcW w:w="900" w:type="pct"/>
            <w:tcBorders>
              <w:top w:val="outset" w:sz="6" w:space="0" w:color="auto"/>
              <w:left w:val="outset" w:sz="6" w:space="0" w:color="auto"/>
              <w:bottom w:val="outset" w:sz="6" w:space="0" w:color="auto"/>
              <w:right w:val="outset" w:sz="6" w:space="0" w:color="auto"/>
            </w:tcBorders>
            <w:hideMark/>
          </w:tcPr>
          <w:p w14:paraId="1DB0E0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800" w:type="pct"/>
            <w:tcBorders>
              <w:top w:val="outset" w:sz="6" w:space="0" w:color="auto"/>
              <w:left w:val="outset" w:sz="6" w:space="0" w:color="auto"/>
              <w:bottom w:val="outset" w:sz="6" w:space="0" w:color="auto"/>
              <w:right w:val="outset" w:sz="6" w:space="0" w:color="auto"/>
            </w:tcBorders>
            <w:hideMark/>
          </w:tcPr>
          <w:p w14:paraId="25B2FD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t>
            </w:r>
          </w:p>
        </w:tc>
        <w:tc>
          <w:tcPr>
            <w:tcW w:w="400" w:type="pct"/>
            <w:tcBorders>
              <w:top w:val="outset" w:sz="6" w:space="0" w:color="auto"/>
              <w:left w:val="outset" w:sz="6" w:space="0" w:color="auto"/>
              <w:bottom w:val="outset" w:sz="6" w:space="0" w:color="auto"/>
              <w:right w:val="outset" w:sz="6" w:space="0" w:color="auto"/>
            </w:tcBorders>
            <w:hideMark/>
          </w:tcPr>
          <w:p w14:paraId="5EBCC9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04CE17E"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8229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Nitrofen (</w:t>
            </w:r>
            <w:r w:rsidRPr="000640B4">
              <w:rPr>
                <w:rFonts w:ascii="Arial" w:eastAsia="Times New Roman" w:hAnsi="Arial" w:cs="Arial"/>
                <w:i/>
                <w:iCs/>
                <w:lang w:val="en-US"/>
              </w:rPr>
              <w:t>ISO</w:t>
            </w:r>
            <w:r w:rsidRPr="000640B4">
              <w:rPr>
                <w:rFonts w:ascii="Arial" w:eastAsia="Times New Roman" w:hAnsi="Arial" w:cs="Arial"/>
                <w:lang w:val="en-US"/>
              </w:rPr>
              <w:t>); 2,4-dihlorfenil 4-nitrofenil etar</w:t>
            </w:r>
          </w:p>
        </w:tc>
        <w:tc>
          <w:tcPr>
            <w:tcW w:w="800" w:type="pct"/>
            <w:tcBorders>
              <w:top w:val="outset" w:sz="6" w:space="0" w:color="auto"/>
              <w:left w:val="outset" w:sz="6" w:space="0" w:color="auto"/>
              <w:bottom w:val="outset" w:sz="6" w:space="0" w:color="auto"/>
              <w:right w:val="outset" w:sz="6" w:space="0" w:color="auto"/>
            </w:tcBorders>
            <w:hideMark/>
          </w:tcPr>
          <w:p w14:paraId="21628A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609-040-00-9</w:t>
            </w:r>
          </w:p>
        </w:tc>
        <w:tc>
          <w:tcPr>
            <w:tcW w:w="900" w:type="pct"/>
            <w:tcBorders>
              <w:top w:val="outset" w:sz="6" w:space="0" w:color="auto"/>
              <w:left w:val="outset" w:sz="6" w:space="0" w:color="auto"/>
              <w:bottom w:val="outset" w:sz="6" w:space="0" w:color="auto"/>
              <w:right w:val="outset" w:sz="6" w:space="0" w:color="auto"/>
            </w:tcBorders>
            <w:hideMark/>
          </w:tcPr>
          <w:p w14:paraId="5C6880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217-406-0</w:t>
            </w:r>
          </w:p>
        </w:tc>
        <w:tc>
          <w:tcPr>
            <w:tcW w:w="800" w:type="pct"/>
            <w:tcBorders>
              <w:top w:val="outset" w:sz="6" w:space="0" w:color="auto"/>
              <w:left w:val="outset" w:sz="6" w:space="0" w:color="auto"/>
              <w:bottom w:val="outset" w:sz="6" w:space="0" w:color="auto"/>
              <w:right w:val="outset" w:sz="6" w:space="0" w:color="auto"/>
            </w:tcBorders>
            <w:hideMark/>
          </w:tcPr>
          <w:p w14:paraId="302527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1836-75-5</w:t>
            </w:r>
          </w:p>
        </w:tc>
        <w:tc>
          <w:tcPr>
            <w:tcW w:w="400" w:type="pct"/>
            <w:tcBorders>
              <w:top w:val="outset" w:sz="6" w:space="0" w:color="auto"/>
              <w:left w:val="outset" w:sz="6" w:space="0" w:color="auto"/>
              <w:bottom w:val="outset" w:sz="6" w:space="0" w:color="auto"/>
              <w:right w:val="outset" w:sz="6" w:space="0" w:color="auto"/>
            </w:tcBorders>
            <w:hideMark/>
          </w:tcPr>
          <w:p w14:paraId="1C78C5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25C54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0738F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Metil-</w:t>
            </w:r>
            <w:r w:rsidRPr="000640B4">
              <w:rPr>
                <w:rFonts w:ascii="Arial" w:eastAsia="Times New Roman" w:hAnsi="Arial" w:cs="Arial"/>
                <w:i/>
                <w:iCs/>
                <w:lang w:val="en-US"/>
              </w:rPr>
              <w:t>ONN</w:t>
            </w:r>
            <w:r w:rsidRPr="000640B4">
              <w:rPr>
                <w:rFonts w:ascii="Arial" w:eastAsia="Times New Roman" w:hAnsi="Arial" w:cs="Arial"/>
                <w:lang w:val="en-US"/>
              </w:rPr>
              <w:t>-azoksimetil acetat; metil azoksi metil acetat</w:t>
            </w:r>
          </w:p>
        </w:tc>
        <w:tc>
          <w:tcPr>
            <w:tcW w:w="800" w:type="pct"/>
            <w:tcBorders>
              <w:top w:val="outset" w:sz="6" w:space="0" w:color="auto"/>
              <w:left w:val="outset" w:sz="6" w:space="0" w:color="auto"/>
              <w:bottom w:val="outset" w:sz="6" w:space="0" w:color="auto"/>
              <w:right w:val="outset" w:sz="6" w:space="0" w:color="auto"/>
            </w:tcBorders>
            <w:hideMark/>
          </w:tcPr>
          <w:p w14:paraId="6C64E8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611-004-00-2</w:t>
            </w:r>
          </w:p>
        </w:tc>
        <w:tc>
          <w:tcPr>
            <w:tcW w:w="900" w:type="pct"/>
            <w:tcBorders>
              <w:top w:val="outset" w:sz="6" w:space="0" w:color="auto"/>
              <w:left w:val="outset" w:sz="6" w:space="0" w:color="auto"/>
              <w:bottom w:val="outset" w:sz="6" w:space="0" w:color="auto"/>
              <w:right w:val="outset" w:sz="6" w:space="0" w:color="auto"/>
            </w:tcBorders>
            <w:hideMark/>
          </w:tcPr>
          <w:p w14:paraId="7637CD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209-765-7</w:t>
            </w:r>
          </w:p>
        </w:tc>
        <w:tc>
          <w:tcPr>
            <w:tcW w:w="800" w:type="pct"/>
            <w:tcBorders>
              <w:top w:val="outset" w:sz="6" w:space="0" w:color="auto"/>
              <w:left w:val="outset" w:sz="6" w:space="0" w:color="auto"/>
              <w:bottom w:val="outset" w:sz="6" w:space="0" w:color="auto"/>
              <w:right w:val="outset" w:sz="6" w:space="0" w:color="auto"/>
            </w:tcBorders>
            <w:hideMark/>
          </w:tcPr>
          <w:p w14:paraId="55C5B9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592-62-1</w:t>
            </w:r>
          </w:p>
        </w:tc>
        <w:tc>
          <w:tcPr>
            <w:tcW w:w="400" w:type="pct"/>
            <w:tcBorders>
              <w:top w:val="outset" w:sz="6" w:space="0" w:color="auto"/>
              <w:left w:val="outset" w:sz="6" w:space="0" w:color="auto"/>
              <w:bottom w:val="outset" w:sz="6" w:space="0" w:color="auto"/>
              <w:right w:val="outset" w:sz="6" w:space="0" w:color="auto"/>
            </w:tcBorders>
            <w:hideMark/>
          </w:tcPr>
          <w:p w14:paraId="1D6141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9DC8C9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F0E78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2-[2-Hidroksi-3-(2-hlorfenil)karbamoil-1-naftilazo]-7-[2-hidroksi-3-(3-metilfenil)karbamoil-1-naftilazo]fluoren-9-on</w:t>
            </w:r>
          </w:p>
        </w:tc>
        <w:tc>
          <w:tcPr>
            <w:tcW w:w="800" w:type="pct"/>
            <w:tcBorders>
              <w:top w:val="outset" w:sz="6" w:space="0" w:color="auto"/>
              <w:left w:val="outset" w:sz="6" w:space="0" w:color="auto"/>
              <w:bottom w:val="outset" w:sz="6" w:space="0" w:color="auto"/>
              <w:right w:val="outset" w:sz="6" w:space="0" w:color="auto"/>
            </w:tcBorders>
            <w:hideMark/>
          </w:tcPr>
          <w:p w14:paraId="293A77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611-131-00-3</w:t>
            </w:r>
          </w:p>
        </w:tc>
        <w:tc>
          <w:tcPr>
            <w:tcW w:w="900" w:type="pct"/>
            <w:tcBorders>
              <w:top w:val="outset" w:sz="6" w:space="0" w:color="auto"/>
              <w:left w:val="outset" w:sz="6" w:space="0" w:color="auto"/>
              <w:bottom w:val="outset" w:sz="6" w:space="0" w:color="auto"/>
              <w:right w:val="outset" w:sz="6" w:space="0" w:color="auto"/>
            </w:tcBorders>
            <w:hideMark/>
          </w:tcPr>
          <w:p w14:paraId="430359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420-580-2</w:t>
            </w:r>
          </w:p>
        </w:tc>
        <w:tc>
          <w:tcPr>
            <w:tcW w:w="800" w:type="pct"/>
            <w:tcBorders>
              <w:top w:val="outset" w:sz="6" w:space="0" w:color="auto"/>
              <w:left w:val="outset" w:sz="6" w:space="0" w:color="auto"/>
              <w:bottom w:val="outset" w:sz="6" w:space="0" w:color="auto"/>
              <w:right w:val="outset" w:sz="6" w:space="0" w:color="auto"/>
            </w:tcBorders>
            <w:hideMark/>
          </w:tcPr>
          <w:p w14:paraId="7283B3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151798-26-4</w:t>
            </w:r>
          </w:p>
        </w:tc>
        <w:tc>
          <w:tcPr>
            <w:tcW w:w="400" w:type="pct"/>
            <w:tcBorders>
              <w:top w:val="outset" w:sz="6" w:space="0" w:color="auto"/>
              <w:left w:val="outset" w:sz="6" w:space="0" w:color="auto"/>
              <w:bottom w:val="outset" w:sz="6" w:space="0" w:color="auto"/>
              <w:right w:val="outset" w:sz="6" w:space="0" w:color="auto"/>
            </w:tcBorders>
            <w:hideMark/>
          </w:tcPr>
          <w:p w14:paraId="4198B1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3F6400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D09D0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Azafenidin (</w:t>
            </w:r>
            <w:r w:rsidRPr="000640B4">
              <w:rPr>
                <w:rFonts w:ascii="Arial" w:eastAsia="Times New Roman" w:hAnsi="Arial" w:cs="Arial"/>
                <w:i/>
                <w:iCs/>
                <w:lang w:val="en-US"/>
              </w:rPr>
              <w:t>ISO</w:t>
            </w:r>
            <w:r w:rsidRPr="000640B4">
              <w:rPr>
                <w:rFonts w:ascii="Arial" w:eastAsia="Times New Roman" w:hAnsi="Arial" w:cs="Arial"/>
                <w:lang w:val="en-US"/>
              </w:rPr>
              <w:t>); 2-(2,4-dihlor-5-prop-2-iniloksifenil)-5,6,7,8-tetrahidro-1,2,4-triazolo[4,3-a]piridin-3(</w:t>
            </w:r>
            <w:r w:rsidRPr="000640B4">
              <w:rPr>
                <w:rFonts w:ascii="Arial" w:eastAsia="Times New Roman" w:hAnsi="Arial" w:cs="Arial"/>
                <w:i/>
                <w:iCs/>
                <w:lang w:val="en-US"/>
              </w:rPr>
              <w:t>2H</w:t>
            </w:r>
            <w:r w:rsidRPr="000640B4">
              <w:rPr>
                <w:rFonts w:ascii="Arial" w:eastAsia="Times New Roman" w:hAnsi="Arial" w:cs="Arial"/>
                <w:lang w:val="en-US"/>
              </w:rPr>
              <w:t>)-on</w:t>
            </w:r>
          </w:p>
        </w:tc>
        <w:tc>
          <w:tcPr>
            <w:tcW w:w="800" w:type="pct"/>
            <w:tcBorders>
              <w:top w:val="outset" w:sz="6" w:space="0" w:color="auto"/>
              <w:left w:val="outset" w:sz="6" w:space="0" w:color="auto"/>
              <w:bottom w:val="outset" w:sz="6" w:space="0" w:color="auto"/>
              <w:right w:val="outset" w:sz="6" w:space="0" w:color="auto"/>
            </w:tcBorders>
            <w:hideMark/>
          </w:tcPr>
          <w:p w14:paraId="3C9643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611-140-00-2</w:t>
            </w:r>
          </w:p>
        </w:tc>
        <w:tc>
          <w:tcPr>
            <w:tcW w:w="900" w:type="pct"/>
            <w:tcBorders>
              <w:top w:val="outset" w:sz="6" w:space="0" w:color="auto"/>
              <w:left w:val="outset" w:sz="6" w:space="0" w:color="auto"/>
              <w:bottom w:val="outset" w:sz="6" w:space="0" w:color="auto"/>
              <w:right w:val="outset" w:sz="6" w:space="0" w:color="auto"/>
            </w:tcBorders>
            <w:hideMark/>
          </w:tcPr>
          <w:p w14:paraId="6BB00A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5B8582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68049-83-2</w:t>
            </w:r>
          </w:p>
        </w:tc>
        <w:tc>
          <w:tcPr>
            <w:tcW w:w="400" w:type="pct"/>
            <w:tcBorders>
              <w:top w:val="outset" w:sz="6" w:space="0" w:color="auto"/>
              <w:left w:val="outset" w:sz="6" w:space="0" w:color="auto"/>
              <w:bottom w:val="outset" w:sz="6" w:space="0" w:color="auto"/>
              <w:right w:val="outset" w:sz="6" w:space="0" w:color="auto"/>
            </w:tcBorders>
            <w:hideMark/>
          </w:tcPr>
          <w:p w14:paraId="2BE5A4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770B06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903B5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hlor-N,N-dimetilformiminijum - hlorid</w:t>
            </w:r>
          </w:p>
        </w:tc>
        <w:tc>
          <w:tcPr>
            <w:tcW w:w="800" w:type="pct"/>
            <w:tcBorders>
              <w:top w:val="outset" w:sz="6" w:space="0" w:color="auto"/>
              <w:left w:val="outset" w:sz="6" w:space="0" w:color="auto"/>
              <w:bottom w:val="outset" w:sz="6" w:space="0" w:color="auto"/>
              <w:right w:val="outset" w:sz="6" w:space="0" w:color="auto"/>
            </w:tcBorders>
            <w:hideMark/>
          </w:tcPr>
          <w:p w14:paraId="5E4B18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612-250-00-3</w:t>
            </w:r>
          </w:p>
        </w:tc>
        <w:tc>
          <w:tcPr>
            <w:tcW w:w="900" w:type="pct"/>
            <w:tcBorders>
              <w:top w:val="outset" w:sz="6" w:space="0" w:color="auto"/>
              <w:left w:val="outset" w:sz="6" w:space="0" w:color="auto"/>
              <w:bottom w:val="outset" w:sz="6" w:space="0" w:color="auto"/>
              <w:right w:val="outset" w:sz="6" w:space="0" w:color="auto"/>
            </w:tcBorders>
            <w:hideMark/>
          </w:tcPr>
          <w:p w14:paraId="02026D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425-970-6</w:t>
            </w:r>
          </w:p>
        </w:tc>
        <w:tc>
          <w:tcPr>
            <w:tcW w:w="800" w:type="pct"/>
            <w:tcBorders>
              <w:top w:val="outset" w:sz="6" w:space="0" w:color="auto"/>
              <w:left w:val="outset" w:sz="6" w:space="0" w:color="auto"/>
              <w:bottom w:val="outset" w:sz="6" w:space="0" w:color="auto"/>
              <w:right w:val="outset" w:sz="6" w:space="0" w:color="auto"/>
            </w:tcBorders>
            <w:hideMark/>
          </w:tcPr>
          <w:p w14:paraId="322CAD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3724-43-4</w:t>
            </w:r>
          </w:p>
        </w:tc>
        <w:tc>
          <w:tcPr>
            <w:tcW w:w="400" w:type="pct"/>
            <w:tcBorders>
              <w:top w:val="outset" w:sz="6" w:space="0" w:color="auto"/>
              <w:left w:val="outset" w:sz="6" w:space="0" w:color="auto"/>
              <w:bottom w:val="outset" w:sz="6" w:space="0" w:color="auto"/>
              <w:right w:val="outset" w:sz="6" w:space="0" w:color="auto"/>
            </w:tcBorders>
            <w:hideMark/>
          </w:tcPr>
          <w:p w14:paraId="771B90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1A3B19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2C86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7-metoksi-6-(3-morfolin-4-il-propoksi)-3H-hinazolin-4-on; [sadrži ≥ 0,5% formamida (EC broj 200-842-0) ]</w:t>
            </w:r>
          </w:p>
        </w:tc>
        <w:tc>
          <w:tcPr>
            <w:tcW w:w="0" w:type="auto"/>
            <w:tcBorders>
              <w:top w:val="outset" w:sz="6" w:space="0" w:color="auto"/>
              <w:left w:val="outset" w:sz="6" w:space="0" w:color="auto"/>
              <w:bottom w:val="outset" w:sz="6" w:space="0" w:color="auto"/>
              <w:right w:val="outset" w:sz="6" w:space="0" w:color="auto"/>
            </w:tcBorders>
            <w:hideMark/>
          </w:tcPr>
          <w:p w14:paraId="7C33E5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612-253-01-7</w:t>
            </w:r>
          </w:p>
        </w:tc>
        <w:tc>
          <w:tcPr>
            <w:tcW w:w="0" w:type="auto"/>
            <w:tcBorders>
              <w:top w:val="outset" w:sz="6" w:space="0" w:color="auto"/>
              <w:left w:val="outset" w:sz="6" w:space="0" w:color="auto"/>
              <w:bottom w:val="outset" w:sz="6" w:space="0" w:color="auto"/>
              <w:right w:val="outset" w:sz="6" w:space="0" w:color="auto"/>
            </w:tcBorders>
            <w:hideMark/>
          </w:tcPr>
          <w:p w14:paraId="6DEEFA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429-400-7</w:t>
            </w:r>
          </w:p>
        </w:tc>
        <w:tc>
          <w:tcPr>
            <w:tcW w:w="0" w:type="auto"/>
            <w:tcBorders>
              <w:top w:val="outset" w:sz="6" w:space="0" w:color="auto"/>
              <w:left w:val="outset" w:sz="6" w:space="0" w:color="auto"/>
              <w:bottom w:val="outset" w:sz="6" w:space="0" w:color="auto"/>
              <w:right w:val="outset" w:sz="6" w:space="0" w:color="auto"/>
            </w:tcBorders>
            <w:hideMark/>
          </w:tcPr>
          <w:p w14:paraId="0415A5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199327-61-2</w:t>
            </w:r>
          </w:p>
        </w:tc>
        <w:tc>
          <w:tcPr>
            <w:tcW w:w="0" w:type="auto"/>
            <w:tcBorders>
              <w:top w:val="outset" w:sz="6" w:space="0" w:color="auto"/>
              <w:left w:val="outset" w:sz="6" w:space="0" w:color="auto"/>
              <w:bottom w:val="outset" w:sz="6" w:space="0" w:color="auto"/>
              <w:right w:val="outset" w:sz="6" w:space="0" w:color="auto"/>
            </w:tcBorders>
            <w:hideMark/>
          </w:tcPr>
          <w:p w14:paraId="4D6EE0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39D80D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FE02C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triflumizol (ISO);</w:t>
            </w:r>
            <w:r w:rsidRPr="000640B4">
              <w:rPr>
                <w:rFonts w:ascii="Arial" w:eastAsia="Times New Roman" w:hAnsi="Arial" w:cs="Arial"/>
                <w:lang w:val="en-US"/>
              </w:rPr>
              <w:br/>
              <w:t>(1E)-N-[4-hloro-2-(trifluormetil)fenil]-1- (1H-imidazol-1-il)-2-propoksietanimin</w:t>
            </w:r>
          </w:p>
        </w:tc>
        <w:tc>
          <w:tcPr>
            <w:tcW w:w="800" w:type="pct"/>
            <w:tcBorders>
              <w:top w:val="outset" w:sz="6" w:space="0" w:color="auto"/>
              <w:left w:val="outset" w:sz="6" w:space="0" w:color="auto"/>
              <w:bottom w:val="outset" w:sz="6" w:space="0" w:color="auto"/>
              <w:right w:val="outset" w:sz="6" w:space="0" w:color="auto"/>
            </w:tcBorders>
            <w:hideMark/>
          </w:tcPr>
          <w:p w14:paraId="061015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612-289-00-6</w:t>
            </w:r>
          </w:p>
        </w:tc>
        <w:tc>
          <w:tcPr>
            <w:tcW w:w="900" w:type="pct"/>
            <w:tcBorders>
              <w:top w:val="outset" w:sz="6" w:space="0" w:color="auto"/>
              <w:left w:val="outset" w:sz="6" w:space="0" w:color="auto"/>
              <w:bottom w:val="outset" w:sz="6" w:space="0" w:color="auto"/>
              <w:right w:val="outset" w:sz="6" w:space="0" w:color="auto"/>
            </w:tcBorders>
            <w:hideMark/>
          </w:tcPr>
          <w:p w14:paraId="3217E0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612-289-00-6</w:t>
            </w:r>
          </w:p>
        </w:tc>
        <w:tc>
          <w:tcPr>
            <w:tcW w:w="800" w:type="pct"/>
            <w:tcBorders>
              <w:top w:val="outset" w:sz="6" w:space="0" w:color="auto"/>
              <w:left w:val="outset" w:sz="6" w:space="0" w:color="auto"/>
              <w:bottom w:val="outset" w:sz="6" w:space="0" w:color="auto"/>
              <w:right w:val="outset" w:sz="6" w:space="0" w:color="auto"/>
            </w:tcBorders>
            <w:hideMark/>
          </w:tcPr>
          <w:p w14:paraId="59086D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68694-11-1</w:t>
            </w:r>
          </w:p>
        </w:tc>
        <w:tc>
          <w:tcPr>
            <w:tcW w:w="400" w:type="pct"/>
            <w:tcBorders>
              <w:top w:val="outset" w:sz="6" w:space="0" w:color="auto"/>
              <w:left w:val="outset" w:sz="6" w:space="0" w:color="auto"/>
              <w:bottom w:val="outset" w:sz="6" w:space="0" w:color="auto"/>
              <w:right w:val="outset" w:sz="6" w:space="0" w:color="auto"/>
            </w:tcBorders>
            <w:hideMark/>
          </w:tcPr>
          <w:p w14:paraId="335F21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8077A10"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2C6468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Tridemorf (</w:t>
            </w:r>
            <w:r w:rsidRPr="000640B4">
              <w:rPr>
                <w:rFonts w:ascii="Arial" w:eastAsia="Times New Roman" w:hAnsi="Arial" w:cs="Arial"/>
                <w:i/>
                <w:iCs/>
                <w:lang w:val="en-US"/>
              </w:rPr>
              <w:t>ISO</w:t>
            </w:r>
            <w:r w:rsidRPr="000640B4">
              <w:rPr>
                <w:rFonts w:ascii="Arial" w:eastAsia="Times New Roman" w:hAnsi="Arial" w:cs="Arial"/>
                <w:lang w:val="en-US"/>
              </w:rPr>
              <w:t>); 2,6-dimetil-4-tridecilmorfolin</w:t>
            </w:r>
          </w:p>
        </w:tc>
        <w:tc>
          <w:tcPr>
            <w:tcW w:w="800" w:type="pct"/>
            <w:tcBorders>
              <w:top w:val="outset" w:sz="6" w:space="0" w:color="auto"/>
              <w:left w:val="outset" w:sz="6" w:space="0" w:color="auto"/>
              <w:bottom w:val="outset" w:sz="6" w:space="0" w:color="auto"/>
              <w:right w:val="outset" w:sz="6" w:space="0" w:color="auto"/>
            </w:tcBorders>
            <w:hideMark/>
          </w:tcPr>
          <w:p w14:paraId="23018A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613-020-00-5</w:t>
            </w:r>
          </w:p>
        </w:tc>
        <w:tc>
          <w:tcPr>
            <w:tcW w:w="900" w:type="pct"/>
            <w:tcBorders>
              <w:top w:val="outset" w:sz="6" w:space="0" w:color="auto"/>
              <w:left w:val="outset" w:sz="6" w:space="0" w:color="auto"/>
              <w:bottom w:val="outset" w:sz="6" w:space="0" w:color="auto"/>
              <w:right w:val="outset" w:sz="6" w:space="0" w:color="auto"/>
            </w:tcBorders>
            <w:hideMark/>
          </w:tcPr>
          <w:p w14:paraId="0D2AD2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246-347-3</w:t>
            </w:r>
          </w:p>
        </w:tc>
        <w:tc>
          <w:tcPr>
            <w:tcW w:w="800" w:type="pct"/>
            <w:tcBorders>
              <w:top w:val="outset" w:sz="6" w:space="0" w:color="auto"/>
              <w:left w:val="outset" w:sz="6" w:space="0" w:color="auto"/>
              <w:bottom w:val="outset" w:sz="6" w:space="0" w:color="auto"/>
              <w:right w:val="outset" w:sz="6" w:space="0" w:color="auto"/>
            </w:tcBorders>
            <w:hideMark/>
          </w:tcPr>
          <w:p w14:paraId="3EE0F4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24602-86-6</w:t>
            </w:r>
          </w:p>
        </w:tc>
        <w:tc>
          <w:tcPr>
            <w:tcW w:w="400" w:type="pct"/>
            <w:tcBorders>
              <w:top w:val="outset" w:sz="6" w:space="0" w:color="auto"/>
              <w:left w:val="outset" w:sz="6" w:space="0" w:color="auto"/>
              <w:bottom w:val="outset" w:sz="6" w:space="0" w:color="auto"/>
              <w:right w:val="outset" w:sz="6" w:space="0" w:color="auto"/>
            </w:tcBorders>
            <w:hideMark/>
          </w:tcPr>
          <w:p w14:paraId="571412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CC624E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1E293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Etilen tiourea; imidazolidin-2-tion; 2-imidazolin-2-tiol</w:t>
            </w:r>
          </w:p>
        </w:tc>
        <w:tc>
          <w:tcPr>
            <w:tcW w:w="800" w:type="pct"/>
            <w:tcBorders>
              <w:top w:val="outset" w:sz="6" w:space="0" w:color="auto"/>
              <w:left w:val="outset" w:sz="6" w:space="0" w:color="auto"/>
              <w:bottom w:val="outset" w:sz="6" w:space="0" w:color="auto"/>
              <w:right w:val="outset" w:sz="6" w:space="0" w:color="auto"/>
            </w:tcBorders>
            <w:hideMark/>
          </w:tcPr>
          <w:p w14:paraId="3C2E43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613-039-00-9</w:t>
            </w:r>
          </w:p>
        </w:tc>
        <w:tc>
          <w:tcPr>
            <w:tcW w:w="900" w:type="pct"/>
            <w:tcBorders>
              <w:top w:val="outset" w:sz="6" w:space="0" w:color="auto"/>
              <w:left w:val="outset" w:sz="6" w:space="0" w:color="auto"/>
              <w:bottom w:val="outset" w:sz="6" w:space="0" w:color="auto"/>
              <w:right w:val="outset" w:sz="6" w:space="0" w:color="auto"/>
            </w:tcBorders>
            <w:hideMark/>
          </w:tcPr>
          <w:p w14:paraId="55CDA6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202-506-9</w:t>
            </w:r>
          </w:p>
        </w:tc>
        <w:tc>
          <w:tcPr>
            <w:tcW w:w="800" w:type="pct"/>
            <w:tcBorders>
              <w:top w:val="outset" w:sz="6" w:space="0" w:color="auto"/>
              <w:left w:val="outset" w:sz="6" w:space="0" w:color="auto"/>
              <w:bottom w:val="outset" w:sz="6" w:space="0" w:color="auto"/>
              <w:right w:val="outset" w:sz="6" w:space="0" w:color="auto"/>
            </w:tcBorders>
            <w:hideMark/>
          </w:tcPr>
          <w:p w14:paraId="4D672F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96-45-7</w:t>
            </w:r>
          </w:p>
        </w:tc>
        <w:tc>
          <w:tcPr>
            <w:tcW w:w="400" w:type="pct"/>
            <w:tcBorders>
              <w:top w:val="outset" w:sz="6" w:space="0" w:color="auto"/>
              <w:left w:val="outset" w:sz="6" w:space="0" w:color="auto"/>
              <w:bottom w:val="outset" w:sz="6" w:space="0" w:color="auto"/>
              <w:right w:val="outset" w:sz="6" w:space="0" w:color="auto"/>
            </w:tcBorders>
            <w:hideMark/>
          </w:tcPr>
          <w:p w14:paraId="0A968D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4A10D3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88374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Karbendazim (</w:t>
            </w:r>
            <w:r w:rsidRPr="000640B4">
              <w:rPr>
                <w:rFonts w:ascii="Arial" w:eastAsia="Times New Roman" w:hAnsi="Arial" w:cs="Arial"/>
                <w:i/>
                <w:iCs/>
                <w:lang w:val="en-US"/>
              </w:rPr>
              <w:t>ISO</w:t>
            </w:r>
            <w:r w:rsidRPr="000640B4">
              <w:rPr>
                <w:rFonts w:ascii="Arial" w:eastAsia="Times New Roman" w:hAnsi="Arial" w:cs="Arial"/>
                <w:lang w:val="en-US"/>
              </w:rPr>
              <w:t>); metil benzimidazol-2-ilkarbamat</w:t>
            </w:r>
          </w:p>
        </w:tc>
        <w:tc>
          <w:tcPr>
            <w:tcW w:w="800" w:type="pct"/>
            <w:tcBorders>
              <w:top w:val="outset" w:sz="6" w:space="0" w:color="auto"/>
              <w:left w:val="outset" w:sz="6" w:space="0" w:color="auto"/>
              <w:bottom w:val="outset" w:sz="6" w:space="0" w:color="auto"/>
              <w:right w:val="outset" w:sz="6" w:space="0" w:color="auto"/>
            </w:tcBorders>
            <w:hideMark/>
          </w:tcPr>
          <w:p w14:paraId="1612D1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613-048-00-8</w:t>
            </w:r>
          </w:p>
        </w:tc>
        <w:tc>
          <w:tcPr>
            <w:tcW w:w="900" w:type="pct"/>
            <w:tcBorders>
              <w:top w:val="outset" w:sz="6" w:space="0" w:color="auto"/>
              <w:left w:val="outset" w:sz="6" w:space="0" w:color="auto"/>
              <w:bottom w:val="outset" w:sz="6" w:space="0" w:color="auto"/>
              <w:right w:val="outset" w:sz="6" w:space="0" w:color="auto"/>
            </w:tcBorders>
            <w:hideMark/>
          </w:tcPr>
          <w:p w14:paraId="6B046E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234-232-0</w:t>
            </w:r>
          </w:p>
        </w:tc>
        <w:tc>
          <w:tcPr>
            <w:tcW w:w="800" w:type="pct"/>
            <w:tcBorders>
              <w:top w:val="outset" w:sz="6" w:space="0" w:color="auto"/>
              <w:left w:val="outset" w:sz="6" w:space="0" w:color="auto"/>
              <w:bottom w:val="outset" w:sz="6" w:space="0" w:color="auto"/>
              <w:right w:val="outset" w:sz="6" w:space="0" w:color="auto"/>
            </w:tcBorders>
            <w:hideMark/>
          </w:tcPr>
          <w:p w14:paraId="241BFB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10605-21-7</w:t>
            </w:r>
          </w:p>
        </w:tc>
        <w:tc>
          <w:tcPr>
            <w:tcW w:w="400" w:type="pct"/>
            <w:tcBorders>
              <w:top w:val="outset" w:sz="6" w:space="0" w:color="auto"/>
              <w:left w:val="outset" w:sz="6" w:space="0" w:color="auto"/>
              <w:bottom w:val="outset" w:sz="6" w:space="0" w:color="auto"/>
              <w:right w:val="outset" w:sz="6" w:space="0" w:color="auto"/>
            </w:tcBorders>
            <w:hideMark/>
          </w:tcPr>
          <w:p w14:paraId="6096CF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1778E7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1842D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Benomil (ISO); metil 1-(butilkarbamoil)-benzimidazol-2-ilkarbamat</w:t>
            </w:r>
          </w:p>
        </w:tc>
        <w:tc>
          <w:tcPr>
            <w:tcW w:w="800" w:type="pct"/>
            <w:tcBorders>
              <w:top w:val="outset" w:sz="6" w:space="0" w:color="auto"/>
              <w:left w:val="outset" w:sz="6" w:space="0" w:color="auto"/>
              <w:bottom w:val="outset" w:sz="6" w:space="0" w:color="auto"/>
              <w:right w:val="outset" w:sz="6" w:space="0" w:color="auto"/>
            </w:tcBorders>
            <w:hideMark/>
          </w:tcPr>
          <w:p w14:paraId="46D733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613-049-00-3</w:t>
            </w:r>
          </w:p>
        </w:tc>
        <w:tc>
          <w:tcPr>
            <w:tcW w:w="900" w:type="pct"/>
            <w:tcBorders>
              <w:top w:val="outset" w:sz="6" w:space="0" w:color="auto"/>
              <w:left w:val="outset" w:sz="6" w:space="0" w:color="auto"/>
              <w:bottom w:val="outset" w:sz="6" w:space="0" w:color="auto"/>
              <w:right w:val="outset" w:sz="6" w:space="0" w:color="auto"/>
            </w:tcBorders>
            <w:hideMark/>
          </w:tcPr>
          <w:p w14:paraId="48E4A5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241-775-7</w:t>
            </w:r>
          </w:p>
        </w:tc>
        <w:tc>
          <w:tcPr>
            <w:tcW w:w="800" w:type="pct"/>
            <w:tcBorders>
              <w:top w:val="outset" w:sz="6" w:space="0" w:color="auto"/>
              <w:left w:val="outset" w:sz="6" w:space="0" w:color="auto"/>
              <w:bottom w:val="outset" w:sz="6" w:space="0" w:color="auto"/>
              <w:right w:val="outset" w:sz="6" w:space="0" w:color="auto"/>
            </w:tcBorders>
            <w:hideMark/>
          </w:tcPr>
          <w:p w14:paraId="06BD118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17804-35-2</w:t>
            </w:r>
          </w:p>
        </w:tc>
        <w:tc>
          <w:tcPr>
            <w:tcW w:w="400" w:type="pct"/>
            <w:tcBorders>
              <w:top w:val="outset" w:sz="6" w:space="0" w:color="auto"/>
              <w:left w:val="outset" w:sz="6" w:space="0" w:color="auto"/>
              <w:bottom w:val="outset" w:sz="6" w:space="0" w:color="auto"/>
              <w:right w:val="outset" w:sz="6" w:space="0" w:color="auto"/>
            </w:tcBorders>
            <w:hideMark/>
          </w:tcPr>
          <w:p w14:paraId="1E56C2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73C288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2A12B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Cikloheksimid (</w:t>
            </w:r>
            <w:r w:rsidRPr="000640B4">
              <w:rPr>
                <w:rFonts w:ascii="Arial" w:eastAsia="Times New Roman" w:hAnsi="Arial" w:cs="Arial"/>
                <w:i/>
                <w:iCs/>
                <w:lang w:val="en-US"/>
              </w:rPr>
              <w:t>ISO</w:t>
            </w:r>
            <w:r w:rsidRPr="000640B4">
              <w:rPr>
                <w:rFonts w:ascii="Arial" w:eastAsia="Times New Roman" w:hAnsi="Arial" w:cs="Arial"/>
                <w:lang w:val="en-US"/>
              </w:rPr>
              <w:t>); 4-{}{(2R)-2-[(</w:t>
            </w:r>
            <w:r w:rsidRPr="000640B4">
              <w:rPr>
                <w:rFonts w:ascii="Arial" w:eastAsia="Times New Roman" w:hAnsi="Arial" w:cs="Arial"/>
                <w:i/>
                <w:iCs/>
                <w:lang w:val="en-US"/>
              </w:rPr>
              <w:t>1S,3S,5S</w:t>
            </w:r>
            <w:r w:rsidRPr="000640B4">
              <w:rPr>
                <w:rFonts w:ascii="Arial" w:eastAsia="Times New Roman" w:hAnsi="Arial" w:cs="Arial"/>
                <w:lang w:val="en-US"/>
              </w:rPr>
              <w:t>)-3,5-dimetil-2-oksocikloheksil]-2-hidroksietil}}piperidin-2,6-dion</w:t>
            </w:r>
          </w:p>
        </w:tc>
        <w:tc>
          <w:tcPr>
            <w:tcW w:w="800" w:type="pct"/>
            <w:tcBorders>
              <w:top w:val="outset" w:sz="6" w:space="0" w:color="auto"/>
              <w:left w:val="outset" w:sz="6" w:space="0" w:color="auto"/>
              <w:bottom w:val="outset" w:sz="6" w:space="0" w:color="auto"/>
              <w:right w:val="outset" w:sz="6" w:space="0" w:color="auto"/>
            </w:tcBorders>
            <w:hideMark/>
          </w:tcPr>
          <w:p w14:paraId="5C09A1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613-140-00-8</w:t>
            </w:r>
          </w:p>
        </w:tc>
        <w:tc>
          <w:tcPr>
            <w:tcW w:w="900" w:type="pct"/>
            <w:tcBorders>
              <w:top w:val="outset" w:sz="6" w:space="0" w:color="auto"/>
              <w:left w:val="outset" w:sz="6" w:space="0" w:color="auto"/>
              <w:bottom w:val="outset" w:sz="6" w:space="0" w:color="auto"/>
              <w:right w:val="outset" w:sz="6" w:space="0" w:color="auto"/>
            </w:tcBorders>
            <w:hideMark/>
          </w:tcPr>
          <w:p w14:paraId="78883C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200-636-0</w:t>
            </w:r>
          </w:p>
        </w:tc>
        <w:tc>
          <w:tcPr>
            <w:tcW w:w="800" w:type="pct"/>
            <w:tcBorders>
              <w:top w:val="outset" w:sz="6" w:space="0" w:color="auto"/>
              <w:left w:val="outset" w:sz="6" w:space="0" w:color="auto"/>
              <w:bottom w:val="outset" w:sz="6" w:space="0" w:color="auto"/>
              <w:right w:val="outset" w:sz="6" w:space="0" w:color="auto"/>
            </w:tcBorders>
            <w:hideMark/>
          </w:tcPr>
          <w:p w14:paraId="1D97FB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66-81-9</w:t>
            </w:r>
          </w:p>
        </w:tc>
        <w:tc>
          <w:tcPr>
            <w:tcW w:w="400" w:type="pct"/>
            <w:tcBorders>
              <w:top w:val="outset" w:sz="6" w:space="0" w:color="auto"/>
              <w:left w:val="outset" w:sz="6" w:space="0" w:color="auto"/>
              <w:bottom w:val="outset" w:sz="6" w:space="0" w:color="auto"/>
              <w:right w:val="outset" w:sz="6" w:space="0" w:color="auto"/>
            </w:tcBorders>
            <w:hideMark/>
          </w:tcPr>
          <w:p w14:paraId="6A9CAA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EBBDFB6"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9EB7D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flumioksazin (ISO); 2-[7-fluor-3-okso-4-(prop-2-in-1-il)-3,4-dihidro-2H-1,4-benzoksazin-6-il]-4,5,6,7-</w:t>
            </w:r>
            <w:r w:rsidRPr="000640B4">
              <w:rPr>
                <w:rFonts w:ascii="Arial" w:eastAsia="Times New Roman" w:hAnsi="Arial" w:cs="Arial"/>
                <w:lang w:val="en-US"/>
              </w:rPr>
              <w:lastRenderedPageBreak/>
              <w:t>tetrahidro-1H-izoindol-1,3 (2H)-dion</w:t>
            </w:r>
          </w:p>
        </w:tc>
        <w:tc>
          <w:tcPr>
            <w:tcW w:w="800" w:type="pct"/>
            <w:tcBorders>
              <w:top w:val="outset" w:sz="6" w:space="0" w:color="auto"/>
              <w:left w:val="outset" w:sz="6" w:space="0" w:color="auto"/>
              <w:bottom w:val="outset" w:sz="6" w:space="0" w:color="auto"/>
              <w:right w:val="outset" w:sz="6" w:space="0" w:color="auto"/>
            </w:tcBorders>
            <w:hideMark/>
          </w:tcPr>
          <w:p w14:paraId="5A3152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613-166-00-X</w:t>
            </w:r>
          </w:p>
        </w:tc>
        <w:tc>
          <w:tcPr>
            <w:tcW w:w="900" w:type="pct"/>
            <w:tcBorders>
              <w:top w:val="outset" w:sz="6" w:space="0" w:color="auto"/>
              <w:left w:val="outset" w:sz="6" w:space="0" w:color="auto"/>
              <w:bottom w:val="outset" w:sz="6" w:space="0" w:color="auto"/>
              <w:right w:val="outset" w:sz="6" w:space="0" w:color="auto"/>
            </w:tcBorders>
            <w:hideMark/>
          </w:tcPr>
          <w:p w14:paraId="313106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800" w:type="pct"/>
            <w:tcBorders>
              <w:top w:val="outset" w:sz="6" w:space="0" w:color="auto"/>
              <w:left w:val="outset" w:sz="6" w:space="0" w:color="auto"/>
              <w:bottom w:val="outset" w:sz="6" w:space="0" w:color="auto"/>
              <w:right w:val="outset" w:sz="6" w:space="0" w:color="auto"/>
            </w:tcBorders>
            <w:hideMark/>
          </w:tcPr>
          <w:p w14:paraId="40D1A6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103361-09-7</w:t>
            </w:r>
          </w:p>
        </w:tc>
        <w:tc>
          <w:tcPr>
            <w:tcW w:w="400" w:type="pct"/>
            <w:tcBorders>
              <w:top w:val="outset" w:sz="6" w:space="0" w:color="auto"/>
              <w:left w:val="outset" w:sz="6" w:space="0" w:color="auto"/>
              <w:bottom w:val="outset" w:sz="6" w:space="0" w:color="auto"/>
              <w:right w:val="outset" w:sz="6" w:space="0" w:color="auto"/>
            </w:tcBorders>
            <w:hideMark/>
          </w:tcPr>
          <w:p w14:paraId="45EB4B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073454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388239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Epoksikonazol (ISO); (2RS,3SR)-3-(2-hlorfenil)-2-(4-fluorfenil)-[(1H-1,2,4-triazol-1-il)metil]oksiran</w:t>
            </w:r>
          </w:p>
        </w:tc>
        <w:tc>
          <w:tcPr>
            <w:tcW w:w="800" w:type="pct"/>
            <w:tcBorders>
              <w:top w:val="outset" w:sz="6" w:space="0" w:color="auto"/>
              <w:left w:val="outset" w:sz="6" w:space="0" w:color="auto"/>
              <w:bottom w:val="outset" w:sz="6" w:space="0" w:color="auto"/>
              <w:right w:val="outset" w:sz="6" w:space="0" w:color="auto"/>
            </w:tcBorders>
            <w:hideMark/>
          </w:tcPr>
          <w:p w14:paraId="76D6BC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613-175-00-9</w:t>
            </w:r>
          </w:p>
        </w:tc>
        <w:tc>
          <w:tcPr>
            <w:tcW w:w="900" w:type="pct"/>
            <w:tcBorders>
              <w:top w:val="outset" w:sz="6" w:space="0" w:color="auto"/>
              <w:left w:val="outset" w:sz="6" w:space="0" w:color="auto"/>
              <w:bottom w:val="outset" w:sz="6" w:space="0" w:color="auto"/>
              <w:right w:val="outset" w:sz="6" w:space="0" w:color="auto"/>
            </w:tcBorders>
            <w:hideMark/>
          </w:tcPr>
          <w:p w14:paraId="27092F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406-850-2</w:t>
            </w:r>
          </w:p>
        </w:tc>
        <w:tc>
          <w:tcPr>
            <w:tcW w:w="800" w:type="pct"/>
            <w:tcBorders>
              <w:top w:val="outset" w:sz="6" w:space="0" w:color="auto"/>
              <w:left w:val="outset" w:sz="6" w:space="0" w:color="auto"/>
              <w:bottom w:val="outset" w:sz="6" w:space="0" w:color="auto"/>
              <w:right w:val="outset" w:sz="6" w:space="0" w:color="auto"/>
            </w:tcBorders>
            <w:hideMark/>
          </w:tcPr>
          <w:p w14:paraId="267978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133855-98-8</w:t>
            </w:r>
          </w:p>
        </w:tc>
        <w:tc>
          <w:tcPr>
            <w:tcW w:w="400" w:type="pct"/>
            <w:tcBorders>
              <w:top w:val="outset" w:sz="6" w:space="0" w:color="auto"/>
              <w:left w:val="outset" w:sz="6" w:space="0" w:color="auto"/>
              <w:bottom w:val="outset" w:sz="6" w:space="0" w:color="auto"/>
              <w:right w:val="outset" w:sz="6" w:space="0" w:color="auto"/>
            </w:tcBorders>
            <w:hideMark/>
          </w:tcPr>
          <w:p w14:paraId="1D0E80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8763A7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13593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3-Etil-2-metil-2-(3-metilbutil)-1,3-oksazolidin</w:t>
            </w:r>
          </w:p>
        </w:tc>
        <w:tc>
          <w:tcPr>
            <w:tcW w:w="800" w:type="pct"/>
            <w:tcBorders>
              <w:top w:val="outset" w:sz="6" w:space="0" w:color="auto"/>
              <w:left w:val="outset" w:sz="6" w:space="0" w:color="auto"/>
              <w:bottom w:val="outset" w:sz="6" w:space="0" w:color="auto"/>
              <w:right w:val="outset" w:sz="6" w:space="0" w:color="auto"/>
            </w:tcBorders>
            <w:hideMark/>
          </w:tcPr>
          <w:p w14:paraId="2F5D06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613-191-00-6</w:t>
            </w:r>
          </w:p>
        </w:tc>
        <w:tc>
          <w:tcPr>
            <w:tcW w:w="900" w:type="pct"/>
            <w:tcBorders>
              <w:top w:val="outset" w:sz="6" w:space="0" w:color="auto"/>
              <w:left w:val="outset" w:sz="6" w:space="0" w:color="auto"/>
              <w:bottom w:val="outset" w:sz="6" w:space="0" w:color="auto"/>
              <w:right w:val="outset" w:sz="6" w:space="0" w:color="auto"/>
            </w:tcBorders>
            <w:hideMark/>
          </w:tcPr>
          <w:p w14:paraId="1ED45F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421-150-7</w:t>
            </w:r>
          </w:p>
        </w:tc>
        <w:tc>
          <w:tcPr>
            <w:tcW w:w="800" w:type="pct"/>
            <w:tcBorders>
              <w:top w:val="outset" w:sz="6" w:space="0" w:color="auto"/>
              <w:left w:val="outset" w:sz="6" w:space="0" w:color="auto"/>
              <w:bottom w:val="outset" w:sz="6" w:space="0" w:color="auto"/>
              <w:right w:val="outset" w:sz="6" w:space="0" w:color="auto"/>
            </w:tcBorders>
            <w:hideMark/>
          </w:tcPr>
          <w:p w14:paraId="545F91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143860-04-2</w:t>
            </w:r>
          </w:p>
        </w:tc>
        <w:tc>
          <w:tcPr>
            <w:tcW w:w="400" w:type="pct"/>
            <w:tcBorders>
              <w:top w:val="outset" w:sz="6" w:space="0" w:color="auto"/>
              <w:left w:val="outset" w:sz="6" w:space="0" w:color="auto"/>
              <w:bottom w:val="outset" w:sz="6" w:space="0" w:color="auto"/>
              <w:right w:val="outset" w:sz="6" w:space="0" w:color="auto"/>
            </w:tcBorders>
            <w:hideMark/>
          </w:tcPr>
          <w:p w14:paraId="714AAA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A2FC397"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AAE36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Smeša:</w:t>
            </w:r>
            <w:r w:rsidRPr="000640B4">
              <w:rPr>
                <w:rFonts w:ascii="Arial" w:eastAsia="Times New Roman" w:hAnsi="Arial" w:cs="Arial"/>
                <w:lang w:val="en-US"/>
              </w:rPr>
              <w:br/>
              <w:t>1,3,5-</w:t>
            </w:r>
            <w:r w:rsidRPr="000640B4">
              <w:rPr>
                <w:rFonts w:ascii="Arial" w:eastAsia="Times New Roman" w:hAnsi="Arial" w:cs="Arial"/>
                <w:i/>
                <w:iCs/>
                <w:lang w:val="en-US"/>
              </w:rPr>
              <w:t>tris</w:t>
            </w:r>
            <w:r w:rsidRPr="000640B4">
              <w:rPr>
                <w:rFonts w:ascii="Arial" w:eastAsia="Times New Roman" w:hAnsi="Arial" w:cs="Arial"/>
                <w:lang w:val="en-US"/>
              </w:rPr>
              <w:t>(3-aminometilfenil)-1,3,5-(</w:t>
            </w:r>
            <w:r w:rsidRPr="000640B4">
              <w:rPr>
                <w:rFonts w:ascii="Arial" w:eastAsia="Times New Roman" w:hAnsi="Arial" w:cs="Arial"/>
                <w:i/>
                <w:iCs/>
                <w:lang w:val="en-US"/>
              </w:rPr>
              <w:t>1H,3H,5H</w:t>
            </w:r>
            <w:r w:rsidRPr="000640B4">
              <w:rPr>
                <w:rFonts w:ascii="Arial" w:eastAsia="Times New Roman" w:hAnsi="Arial" w:cs="Arial"/>
                <w:lang w:val="en-US"/>
              </w:rPr>
              <w:t>)-triazin-2,4,6-trion, i</w:t>
            </w:r>
            <w:r w:rsidRPr="000640B4">
              <w:rPr>
                <w:rFonts w:ascii="Arial" w:eastAsia="Times New Roman" w:hAnsi="Arial" w:cs="Arial"/>
                <w:lang w:val="en-US"/>
              </w:rPr>
              <w:br/>
              <w:t>smeše oligomera:</w:t>
            </w:r>
            <w:r w:rsidRPr="000640B4">
              <w:rPr>
                <w:rFonts w:ascii="Arial" w:eastAsia="Times New Roman" w:hAnsi="Arial" w:cs="Arial"/>
                <w:lang w:val="en-US"/>
              </w:rPr>
              <w:br/>
              <w:t>3,5-</w:t>
            </w:r>
            <w:r w:rsidRPr="000640B4">
              <w:rPr>
                <w:rFonts w:ascii="Arial" w:eastAsia="Times New Roman" w:hAnsi="Arial" w:cs="Arial"/>
                <w:i/>
                <w:iCs/>
                <w:lang w:val="en-US"/>
              </w:rPr>
              <w:t>bis</w:t>
            </w:r>
            <w:r w:rsidRPr="000640B4">
              <w:rPr>
                <w:rFonts w:ascii="Arial" w:eastAsia="Times New Roman" w:hAnsi="Arial" w:cs="Arial"/>
                <w:lang w:val="en-US"/>
              </w:rPr>
              <w:t>(3-aminometilfenil)-1-poli[3,5-</w:t>
            </w:r>
            <w:r w:rsidRPr="000640B4">
              <w:rPr>
                <w:rFonts w:ascii="Arial" w:eastAsia="Times New Roman" w:hAnsi="Arial" w:cs="Arial"/>
                <w:i/>
                <w:iCs/>
                <w:lang w:val="en-US"/>
              </w:rPr>
              <w:t>bis</w:t>
            </w:r>
            <w:r w:rsidRPr="000640B4">
              <w:rPr>
                <w:rFonts w:ascii="Arial" w:eastAsia="Times New Roman" w:hAnsi="Arial" w:cs="Arial"/>
                <w:lang w:val="en-US"/>
              </w:rPr>
              <w:t>(3-aminometilfenil)-2,4,6-triokso-1,3,5-(</w:t>
            </w:r>
            <w:r w:rsidRPr="000640B4">
              <w:rPr>
                <w:rFonts w:ascii="Arial" w:eastAsia="Times New Roman" w:hAnsi="Arial" w:cs="Arial"/>
                <w:i/>
                <w:iCs/>
                <w:lang w:val="en-US"/>
              </w:rPr>
              <w:t>1H,3H,5H</w:t>
            </w:r>
            <w:r w:rsidRPr="000640B4">
              <w:rPr>
                <w:rFonts w:ascii="Arial" w:eastAsia="Times New Roman" w:hAnsi="Arial" w:cs="Arial"/>
                <w:lang w:val="en-US"/>
              </w:rPr>
              <w:t>)-triazin-1-il]-1,3,5-(</w:t>
            </w:r>
            <w:r w:rsidRPr="000640B4">
              <w:rPr>
                <w:rFonts w:ascii="Arial" w:eastAsia="Times New Roman" w:hAnsi="Arial" w:cs="Arial"/>
                <w:i/>
                <w:iCs/>
                <w:lang w:val="en-US"/>
              </w:rPr>
              <w:t>1H,3H,5H</w:t>
            </w:r>
            <w:r w:rsidRPr="000640B4">
              <w:rPr>
                <w:rFonts w:ascii="Arial" w:eastAsia="Times New Roman" w:hAnsi="Arial" w:cs="Arial"/>
                <w:lang w:val="en-US"/>
              </w:rPr>
              <w:t>)-triazin-2,4,6-trion</w:t>
            </w:r>
          </w:p>
        </w:tc>
        <w:tc>
          <w:tcPr>
            <w:tcW w:w="800" w:type="pct"/>
            <w:tcBorders>
              <w:top w:val="outset" w:sz="6" w:space="0" w:color="auto"/>
              <w:left w:val="outset" w:sz="6" w:space="0" w:color="auto"/>
              <w:bottom w:val="outset" w:sz="6" w:space="0" w:color="auto"/>
              <w:right w:val="outset" w:sz="6" w:space="0" w:color="auto"/>
            </w:tcBorders>
            <w:hideMark/>
          </w:tcPr>
          <w:p w14:paraId="187B55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613-199-00-X</w:t>
            </w:r>
          </w:p>
        </w:tc>
        <w:tc>
          <w:tcPr>
            <w:tcW w:w="900" w:type="pct"/>
            <w:tcBorders>
              <w:top w:val="outset" w:sz="6" w:space="0" w:color="auto"/>
              <w:left w:val="outset" w:sz="6" w:space="0" w:color="auto"/>
              <w:bottom w:val="outset" w:sz="6" w:space="0" w:color="auto"/>
              <w:right w:val="outset" w:sz="6" w:space="0" w:color="auto"/>
            </w:tcBorders>
            <w:hideMark/>
          </w:tcPr>
          <w:p w14:paraId="4E9BAA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421-550-1</w:t>
            </w:r>
          </w:p>
        </w:tc>
        <w:tc>
          <w:tcPr>
            <w:tcW w:w="800" w:type="pct"/>
            <w:tcBorders>
              <w:top w:val="outset" w:sz="6" w:space="0" w:color="auto"/>
              <w:left w:val="outset" w:sz="6" w:space="0" w:color="auto"/>
              <w:bottom w:val="outset" w:sz="6" w:space="0" w:color="auto"/>
              <w:right w:val="outset" w:sz="6" w:space="0" w:color="auto"/>
            </w:tcBorders>
            <w:hideMark/>
          </w:tcPr>
          <w:p w14:paraId="44DA8F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400" w:type="pct"/>
            <w:tcBorders>
              <w:top w:val="outset" w:sz="6" w:space="0" w:color="auto"/>
              <w:left w:val="outset" w:sz="6" w:space="0" w:color="auto"/>
              <w:bottom w:val="outset" w:sz="6" w:space="0" w:color="auto"/>
              <w:right w:val="outset" w:sz="6" w:space="0" w:color="auto"/>
            </w:tcBorders>
            <w:hideMark/>
          </w:tcPr>
          <w:p w14:paraId="0FC7AC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5901F12"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56F75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ketokonazol; 1-[4-[4-[[(2SR,4RS)-2-(2,4-dihlorfenil)-2-(imidazol-1-ilmetil)-1,3-dioksolan-4-il] metoksi]fenil]piperizin-1-il]etanon</w:t>
            </w:r>
          </w:p>
        </w:tc>
        <w:tc>
          <w:tcPr>
            <w:tcW w:w="800" w:type="pct"/>
            <w:tcBorders>
              <w:top w:val="outset" w:sz="6" w:space="0" w:color="auto"/>
              <w:left w:val="outset" w:sz="6" w:space="0" w:color="auto"/>
              <w:bottom w:val="outset" w:sz="6" w:space="0" w:color="auto"/>
              <w:right w:val="outset" w:sz="6" w:space="0" w:color="auto"/>
            </w:tcBorders>
            <w:hideMark/>
          </w:tcPr>
          <w:p w14:paraId="70076D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613-283-00-6</w:t>
            </w:r>
          </w:p>
        </w:tc>
        <w:tc>
          <w:tcPr>
            <w:tcW w:w="900" w:type="pct"/>
            <w:tcBorders>
              <w:top w:val="outset" w:sz="6" w:space="0" w:color="auto"/>
              <w:left w:val="outset" w:sz="6" w:space="0" w:color="auto"/>
              <w:bottom w:val="outset" w:sz="6" w:space="0" w:color="auto"/>
              <w:right w:val="outset" w:sz="6" w:space="0" w:color="auto"/>
            </w:tcBorders>
            <w:hideMark/>
          </w:tcPr>
          <w:p w14:paraId="67F05A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265-667-4</w:t>
            </w:r>
          </w:p>
        </w:tc>
        <w:tc>
          <w:tcPr>
            <w:tcW w:w="800" w:type="pct"/>
            <w:tcBorders>
              <w:top w:val="outset" w:sz="6" w:space="0" w:color="auto"/>
              <w:left w:val="outset" w:sz="6" w:space="0" w:color="auto"/>
              <w:bottom w:val="outset" w:sz="6" w:space="0" w:color="auto"/>
              <w:right w:val="outset" w:sz="6" w:space="0" w:color="auto"/>
            </w:tcBorders>
            <w:hideMark/>
          </w:tcPr>
          <w:p w14:paraId="0AD84F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65277-42-1</w:t>
            </w:r>
          </w:p>
        </w:tc>
        <w:tc>
          <w:tcPr>
            <w:tcW w:w="400" w:type="pct"/>
            <w:tcBorders>
              <w:top w:val="outset" w:sz="6" w:space="0" w:color="auto"/>
              <w:left w:val="outset" w:sz="6" w:space="0" w:color="auto"/>
              <w:bottom w:val="outset" w:sz="6" w:space="0" w:color="auto"/>
              <w:right w:val="outset" w:sz="6" w:space="0" w:color="auto"/>
            </w:tcBorders>
            <w:hideMark/>
          </w:tcPr>
          <w:p w14:paraId="27766F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0AC8BE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504AF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kalijum 1-metil-3-morfolinokarbonil-4-[3-(1-metil-3-morfolinokarbonil-5-okso-2-pirazolin-4-iliden)-1-propenil]pirazol-5-olat; [sadrži ≥ 0,5% N,N-dimetilformamida (EC broj 200-679-5)]</w:t>
            </w:r>
          </w:p>
        </w:tc>
        <w:tc>
          <w:tcPr>
            <w:tcW w:w="800" w:type="pct"/>
            <w:tcBorders>
              <w:top w:val="outset" w:sz="6" w:space="0" w:color="auto"/>
              <w:left w:val="outset" w:sz="6" w:space="0" w:color="auto"/>
              <w:bottom w:val="outset" w:sz="6" w:space="0" w:color="auto"/>
              <w:right w:val="outset" w:sz="6" w:space="0" w:color="auto"/>
            </w:tcBorders>
            <w:hideMark/>
          </w:tcPr>
          <w:p w14:paraId="1FE024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613-286-01-X</w:t>
            </w:r>
          </w:p>
        </w:tc>
        <w:tc>
          <w:tcPr>
            <w:tcW w:w="900" w:type="pct"/>
            <w:tcBorders>
              <w:top w:val="outset" w:sz="6" w:space="0" w:color="auto"/>
              <w:left w:val="outset" w:sz="6" w:space="0" w:color="auto"/>
              <w:bottom w:val="outset" w:sz="6" w:space="0" w:color="auto"/>
              <w:right w:val="outset" w:sz="6" w:space="0" w:color="auto"/>
            </w:tcBorders>
            <w:hideMark/>
          </w:tcPr>
          <w:p w14:paraId="74D5AC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418-260-2</w:t>
            </w:r>
          </w:p>
        </w:tc>
        <w:tc>
          <w:tcPr>
            <w:tcW w:w="800" w:type="pct"/>
            <w:tcBorders>
              <w:top w:val="outset" w:sz="6" w:space="0" w:color="auto"/>
              <w:left w:val="outset" w:sz="6" w:space="0" w:color="auto"/>
              <w:bottom w:val="outset" w:sz="6" w:space="0" w:color="auto"/>
              <w:right w:val="outset" w:sz="6" w:space="0" w:color="auto"/>
            </w:tcBorders>
            <w:hideMark/>
          </w:tcPr>
          <w:p w14:paraId="4454CB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183196-57-8</w:t>
            </w:r>
          </w:p>
        </w:tc>
        <w:tc>
          <w:tcPr>
            <w:tcW w:w="400" w:type="pct"/>
            <w:tcBorders>
              <w:top w:val="outset" w:sz="6" w:space="0" w:color="auto"/>
              <w:left w:val="outset" w:sz="6" w:space="0" w:color="auto"/>
              <w:bottom w:val="outset" w:sz="6" w:space="0" w:color="auto"/>
              <w:right w:val="outset" w:sz="6" w:space="0" w:color="auto"/>
            </w:tcBorders>
            <w:hideMark/>
          </w:tcPr>
          <w:p w14:paraId="041124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B77C4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7F01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triadimenol (ISO); (1RS,2RS;1RS,2RS)-1-(4-hlorofenoksi)-3,3-dimetil-1-(1H-1,2,4-triazol-1-il)butan-2-ol;</w:t>
            </w:r>
            <w:r w:rsidRPr="000640B4">
              <w:rPr>
                <w:rFonts w:ascii="Arial" w:eastAsia="Times New Roman" w:hAnsi="Arial" w:cs="Arial"/>
                <w:lang w:val="en-US"/>
              </w:rPr>
              <w:br/>
              <w:t xml:space="preserve">α-terc-butil-β-(4-hlorofenoksi)-1H-1,2,4-triazol-1-etanol </w:t>
            </w:r>
          </w:p>
        </w:tc>
        <w:tc>
          <w:tcPr>
            <w:tcW w:w="0" w:type="auto"/>
            <w:tcBorders>
              <w:top w:val="outset" w:sz="6" w:space="0" w:color="auto"/>
              <w:left w:val="outset" w:sz="6" w:space="0" w:color="auto"/>
              <w:bottom w:val="outset" w:sz="6" w:space="0" w:color="auto"/>
              <w:right w:val="outset" w:sz="6" w:space="0" w:color="auto"/>
            </w:tcBorders>
            <w:hideMark/>
          </w:tcPr>
          <w:p w14:paraId="217868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613-322-00-7 </w:t>
            </w:r>
          </w:p>
        </w:tc>
        <w:tc>
          <w:tcPr>
            <w:tcW w:w="0" w:type="auto"/>
            <w:tcBorders>
              <w:top w:val="outset" w:sz="6" w:space="0" w:color="auto"/>
              <w:left w:val="outset" w:sz="6" w:space="0" w:color="auto"/>
              <w:bottom w:val="outset" w:sz="6" w:space="0" w:color="auto"/>
              <w:right w:val="outset" w:sz="6" w:space="0" w:color="auto"/>
            </w:tcBorders>
            <w:hideMark/>
          </w:tcPr>
          <w:p w14:paraId="2358C2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259-537-6 </w:t>
            </w:r>
          </w:p>
        </w:tc>
        <w:tc>
          <w:tcPr>
            <w:tcW w:w="0" w:type="auto"/>
            <w:tcBorders>
              <w:top w:val="outset" w:sz="6" w:space="0" w:color="auto"/>
              <w:left w:val="outset" w:sz="6" w:space="0" w:color="auto"/>
              <w:bottom w:val="outset" w:sz="6" w:space="0" w:color="auto"/>
              <w:right w:val="outset" w:sz="6" w:space="0" w:color="auto"/>
            </w:tcBorders>
            <w:hideMark/>
          </w:tcPr>
          <w:p w14:paraId="1F2AC6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55219-65-3 </w:t>
            </w:r>
          </w:p>
        </w:tc>
        <w:tc>
          <w:tcPr>
            <w:tcW w:w="0" w:type="auto"/>
            <w:tcBorders>
              <w:top w:val="outset" w:sz="6" w:space="0" w:color="auto"/>
              <w:left w:val="outset" w:sz="6" w:space="0" w:color="auto"/>
              <w:bottom w:val="outset" w:sz="6" w:space="0" w:color="auto"/>
              <w:right w:val="outset" w:sz="6" w:space="0" w:color="auto"/>
            </w:tcBorders>
            <w:hideMark/>
          </w:tcPr>
          <w:p w14:paraId="47177F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A82440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B4C8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kvinolin-8-ol;</w:t>
            </w:r>
            <w:r w:rsidRPr="000640B4">
              <w:rPr>
                <w:rFonts w:ascii="Arial" w:eastAsia="Times New Roman" w:hAnsi="Arial" w:cs="Arial"/>
                <w:lang w:val="en-US"/>
              </w:rPr>
              <w:br/>
              <w:t xml:space="preserve">8-hidroksikvinolin </w:t>
            </w:r>
          </w:p>
        </w:tc>
        <w:tc>
          <w:tcPr>
            <w:tcW w:w="0" w:type="auto"/>
            <w:tcBorders>
              <w:top w:val="outset" w:sz="6" w:space="0" w:color="auto"/>
              <w:left w:val="outset" w:sz="6" w:space="0" w:color="auto"/>
              <w:bottom w:val="outset" w:sz="6" w:space="0" w:color="auto"/>
              <w:right w:val="outset" w:sz="6" w:space="0" w:color="auto"/>
            </w:tcBorders>
            <w:hideMark/>
          </w:tcPr>
          <w:p w14:paraId="6E79D0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613-324-00-8 </w:t>
            </w:r>
          </w:p>
        </w:tc>
        <w:tc>
          <w:tcPr>
            <w:tcW w:w="0" w:type="auto"/>
            <w:tcBorders>
              <w:top w:val="outset" w:sz="6" w:space="0" w:color="auto"/>
              <w:left w:val="outset" w:sz="6" w:space="0" w:color="auto"/>
              <w:bottom w:val="outset" w:sz="6" w:space="0" w:color="auto"/>
              <w:right w:val="outset" w:sz="6" w:space="0" w:color="auto"/>
            </w:tcBorders>
            <w:hideMark/>
          </w:tcPr>
          <w:p w14:paraId="524801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205-711-1 </w:t>
            </w:r>
          </w:p>
        </w:tc>
        <w:tc>
          <w:tcPr>
            <w:tcW w:w="0" w:type="auto"/>
            <w:tcBorders>
              <w:top w:val="outset" w:sz="6" w:space="0" w:color="auto"/>
              <w:left w:val="outset" w:sz="6" w:space="0" w:color="auto"/>
              <w:bottom w:val="outset" w:sz="6" w:space="0" w:color="auto"/>
              <w:right w:val="outset" w:sz="6" w:space="0" w:color="auto"/>
            </w:tcBorders>
            <w:hideMark/>
          </w:tcPr>
          <w:p w14:paraId="2F5E099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148-24-3 </w:t>
            </w:r>
          </w:p>
        </w:tc>
        <w:tc>
          <w:tcPr>
            <w:tcW w:w="0" w:type="auto"/>
            <w:tcBorders>
              <w:top w:val="outset" w:sz="6" w:space="0" w:color="auto"/>
              <w:left w:val="outset" w:sz="6" w:space="0" w:color="auto"/>
              <w:bottom w:val="outset" w:sz="6" w:space="0" w:color="auto"/>
              <w:right w:val="outset" w:sz="6" w:space="0" w:color="auto"/>
            </w:tcBorders>
            <w:hideMark/>
          </w:tcPr>
          <w:p w14:paraId="45A308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2C75F7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7849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tiakloprid (ISO);</w:t>
            </w:r>
            <w:r w:rsidRPr="000640B4">
              <w:rPr>
                <w:rFonts w:ascii="Arial" w:eastAsia="Times New Roman" w:hAnsi="Arial" w:cs="Arial"/>
                <w:lang w:val="en-US"/>
              </w:rPr>
              <w:br/>
              <w:t>(Z)-3-(6-hloro-3-piridilmetil)-1,3-tiazolidin-2-ilidencijanamid;</w:t>
            </w:r>
            <w:r w:rsidRPr="000640B4">
              <w:rPr>
                <w:rFonts w:ascii="Arial" w:eastAsia="Times New Roman" w:hAnsi="Arial" w:cs="Arial"/>
                <w:lang w:val="en-US"/>
              </w:rPr>
              <w:br/>
              <w:t xml:space="preserve">{(2Z)-3-[(6-hloropiridin-3-il)metil]-1,3-tiazolidin-2-iliden}cijanamid </w:t>
            </w:r>
          </w:p>
        </w:tc>
        <w:tc>
          <w:tcPr>
            <w:tcW w:w="0" w:type="auto"/>
            <w:tcBorders>
              <w:top w:val="outset" w:sz="6" w:space="0" w:color="auto"/>
              <w:left w:val="outset" w:sz="6" w:space="0" w:color="auto"/>
              <w:bottom w:val="outset" w:sz="6" w:space="0" w:color="auto"/>
              <w:right w:val="outset" w:sz="6" w:space="0" w:color="auto"/>
            </w:tcBorders>
            <w:hideMark/>
          </w:tcPr>
          <w:p w14:paraId="2BAF9E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613-325-00-3 </w:t>
            </w:r>
          </w:p>
        </w:tc>
        <w:tc>
          <w:tcPr>
            <w:tcW w:w="0" w:type="auto"/>
            <w:tcBorders>
              <w:top w:val="outset" w:sz="6" w:space="0" w:color="auto"/>
              <w:left w:val="outset" w:sz="6" w:space="0" w:color="auto"/>
              <w:bottom w:val="outset" w:sz="6" w:space="0" w:color="auto"/>
              <w:right w:val="outset" w:sz="6" w:space="0" w:color="auto"/>
            </w:tcBorders>
            <w:hideMark/>
          </w:tcPr>
          <w:p w14:paraId="0B62A1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DD65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111988-49-9</w:t>
            </w:r>
          </w:p>
        </w:tc>
        <w:tc>
          <w:tcPr>
            <w:tcW w:w="0" w:type="auto"/>
            <w:tcBorders>
              <w:top w:val="outset" w:sz="6" w:space="0" w:color="auto"/>
              <w:left w:val="outset" w:sz="6" w:space="0" w:color="auto"/>
              <w:bottom w:val="outset" w:sz="6" w:space="0" w:color="auto"/>
              <w:right w:val="outset" w:sz="6" w:space="0" w:color="auto"/>
            </w:tcBorders>
            <w:hideMark/>
          </w:tcPr>
          <w:p w14:paraId="057DB6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C043F05"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5A755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w:t>
            </w:r>
            <w:r w:rsidRPr="000640B4">
              <w:rPr>
                <w:rFonts w:ascii="Arial" w:eastAsia="Times New Roman" w:hAnsi="Arial" w:cs="Arial"/>
                <w:lang w:val="en-US"/>
              </w:rPr>
              <w:t>-Dimetilformamid; dimetil formamid</w:t>
            </w:r>
          </w:p>
        </w:tc>
        <w:tc>
          <w:tcPr>
            <w:tcW w:w="800" w:type="pct"/>
            <w:tcBorders>
              <w:top w:val="outset" w:sz="6" w:space="0" w:color="auto"/>
              <w:left w:val="outset" w:sz="6" w:space="0" w:color="auto"/>
              <w:bottom w:val="outset" w:sz="6" w:space="0" w:color="auto"/>
              <w:right w:val="outset" w:sz="6" w:space="0" w:color="auto"/>
            </w:tcBorders>
            <w:hideMark/>
          </w:tcPr>
          <w:p w14:paraId="2F8697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616-001-00-X</w:t>
            </w:r>
          </w:p>
        </w:tc>
        <w:tc>
          <w:tcPr>
            <w:tcW w:w="900" w:type="pct"/>
            <w:tcBorders>
              <w:top w:val="outset" w:sz="6" w:space="0" w:color="auto"/>
              <w:left w:val="outset" w:sz="6" w:space="0" w:color="auto"/>
              <w:bottom w:val="outset" w:sz="6" w:space="0" w:color="auto"/>
              <w:right w:val="outset" w:sz="6" w:space="0" w:color="auto"/>
            </w:tcBorders>
            <w:hideMark/>
          </w:tcPr>
          <w:p w14:paraId="5965C7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200-679-5</w:t>
            </w:r>
          </w:p>
        </w:tc>
        <w:tc>
          <w:tcPr>
            <w:tcW w:w="800" w:type="pct"/>
            <w:tcBorders>
              <w:top w:val="outset" w:sz="6" w:space="0" w:color="auto"/>
              <w:left w:val="outset" w:sz="6" w:space="0" w:color="auto"/>
              <w:bottom w:val="outset" w:sz="6" w:space="0" w:color="auto"/>
              <w:right w:val="outset" w:sz="6" w:space="0" w:color="auto"/>
            </w:tcBorders>
            <w:hideMark/>
          </w:tcPr>
          <w:p w14:paraId="30B18A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68-12-2</w:t>
            </w:r>
          </w:p>
        </w:tc>
        <w:tc>
          <w:tcPr>
            <w:tcW w:w="400" w:type="pct"/>
            <w:tcBorders>
              <w:top w:val="outset" w:sz="6" w:space="0" w:color="auto"/>
              <w:left w:val="outset" w:sz="6" w:space="0" w:color="auto"/>
              <w:bottom w:val="outset" w:sz="6" w:space="0" w:color="auto"/>
              <w:right w:val="outset" w:sz="6" w:space="0" w:color="auto"/>
            </w:tcBorders>
            <w:hideMark/>
          </w:tcPr>
          <w:p w14:paraId="261699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562A549"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9F27C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w:t>
            </w:r>
            <w:r w:rsidRPr="000640B4">
              <w:rPr>
                <w:rFonts w:ascii="Arial" w:eastAsia="Times New Roman" w:hAnsi="Arial" w:cs="Arial"/>
                <w:lang w:val="en-US"/>
              </w:rPr>
              <w:t>-Dimetilacetamid</w:t>
            </w:r>
          </w:p>
        </w:tc>
        <w:tc>
          <w:tcPr>
            <w:tcW w:w="800" w:type="pct"/>
            <w:tcBorders>
              <w:top w:val="outset" w:sz="6" w:space="0" w:color="auto"/>
              <w:left w:val="outset" w:sz="6" w:space="0" w:color="auto"/>
              <w:bottom w:val="outset" w:sz="6" w:space="0" w:color="auto"/>
              <w:right w:val="outset" w:sz="6" w:space="0" w:color="auto"/>
            </w:tcBorders>
            <w:hideMark/>
          </w:tcPr>
          <w:p w14:paraId="468E0B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616-011-00-4</w:t>
            </w:r>
          </w:p>
        </w:tc>
        <w:tc>
          <w:tcPr>
            <w:tcW w:w="900" w:type="pct"/>
            <w:tcBorders>
              <w:top w:val="outset" w:sz="6" w:space="0" w:color="auto"/>
              <w:left w:val="outset" w:sz="6" w:space="0" w:color="auto"/>
              <w:bottom w:val="outset" w:sz="6" w:space="0" w:color="auto"/>
              <w:right w:val="outset" w:sz="6" w:space="0" w:color="auto"/>
            </w:tcBorders>
            <w:hideMark/>
          </w:tcPr>
          <w:p w14:paraId="526525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204-826-4</w:t>
            </w:r>
          </w:p>
        </w:tc>
        <w:tc>
          <w:tcPr>
            <w:tcW w:w="800" w:type="pct"/>
            <w:tcBorders>
              <w:top w:val="outset" w:sz="6" w:space="0" w:color="auto"/>
              <w:left w:val="outset" w:sz="6" w:space="0" w:color="auto"/>
              <w:bottom w:val="outset" w:sz="6" w:space="0" w:color="auto"/>
              <w:right w:val="outset" w:sz="6" w:space="0" w:color="auto"/>
            </w:tcBorders>
            <w:hideMark/>
          </w:tcPr>
          <w:p w14:paraId="0D6269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127-19-5</w:t>
            </w:r>
          </w:p>
        </w:tc>
        <w:tc>
          <w:tcPr>
            <w:tcW w:w="400" w:type="pct"/>
            <w:tcBorders>
              <w:top w:val="outset" w:sz="6" w:space="0" w:color="auto"/>
              <w:left w:val="outset" w:sz="6" w:space="0" w:color="auto"/>
              <w:bottom w:val="outset" w:sz="6" w:space="0" w:color="auto"/>
              <w:right w:val="outset" w:sz="6" w:space="0" w:color="auto"/>
            </w:tcBorders>
            <w:hideMark/>
          </w:tcPr>
          <w:p w14:paraId="136CF0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B26AEF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446BB36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Formamid</w:t>
            </w:r>
          </w:p>
        </w:tc>
        <w:tc>
          <w:tcPr>
            <w:tcW w:w="800" w:type="pct"/>
            <w:tcBorders>
              <w:top w:val="outset" w:sz="6" w:space="0" w:color="auto"/>
              <w:left w:val="outset" w:sz="6" w:space="0" w:color="auto"/>
              <w:bottom w:val="outset" w:sz="6" w:space="0" w:color="auto"/>
              <w:right w:val="outset" w:sz="6" w:space="0" w:color="auto"/>
            </w:tcBorders>
            <w:hideMark/>
          </w:tcPr>
          <w:p w14:paraId="72CED7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616-052-00-8</w:t>
            </w:r>
          </w:p>
        </w:tc>
        <w:tc>
          <w:tcPr>
            <w:tcW w:w="900" w:type="pct"/>
            <w:tcBorders>
              <w:top w:val="outset" w:sz="6" w:space="0" w:color="auto"/>
              <w:left w:val="outset" w:sz="6" w:space="0" w:color="auto"/>
              <w:bottom w:val="outset" w:sz="6" w:space="0" w:color="auto"/>
              <w:right w:val="outset" w:sz="6" w:space="0" w:color="auto"/>
            </w:tcBorders>
            <w:hideMark/>
          </w:tcPr>
          <w:p w14:paraId="0439BB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200-842-0</w:t>
            </w:r>
          </w:p>
        </w:tc>
        <w:tc>
          <w:tcPr>
            <w:tcW w:w="800" w:type="pct"/>
            <w:tcBorders>
              <w:top w:val="outset" w:sz="6" w:space="0" w:color="auto"/>
              <w:left w:val="outset" w:sz="6" w:space="0" w:color="auto"/>
              <w:bottom w:val="outset" w:sz="6" w:space="0" w:color="auto"/>
              <w:right w:val="outset" w:sz="6" w:space="0" w:color="auto"/>
            </w:tcBorders>
            <w:hideMark/>
          </w:tcPr>
          <w:p w14:paraId="35E28E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75-12-7</w:t>
            </w:r>
          </w:p>
        </w:tc>
        <w:tc>
          <w:tcPr>
            <w:tcW w:w="400" w:type="pct"/>
            <w:tcBorders>
              <w:top w:val="outset" w:sz="6" w:space="0" w:color="auto"/>
              <w:left w:val="outset" w:sz="6" w:space="0" w:color="auto"/>
              <w:bottom w:val="outset" w:sz="6" w:space="0" w:color="auto"/>
              <w:right w:val="outset" w:sz="6" w:space="0" w:color="auto"/>
            </w:tcBorders>
            <w:hideMark/>
          </w:tcPr>
          <w:p w14:paraId="4F93FB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8D5B5D1"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1613D4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w:t>
            </w:r>
            <w:r w:rsidRPr="000640B4">
              <w:rPr>
                <w:rFonts w:ascii="Arial" w:eastAsia="Times New Roman" w:hAnsi="Arial" w:cs="Arial"/>
                <w:lang w:val="en-US"/>
              </w:rPr>
              <w:t>-Metilacetamid</w:t>
            </w:r>
          </w:p>
        </w:tc>
        <w:tc>
          <w:tcPr>
            <w:tcW w:w="800" w:type="pct"/>
            <w:tcBorders>
              <w:top w:val="outset" w:sz="6" w:space="0" w:color="auto"/>
              <w:left w:val="outset" w:sz="6" w:space="0" w:color="auto"/>
              <w:bottom w:val="outset" w:sz="6" w:space="0" w:color="auto"/>
              <w:right w:val="outset" w:sz="6" w:space="0" w:color="auto"/>
            </w:tcBorders>
            <w:hideMark/>
          </w:tcPr>
          <w:p w14:paraId="11BB2D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616-053-00-3</w:t>
            </w:r>
          </w:p>
        </w:tc>
        <w:tc>
          <w:tcPr>
            <w:tcW w:w="900" w:type="pct"/>
            <w:tcBorders>
              <w:top w:val="outset" w:sz="6" w:space="0" w:color="auto"/>
              <w:left w:val="outset" w:sz="6" w:space="0" w:color="auto"/>
              <w:bottom w:val="outset" w:sz="6" w:space="0" w:color="auto"/>
              <w:right w:val="outset" w:sz="6" w:space="0" w:color="auto"/>
            </w:tcBorders>
            <w:hideMark/>
          </w:tcPr>
          <w:p w14:paraId="54CC55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201-182-6</w:t>
            </w:r>
          </w:p>
        </w:tc>
        <w:tc>
          <w:tcPr>
            <w:tcW w:w="800" w:type="pct"/>
            <w:tcBorders>
              <w:top w:val="outset" w:sz="6" w:space="0" w:color="auto"/>
              <w:left w:val="outset" w:sz="6" w:space="0" w:color="auto"/>
              <w:bottom w:val="outset" w:sz="6" w:space="0" w:color="auto"/>
              <w:right w:val="outset" w:sz="6" w:space="0" w:color="auto"/>
            </w:tcBorders>
            <w:hideMark/>
          </w:tcPr>
          <w:p w14:paraId="3DFD86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79-16-3</w:t>
            </w:r>
          </w:p>
        </w:tc>
        <w:tc>
          <w:tcPr>
            <w:tcW w:w="400" w:type="pct"/>
            <w:tcBorders>
              <w:top w:val="outset" w:sz="6" w:space="0" w:color="auto"/>
              <w:left w:val="outset" w:sz="6" w:space="0" w:color="auto"/>
              <w:bottom w:val="outset" w:sz="6" w:space="0" w:color="auto"/>
              <w:right w:val="outset" w:sz="6" w:space="0" w:color="auto"/>
            </w:tcBorders>
            <w:hideMark/>
          </w:tcPr>
          <w:p w14:paraId="421849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E055F9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9ACDE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w:t>
            </w:r>
            <w:r w:rsidRPr="000640B4">
              <w:rPr>
                <w:rFonts w:ascii="Arial" w:eastAsia="Times New Roman" w:hAnsi="Arial" w:cs="Arial"/>
                <w:lang w:val="en-US"/>
              </w:rPr>
              <w:t>-Metilformamid</w:t>
            </w:r>
          </w:p>
        </w:tc>
        <w:tc>
          <w:tcPr>
            <w:tcW w:w="800" w:type="pct"/>
            <w:tcBorders>
              <w:top w:val="outset" w:sz="6" w:space="0" w:color="auto"/>
              <w:left w:val="outset" w:sz="6" w:space="0" w:color="auto"/>
              <w:bottom w:val="outset" w:sz="6" w:space="0" w:color="auto"/>
              <w:right w:val="outset" w:sz="6" w:space="0" w:color="auto"/>
            </w:tcBorders>
            <w:hideMark/>
          </w:tcPr>
          <w:p w14:paraId="77D925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616-056-00-X</w:t>
            </w:r>
          </w:p>
        </w:tc>
        <w:tc>
          <w:tcPr>
            <w:tcW w:w="900" w:type="pct"/>
            <w:tcBorders>
              <w:top w:val="outset" w:sz="6" w:space="0" w:color="auto"/>
              <w:left w:val="outset" w:sz="6" w:space="0" w:color="auto"/>
              <w:bottom w:val="outset" w:sz="6" w:space="0" w:color="auto"/>
              <w:right w:val="outset" w:sz="6" w:space="0" w:color="auto"/>
            </w:tcBorders>
            <w:hideMark/>
          </w:tcPr>
          <w:p w14:paraId="608D51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204-624-6</w:t>
            </w:r>
          </w:p>
        </w:tc>
        <w:tc>
          <w:tcPr>
            <w:tcW w:w="800" w:type="pct"/>
            <w:tcBorders>
              <w:top w:val="outset" w:sz="6" w:space="0" w:color="auto"/>
              <w:left w:val="outset" w:sz="6" w:space="0" w:color="auto"/>
              <w:bottom w:val="outset" w:sz="6" w:space="0" w:color="auto"/>
              <w:right w:val="outset" w:sz="6" w:space="0" w:color="auto"/>
            </w:tcBorders>
            <w:hideMark/>
          </w:tcPr>
          <w:p w14:paraId="288D64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123-39-7</w:t>
            </w:r>
          </w:p>
        </w:tc>
        <w:tc>
          <w:tcPr>
            <w:tcW w:w="400" w:type="pct"/>
            <w:tcBorders>
              <w:top w:val="outset" w:sz="6" w:space="0" w:color="auto"/>
              <w:left w:val="outset" w:sz="6" w:space="0" w:color="auto"/>
              <w:bottom w:val="outset" w:sz="6" w:space="0" w:color="auto"/>
              <w:right w:val="outset" w:sz="6" w:space="0" w:color="auto"/>
            </w:tcBorders>
            <w:hideMark/>
          </w:tcPr>
          <w:p w14:paraId="534B62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101CBED"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7F31B1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w:t>
            </w:r>
            <w:r w:rsidRPr="000640B4">
              <w:rPr>
                <w:rFonts w:ascii="Arial" w:eastAsia="Times New Roman" w:hAnsi="Arial" w:cs="Arial"/>
                <w:lang w:val="en-US"/>
              </w:rPr>
              <w:t>-[6,9-dihidro-9-[[2-hidroksi-1-(hidroksimetil)etoksi]metil]-6-okso-1H-purin-2-il]acetamid</w:t>
            </w:r>
          </w:p>
        </w:tc>
        <w:tc>
          <w:tcPr>
            <w:tcW w:w="800" w:type="pct"/>
            <w:tcBorders>
              <w:top w:val="outset" w:sz="6" w:space="0" w:color="auto"/>
              <w:left w:val="outset" w:sz="6" w:space="0" w:color="auto"/>
              <w:bottom w:val="outset" w:sz="6" w:space="0" w:color="auto"/>
              <w:right w:val="outset" w:sz="6" w:space="0" w:color="auto"/>
            </w:tcBorders>
            <w:hideMark/>
          </w:tcPr>
          <w:p w14:paraId="3065D1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616-148-00-X</w:t>
            </w:r>
          </w:p>
        </w:tc>
        <w:tc>
          <w:tcPr>
            <w:tcW w:w="900" w:type="pct"/>
            <w:tcBorders>
              <w:top w:val="outset" w:sz="6" w:space="0" w:color="auto"/>
              <w:left w:val="outset" w:sz="6" w:space="0" w:color="auto"/>
              <w:bottom w:val="outset" w:sz="6" w:space="0" w:color="auto"/>
              <w:right w:val="outset" w:sz="6" w:space="0" w:color="auto"/>
            </w:tcBorders>
            <w:hideMark/>
          </w:tcPr>
          <w:p w14:paraId="4D26CF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424-550-1</w:t>
            </w:r>
          </w:p>
        </w:tc>
        <w:tc>
          <w:tcPr>
            <w:tcW w:w="800" w:type="pct"/>
            <w:tcBorders>
              <w:top w:val="outset" w:sz="6" w:space="0" w:color="auto"/>
              <w:left w:val="outset" w:sz="6" w:space="0" w:color="auto"/>
              <w:bottom w:val="outset" w:sz="6" w:space="0" w:color="auto"/>
              <w:right w:val="outset" w:sz="6" w:space="0" w:color="auto"/>
            </w:tcBorders>
            <w:hideMark/>
          </w:tcPr>
          <w:p w14:paraId="650075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84245-12-5</w:t>
            </w:r>
          </w:p>
        </w:tc>
        <w:tc>
          <w:tcPr>
            <w:tcW w:w="400" w:type="pct"/>
            <w:tcBorders>
              <w:top w:val="outset" w:sz="6" w:space="0" w:color="auto"/>
              <w:left w:val="outset" w:sz="6" w:space="0" w:color="auto"/>
              <w:bottom w:val="outset" w:sz="6" w:space="0" w:color="auto"/>
              <w:right w:val="outset" w:sz="6" w:space="0" w:color="auto"/>
            </w:tcBorders>
            <w:hideMark/>
          </w:tcPr>
          <w:p w14:paraId="5DAB55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70CA33A"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CF8F7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w:t>
            </w:r>
            <w:r w:rsidRPr="000640B4">
              <w:rPr>
                <w:rFonts w:ascii="Arial" w:eastAsia="Times New Roman" w:hAnsi="Arial" w:cs="Arial"/>
                <w:lang w:val="en-US"/>
              </w:rPr>
              <w:t>- (dimetilamino) tioacetamid hidrohlorid</w:t>
            </w:r>
          </w:p>
        </w:tc>
        <w:tc>
          <w:tcPr>
            <w:tcW w:w="800" w:type="pct"/>
            <w:tcBorders>
              <w:top w:val="outset" w:sz="6" w:space="0" w:color="auto"/>
              <w:left w:val="outset" w:sz="6" w:space="0" w:color="auto"/>
              <w:bottom w:val="outset" w:sz="6" w:space="0" w:color="auto"/>
              <w:right w:val="outset" w:sz="6" w:space="0" w:color="auto"/>
            </w:tcBorders>
            <w:hideMark/>
          </w:tcPr>
          <w:p w14:paraId="464BF4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616-180-00-4</w:t>
            </w:r>
          </w:p>
        </w:tc>
        <w:tc>
          <w:tcPr>
            <w:tcW w:w="900" w:type="pct"/>
            <w:tcBorders>
              <w:top w:val="outset" w:sz="6" w:space="0" w:color="auto"/>
              <w:left w:val="outset" w:sz="6" w:space="0" w:color="auto"/>
              <w:bottom w:val="outset" w:sz="6" w:space="0" w:color="auto"/>
              <w:right w:val="outset" w:sz="6" w:space="0" w:color="auto"/>
            </w:tcBorders>
            <w:hideMark/>
          </w:tcPr>
          <w:p w14:paraId="6AF91F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435-470-1</w:t>
            </w:r>
          </w:p>
        </w:tc>
        <w:tc>
          <w:tcPr>
            <w:tcW w:w="800" w:type="pct"/>
            <w:tcBorders>
              <w:top w:val="outset" w:sz="6" w:space="0" w:color="auto"/>
              <w:left w:val="outset" w:sz="6" w:space="0" w:color="auto"/>
              <w:bottom w:val="outset" w:sz="6" w:space="0" w:color="auto"/>
              <w:right w:val="outset" w:sz="6" w:space="0" w:color="auto"/>
            </w:tcBorders>
            <w:hideMark/>
          </w:tcPr>
          <w:p w14:paraId="723388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27366-72-9</w:t>
            </w:r>
          </w:p>
        </w:tc>
        <w:tc>
          <w:tcPr>
            <w:tcW w:w="400" w:type="pct"/>
            <w:tcBorders>
              <w:top w:val="outset" w:sz="6" w:space="0" w:color="auto"/>
              <w:left w:val="outset" w:sz="6" w:space="0" w:color="auto"/>
              <w:bottom w:val="outset" w:sz="6" w:space="0" w:color="auto"/>
              <w:right w:val="outset" w:sz="6" w:space="0" w:color="auto"/>
            </w:tcBorders>
            <w:hideMark/>
          </w:tcPr>
          <w:p w14:paraId="3DF9E6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AA4D1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DEC3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N-etil-2-pirolidon; 1-etilpirolidin-2-on</w:t>
            </w:r>
          </w:p>
        </w:tc>
        <w:tc>
          <w:tcPr>
            <w:tcW w:w="0" w:type="auto"/>
            <w:tcBorders>
              <w:top w:val="outset" w:sz="6" w:space="0" w:color="auto"/>
              <w:left w:val="outset" w:sz="6" w:space="0" w:color="auto"/>
              <w:bottom w:val="outset" w:sz="6" w:space="0" w:color="auto"/>
              <w:right w:val="outset" w:sz="6" w:space="0" w:color="auto"/>
            </w:tcBorders>
            <w:hideMark/>
          </w:tcPr>
          <w:p w14:paraId="4EECF7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616-208-00-5</w:t>
            </w:r>
          </w:p>
        </w:tc>
        <w:tc>
          <w:tcPr>
            <w:tcW w:w="0" w:type="auto"/>
            <w:tcBorders>
              <w:top w:val="outset" w:sz="6" w:space="0" w:color="auto"/>
              <w:left w:val="outset" w:sz="6" w:space="0" w:color="auto"/>
              <w:bottom w:val="outset" w:sz="6" w:space="0" w:color="auto"/>
              <w:right w:val="outset" w:sz="6" w:space="0" w:color="auto"/>
            </w:tcBorders>
            <w:hideMark/>
          </w:tcPr>
          <w:p w14:paraId="73DB06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220-250-6</w:t>
            </w:r>
          </w:p>
        </w:tc>
        <w:tc>
          <w:tcPr>
            <w:tcW w:w="0" w:type="auto"/>
            <w:tcBorders>
              <w:top w:val="outset" w:sz="6" w:space="0" w:color="auto"/>
              <w:left w:val="outset" w:sz="6" w:space="0" w:color="auto"/>
              <w:bottom w:val="outset" w:sz="6" w:space="0" w:color="auto"/>
              <w:right w:val="outset" w:sz="6" w:space="0" w:color="auto"/>
            </w:tcBorders>
            <w:hideMark/>
          </w:tcPr>
          <w:p w14:paraId="348BA0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2687-91-4</w:t>
            </w:r>
          </w:p>
        </w:tc>
        <w:tc>
          <w:tcPr>
            <w:tcW w:w="0" w:type="auto"/>
            <w:tcBorders>
              <w:top w:val="outset" w:sz="6" w:space="0" w:color="auto"/>
              <w:left w:val="outset" w:sz="6" w:space="0" w:color="auto"/>
              <w:bottom w:val="outset" w:sz="6" w:space="0" w:color="auto"/>
              <w:right w:val="outset" w:sz="6" w:space="0" w:color="auto"/>
            </w:tcBorders>
            <w:hideMark/>
          </w:tcPr>
          <w:p w14:paraId="6B8865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2D986B1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0661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karbetamid (ISO);</w:t>
            </w:r>
            <w:r w:rsidRPr="000640B4">
              <w:rPr>
                <w:rFonts w:ascii="Arial" w:eastAsia="Times New Roman" w:hAnsi="Arial" w:cs="Arial"/>
                <w:lang w:val="en-US"/>
              </w:rPr>
              <w:br/>
              <w:t>(R)-1-(etilkarbamoil)etil karbanilat; (2R)-1-(etilamino)-1-oksopropan-2-il-fenilkarbamat</w:t>
            </w:r>
          </w:p>
        </w:tc>
        <w:tc>
          <w:tcPr>
            <w:tcW w:w="0" w:type="auto"/>
            <w:tcBorders>
              <w:top w:val="outset" w:sz="6" w:space="0" w:color="auto"/>
              <w:left w:val="outset" w:sz="6" w:space="0" w:color="auto"/>
              <w:bottom w:val="outset" w:sz="6" w:space="0" w:color="auto"/>
              <w:right w:val="outset" w:sz="6" w:space="0" w:color="auto"/>
            </w:tcBorders>
            <w:hideMark/>
          </w:tcPr>
          <w:p w14:paraId="1FE421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616-223-00-7</w:t>
            </w:r>
          </w:p>
        </w:tc>
        <w:tc>
          <w:tcPr>
            <w:tcW w:w="0" w:type="auto"/>
            <w:tcBorders>
              <w:top w:val="outset" w:sz="6" w:space="0" w:color="auto"/>
              <w:left w:val="outset" w:sz="6" w:space="0" w:color="auto"/>
              <w:bottom w:val="outset" w:sz="6" w:space="0" w:color="auto"/>
              <w:right w:val="outset" w:sz="6" w:space="0" w:color="auto"/>
            </w:tcBorders>
            <w:hideMark/>
          </w:tcPr>
          <w:p w14:paraId="0DD35A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240-286-6</w:t>
            </w:r>
          </w:p>
        </w:tc>
        <w:tc>
          <w:tcPr>
            <w:tcW w:w="0" w:type="auto"/>
            <w:tcBorders>
              <w:top w:val="outset" w:sz="6" w:space="0" w:color="auto"/>
              <w:left w:val="outset" w:sz="6" w:space="0" w:color="auto"/>
              <w:bottom w:val="outset" w:sz="6" w:space="0" w:color="auto"/>
              <w:right w:val="outset" w:sz="6" w:space="0" w:color="auto"/>
            </w:tcBorders>
            <w:hideMark/>
          </w:tcPr>
          <w:p w14:paraId="0051A3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16118-49-3</w:t>
            </w:r>
          </w:p>
        </w:tc>
        <w:tc>
          <w:tcPr>
            <w:tcW w:w="0" w:type="auto"/>
            <w:tcBorders>
              <w:top w:val="outset" w:sz="6" w:space="0" w:color="auto"/>
              <w:left w:val="outset" w:sz="6" w:space="0" w:color="auto"/>
              <w:bottom w:val="outset" w:sz="6" w:space="0" w:color="auto"/>
              <w:right w:val="outset" w:sz="6" w:space="0" w:color="auto"/>
            </w:tcBorders>
            <w:hideMark/>
          </w:tcPr>
          <w:p w14:paraId="5709CA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2EBD94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509B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Bitumen, katran kamenog uglja, visokotemperaturni; Bitumen.</w:t>
            </w:r>
            <w:r w:rsidRPr="000640B4">
              <w:rPr>
                <w:rFonts w:ascii="Arial" w:eastAsia="Times New Roman" w:hAnsi="Arial" w:cs="Arial"/>
                <w:lang w:val="en-US"/>
              </w:rPr>
              <w:br/>
              <w:t>(Ostatak destilacije visokotemperaturnog katrana uglja. Crn, čvrst, sa tačkom omekšavanja u intervalu od 30 ºC do 180 ºC. Sastoji se uglavnom od složene smeše aromatičnih ugljovodonika sa tri ili više kondenzovanih prstenova).</w:t>
            </w:r>
          </w:p>
        </w:tc>
        <w:tc>
          <w:tcPr>
            <w:tcW w:w="0" w:type="auto"/>
            <w:tcBorders>
              <w:top w:val="outset" w:sz="6" w:space="0" w:color="auto"/>
              <w:left w:val="outset" w:sz="6" w:space="0" w:color="auto"/>
              <w:bottom w:val="outset" w:sz="6" w:space="0" w:color="auto"/>
              <w:right w:val="outset" w:sz="6" w:space="0" w:color="auto"/>
            </w:tcBorders>
            <w:hideMark/>
          </w:tcPr>
          <w:p w14:paraId="6E7526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648-055-00-5</w:t>
            </w:r>
          </w:p>
        </w:tc>
        <w:tc>
          <w:tcPr>
            <w:tcW w:w="0" w:type="auto"/>
            <w:tcBorders>
              <w:top w:val="outset" w:sz="6" w:space="0" w:color="auto"/>
              <w:left w:val="outset" w:sz="6" w:space="0" w:color="auto"/>
              <w:bottom w:val="outset" w:sz="6" w:space="0" w:color="auto"/>
              <w:right w:val="outset" w:sz="6" w:space="0" w:color="auto"/>
            </w:tcBorders>
            <w:hideMark/>
          </w:tcPr>
          <w:p w14:paraId="1F4DAE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266-028-2</w:t>
            </w:r>
          </w:p>
        </w:tc>
        <w:tc>
          <w:tcPr>
            <w:tcW w:w="0" w:type="auto"/>
            <w:tcBorders>
              <w:top w:val="outset" w:sz="6" w:space="0" w:color="auto"/>
              <w:left w:val="outset" w:sz="6" w:space="0" w:color="auto"/>
              <w:bottom w:val="outset" w:sz="6" w:space="0" w:color="auto"/>
              <w:right w:val="outset" w:sz="6" w:space="0" w:color="auto"/>
            </w:tcBorders>
            <w:hideMark/>
          </w:tcPr>
          <w:p w14:paraId="02287F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65996-93-2</w:t>
            </w:r>
          </w:p>
        </w:tc>
        <w:tc>
          <w:tcPr>
            <w:tcW w:w="0" w:type="auto"/>
            <w:tcBorders>
              <w:top w:val="outset" w:sz="6" w:space="0" w:color="auto"/>
              <w:left w:val="outset" w:sz="6" w:space="0" w:color="auto"/>
              <w:bottom w:val="outset" w:sz="6" w:space="0" w:color="auto"/>
              <w:right w:val="outset" w:sz="6" w:space="0" w:color="auto"/>
            </w:tcBorders>
            <w:hideMark/>
          </w:tcPr>
          <w:p w14:paraId="66B258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bl>
    <w:p w14:paraId="0CFA9FB5"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7. Supstance toksične po reprodukciju kategorija 1B/2 (R60, R61)</w:t>
      </w:r>
      <w:r w:rsidRPr="000640B4">
        <w:rPr>
          <w:rFonts w:ascii="Arial" w:eastAsia="Times New Roman" w:hAnsi="Arial" w:cs="Arial"/>
          <w:b/>
          <w:bCs/>
          <w:i/>
          <w:iCs/>
          <w:sz w:val="24"/>
          <w:szCs w:val="24"/>
          <w:lang w:val="en-US"/>
        </w:rPr>
        <w:br/>
        <w:t xml:space="preserve">kao sastojci u detergentima, Redni broj ograničenja i zabrana 30.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671"/>
        <w:gridCol w:w="2662"/>
        <w:gridCol w:w="2753"/>
      </w:tblGrid>
      <w:tr w:rsidR="000640B4" w:rsidRPr="000640B4" w14:paraId="58A8F5CB"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05CD975C"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1450" w:type="pct"/>
            <w:tcBorders>
              <w:top w:val="outset" w:sz="6" w:space="0" w:color="auto"/>
              <w:left w:val="outset" w:sz="6" w:space="0" w:color="auto"/>
              <w:bottom w:val="outset" w:sz="6" w:space="0" w:color="auto"/>
              <w:right w:val="outset" w:sz="6" w:space="0" w:color="auto"/>
            </w:tcBorders>
            <w:hideMark/>
          </w:tcPr>
          <w:p w14:paraId="3B34452B"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1500" w:type="pct"/>
            <w:tcBorders>
              <w:top w:val="outset" w:sz="6" w:space="0" w:color="auto"/>
              <w:left w:val="outset" w:sz="6" w:space="0" w:color="auto"/>
              <w:bottom w:val="outset" w:sz="6" w:space="0" w:color="auto"/>
              <w:right w:val="outset" w:sz="6" w:space="0" w:color="auto"/>
            </w:tcBorders>
            <w:hideMark/>
          </w:tcPr>
          <w:p w14:paraId="5F4E448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r>
      <w:tr w:rsidR="000640B4" w:rsidRPr="000640B4" w14:paraId="3B94D718"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64EA50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natrijum-perborat; perborna kiselina, natrijumova so; perborna kiselina, natrijumova so, monohidrat; natrijum-peroksometaborat; perborna kiselina (HBO(O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natrijum so, monohidrat; natrijum peroksoborat </w:t>
            </w:r>
          </w:p>
        </w:tc>
        <w:tc>
          <w:tcPr>
            <w:tcW w:w="1450" w:type="pct"/>
            <w:tcBorders>
              <w:top w:val="outset" w:sz="6" w:space="0" w:color="auto"/>
              <w:left w:val="outset" w:sz="6" w:space="0" w:color="auto"/>
              <w:bottom w:val="outset" w:sz="6" w:space="0" w:color="auto"/>
              <w:right w:val="outset" w:sz="6" w:space="0" w:color="auto"/>
            </w:tcBorders>
            <w:hideMark/>
          </w:tcPr>
          <w:p w14:paraId="0C1B49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239-172-9; 234-390-0; 231-556-4 </w:t>
            </w:r>
          </w:p>
        </w:tc>
        <w:tc>
          <w:tcPr>
            <w:tcW w:w="1500" w:type="pct"/>
            <w:tcBorders>
              <w:top w:val="outset" w:sz="6" w:space="0" w:color="auto"/>
              <w:left w:val="outset" w:sz="6" w:space="0" w:color="auto"/>
              <w:bottom w:val="outset" w:sz="6" w:space="0" w:color="auto"/>
              <w:right w:val="outset" w:sz="6" w:space="0" w:color="auto"/>
            </w:tcBorders>
            <w:hideMark/>
          </w:tcPr>
          <w:p w14:paraId="0DD4E6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15120-21-5; 11138-47-9; 12040-72-1; 7632-04-4; 10332-33-9 </w:t>
            </w:r>
          </w:p>
        </w:tc>
      </w:tr>
      <w:tr w:rsidR="000640B4" w:rsidRPr="000640B4" w14:paraId="26F5BEA4" w14:textId="77777777" w:rsidTr="000640B4">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14:paraId="580C7E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perborna kiselina (H</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BO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mononatrijumova so trihidrat; perborna kiselina, natrijum so tetrahidrat; perborna kiselina (HBO(O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 xml:space="preserve">)), natrijum so, tetrahidrat; natrijum peroksoborat heksahidrat </w:t>
            </w:r>
          </w:p>
        </w:tc>
        <w:tc>
          <w:tcPr>
            <w:tcW w:w="1450" w:type="pct"/>
            <w:tcBorders>
              <w:top w:val="outset" w:sz="6" w:space="0" w:color="auto"/>
              <w:left w:val="outset" w:sz="6" w:space="0" w:color="auto"/>
              <w:bottom w:val="outset" w:sz="6" w:space="0" w:color="auto"/>
              <w:right w:val="outset" w:sz="6" w:space="0" w:color="auto"/>
            </w:tcBorders>
            <w:hideMark/>
          </w:tcPr>
          <w:p w14:paraId="725DB2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239-172-9; 234-390-0; 231-556-4 </w:t>
            </w:r>
          </w:p>
        </w:tc>
        <w:tc>
          <w:tcPr>
            <w:tcW w:w="1500" w:type="pct"/>
            <w:tcBorders>
              <w:top w:val="outset" w:sz="6" w:space="0" w:color="auto"/>
              <w:left w:val="outset" w:sz="6" w:space="0" w:color="auto"/>
              <w:bottom w:val="outset" w:sz="6" w:space="0" w:color="auto"/>
              <w:right w:val="outset" w:sz="6" w:space="0" w:color="auto"/>
            </w:tcBorders>
            <w:hideMark/>
          </w:tcPr>
          <w:p w14:paraId="0F9A21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13517-20-9; 37244-98-7; 10486-00-7 </w:t>
            </w:r>
          </w:p>
        </w:tc>
      </w:tr>
    </w:tbl>
    <w:p w14:paraId="3C9F5047"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8. Aromatični amini</w:t>
      </w:r>
      <w:r w:rsidRPr="000640B4">
        <w:rPr>
          <w:rFonts w:ascii="Arial" w:eastAsia="Times New Roman" w:hAnsi="Arial" w:cs="Arial"/>
          <w:b/>
          <w:bCs/>
          <w:i/>
          <w:iCs/>
          <w:sz w:val="24"/>
          <w:szCs w:val="24"/>
          <w:lang w:val="en-US"/>
        </w:rPr>
        <w:br/>
        <w:t xml:space="preserve">Redni broj ograničenja i zabrane 43.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0"/>
        <w:gridCol w:w="4080"/>
        <w:gridCol w:w="1297"/>
        <w:gridCol w:w="1483"/>
        <w:gridCol w:w="1576"/>
      </w:tblGrid>
      <w:tr w:rsidR="000640B4" w:rsidRPr="000640B4" w14:paraId="62BF3541"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46D77E3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Redni broj </w:t>
            </w:r>
          </w:p>
        </w:tc>
        <w:tc>
          <w:tcPr>
            <w:tcW w:w="2200" w:type="pct"/>
            <w:tcBorders>
              <w:top w:val="outset" w:sz="6" w:space="0" w:color="auto"/>
              <w:left w:val="outset" w:sz="6" w:space="0" w:color="auto"/>
              <w:bottom w:val="outset" w:sz="6" w:space="0" w:color="auto"/>
              <w:right w:val="outset" w:sz="6" w:space="0" w:color="auto"/>
            </w:tcBorders>
            <w:vAlign w:val="center"/>
            <w:hideMark/>
          </w:tcPr>
          <w:p w14:paraId="54112C2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31D82598"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C2705F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850" w:type="pct"/>
            <w:tcBorders>
              <w:top w:val="outset" w:sz="6" w:space="0" w:color="auto"/>
              <w:left w:val="outset" w:sz="6" w:space="0" w:color="auto"/>
              <w:bottom w:val="outset" w:sz="6" w:space="0" w:color="auto"/>
              <w:right w:val="outset" w:sz="6" w:space="0" w:color="auto"/>
            </w:tcBorders>
            <w:vAlign w:val="center"/>
            <w:hideMark/>
          </w:tcPr>
          <w:p w14:paraId="101DCFF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r>
      <w:tr w:rsidR="000640B4" w:rsidRPr="000640B4" w14:paraId="0FA44269"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C6ADD3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 </w:t>
            </w:r>
          </w:p>
        </w:tc>
        <w:tc>
          <w:tcPr>
            <w:tcW w:w="2200" w:type="pct"/>
            <w:tcBorders>
              <w:top w:val="outset" w:sz="6" w:space="0" w:color="auto"/>
              <w:left w:val="outset" w:sz="6" w:space="0" w:color="auto"/>
              <w:bottom w:val="outset" w:sz="6" w:space="0" w:color="auto"/>
              <w:right w:val="outset" w:sz="6" w:space="0" w:color="auto"/>
            </w:tcBorders>
            <w:hideMark/>
          </w:tcPr>
          <w:p w14:paraId="0AB6A3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Bifenil-4-ilamin; Ksenilamin; 4-aminobifenil </w:t>
            </w:r>
          </w:p>
        </w:tc>
        <w:tc>
          <w:tcPr>
            <w:tcW w:w="700" w:type="pct"/>
            <w:tcBorders>
              <w:top w:val="outset" w:sz="6" w:space="0" w:color="auto"/>
              <w:left w:val="outset" w:sz="6" w:space="0" w:color="auto"/>
              <w:bottom w:val="outset" w:sz="6" w:space="0" w:color="auto"/>
              <w:right w:val="outset" w:sz="6" w:space="0" w:color="auto"/>
            </w:tcBorders>
            <w:hideMark/>
          </w:tcPr>
          <w:p w14:paraId="1BAC9C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612-072-00-6 </w:t>
            </w:r>
          </w:p>
        </w:tc>
        <w:tc>
          <w:tcPr>
            <w:tcW w:w="800" w:type="pct"/>
            <w:tcBorders>
              <w:top w:val="outset" w:sz="6" w:space="0" w:color="auto"/>
              <w:left w:val="outset" w:sz="6" w:space="0" w:color="auto"/>
              <w:bottom w:val="outset" w:sz="6" w:space="0" w:color="auto"/>
              <w:right w:val="outset" w:sz="6" w:space="0" w:color="auto"/>
            </w:tcBorders>
            <w:hideMark/>
          </w:tcPr>
          <w:p w14:paraId="480E22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202-177-1 </w:t>
            </w:r>
          </w:p>
        </w:tc>
        <w:tc>
          <w:tcPr>
            <w:tcW w:w="850" w:type="pct"/>
            <w:tcBorders>
              <w:top w:val="outset" w:sz="6" w:space="0" w:color="auto"/>
              <w:left w:val="outset" w:sz="6" w:space="0" w:color="auto"/>
              <w:bottom w:val="outset" w:sz="6" w:space="0" w:color="auto"/>
              <w:right w:val="outset" w:sz="6" w:space="0" w:color="auto"/>
            </w:tcBorders>
            <w:hideMark/>
          </w:tcPr>
          <w:p w14:paraId="615B89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92-67-1 </w:t>
            </w:r>
          </w:p>
        </w:tc>
      </w:tr>
      <w:tr w:rsidR="000640B4" w:rsidRPr="000640B4" w14:paraId="79C8364F"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B947576"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2. </w:t>
            </w:r>
          </w:p>
        </w:tc>
        <w:tc>
          <w:tcPr>
            <w:tcW w:w="2200" w:type="pct"/>
            <w:tcBorders>
              <w:top w:val="outset" w:sz="6" w:space="0" w:color="auto"/>
              <w:left w:val="outset" w:sz="6" w:space="0" w:color="auto"/>
              <w:bottom w:val="outset" w:sz="6" w:space="0" w:color="auto"/>
              <w:right w:val="outset" w:sz="6" w:space="0" w:color="auto"/>
            </w:tcBorders>
            <w:hideMark/>
          </w:tcPr>
          <w:p w14:paraId="796AF5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Benzidin; 1,1’-bifenil-4,4’-diamin; 4,4’-diaminobifenil; Bifenil-4,4’-ilendiamin </w:t>
            </w:r>
          </w:p>
        </w:tc>
        <w:tc>
          <w:tcPr>
            <w:tcW w:w="700" w:type="pct"/>
            <w:tcBorders>
              <w:top w:val="outset" w:sz="6" w:space="0" w:color="auto"/>
              <w:left w:val="outset" w:sz="6" w:space="0" w:color="auto"/>
              <w:bottom w:val="outset" w:sz="6" w:space="0" w:color="auto"/>
              <w:right w:val="outset" w:sz="6" w:space="0" w:color="auto"/>
            </w:tcBorders>
            <w:hideMark/>
          </w:tcPr>
          <w:p w14:paraId="176C387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612-042-00-2 </w:t>
            </w:r>
          </w:p>
        </w:tc>
        <w:tc>
          <w:tcPr>
            <w:tcW w:w="800" w:type="pct"/>
            <w:tcBorders>
              <w:top w:val="outset" w:sz="6" w:space="0" w:color="auto"/>
              <w:left w:val="outset" w:sz="6" w:space="0" w:color="auto"/>
              <w:bottom w:val="outset" w:sz="6" w:space="0" w:color="auto"/>
              <w:right w:val="outset" w:sz="6" w:space="0" w:color="auto"/>
            </w:tcBorders>
            <w:hideMark/>
          </w:tcPr>
          <w:p w14:paraId="2DBE03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202-199-1 </w:t>
            </w:r>
          </w:p>
        </w:tc>
        <w:tc>
          <w:tcPr>
            <w:tcW w:w="850" w:type="pct"/>
            <w:tcBorders>
              <w:top w:val="outset" w:sz="6" w:space="0" w:color="auto"/>
              <w:left w:val="outset" w:sz="6" w:space="0" w:color="auto"/>
              <w:bottom w:val="outset" w:sz="6" w:space="0" w:color="auto"/>
              <w:right w:val="outset" w:sz="6" w:space="0" w:color="auto"/>
            </w:tcBorders>
            <w:hideMark/>
          </w:tcPr>
          <w:p w14:paraId="6DA54E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92-87-5 </w:t>
            </w:r>
          </w:p>
        </w:tc>
      </w:tr>
      <w:tr w:rsidR="000640B4" w:rsidRPr="000640B4" w14:paraId="0BDCA489"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0D8717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3. </w:t>
            </w:r>
          </w:p>
        </w:tc>
        <w:tc>
          <w:tcPr>
            <w:tcW w:w="2200" w:type="pct"/>
            <w:tcBorders>
              <w:top w:val="outset" w:sz="6" w:space="0" w:color="auto"/>
              <w:left w:val="outset" w:sz="6" w:space="0" w:color="auto"/>
              <w:bottom w:val="outset" w:sz="6" w:space="0" w:color="auto"/>
              <w:right w:val="outset" w:sz="6" w:space="0" w:color="auto"/>
            </w:tcBorders>
            <w:hideMark/>
          </w:tcPr>
          <w:p w14:paraId="5A8559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4-Hlor-o-toluidin; [1]</w:t>
            </w:r>
            <w:r w:rsidRPr="000640B4">
              <w:rPr>
                <w:rFonts w:ascii="Arial" w:eastAsia="Times New Roman" w:hAnsi="Arial" w:cs="Arial"/>
                <w:lang w:val="en-US"/>
              </w:rPr>
              <w:br/>
              <w:t xml:space="preserve">4-Hlor-o-toluidin hidrohlorid [2] </w:t>
            </w:r>
          </w:p>
        </w:tc>
        <w:tc>
          <w:tcPr>
            <w:tcW w:w="700" w:type="pct"/>
            <w:tcBorders>
              <w:top w:val="outset" w:sz="6" w:space="0" w:color="auto"/>
              <w:left w:val="outset" w:sz="6" w:space="0" w:color="auto"/>
              <w:bottom w:val="outset" w:sz="6" w:space="0" w:color="auto"/>
              <w:right w:val="outset" w:sz="6" w:space="0" w:color="auto"/>
            </w:tcBorders>
            <w:hideMark/>
          </w:tcPr>
          <w:p w14:paraId="48CBBA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612-196-00-0 </w:t>
            </w:r>
          </w:p>
        </w:tc>
        <w:tc>
          <w:tcPr>
            <w:tcW w:w="800" w:type="pct"/>
            <w:tcBorders>
              <w:top w:val="outset" w:sz="6" w:space="0" w:color="auto"/>
              <w:left w:val="outset" w:sz="6" w:space="0" w:color="auto"/>
              <w:bottom w:val="outset" w:sz="6" w:space="0" w:color="auto"/>
              <w:right w:val="outset" w:sz="6" w:space="0" w:color="auto"/>
            </w:tcBorders>
            <w:hideMark/>
          </w:tcPr>
          <w:p w14:paraId="4AB0FC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202-441-6 [1]</w:t>
            </w:r>
            <w:r w:rsidRPr="000640B4">
              <w:rPr>
                <w:rFonts w:ascii="Arial" w:eastAsia="Times New Roman" w:hAnsi="Arial" w:cs="Arial"/>
                <w:lang w:val="en-US"/>
              </w:rPr>
              <w:br/>
              <w:t xml:space="preserve">221-627-8 [2] </w:t>
            </w:r>
          </w:p>
        </w:tc>
        <w:tc>
          <w:tcPr>
            <w:tcW w:w="850" w:type="pct"/>
            <w:tcBorders>
              <w:top w:val="outset" w:sz="6" w:space="0" w:color="auto"/>
              <w:left w:val="outset" w:sz="6" w:space="0" w:color="auto"/>
              <w:bottom w:val="outset" w:sz="6" w:space="0" w:color="auto"/>
              <w:right w:val="outset" w:sz="6" w:space="0" w:color="auto"/>
            </w:tcBorders>
            <w:hideMark/>
          </w:tcPr>
          <w:p w14:paraId="02DA4D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95-69-2 [1]</w:t>
            </w:r>
            <w:r w:rsidRPr="000640B4">
              <w:rPr>
                <w:rFonts w:ascii="Arial" w:eastAsia="Times New Roman" w:hAnsi="Arial" w:cs="Arial"/>
                <w:lang w:val="en-US"/>
              </w:rPr>
              <w:br/>
              <w:t xml:space="preserve">3165-93-3 [2] </w:t>
            </w:r>
          </w:p>
        </w:tc>
      </w:tr>
      <w:tr w:rsidR="000640B4" w:rsidRPr="000640B4" w14:paraId="5BBE947B"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AA0DE9C"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4. </w:t>
            </w:r>
          </w:p>
        </w:tc>
        <w:tc>
          <w:tcPr>
            <w:tcW w:w="2200" w:type="pct"/>
            <w:tcBorders>
              <w:top w:val="outset" w:sz="6" w:space="0" w:color="auto"/>
              <w:left w:val="outset" w:sz="6" w:space="0" w:color="auto"/>
              <w:bottom w:val="outset" w:sz="6" w:space="0" w:color="auto"/>
              <w:right w:val="outset" w:sz="6" w:space="0" w:color="auto"/>
            </w:tcBorders>
            <w:hideMark/>
          </w:tcPr>
          <w:p w14:paraId="7888D2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2-Naftilamin </w:t>
            </w:r>
          </w:p>
        </w:tc>
        <w:tc>
          <w:tcPr>
            <w:tcW w:w="700" w:type="pct"/>
            <w:tcBorders>
              <w:top w:val="outset" w:sz="6" w:space="0" w:color="auto"/>
              <w:left w:val="outset" w:sz="6" w:space="0" w:color="auto"/>
              <w:bottom w:val="outset" w:sz="6" w:space="0" w:color="auto"/>
              <w:right w:val="outset" w:sz="6" w:space="0" w:color="auto"/>
            </w:tcBorders>
            <w:hideMark/>
          </w:tcPr>
          <w:p w14:paraId="33EEB0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612-022-00-3 </w:t>
            </w:r>
          </w:p>
        </w:tc>
        <w:tc>
          <w:tcPr>
            <w:tcW w:w="800" w:type="pct"/>
            <w:tcBorders>
              <w:top w:val="outset" w:sz="6" w:space="0" w:color="auto"/>
              <w:left w:val="outset" w:sz="6" w:space="0" w:color="auto"/>
              <w:bottom w:val="outset" w:sz="6" w:space="0" w:color="auto"/>
              <w:right w:val="outset" w:sz="6" w:space="0" w:color="auto"/>
            </w:tcBorders>
            <w:hideMark/>
          </w:tcPr>
          <w:p w14:paraId="66EC4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202-080-4 </w:t>
            </w:r>
          </w:p>
        </w:tc>
        <w:tc>
          <w:tcPr>
            <w:tcW w:w="850" w:type="pct"/>
            <w:tcBorders>
              <w:top w:val="outset" w:sz="6" w:space="0" w:color="auto"/>
              <w:left w:val="outset" w:sz="6" w:space="0" w:color="auto"/>
              <w:bottom w:val="outset" w:sz="6" w:space="0" w:color="auto"/>
              <w:right w:val="outset" w:sz="6" w:space="0" w:color="auto"/>
            </w:tcBorders>
            <w:hideMark/>
          </w:tcPr>
          <w:p w14:paraId="111132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91-59-8 </w:t>
            </w:r>
          </w:p>
        </w:tc>
      </w:tr>
      <w:tr w:rsidR="000640B4" w:rsidRPr="000640B4" w14:paraId="7AB920B6"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9530C0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5. </w:t>
            </w:r>
          </w:p>
        </w:tc>
        <w:tc>
          <w:tcPr>
            <w:tcW w:w="2200" w:type="pct"/>
            <w:tcBorders>
              <w:top w:val="outset" w:sz="6" w:space="0" w:color="auto"/>
              <w:left w:val="outset" w:sz="6" w:space="0" w:color="auto"/>
              <w:bottom w:val="outset" w:sz="6" w:space="0" w:color="auto"/>
              <w:right w:val="outset" w:sz="6" w:space="0" w:color="auto"/>
            </w:tcBorders>
            <w:hideMark/>
          </w:tcPr>
          <w:p w14:paraId="420023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4-o-tolilazo-o-toluidin; 4-amino-2’,3-dimetilazobenzen; brza granatna GBC baza; AAT; o-Aminoazotoluen </w:t>
            </w:r>
          </w:p>
        </w:tc>
        <w:tc>
          <w:tcPr>
            <w:tcW w:w="700" w:type="pct"/>
            <w:tcBorders>
              <w:top w:val="outset" w:sz="6" w:space="0" w:color="auto"/>
              <w:left w:val="outset" w:sz="6" w:space="0" w:color="auto"/>
              <w:bottom w:val="outset" w:sz="6" w:space="0" w:color="auto"/>
              <w:right w:val="outset" w:sz="6" w:space="0" w:color="auto"/>
            </w:tcBorders>
            <w:hideMark/>
          </w:tcPr>
          <w:p w14:paraId="1A556A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611-006-00-3 </w:t>
            </w:r>
          </w:p>
        </w:tc>
        <w:tc>
          <w:tcPr>
            <w:tcW w:w="800" w:type="pct"/>
            <w:tcBorders>
              <w:top w:val="outset" w:sz="6" w:space="0" w:color="auto"/>
              <w:left w:val="outset" w:sz="6" w:space="0" w:color="auto"/>
              <w:bottom w:val="outset" w:sz="6" w:space="0" w:color="auto"/>
              <w:right w:val="outset" w:sz="6" w:space="0" w:color="auto"/>
            </w:tcBorders>
            <w:hideMark/>
          </w:tcPr>
          <w:p w14:paraId="59F0F8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202-591-2 </w:t>
            </w:r>
          </w:p>
        </w:tc>
        <w:tc>
          <w:tcPr>
            <w:tcW w:w="850" w:type="pct"/>
            <w:tcBorders>
              <w:top w:val="outset" w:sz="6" w:space="0" w:color="auto"/>
              <w:left w:val="outset" w:sz="6" w:space="0" w:color="auto"/>
              <w:bottom w:val="outset" w:sz="6" w:space="0" w:color="auto"/>
              <w:right w:val="outset" w:sz="6" w:space="0" w:color="auto"/>
            </w:tcBorders>
            <w:hideMark/>
          </w:tcPr>
          <w:p w14:paraId="0C858E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97-56-3 </w:t>
            </w:r>
          </w:p>
        </w:tc>
      </w:tr>
      <w:tr w:rsidR="000640B4" w:rsidRPr="000640B4" w14:paraId="5E02CA1B"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B28E04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6. </w:t>
            </w:r>
          </w:p>
        </w:tc>
        <w:tc>
          <w:tcPr>
            <w:tcW w:w="2200" w:type="pct"/>
            <w:tcBorders>
              <w:top w:val="outset" w:sz="6" w:space="0" w:color="auto"/>
              <w:left w:val="outset" w:sz="6" w:space="0" w:color="auto"/>
              <w:bottom w:val="outset" w:sz="6" w:space="0" w:color="auto"/>
              <w:right w:val="outset" w:sz="6" w:space="0" w:color="auto"/>
            </w:tcBorders>
            <w:hideMark/>
          </w:tcPr>
          <w:p w14:paraId="5A2FD4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5-Nitro-o-toluidin; [1]</w:t>
            </w:r>
            <w:r w:rsidRPr="000640B4">
              <w:rPr>
                <w:rFonts w:ascii="Arial" w:eastAsia="Times New Roman" w:hAnsi="Arial" w:cs="Arial"/>
                <w:lang w:val="en-US"/>
              </w:rPr>
              <w:br/>
              <w:t xml:space="preserve">5-Nitro-o-toluidin hidrohlorid [2] </w:t>
            </w:r>
          </w:p>
        </w:tc>
        <w:tc>
          <w:tcPr>
            <w:tcW w:w="700" w:type="pct"/>
            <w:tcBorders>
              <w:top w:val="outset" w:sz="6" w:space="0" w:color="auto"/>
              <w:left w:val="outset" w:sz="6" w:space="0" w:color="auto"/>
              <w:bottom w:val="outset" w:sz="6" w:space="0" w:color="auto"/>
              <w:right w:val="outset" w:sz="6" w:space="0" w:color="auto"/>
            </w:tcBorders>
            <w:hideMark/>
          </w:tcPr>
          <w:p w14:paraId="77E82B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612-210-00-5 </w:t>
            </w:r>
          </w:p>
        </w:tc>
        <w:tc>
          <w:tcPr>
            <w:tcW w:w="800" w:type="pct"/>
            <w:tcBorders>
              <w:top w:val="outset" w:sz="6" w:space="0" w:color="auto"/>
              <w:left w:val="outset" w:sz="6" w:space="0" w:color="auto"/>
              <w:bottom w:val="outset" w:sz="6" w:space="0" w:color="auto"/>
              <w:right w:val="outset" w:sz="6" w:space="0" w:color="auto"/>
            </w:tcBorders>
            <w:hideMark/>
          </w:tcPr>
          <w:p w14:paraId="20E73E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202-765-8 [1]</w:t>
            </w:r>
            <w:r w:rsidRPr="000640B4">
              <w:rPr>
                <w:rFonts w:ascii="Arial" w:eastAsia="Times New Roman" w:hAnsi="Arial" w:cs="Arial"/>
                <w:lang w:val="en-US"/>
              </w:rPr>
              <w:br/>
              <w:t xml:space="preserve">256-960-8 [2] </w:t>
            </w:r>
          </w:p>
        </w:tc>
        <w:tc>
          <w:tcPr>
            <w:tcW w:w="850" w:type="pct"/>
            <w:tcBorders>
              <w:top w:val="outset" w:sz="6" w:space="0" w:color="auto"/>
              <w:left w:val="outset" w:sz="6" w:space="0" w:color="auto"/>
              <w:bottom w:val="outset" w:sz="6" w:space="0" w:color="auto"/>
              <w:right w:val="outset" w:sz="6" w:space="0" w:color="auto"/>
            </w:tcBorders>
            <w:hideMark/>
          </w:tcPr>
          <w:p w14:paraId="6257D1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99-55-8 [1]</w:t>
            </w:r>
            <w:r w:rsidRPr="000640B4">
              <w:rPr>
                <w:rFonts w:ascii="Arial" w:eastAsia="Times New Roman" w:hAnsi="Arial" w:cs="Arial"/>
                <w:lang w:val="en-US"/>
              </w:rPr>
              <w:br/>
              <w:t xml:space="preserve">51085-52-0 [2] </w:t>
            </w:r>
          </w:p>
        </w:tc>
      </w:tr>
      <w:tr w:rsidR="000640B4" w:rsidRPr="000640B4" w14:paraId="3F767770"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C104973"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7. </w:t>
            </w:r>
          </w:p>
        </w:tc>
        <w:tc>
          <w:tcPr>
            <w:tcW w:w="2200" w:type="pct"/>
            <w:tcBorders>
              <w:top w:val="outset" w:sz="6" w:space="0" w:color="auto"/>
              <w:left w:val="outset" w:sz="6" w:space="0" w:color="auto"/>
              <w:bottom w:val="outset" w:sz="6" w:space="0" w:color="auto"/>
              <w:right w:val="outset" w:sz="6" w:space="0" w:color="auto"/>
            </w:tcBorders>
            <w:hideMark/>
          </w:tcPr>
          <w:p w14:paraId="07DE79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4-Hloranilin </w:t>
            </w:r>
          </w:p>
        </w:tc>
        <w:tc>
          <w:tcPr>
            <w:tcW w:w="700" w:type="pct"/>
            <w:tcBorders>
              <w:top w:val="outset" w:sz="6" w:space="0" w:color="auto"/>
              <w:left w:val="outset" w:sz="6" w:space="0" w:color="auto"/>
              <w:bottom w:val="outset" w:sz="6" w:space="0" w:color="auto"/>
              <w:right w:val="outset" w:sz="6" w:space="0" w:color="auto"/>
            </w:tcBorders>
            <w:hideMark/>
          </w:tcPr>
          <w:p w14:paraId="7CF649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612-137-00-</w:t>
            </w:r>
            <w:r w:rsidRPr="000640B4">
              <w:rPr>
                <w:rFonts w:ascii="Arial" w:eastAsia="Times New Roman" w:hAnsi="Arial" w:cs="Arial"/>
                <w:lang w:val="en-US"/>
              </w:rPr>
              <w:lastRenderedPageBreak/>
              <w:t xml:space="preserve">9 </w:t>
            </w:r>
          </w:p>
        </w:tc>
        <w:tc>
          <w:tcPr>
            <w:tcW w:w="800" w:type="pct"/>
            <w:tcBorders>
              <w:top w:val="outset" w:sz="6" w:space="0" w:color="auto"/>
              <w:left w:val="outset" w:sz="6" w:space="0" w:color="auto"/>
              <w:bottom w:val="outset" w:sz="6" w:space="0" w:color="auto"/>
              <w:right w:val="outset" w:sz="6" w:space="0" w:color="auto"/>
            </w:tcBorders>
            <w:hideMark/>
          </w:tcPr>
          <w:p w14:paraId="0F71D6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203-401-0 </w:t>
            </w:r>
          </w:p>
        </w:tc>
        <w:tc>
          <w:tcPr>
            <w:tcW w:w="850" w:type="pct"/>
            <w:tcBorders>
              <w:top w:val="outset" w:sz="6" w:space="0" w:color="auto"/>
              <w:left w:val="outset" w:sz="6" w:space="0" w:color="auto"/>
              <w:bottom w:val="outset" w:sz="6" w:space="0" w:color="auto"/>
              <w:right w:val="outset" w:sz="6" w:space="0" w:color="auto"/>
            </w:tcBorders>
            <w:hideMark/>
          </w:tcPr>
          <w:p w14:paraId="1D46C8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106-47-8 </w:t>
            </w:r>
          </w:p>
        </w:tc>
      </w:tr>
      <w:tr w:rsidR="000640B4" w:rsidRPr="000640B4" w14:paraId="27242A00"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ED0EB2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lastRenderedPageBreak/>
              <w:t xml:space="preserve">8. </w:t>
            </w:r>
          </w:p>
        </w:tc>
        <w:tc>
          <w:tcPr>
            <w:tcW w:w="2200" w:type="pct"/>
            <w:tcBorders>
              <w:top w:val="outset" w:sz="6" w:space="0" w:color="auto"/>
              <w:left w:val="outset" w:sz="6" w:space="0" w:color="auto"/>
              <w:bottom w:val="outset" w:sz="6" w:space="0" w:color="auto"/>
              <w:right w:val="outset" w:sz="6" w:space="0" w:color="auto"/>
            </w:tcBorders>
            <w:hideMark/>
          </w:tcPr>
          <w:p w14:paraId="6FDA7E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2,4-Diaminoanizol;</w:t>
            </w:r>
            <w:r w:rsidRPr="000640B4">
              <w:rPr>
                <w:rFonts w:ascii="Arial" w:eastAsia="Times New Roman" w:hAnsi="Arial" w:cs="Arial"/>
                <w:lang w:val="en-US"/>
              </w:rPr>
              <w:br/>
              <w:t>4-Metoksi-m-fenilendiamin; [1]</w:t>
            </w:r>
            <w:r w:rsidRPr="000640B4">
              <w:rPr>
                <w:rFonts w:ascii="Arial" w:eastAsia="Times New Roman" w:hAnsi="Arial" w:cs="Arial"/>
                <w:lang w:val="en-US"/>
              </w:rPr>
              <w:br/>
              <w:t xml:space="preserve">2,4-Diaminoanizol sulfat [2] </w:t>
            </w:r>
          </w:p>
        </w:tc>
        <w:tc>
          <w:tcPr>
            <w:tcW w:w="700" w:type="pct"/>
            <w:tcBorders>
              <w:top w:val="outset" w:sz="6" w:space="0" w:color="auto"/>
              <w:left w:val="outset" w:sz="6" w:space="0" w:color="auto"/>
              <w:bottom w:val="outset" w:sz="6" w:space="0" w:color="auto"/>
              <w:right w:val="outset" w:sz="6" w:space="0" w:color="auto"/>
            </w:tcBorders>
            <w:hideMark/>
          </w:tcPr>
          <w:p w14:paraId="2C276E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612-200-00-0 </w:t>
            </w:r>
          </w:p>
        </w:tc>
        <w:tc>
          <w:tcPr>
            <w:tcW w:w="800" w:type="pct"/>
            <w:tcBorders>
              <w:top w:val="outset" w:sz="6" w:space="0" w:color="auto"/>
              <w:left w:val="outset" w:sz="6" w:space="0" w:color="auto"/>
              <w:bottom w:val="outset" w:sz="6" w:space="0" w:color="auto"/>
              <w:right w:val="outset" w:sz="6" w:space="0" w:color="auto"/>
            </w:tcBorders>
            <w:hideMark/>
          </w:tcPr>
          <w:p w14:paraId="7FD90C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210-406-1 [1]</w:t>
            </w:r>
            <w:r w:rsidRPr="000640B4">
              <w:rPr>
                <w:rFonts w:ascii="Arial" w:eastAsia="Times New Roman" w:hAnsi="Arial" w:cs="Arial"/>
                <w:lang w:val="en-US"/>
              </w:rPr>
              <w:br/>
              <w:t xml:space="preserve">254-323-9 [2] </w:t>
            </w:r>
          </w:p>
        </w:tc>
        <w:tc>
          <w:tcPr>
            <w:tcW w:w="850" w:type="pct"/>
            <w:tcBorders>
              <w:top w:val="outset" w:sz="6" w:space="0" w:color="auto"/>
              <w:left w:val="outset" w:sz="6" w:space="0" w:color="auto"/>
              <w:bottom w:val="outset" w:sz="6" w:space="0" w:color="auto"/>
              <w:right w:val="outset" w:sz="6" w:space="0" w:color="auto"/>
            </w:tcBorders>
            <w:hideMark/>
          </w:tcPr>
          <w:p w14:paraId="44B677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615-05-4 [1]</w:t>
            </w:r>
            <w:r w:rsidRPr="000640B4">
              <w:rPr>
                <w:rFonts w:ascii="Arial" w:eastAsia="Times New Roman" w:hAnsi="Arial" w:cs="Arial"/>
                <w:lang w:val="en-US"/>
              </w:rPr>
              <w:br/>
              <w:t xml:space="preserve">39156-41-7 [2] </w:t>
            </w:r>
          </w:p>
        </w:tc>
      </w:tr>
      <w:tr w:rsidR="000640B4" w:rsidRPr="000640B4" w14:paraId="6C2D22B6"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16C067C"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9. </w:t>
            </w:r>
          </w:p>
        </w:tc>
        <w:tc>
          <w:tcPr>
            <w:tcW w:w="2200" w:type="pct"/>
            <w:tcBorders>
              <w:top w:val="outset" w:sz="6" w:space="0" w:color="auto"/>
              <w:left w:val="outset" w:sz="6" w:space="0" w:color="auto"/>
              <w:bottom w:val="outset" w:sz="6" w:space="0" w:color="auto"/>
              <w:right w:val="outset" w:sz="6" w:space="0" w:color="auto"/>
            </w:tcBorders>
            <w:hideMark/>
          </w:tcPr>
          <w:p w14:paraId="18419D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4,4’-Diaminodifenilmetan </w:t>
            </w:r>
            <w:r w:rsidRPr="000640B4">
              <w:rPr>
                <w:rFonts w:ascii="Arial" w:eastAsia="Times New Roman" w:hAnsi="Arial" w:cs="Arial"/>
                <w:lang w:val="en-US"/>
              </w:rPr>
              <w:br/>
              <w:t xml:space="preserve">4,4’-metilendianilin </w:t>
            </w:r>
          </w:p>
        </w:tc>
        <w:tc>
          <w:tcPr>
            <w:tcW w:w="700" w:type="pct"/>
            <w:tcBorders>
              <w:top w:val="outset" w:sz="6" w:space="0" w:color="auto"/>
              <w:left w:val="outset" w:sz="6" w:space="0" w:color="auto"/>
              <w:bottom w:val="outset" w:sz="6" w:space="0" w:color="auto"/>
              <w:right w:val="outset" w:sz="6" w:space="0" w:color="auto"/>
            </w:tcBorders>
            <w:hideMark/>
          </w:tcPr>
          <w:p w14:paraId="284940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612-051-00-1 </w:t>
            </w:r>
          </w:p>
        </w:tc>
        <w:tc>
          <w:tcPr>
            <w:tcW w:w="800" w:type="pct"/>
            <w:tcBorders>
              <w:top w:val="outset" w:sz="6" w:space="0" w:color="auto"/>
              <w:left w:val="outset" w:sz="6" w:space="0" w:color="auto"/>
              <w:bottom w:val="outset" w:sz="6" w:space="0" w:color="auto"/>
              <w:right w:val="outset" w:sz="6" w:space="0" w:color="auto"/>
            </w:tcBorders>
            <w:hideMark/>
          </w:tcPr>
          <w:p w14:paraId="1D49750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202-974-4 </w:t>
            </w:r>
          </w:p>
        </w:tc>
        <w:tc>
          <w:tcPr>
            <w:tcW w:w="850" w:type="pct"/>
            <w:tcBorders>
              <w:top w:val="outset" w:sz="6" w:space="0" w:color="auto"/>
              <w:left w:val="outset" w:sz="6" w:space="0" w:color="auto"/>
              <w:bottom w:val="outset" w:sz="6" w:space="0" w:color="auto"/>
              <w:right w:val="outset" w:sz="6" w:space="0" w:color="auto"/>
            </w:tcBorders>
            <w:hideMark/>
          </w:tcPr>
          <w:p w14:paraId="261AC6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101-77-9 </w:t>
            </w:r>
          </w:p>
        </w:tc>
      </w:tr>
      <w:tr w:rsidR="000640B4" w:rsidRPr="000640B4" w14:paraId="0B419702"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A998439"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10. </w:t>
            </w:r>
          </w:p>
        </w:tc>
        <w:tc>
          <w:tcPr>
            <w:tcW w:w="2200" w:type="pct"/>
            <w:tcBorders>
              <w:top w:val="outset" w:sz="6" w:space="0" w:color="auto"/>
              <w:left w:val="outset" w:sz="6" w:space="0" w:color="auto"/>
              <w:bottom w:val="outset" w:sz="6" w:space="0" w:color="auto"/>
              <w:right w:val="outset" w:sz="6" w:space="0" w:color="auto"/>
            </w:tcBorders>
            <w:hideMark/>
          </w:tcPr>
          <w:p w14:paraId="0E724B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3,3’-Dihlorbenzidin; 3,3’-dihlorbifenil-4,4’-ilendiamin </w:t>
            </w:r>
          </w:p>
        </w:tc>
        <w:tc>
          <w:tcPr>
            <w:tcW w:w="700" w:type="pct"/>
            <w:tcBorders>
              <w:top w:val="outset" w:sz="6" w:space="0" w:color="auto"/>
              <w:left w:val="outset" w:sz="6" w:space="0" w:color="auto"/>
              <w:bottom w:val="outset" w:sz="6" w:space="0" w:color="auto"/>
              <w:right w:val="outset" w:sz="6" w:space="0" w:color="auto"/>
            </w:tcBorders>
            <w:hideMark/>
          </w:tcPr>
          <w:p w14:paraId="51D8DA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612-068-00-4 </w:t>
            </w:r>
          </w:p>
        </w:tc>
        <w:tc>
          <w:tcPr>
            <w:tcW w:w="800" w:type="pct"/>
            <w:tcBorders>
              <w:top w:val="outset" w:sz="6" w:space="0" w:color="auto"/>
              <w:left w:val="outset" w:sz="6" w:space="0" w:color="auto"/>
              <w:bottom w:val="outset" w:sz="6" w:space="0" w:color="auto"/>
              <w:right w:val="outset" w:sz="6" w:space="0" w:color="auto"/>
            </w:tcBorders>
            <w:hideMark/>
          </w:tcPr>
          <w:p w14:paraId="0739F1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202-109-0 </w:t>
            </w:r>
          </w:p>
        </w:tc>
        <w:tc>
          <w:tcPr>
            <w:tcW w:w="850" w:type="pct"/>
            <w:tcBorders>
              <w:top w:val="outset" w:sz="6" w:space="0" w:color="auto"/>
              <w:left w:val="outset" w:sz="6" w:space="0" w:color="auto"/>
              <w:bottom w:val="outset" w:sz="6" w:space="0" w:color="auto"/>
              <w:right w:val="outset" w:sz="6" w:space="0" w:color="auto"/>
            </w:tcBorders>
            <w:hideMark/>
          </w:tcPr>
          <w:p w14:paraId="54E5B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91-94-1 </w:t>
            </w:r>
          </w:p>
        </w:tc>
      </w:tr>
      <w:tr w:rsidR="000640B4" w:rsidRPr="000640B4" w14:paraId="4450676E"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E4AD654"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11. </w:t>
            </w:r>
          </w:p>
        </w:tc>
        <w:tc>
          <w:tcPr>
            <w:tcW w:w="2200" w:type="pct"/>
            <w:tcBorders>
              <w:top w:val="outset" w:sz="6" w:space="0" w:color="auto"/>
              <w:left w:val="outset" w:sz="6" w:space="0" w:color="auto"/>
              <w:bottom w:val="outset" w:sz="6" w:space="0" w:color="auto"/>
              <w:right w:val="outset" w:sz="6" w:space="0" w:color="auto"/>
            </w:tcBorders>
            <w:hideMark/>
          </w:tcPr>
          <w:p w14:paraId="480D53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3,3’-Dimetoksibenzidin; </w:t>
            </w:r>
            <w:r w:rsidRPr="000640B4">
              <w:rPr>
                <w:rFonts w:ascii="Arial" w:eastAsia="Times New Roman" w:hAnsi="Arial" w:cs="Arial"/>
                <w:i/>
                <w:iCs/>
                <w:lang w:val="en-US"/>
              </w:rPr>
              <w:t>o</w:t>
            </w:r>
            <w:r w:rsidRPr="000640B4">
              <w:rPr>
                <w:rFonts w:ascii="Arial" w:eastAsia="Times New Roman" w:hAnsi="Arial" w:cs="Arial"/>
                <w:lang w:val="en-US"/>
              </w:rPr>
              <w:t xml:space="preserve">-dianizidin </w:t>
            </w:r>
          </w:p>
        </w:tc>
        <w:tc>
          <w:tcPr>
            <w:tcW w:w="700" w:type="pct"/>
            <w:tcBorders>
              <w:top w:val="outset" w:sz="6" w:space="0" w:color="auto"/>
              <w:left w:val="outset" w:sz="6" w:space="0" w:color="auto"/>
              <w:bottom w:val="outset" w:sz="6" w:space="0" w:color="auto"/>
              <w:right w:val="outset" w:sz="6" w:space="0" w:color="auto"/>
            </w:tcBorders>
            <w:hideMark/>
          </w:tcPr>
          <w:p w14:paraId="425B29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612-036-00-X </w:t>
            </w:r>
          </w:p>
        </w:tc>
        <w:tc>
          <w:tcPr>
            <w:tcW w:w="800" w:type="pct"/>
            <w:tcBorders>
              <w:top w:val="outset" w:sz="6" w:space="0" w:color="auto"/>
              <w:left w:val="outset" w:sz="6" w:space="0" w:color="auto"/>
              <w:bottom w:val="outset" w:sz="6" w:space="0" w:color="auto"/>
              <w:right w:val="outset" w:sz="6" w:space="0" w:color="auto"/>
            </w:tcBorders>
            <w:hideMark/>
          </w:tcPr>
          <w:p w14:paraId="3E62A6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204-355-4 </w:t>
            </w:r>
          </w:p>
        </w:tc>
        <w:tc>
          <w:tcPr>
            <w:tcW w:w="850" w:type="pct"/>
            <w:tcBorders>
              <w:top w:val="outset" w:sz="6" w:space="0" w:color="auto"/>
              <w:left w:val="outset" w:sz="6" w:space="0" w:color="auto"/>
              <w:bottom w:val="outset" w:sz="6" w:space="0" w:color="auto"/>
              <w:right w:val="outset" w:sz="6" w:space="0" w:color="auto"/>
            </w:tcBorders>
            <w:hideMark/>
          </w:tcPr>
          <w:p w14:paraId="6992EB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119-90-4 </w:t>
            </w:r>
          </w:p>
        </w:tc>
      </w:tr>
      <w:tr w:rsidR="000640B4" w:rsidRPr="000640B4" w14:paraId="02A004B9"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B9CBDA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12. </w:t>
            </w:r>
          </w:p>
        </w:tc>
        <w:tc>
          <w:tcPr>
            <w:tcW w:w="2200" w:type="pct"/>
            <w:tcBorders>
              <w:top w:val="outset" w:sz="6" w:space="0" w:color="auto"/>
              <w:left w:val="outset" w:sz="6" w:space="0" w:color="auto"/>
              <w:bottom w:val="outset" w:sz="6" w:space="0" w:color="auto"/>
              <w:right w:val="outset" w:sz="6" w:space="0" w:color="auto"/>
            </w:tcBorders>
            <w:hideMark/>
          </w:tcPr>
          <w:p w14:paraId="27248F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4,4’-bi-</w:t>
            </w:r>
            <w:r w:rsidRPr="000640B4">
              <w:rPr>
                <w:rFonts w:ascii="Arial" w:eastAsia="Times New Roman" w:hAnsi="Arial" w:cs="Arial"/>
                <w:i/>
                <w:iCs/>
                <w:lang w:val="en-US"/>
              </w:rPr>
              <w:t>o</w:t>
            </w:r>
            <w:r w:rsidRPr="000640B4">
              <w:rPr>
                <w:rFonts w:ascii="Arial" w:eastAsia="Times New Roman" w:hAnsi="Arial" w:cs="Arial"/>
                <w:lang w:val="en-US"/>
              </w:rPr>
              <w:t xml:space="preserve">-toluidin </w:t>
            </w:r>
          </w:p>
        </w:tc>
        <w:tc>
          <w:tcPr>
            <w:tcW w:w="700" w:type="pct"/>
            <w:tcBorders>
              <w:top w:val="outset" w:sz="6" w:space="0" w:color="auto"/>
              <w:left w:val="outset" w:sz="6" w:space="0" w:color="auto"/>
              <w:bottom w:val="outset" w:sz="6" w:space="0" w:color="auto"/>
              <w:right w:val="outset" w:sz="6" w:space="0" w:color="auto"/>
            </w:tcBorders>
            <w:hideMark/>
          </w:tcPr>
          <w:p w14:paraId="40A4E7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612-041-00-7 </w:t>
            </w:r>
          </w:p>
        </w:tc>
        <w:tc>
          <w:tcPr>
            <w:tcW w:w="800" w:type="pct"/>
            <w:tcBorders>
              <w:top w:val="outset" w:sz="6" w:space="0" w:color="auto"/>
              <w:left w:val="outset" w:sz="6" w:space="0" w:color="auto"/>
              <w:bottom w:val="outset" w:sz="6" w:space="0" w:color="auto"/>
              <w:right w:val="outset" w:sz="6" w:space="0" w:color="auto"/>
            </w:tcBorders>
            <w:hideMark/>
          </w:tcPr>
          <w:p w14:paraId="114EFF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204-358-0 </w:t>
            </w:r>
          </w:p>
        </w:tc>
        <w:tc>
          <w:tcPr>
            <w:tcW w:w="850" w:type="pct"/>
            <w:tcBorders>
              <w:top w:val="outset" w:sz="6" w:space="0" w:color="auto"/>
              <w:left w:val="outset" w:sz="6" w:space="0" w:color="auto"/>
              <w:bottom w:val="outset" w:sz="6" w:space="0" w:color="auto"/>
              <w:right w:val="outset" w:sz="6" w:space="0" w:color="auto"/>
            </w:tcBorders>
            <w:hideMark/>
          </w:tcPr>
          <w:p w14:paraId="1E9CDB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119-93-7 </w:t>
            </w:r>
          </w:p>
        </w:tc>
      </w:tr>
      <w:tr w:rsidR="000640B4" w:rsidRPr="000640B4" w14:paraId="08196EE8"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FE1E5C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13. </w:t>
            </w:r>
          </w:p>
        </w:tc>
        <w:tc>
          <w:tcPr>
            <w:tcW w:w="2200" w:type="pct"/>
            <w:tcBorders>
              <w:top w:val="outset" w:sz="6" w:space="0" w:color="auto"/>
              <w:left w:val="outset" w:sz="6" w:space="0" w:color="auto"/>
              <w:bottom w:val="outset" w:sz="6" w:space="0" w:color="auto"/>
              <w:right w:val="outset" w:sz="6" w:space="0" w:color="auto"/>
            </w:tcBorders>
            <w:hideMark/>
          </w:tcPr>
          <w:p w14:paraId="2838E2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4,4’-Metilen-di-</w:t>
            </w:r>
            <w:r w:rsidRPr="000640B4">
              <w:rPr>
                <w:rFonts w:ascii="Arial" w:eastAsia="Times New Roman" w:hAnsi="Arial" w:cs="Arial"/>
                <w:i/>
                <w:iCs/>
                <w:lang w:val="en-US"/>
              </w:rPr>
              <w:t>o</w:t>
            </w:r>
            <w:r w:rsidRPr="000640B4">
              <w:rPr>
                <w:rFonts w:ascii="Arial" w:eastAsia="Times New Roman" w:hAnsi="Arial" w:cs="Arial"/>
                <w:lang w:val="en-US"/>
              </w:rPr>
              <w:t xml:space="preserve">-toluidin </w:t>
            </w:r>
          </w:p>
        </w:tc>
        <w:tc>
          <w:tcPr>
            <w:tcW w:w="700" w:type="pct"/>
            <w:tcBorders>
              <w:top w:val="outset" w:sz="6" w:space="0" w:color="auto"/>
              <w:left w:val="outset" w:sz="6" w:space="0" w:color="auto"/>
              <w:bottom w:val="outset" w:sz="6" w:space="0" w:color="auto"/>
              <w:right w:val="outset" w:sz="6" w:space="0" w:color="auto"/>
            </w:tcBorders>
            <w:hideMark/>
          </w:tcPr>
          <w:p w14:paraId="295460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612-085-00-7 </w:t>
            </w:r>
          </w:p>
        </w:tc>
        <w:tc>
          <w:tcPr>
            <w:tcW w:w="800" w:type="pct"/>
            <w:tcBorders>
              <w:top w:val="outset" w:sz="6" w:space="0" w:color="auto"/>
              <w:left w:val="outset" w:sz="6" w:space="0" w:color="auto"/>
              <w:bottom w:val="outset" w:sz="6" w:space="0" w:color="auto"/>
              <w:right w:val="outset" w:sz="6" w:space="0" w:color="auto"/>
            </w:tcBorders>
            <w:hideMark/>
          </w:tcPr>
          <w:p w14:paraId="25141D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212-658-8 </w:t>
            </w:r>
          </w:p>
        </w:tc>
        <w:tc>
          <w:tcPr>
            <w:tcW w:w="850" w:type="pct"/>
            <w:tcBorders>
              <w:top w:val="outset" w:sz="6" w:space="0" w:color="auto"/>
              <w:left w:val="outset" w:sz="6" w:space="0" w:color="auto"/>
              <w:bottom w:val="outset" w:sz="6" w:space="0" w:color="auto"/>
              <w:right w:val="outset" w:sz="6" w:space="0" w:color="auto"/>
            </w:tcBorders>
            <w:hideMark/>
          </w:tcPr>
          <w:p w14:paraId="0FAD58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838-88-0 </w:t>
            </w:r>
          </w:p>
        </w:tc>
      </w:tr>
      <w:tr w:rsidR="000640B4" w:rsidRPr="000640B4" w14:paraId="4FE1292B"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2C07A1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14. </w:t>
            </w:r>
          </w:p>
        </w:tc>
        <w:tc>
          <w:tcPr>
            <w:tcW w:w="2200" w:type="pct"/>
            <w:tcBorders>
              <w:top w:val="outset" w:sz="6" w:space="0" w:color="auto"/>
              <w:left w:val="outset" w:sz="6" w:space="0" w:color="auto"/>
              <w:bottom w:val="outset" w:sz="6" w:space="0" w:color="auto"/>
              <w:right w:val="outset" w:sz="6" w:space="0" w:color="auto"/>
            </w:tcBorders>
            <w:hideMark/>
          </w:tcPr>
          <w:p w14:paraId="3D19C7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6-Metoksi-m-toluidin; </w:t>
            </w:r>
            <w:r w:rsidRPr="000640B4">
              <w:rPr>
                <w:rFonts w:ascii="Arial" w:eastAsia="Times New Roman" w:hAnsi="Arial" w:cs="Arial"/>
                <w:i/>
                <w:iCs/>
                <w:lang w:val="en-US"/>
              </w:rPr>
              <w:t>r</w:t>
            </w:r>
            <w:r w:rsidRPr="000640B4">
              <w:rPr>
                <w:rFonts w:ascii="Arial" w:eastAsia="Times New Roman" w:hAnsi="Arial" w:cs="Arial"/>
                <w:lang w:val="en-US"/>
              </w:rPr>
              <w:t xml:space="preserve">-krezidin </w:t>
            </w:r>
          </w:p>
        </w:tc>
        <w:tc>
          <w:tcPr>
            <w:tcW w:w="700" w:type="pct"/>
            <w:tcBorders>
              <w:top w:val="outset" w:sz="6" w:space="0" w:color="auto"/>
              <w:left w:val="outset" w:sz="6" w:space="0" w:color="auto"/>
              <w:bottom w:val="outset" w:sz="6" w:space="0" w:color="auto"/>
              <w:right w:val="outset" w:sz="6" w:space="0" w:color="auto"/>
            </w:tcBorders>
            <w:hideMark/>
          </w:tcPr>
          <w:p w14:paraId="211334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612-209-00-X </w:t>
            </w:r>
          </w:p>
        </w:tc>
        <w:tc>
          <w:tcPr>
            <w:tcW w:w="800" w:type="pct"/>
            <w:tcBorders>
              <w:top w:val="outset" w:sz="6" w:space="0" w:color="auto"/>
              <w:left w:val="outset" w:sz="6" w:space="0" w:color="auto"/>
              <w:bottom w:val="outset" w:sz="6" w:space="0" w:color="auto"/>
              <w:right w:val="outset" w:sz="6" w:space="0" w:color="auto"/>
            </w:tcBorders>
            <w:hideMark/>
          </w:tcPr>
          <w:p w14:paraId="78C4A1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204-419-1 </w:t>
            </w:r>
          </w:p>
        </w:tc>
        <w:tc>
          <w:tcPr>
            <w:tcW w:w="850" w:type="pct"/>
            <w:tcBorders>
              <w:top w:val="outset" w:sz="6" w:space="0" w:color="auto"/>
              <w:left w:val="outset" w:sz="6" w:space="0" w:color="auto"/>
              <w:bottom w:val="outset" w:sz="6" w:space="0" w:color="auto"/>
              <w:right w:val="outset" w:sz="6" w:space="0" w:color="auto"/>
            </w:tcBorders>
            <w:hideMark/>
          </w:tcPr>
          <w:p w14:paraId="2A81C7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120-71-8 </w:t>
            </w:r>
          </w:p>
        </w:tc>
      </w:tr>
      <w:tr w:rsidR="000640B4" w:rsidRPr="000640B4" w14:paraId="2E469FBE"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BF539A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15. </w:t>
            </w:r>
          </w:p>
        </w:tc>
        <w:tc>
          <w:tcPr>
            <w:tcW w:w="2200" w:type="pct"/>
            <w:tcBorders>
              <w:top w:val="outset" w:sz="6" w:space="0" w:color="auto"/>
              <w:left w:val="outset" w:sz="6" w:space="0" w:color="auto"/>
              <w:bottom w:val="outset" w:sz="6" w:space="0" w:color="auto"/>
              <w:right w:val="outset" w:sz="6" w:space="0" w:color="auto"/>
            </w:tcBorders>
            <w:hideMark/>
          </w:tcPr>
          <w:p w14:paraId="59B280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2,2’-dihlor-4,4’-metilendianilin; 4,4’-Metilen-</w:t>
            </w:r>
            <w:r w:rsidRPr="000640B4">
              <w:rPr>
                <w:rFonts w:ascii="Arial" w:eastAsia="Times New Roman" w:hAnsi="Arial" w:cs="Arial"/>
                <w:i/>
                <w:iCs/>
                <w:lang w:val="en-US"/>
              </w:rPr>
              <w:t>bis</w:t>
            </w:r>
            <w:r w:rsidRPr="000640B4">
              <w:rPr>
                <w:rFonts w:ascii="Arial" w:eastAsia="Times New Roman" w:hAnsi="Arial" w:cs="Arial"/>
                <w:lang w:val="en-US"/>
              </w:rPr>
              <w:t xml:space="preserve">-(2-hloranilin) </w:t>
            </w:r>
          </w:p>
        </w:tc>
        <w:tc>
          <w:tcPr>
            <w:tcW w:w="700" w:type="pct"/>
            <w:tcBorders>
              <w:top w:val="outset" w:sz="6" w:space="0" w:color="auto"/>
              <w:left w:val="outset" w:sz="6" w:space="0" w:color="auto"/>
              <w:bottom w:val="outset" w:sz="6" w:space="0" w:color="auto"/>
              <w:right w:val="outset" w:sz="6" w:space="0" w:color="auto"/>
            </w:tcBorders>
            <w:hideMark/>
          </w:tcPr>
          <w:p w14:paraId="2FFD98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612-078-00-9 </w:t>
            </w:r>
          </w:p>
        </w:tc>
        <w:tc>
          <w:tcPr>
            <w:tcW w:w="800" w:type="pct"/>
            <w:tcBorders>
              <w:top w:val="outset" w:sz="6" w:space="0" w:color="auto"/>
              <w:left w:val="outset" w:sz="6" w:space="0" w:color="auto"/>
              <w:bottom w:val="outset" w:sz="6" w:space="0" w:color="auto"/>
              <w:right w:val="outset" w:sz="6" w:space="0" w:color="auto"/>
            </w:tcBorders>
            <w:hideMark/>
          </w:tcPr>
          <w:p w14:paraId="2EBFE6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202-918-9 </w:t>
            </w:r>
          </w:p>
        </w:tc>
        <w:tc>
          <w:tcPr>
            <w:tcW w:w="850" w:type="pct"/>
            <w:tcBorders>
              <w:top w:val="outset" w:sz="6" w:space="0" w:color="auto"/>
              <w:left w:val="outset" w:sz="6" w:space="0" w:color="auto"/>
              <w:bottom w:val="outset" w:sz="6" w:space="0" w:color="auto"/>
              <w:right w:val="outset" w:sz="6" w:space="0" w:color="auto"/>
            </w:tcBorders>
            <w:hideMark/>
          </w:tcPr>
          <w:p w14:paraId="1307D3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101-14-4 </w:t>
            </w:r>
          </w:p>
        </w:tc>
      </w:tr>
      <w:tr w:rsidR="000640B4" w:rsidRPr="000640B4" w14:paraId="6DFD086D"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66AF6C4"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16. </w:t>
            </w:r>
          </w:p>
        </w:tc>
        <w:tc>
          <w:tcPr>
            <w:tcW w:w="2200" w:type="pct"/>
            <w:tcBorders>
              <w:top w:val="outset" w:sz="6" w:space="0" w:color="auto"/>
              <w:left w:val="outset" w:sz="6" w:space="0" w:color="auto"/>
              <w:bottom w:val="outset" w:sz="6" w:space="0" w:color="auto"/>
              <w:right w:val="outset" w:sz="6" w:space="0" w:color="auto"/>
            </w:tcBorders>
            <w:hideMark/>
          </w:tcPr>
          <w:p w14:paraId="3089A6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4,4’-Oksidianilin i njegove soli; </w:t>
            </w:r>
            <w:r w:rsidRPr="000640B4">
              <w:rPr>
                <w:rFonts w:ascii="Arial" w:eastAsia="Times New Roman" w:hAnsi="Arial" w:cs="Arial"/>
                <w:i/>
                <w:iCs/>
                <w:lang w:val="en-US"/>
              </w:rPr>
              <w:t>p</w:t>
            </w:r>
            <w:r w:rsidRPr="000640B4">
              <w:rPr>
                <w:rFonts w:ascii="Arial" w:eastAsia="Times New Roman" w:hAnsi="Arial" w:cs="Arial"/>
                <w:lang w:val="en-US"/>
              </w:rPr>
              <w:t xml:space="preserve">-aminofenil etar </w:t>
            </w:r>
          </w:p>
        </w:tc>
        <w:tc>
          <w:tcPr>
            <w:tcW w:w="700" w:type="pct"/>
            <w:tcBorders>
              <w:top w:val="outset" w:sz="6" w:space="0" w:color="auto"/>
              <w:left w:val="outset" w:sz="6" w:space="0" w:color="auto"/>
              <w:bottom w:val="outset" w:sz="6" w:space="0" w:color="auto"/>
              <w:right w:val="outset" w:sz="6" w:space="0" w:color="auto"/>
            </w:tcBorders>
            <w:hideMark/>
          </w:tcPr>
          <w:p w14:paraId="2BCA37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612-199-00-7 </w:t>
            </w:r>
          </w:p>
        </w:tc>
        <w:tc>
          <w:tcPr>
            <w:tcW w:w="800" w:type="pct"/>
            <w:tcBorders>
              <w:top w:val="outset" w:sz="6" w:space="0" w:color="auto"/>
              <w:left w:val="outset" w:sz="6" w:space="0" w:color="auto"/>
              <w:bottom w:val="outset" w:sz="6" w:space="0" w:color="auto"/>
              <w:right w:val="outset" w:sz="6" w:space="0" w:color="auto"/>
            </w:tcBorders>
            <w:hideMark/>
          </w:tcPr>
          <w:p w14:paraId="07CA4C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202-977-0 </w:t>
            </w:r>
          </w:p>
        </w:tc>
        <w:tc>
          <w:tcPr>
            <w:tcW w:w="850" w:type="pct"/>
            <w:tcBorders>
              <w:top w:val="outset" w:sz="6" w:space="0" w:color="auto"/>
              <w:left w:val="outset" w:sz="6" w:space="0" w:color="auto"/>
              <w:bottom w:val="outset" w:sz="6" w:space="0" w:color="auto"/>
              <w:right w:val="outset" w:sz="6" w:space="0" w:color="auto"/>
            </w:tcBorders>
            <w:hideMark/>
          </w:tcPr>
          <w:p w14:paraId="76EFF0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101-80-4 </w:t>
            </w:r>
          </w:p>
        </w:tc>
      </w:tr>
      <w:tr w:rsidR="000640B4" w:rsidRPr="000640B4" w14:paraId="7048CE8D"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F393AC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17. </w:t>
            </w:r>
          </w:p>
        </w:tc>
        <w:tc>
          <w:tcPr>
            <w:tcW w:w="2200" w:type="pct"/>
            <w:tcBorders>
              <w:top w:val="outset" w:sz="6" w:space="0" w:color="auto"/>
              <w:left w:val="outset" w:sz="6" w:space="0" w:color="auto"/>
              <w:bottom w:val="outset" w:sz="6" w:space="0" w:color="auto"/>
              <w:right w:val="outset" w:sz="6" w:space="0" w:color="auto"/>
            </w:tcBorders>
            <w:hideMark/>
          </w:tcPr>
          <w:p w14:paraId="7191B8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4,4’-Tiodianilin i njegove soli </w:t>
            </w:r>
          </w:p>
        </w:tc>
        <w:tc>
          <w:tcPr>
            <w:tcW w:w="700" w:type="pct"/>
            <w:tcBorders>
              <w:top w:val="outset" w:sz="6" w:space="0" w:color="auto"/>
              <w:left w:val="outset" w:sz="6" w:space="0" w:color="auto"/>
              <w:bottom w:val="outset" w:sz="6" w:space="0" w:color="auto"/>
              <w:right w:val="outset" w:sz="6" w:space="0" w:color="auto"/>
            </w:tcBorders>
            <w:hideMark/>
          </w:tcPr>
          <w:p w14:paraId="7E5BC0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612-198-00-1 </w:t>
            </w:r>
          </w:p>
        </w:tc>
        <w:tc>
          <w:tcPr>
            <w:tcW w:w="800" w:type="pct"/>
            <w:tcBorders>
              <w:top w:val="outset" w:sz="6" w:space="0" w:color="auto"/>
              <w:left w:val="outset" w:sz="6" w:space="0" w:color="auto"/>
              <w:bottom w:val="outset" w:sz="6" w:space="0" w:color="auto"/>
              <w:right w:val="outset" w:sz="6" w:space="0" w:color="auto"/>
            </w:tcBorders>
            <w:hideMark/>
          </w:tcPr>
          <w:p w14:paraId="20E47A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205-370-9 </w:t>
            </w:r>
          </w:p>
        </w:tc>
        <w:tc>
          <w:tcPr>
            <w:tcW w:w="850" w:type="pct"/>
            <w:tcBorders>
              <w:top w:val="outset" w:sz="6" w:space="0" w:color="auto"/>
              <w:left w:val="outset" w:sz="6" w:space="0" w:color="auto"/>
              <w:bottom w:val="outset" w:sz="6" w:space="0" w:color="auto"/>
              <w:right w:val="outset" w:sz="6" w:space="0" w:color="auto"/>
            </w:tcBorders>
            <w:hideMark/>
          </w:tcPr>
          <w:p w14:paraId="783DA75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139-65-1 </w:t>
            </w:r>
          </w:p>
        </w:tc>
      </w:tr>
      <w:tr w:rsidR="000640B4" w:rsidRPr="000640B4" w14:paraId="0CCFA300"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428E871"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18. </w:t>
            </w:r>
          </w:p>
        </w:tc>
        <w:tc>
          <w:tcPr>
            <w:tcW w:w="2200" w:type="pct"/>
            <w:tcBorders>
              <w:top w:val="outset" w:sz="6" w:space="0" w:color="auto"/>
              <w:left w:val="outset" w:sz="6" w:space="0" w:color="auto"/>
              <w:bottom w:val="outset" w:sz="6" w:space="0" w:color="auto"/>
              <w:right w:val="outset" w:sz="6" w:space="0" w:color="auto"/>
            </w:tcBorders>
            <w:hideMark/>
          </w:tcPr>
          <w:p w14:paraId="2069FC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o-Toluidin; 2-aminotoluen </w:t>
            </w:r>
          </w:p>
        </w:tc>
        <w:tc>
          <w:tcPr>
            <w:tcW w:w="700" w:type="pct"/>
            <w:tcBorders>
              <w:top w:val="outset" w:sz="6" w:space="0" w:color="auto"/>
              <w:left w:val="outset" w:sz="6" w:space="0" w:color="auto"/>
              <w:bottom w:val="outset" w:sz="6" w:space="0" w:color="auto"/>
              <w:right w:val="outset" w:sz="6" w:space="0" w:color="auto"/>
            </w:tcBorders>
            <w:hideMark/>
          </w:tcPr>
          <w:p w14:paraId="1CFD70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612-091-00-X </w:t>
            </w:r>
          </w:p>
        </w:tc>
        <w:tc>
          <w:tcPr>
            <w:tcW w:w="800" w:type="pct"/>
            <w:tcBorders>
              <w:top w:val="outset" w:sz="6" w:space="0" w:color="auto"/>
              <w:left w:val="outset" w:sz="6" w:space="0" w:color="auto"/>
              <w:bottom w:val="outset" w:sz="6" w:space="0" w:color="auto"/>
              <w:right w:val="outset" w:sz="6" w:space="0" w:color="auto"/>
            </w:tcBorders>
            <w:hideMark/>
          </w:tcPr>
          <w:p w14:paraId="41C5FA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202-429-0 </w:t>
            </w:r>
          </w:p>
        </w:tc>
        <w:tc>
          <w:tcPr>
            <w:tcW w:w="850" w:type="pct"/>
            <w:tcBorders>
              <w:top w:val="outset" w:sz="6" w:space="0" w:color="auto"/>
              <w:left w:val="outset" w:sz="6" w:space="0" w:color="auto"/>
              <w:bottom w:val="outset" w:sz="6" w:space="0" w:color="auto"/>
              <w:right w:val="outset" w:sz="6" w:space="0" w:color="auto"/>
            </w:tcBorders>
            <w:hideMark/>
          </w:tcPr>
          <w:p w14:paraId="631738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95-53-4 </w:t>
            </w:r>
          </w:p>
        </w:tc>
      </w:tr>
      <w:tr w:rsidR="000640B4" w:rsidRPr="000640B4" w14:paraId="1630AEA9"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14ACE5E8"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19. </w:t>
            </w:r>
          </w:p>
        </w:tc>
        <w:tc>
          <w:tcPr>
            <w:tcW w:w="2200" w:type="pct"/>
            <w:tcBorders>
              <w:top w:val="outset" w:sz="6" w:space="0" w:color="auto"/>
              <w:left w:val="outset" w:sz="6" w:space="0" w:color="auto"/>
              <w:bottom w:val="outset" w:sz="6" w:space="0" w:color="auto"/>
              <w:right w:val="outset" w:sz="6" w:space="0" w:color="auto"/>
            </w:tcBorders>
            <w:hideMark/>
          </w:tcPr>
          <w:p w14:paraId="47FCC3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4-Metil-m-fenilendiamin; 2,4-toluendiamin </w:t>
            </w:r>
          </w:p>
        </w:tc>
        <w:tc>
          <w:tcPr>
            <w:tcW w:w="700" w:type="pct"/>
            <w:tcBorders>
              <w:top w:val="outset" w:sz="6" w:space="0" w:color="auto"/>
              <w:left w:val="outset" w:sz="6" w:space="0" w:color="auto"/>
              <w:bottom w:val="outset" w:sz="6" w:space="0" w:color="auto"/>
              <w:right w:val="outset" w:sz="6" w:space="0" w:color="auto"/>
            </w:tcBorders>
            <w:hideMark/>
          </w:tcPr>
          <w:p w14:paraId="46F37D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612-099-00-3 </w:t>
            </w:r>
          </w:p>
        </w:tc>
        <w:tc>
          <w:tcPr>
            <w:tcW w:w="800" w:type="pct"/>
            <w:tcBorders>
              <w:top w:val="outset" w:sz="6" w:space="0" w:color="auto"/>
              <w:left w:val="outset" w:sz="6" w:space="0" w:color="auto"/>
              <w:bottom w:val="outset" w:sz="6" w:space="0" w:color="auto"/>
              <w:right w:val="outset" w:sz="6" w:space="0" w:color="auto"/>
            </w:tcBorders>
            <w:hideMark/>
          </w:tcPr>
          <w:p w14:paraId="061C03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202-453-1 </w:t>
            </w:r>
          </w:p>
        </w:tc>
        <w:tc>
          <w:tcPr>
            <w:tcW w:w="850" w:type="pct"/>
            <w:tcBorders>
              <w:top w:val="outset" w:sz="6" w:space="0" w:color="auto"/>
              <w:left w:val="outset" w:sz="6" w:space="0" w:color="auto"/>
              <w:bottom w:val="outset" w:sz="6" w:space="0" w:color="auto"/>
              <w:right w:val="outset" w:sz="6" w:space="0" w:color="auto"/>
            </w:tcBorders>
            <w:hideMark/>
          </w:tcPr>
          <w:p w14:paraId="7BC380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95-80-7 </w:t>
            </w:r>
          </w:p>
        </w:tc>
      </w:tr>
      <w:tr w:rsidR="000640B4" w:rsidRPr="000640B4" w14:paraId="4FA6C78A"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64A944D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20. </w:t>
            </w:r>
          </w:p>
        </w:tc>
        <w:tc>
          <w:tcPr>
            <w:tcW w:w="2200" w:type="pct"/>
            <w:tcBorders>
              <w:top w:val="outset" w:sz="6" w:space="0" w:color="auto"/>
              <w:left w:val="outset" w:sz="6" w:space="0" w:color="auto"/>
              <w:bottom w:val="outset" w:sz="6" w:space="0" w:color="auto"/>
              <w:right w:val="outset" w:sz="6" w:space="0" w:color="auto"/>
            </w:tcBorders>
            <w:hideMark/>
          </w:tcPr>
          <w:p w14:paraId="4CC1BA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2,4,5-Trimetilanilin; [1]</w:t>
            </w:r>
            <w:r w:rsidRPr="000640B4">
              <w:rPr>
                <w:rFonts w:ascii="Arial" w:eastAsia="Times New Roman" w:hAnsi="Arial" w:cs="Arial"/>
                <w:lang w:val="en-US"/>
              </w:rPr>
              <w:br/>
              <w:t xml:space="preserve">2,4,5-trimetilanilin hidrohlorid [2] </w:t>
            </w:r>
          </w:p>
        </w:tc>
        <w:tc>
          <w:tcPr>
            <w:tcW w:w="700" w:type="pct"/>
            <w:tcBorders>
              <w:top w:val="outset" w:sz="6" w:space="0" w:color="auto"/>
              <w:left w:val="outset" w:sz="6" w:space="0" w:color="auto"/>
              <w:bottom w:val="outset" w:sz="6" w:space="0" w:color="auto"/>
              <w:right w:val="outset" w:sz="6" w:space="0" w:color="auto"/>
            </w:tcBorders>
            <w:hideMark/>
          </w:tcPr>
          <w:p w14:paraId="3F2ED36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612-197-00-6 </w:t>
            </w:r>
          </w:p>
        </w:tc>
        <w:tc>
          <w:tcPr>
            <w:tcW w:w="800" w:type="pct"/>
            <w:tcBorders>
              <w:top w:val="outset" w:sz="6" w:space="0" w:color="auto"/>
              <w:left w:val="outset" w:sz="6" w:space="0" w:color="auto"/>
              <w:bottom w:val="outset" w:sz="6" w:space="0" w:color="auto"/>
              <w:right w:val="outset" w:sz="6" w:space="0" w:color="auto"/>
            </w:tcBorders>
            <w:hideMark/>
          </w:tcPr>
          <w:p w14:paraId="026FD9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205-282-0 [1]-[2] </w:t>
            </w:r>
          </w:p>
        </w:tc>
        <w:tc>
          <w:tcPr>
            <w:tcW w:w="850" w:type="pct"/>
            <w:tcBorders>
              <w:top w:val="outset" w:sz="6" w:space="0" w:color="auto"/>
              <w:left w:val="outset" w:sz="6" w:space="0" w:color="auto"/>
              <w:bottom w:val="outset" w:sz="6" w:space="0" w:color="auto"/>
              <w:right w:val="outset" w:sz="6" w:space="0" w:color="auto"/>
            </w:tcBorders>
            <w:hideMark/>
          </w:tcPr>
          <w:p w14:paraId="17F5E6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137-17-7 [1]</w:t>
            </w:r>
            <w:r w:rsidRPr="000640B4">
              <w:rPr>
                <w:rFonts w:ascii="Arial" w:eastAsia="Times New Roman" w:hAnsi="Arial" w:cs="Arial"/>
                <w:lang w:val="en-US"/>
              </w:rPr>
              <w:br/>
              <w:t xml:space="preserve">21436-97-5 [2] </w:t>
            </w:r>
          </w:p>
        </w:tc>
      </w:tr>
      <w:tr w:rsidR="000640B4" w:rsidRPr="000640B4" w14:paraId="7B15A47C"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4C41D166"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21. </w:t>
            </w:r>
          </w:p>
        </w:tc>
        <w:tc>
          <w:tcPr>
            <w:tcW w:w="2200" w:type="pct"/>
            <w:tcBorders>
              <w:top w:val="outset" w:sz="6" w:space="0" w:color="auto"/>
              <w:left w:val="outset" w:sz="6" w:space="0" w:color="auto"/>
              <w:bottom w:val="outset" w:sz="6" w:space="0" w:color="auto"/>
              <w:right w:val="outset" w:sz="6" w:space="0" w:color="auto"/>
            </w:tcBorders>
            <w:hideMark/>
          </w:tcPr>
          <w:p w14:paraId="140B0E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2-Metoksianilin; o-anizidin; </w:t>
            </w:r>
          </w:p>
        </w:tc>
        <w:tc>
          <w:tcPr>
            <w:tcW w:w="700" w:type="pct"/>
            <w:tcBorders>
              <w:top w:val="outset" w:sz="6" w:space="0" w:color="auto"/>
              <w:left w:val="outset" w:sz="6" w:space="0" w:color="auto"/>
              <w:bottom w:val="outset" w:sz="6" w:space="0" w:color="auto"/>
              <w:right w:val="outset" w:sz="6" w:space="0" w:color="auto"/>
            </w:tcBorders>
            <w:hideMark/>
          </w:tcPr>
          <w:p w14:paraId="074557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612-035-00-4 </w:t>
            </w:r>
          </w:p>
        </w:tc>
        <w:tc>
          <w:tcPr>
            <w:tcW w:w="800" w:type="pct"/>
            <w:tcBorders>
              <w:top w:val="outset" w:sz="6" w:space="0" w:color="auto"/>
              <w:left w:val="outset" w:sz="6" w:space="0" w:color="auto"/>
              <w:bottom w:val="outset" w:sz="6" w:space="0" w:color="auto"/>
              <w:right w:val="outset" w:sz="6" w:space="0" w:color="auto"/>
            </w:tcBorders>
            <w:hideMark/>
          </w:tcPr>
          <w:p w14:paraId="0A414E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201-963-1 </w:t>
            </w:r>
          </w:p>
        </w:tc>
        <w:tc>
          <w:tcPr>
            <w:tcW w:w="850" w:type="pct"/>
            <w:tcBorders>
              <w:top w:val="outset" w:sz="6" w:space="0" w:color="auto"/>
              <w:left w:val="outset" w:sz="6" w:space="0" w:color="auto"/>
              <w:bottom w:val="outset" w:sz="6" w:space="0" w:color="auto"/>
              <w:right w:val="outset" w:sz="6" w:space="0" w:color="auto"/>
            </w:tcBorders>
            <w:hideMark/>
          </w:tcPr>
          <w:p w14:paraId="066210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90-04-0 </w:t>
            </w:r>
          </w:p>
        </w:tc>
      </w:tr>
      <w:tr w:rsidR="000640B4" w:rsidRPr="000640B4" w14:paraId="136F308D"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08542F5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22. </w:t>
            </w:r>
          </w:p>
        </w:tc>
        <w:tc>
          <w:tcPr>
            <w:tcW w:w="2200" w:type="pct"/>
            <w:tcBorders>
              <w:top w:val="outset" w:sz="6" w:space="0" w:color="auto"/>
              <w:left w:val="outset" w:sz="6" w:space="0" w:color="auto"/>
              <w:bottom w:val="outset" w:sz="6" w:space="0" w:color="auto"/>
              <w:right w:val="outset" w:sz="6" w:space="0" w:color="auto"/>
            </w:tcBorders>
            <w:hideMark/>
          </w:tcPr>
          <w:p w14:paraId="20A823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4-Aminoazobenzen; 4-fenilazoanilin </w:t>
            </w:r>
          </w:p>
        </w:tc>
        <w:tc>
          <w:tcPr>
            <w:tcW w:w="700" w:type="pct"/>
            <w:tcBorders>
              <w:top w:val="outset" w:sz="6" w:space="0" w:color="auto"/>
              <w:left w:val="outset" w:sz="6" w:space="0" w:color="auto"/>
              <w:bottom w:val="outset" w:sz="6" w:space="0" w:color="auto"/>
              <w:right w:val="outset" w:sz="6" w:space="0" w:color="auto"/>
            </w:tcBorders>
            <w:hideMark/>
          </w:tcPr>
          <w:p w14:paraId="6D64B1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611-008-00-4 </w:t>
            </w:r>
          </w:p>
        </w:tc>
        <w:tc>
          <w:tcPr>
            <w:tcW w:w="800" w:type="pct"/>
            <w:tcBorders>
              <w:top w:val="outset" w:sz="6" w:space="0" w:color="auto"/>
              <w:left w:val="outset" w:sz="6" w:space="0" w:color="auto"/>
              <w:bottom w:val="outset" w:sz="6" w:space="0" w:color="auto"/>
              <w:right w:val="outset" w:sz="6" w:space="0" w:color="auto"/>
            </w:tcBorders>
            <w:hideMark/>
          </w:tcPr>
          <w:p w14:paraId="4AF16A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200-453-6 </w:t>
            </w:r>
          </w:p>
        </w:tc>
        <w:tc>
          <w:tcPr>
            <w:tcW w:w="850" w:type="pct"/>
            <w:tcBorders>
              <w:top w:val="outset" w:sz="6" w:space="0" w:color="auto"/>
              <w:left w:val="outset" w:sz="6" w:space="0" w:color="auto"/>
              <w:bottom w:val="outset" w:sz="6" w:space="0" w:color="auto"/>
              <w:right w:val="outset" w:sz="6" w:space="0" w:color="auto"/>
            </w:tcBorders>
            <w:hideMark/>
          </w:tcPr>
          <w:p w14:paraId="2A86E0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60-09-3 </w:t>
            </w:r>
          </w:p>
        </w:tc>
      </w:tr>
    </w:tbl>
    <w:p w14:paraId="2BA645E6"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r w:rsidRPr="000640B4">
        <w:rPr>
          <w:rFonts w:ascii="Arial" w:eastAsia="Times New Roman" w:hAnsi="Arial" w:cs="Arial"/>
          <w:b/>
          <w:bCs/>
          <w:i/>
          <w:iCs/>
          <w:sz w:val="24"/>
          <w:szCs w:val="24"/>
          <w:lang w:val="en-US"/>
        </w:rPr>
        <w:t>Tabela 9. Azoboje</w:t>
      </w:r>
      <w:r w:rsidRPr="000640B4">
        <w:rPr>
          <w:rFonts w:ascii="Arial" w:eastAsia="Times New Roman" w:hAnsi="Arial" w:cs="Arial"/>
          <w:b/>
          <w:bCs/>
          <w:i/>
          <w:iCs/>
          <w:sz w:val="24"/>
          <w:szCs w:val="24"/>
          <w:lang w:val="en-US"/>
        </w:rPr>
        <w:br/>
        <w:t xml:space="preserve">Redni broj ograničenja i zabrane 43.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56"/>
        <w:gridCol w:w="4027"/>
        <w:gridCol w:w="1312"/>
        <w:gridCol w:w="1499"/>
        <w:gridCol w:w="1592"/>
      </w:tblGrid>
      <w:tr w:rsidR="000640B4" w:rsidRPr="000640B4" w14:paraId="0EE3FC6A"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24D456A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Redni broj </w:t>
            </w:r>
          </w:p>
        </w:tc>
        <w:tc>
          <w:tcPr>
            <w:tcW w:w="2150" w:type="pct"/>
            <w:tcBorders>
              <w:top w:val="outset" w:sz="6" w:space="0" w:color="auto"/>
              <w:left w:val="outset" w:sz="6" w:space="0" w:color="auto"/>
              <w:bottom w:val="outset" w:sz="6" w:space="0" w:color="auto"/>
              <w:right w:val="outset" w:sz="6" w:space="0" w:color="auto"/>
            </w:tcBorders>
            <w:vAlign w:val="center"/>
            <w:hideMark/>
          </w:tcPr>
          <w:p w14:paraId="010C42AC"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Hemijski naziv supstance </w:t>
            </w:r>
          </w:p>
        </w:tc>
        <w:tc>
          <w:tcPr>
            <w:tcW w:w="700" w:type="pct"/>
            <w:tcBorders>
              <w:top w:val="outset" w:sz="6" w:space="0" w:color="auto"/>
              <w:left w:val="outset" w:sz="6" w:space="0" w:color="auto"/>
              <w:bottom w:val="outset" w:sz="6" w:space="0" w:color="auto"/>
              <w:right w:val="outset" w:sz="6" w:space="0" w:color="auto"/>
            </w:tcBorders>
            <w:vAlign w:val="center"/>
            <w:hideMark/>
          </w:tcPr>
          <w:p w14:paraId="4E666E5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800" w:type="pct"/>
            <w:tcBorders>
              <w:top w:val="outset" w:sz="6" w:space="0" w:color="auto"/>
              <w:left w:val="outset" w:sz="6" w:space="0" w:color="auto"/>
              <w:bottom w:val="outset" w:sz="6" w:space="0" w:color="auto"/>
              <w:right w:val="outset" w:sz="6" w:space="0" w:color="auto"/>
            </w:tcBorders>
            <w:vAlign w:val="center"/>
            <w:hideMark/>
          </w:tcPr>
          <w:p w14:paraId="4AA3DFBD"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850" w:type="pct"/>
            <w:tcBorders>
              <w:top w:val="outset" w:sz="6" w:space="0" w:color="auto"/>
              <w:left w:val="outset" w:sz="6" w:space="0" w:color="auto"/>
              <w:bottom w:val="outset" w:sz="6" w:space="0" w:color="auto"/>
              <w:right w:val="outset" w:sz="6" w:space="0" w:color="auto"/>
            </w:tcBorders>
            <w:vAlign w:val="center"/>
            <w:hideMark/>
          </w:tcPr>
          <w:p w14:paraId="0BCB3CB1"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r>
      <w:tr w:rsidR="000640B4" w:rsidRPr="000640B4" w14:paraId="600A755F"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5B572521"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 </w:t>
            </w:r>
          </w:p>
        </w:tc>
        <w:tc>
          <w:tcPr>
            <w:tcW w:w="2150" w:type="pct"/>
            <w:tcBorders>
              <w:top w:val="outset" w:sz="6" w:space="0" w:color="auto"/>
              <w:left w:val="outset" w:sz="6" w:space="0" w:color="auto"/>
              <w:bottom w:val="outset" w:sz="6" w:space="0" w:color="auto"/>
              <w:right w:val="outset" w:sz="6" w:space="0" w:color="auto"/>
            </w:tcBorders>
            <w:hideMark/>
          </w:tcPr>
          <w:p w14:paraId="39384C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Smeša: Dinatrijum(6-(4-anizidino)-3-sulfonato-2-(3,5-dinitro-2-oksidofenilazo)-1-naftolato)(1-(5-hlor-2-oksidofenilazo)-2-naftolato)hromat (1-)</w:t>
            </w:r>
            <w:r w:rsidRPr="000640B4">
              <w:rPr>
                <w:rFonts w:ascii="Arial" w:eastAsia="Times New Roman" w:hAnsi="Arial" w:cs="Arial"/>
                <w:lang w:val="en-US"/>
              </w:rPr>
              <w:br/>
              <w:t>i</w:t>
            </w:r>
            <w:r w:rsidRPr="000640B4">
              <w:rPr>
                <w:rFonts w:ascii="Arial" w:eastAsia="Times New Roman" w:hAnsi="Arial" w:cs="Arial"/>
                <w:lang w:val="en-US"/>
              </w:rPr>
              <w:br/>
              <w:t xml:space="preserve">Trinatrijum bis(5-(4-anizidino)-3-sulfonato-2-(3,5-dinitro-2-oksidofenilazo)-1-naftolato)hromat (1-) </w:t>
            </w:r>
          </w:p>
        </w:tc>
        <w:tc>
          <w:tcPr>
            <w:tcW w:w="700" w:type="pct"/>
            <w:tcBorders>
              <w:top w:val="outset" w:sz="6" w:space="0" w:color="auto"/>
              <w:left w:val="outset" w:sz="6" w:space="0" w:color="auto"/>
              <w:bottom w:val="outset" w:sz="6" w:space="0" w:color="auto"/>
              <w:right w:val="outset" w:sz="6" w:space="0" w:color="auto"/>
            </w:tcBorders>
            <w:hideMark/>
          </w:tcPr>
          <w:p w14:paraId="3FE6A7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611-070-00-2 </w:t>
            </w:r>
          </w:p>
        </w:tc>
        <w:tc>
          <w:tcPr>
            <w:tcW w:w="800" w:type="pct"/>
            <w:tcBorders>
              <w:top w:val="outset" w:sz="6" w:space="0" w:color="auto"/>
              <w:left w:val="outset" w:sz="6" w:space="0" w:color="auto"/>
              <w:bottom w:val="outset" w:sz="6" w:space="0" w:color="auto"/>
              <w:right w:val="outset" w:sz="6" w:space="0" w:color="auto"/>
            </w:tcBorders>
            <w:hideMark/>
          </w:tcPr>
          <w:p w14:paraId="0EA6EE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405-665-4 </w:t>
            </w:r>
          </w:p>
        </w:tc>
        <w:tc>
          <w:tcPr>
            <w:tcW w:w="850" w:type="pct"/>
            <w:tcBorders>
              <w:top w:val="outset" w:sz="6" w:space="0" w:color="auto"/>
              <w:left w:val="outset" w:sz="6" w:space="0" w:color="auto"/>
              <w:bottom w:val="outset" w:sz="6" w:space="0" w:color="auto"/>
              <w:right w:val="outset" w:sz="6" w:space="0" w:color="auto"/>
            </w:tcBorders>
            <w:hideMark/>
          </w:tcPr>
          <w:p w14:paraId="3506C6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Nije dodeljen smeši</w:t>
            </w:r>
            <w:r w:rsidRPr="000640B4">
              <w:rPr>
                <w:rFonts w:ascii="Arial" w:eastAsia="Times New Roman" w:hAnsi="Arial" w:cs="Arial"/>
                <w:lang w:val="en-US"/>
              </w:rPr>
              <w:br/>
              <w:t xml:space="preserve">Komponenta 1: </w:t>
            </w:r>
            <w:r w:rsidRPr="000640B4">
              <w:rPr>
                <w:rFonts w:ascii="Arial" w:eastAsia="Times New Roman" w:hAnsi="Arial" w:cs="Arial"/>
                <w:lang w:val="en-US"/>
              </w:rPr>
              <w:br/>
              <w:t>CAS broj 118685-33-9</w:t>
            </w:r>
            <w:r w:rsidRPr="000640B4">
              <w:rPr>
                <w:rFonts w:ascii="Arial" w:eastAsia="Times New Roman" w:hAnsi="Arial" w:cs="Arial"/>
                <w:lang w:val="en-US"/>
              </w:rPr>
              <w:br/>
              <w:t>C</w:t>
            </w:r>
            <w:r w:rsidRPr="000640B4">
              <w:rPr>
                <w:rFonts w:ascii="Arial" w:eastAsia="Times New Roman" w:hAnsi="Arial" w:cs="Arial"/>
                <w:sz w:val="15"/>
                <w:szCs w:val="15"/>
                <w:vertAlign w:val="subscript"/>
                <w:lang w:val="en-US"/>
              </w:rPr>
              <w:t>39</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23</w:t>
            </w:r>
            <w:r w:rsidRPr="000640B4">
              <w:rPr>
                <w:rFonts w:ascii="Arial" w:eastAsia="Times New Roman" w:hAnsi="Arial" w:cs="Arial"/>
                <w:lang w:val="en-US"/>
              </w:rPr>
              <w:t>ClCr N</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S</w:t>
            </w:r>
            <w:r w:rsidRPr="000640B4">
              <w:rPr>
                <w:rFonts w:ascii="Arial" w:eastAsia="Times New Roman" w:hAnsi="Arial" w:cs="Arial"/>
                <w:sz w:val="15"/>
                <w:szCs w:val="15"/>
                <w:vertAlign w:val="superscript"/>
                <w:lang w:val="en-US"/>
              </w:rPr>
              <w:t>.</w:t>
            </w:r>
            <w:r w:rsidRPr="000640B4">
              <w:rPr>
                <w:rFonts w:ascii="Arial" w:eastAsia="Times New Roman" w:hAnsi="Arial" w:cs="Arial"/>
                <w:lang w:val="en-US"/>
              </w:rPr>
              <w:t>2Na</w:t>
            </w:r>
            <w:r w:rsidRPr="000640B4">
              <w:rPr>
                <w:rFonts w:ascii="Arial" w:eastAsia="Times New Roman" w:hAnsi="Arial" w:cs="Arial"/>
                <w:lang w:val="en-US"/>
              </w:rPr>
              <w:br/>
              <w:t xml:space="preserve">Komponenta 2: </w:t>
            </w:r>
            <w:r w:rsidRPr="000640B4">
              <w:rPr>
                <w:rFonts w:ascii="Arial" w:eastAsia="Times New Roman" w:hAnsi="Arial" w:cs="Arial"/>
                <w:lang w:val="en-US"/>
              </w:rPr>
              <w:br/>
              <w:t>C</w:t>
            </w:r>
            <w:r w:rsidRPr="000640B4">
              <w:rPr>
                <w:rFonts w:ascii="Arial" w:eastAsia="Times New Roman" w:hAnsi="Arial" w:cs="Arial"/>
                <w:sz w:val="15"/>
                <w:szCs w:val="15"/>
                <w:vertAlign w:val="subscript"/>
                <w:lang w:val="en-US"/>
              </w:rPr>
              <w:t>46</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30</w:t>
            </w:r>
            <w:r w:rsidRPr="000640B4">
              <w:rPr>
                <w:rFonts w:ascii="Arial" w:eastAsia="Times New Roman" w:hAnsi="Arial" w:cs="Arial"/>
                <w:lang w:val="en-US"/>
              </w:rPr>
              <w:t>CrN</w:t>
            </w:r>
            <w:r w:rsidRPr="000640B4">
              <w:rPr>
                <w:rFonts w:ascii="Arial" w:eastAsia="Times New Roman" w:hAnsi="Arial" w:cs="Arial"/>
                <w:sz w:val="15"/>
                <w:szCs w:val="15"/>
                <w:vertAlign w:val="subscript"/>
                <w:lang w:val="en-US"/>
              </w:rPr>
              <w:t xml:space="preserve">10 </w:t>
            </w:r>
            <w:r w:rsidRPr="000640B4">
              <w:rPr>
                <w:rFonts w:ascii="Arial" w:eastAsia="Times New Roman" w:hAnsi="Arial" w:cs="Arial"/>
                <w:lang w:val="en-US"/>
              </w:rPr>
              <w:t>O</w:t>
            </w:r>
            <w:r w:rsidRPr="000640B4">
              <w:rPr>
                <w:rFonts w:ascii="Arial" w:eastAsia="Times New Roman" w:hAnsi="Arial" w:cs="Arial"/>
                <w:sz w:val="15"/>
                <w:szCs w:val="15"/>
                <w:vertAlign w:val="subscript"/>
                <w:lang w:val="en-US"/>
              </w:rPr>
              <w:t>20</w:t>
            </w:r>
            <w:r w:rsidRPr="000640B4">
              <w:rPr>
                <w:rFonts w:ascii="Arial" w:eastAsia="Times New Roman" w:hAnsi="Arial" w:cs="Arial"/>
                <w:lang w:val="en-US"/>
              </w:rPr>
              <w:t>S</w:t>
            </w:r>
            <w:r w:rsidRPr="000640B4">
              <w:rPr>
                <w:rFonts w:ascii="Arial" w:eastAsia="Times New Roman" w:hAnsi="Arial" w:cs="Arial"/>
                <w:sz w:val="15"/>
                <w:szCs w:val="15"/>
                <w:vertAlign w:val="subscript"/>
                <w:lang w:val="en-US"/>
              </w:rPr>
              <w:t>2</w:t>
            </w:r>
            <w:r w:rsidRPr="000640B4">
              <w:rPr>
                <w:rFonts w:ascii="Arial" w:eastAsia="Times New Roman" w:hAnsi="Arial" w:cs="Arial"/>
                <w:sz w:val="15"/>
                <w:szCs w:val="15"/>
                <w:vertAlign w:val="superscript"/>
                <w:lang w:val="en-US"/>
              </w:rPr>
              <w:t>.</w:t>
            </w:r>
            <w:r w:rsidRPr="000640B4">
              <w:rPr>
                <w:rFonts w:ascii="Arial" w:eastAsia="Times New Roman" w:hAnsi="Arial" w:cs="Arial"/>
                <w:lang w:val="en-US"/>
              </w:rPr>
              <w:t xml:space="preserve">3Na </w:t>
            </w:r>
          </w:p>
        </w:tc>
      </w:tr>
    </w:tbl>
    <w:p w14:paraId="0C45A058"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bookmarkStart w:id="24" w:name="str_8"/>
      <w:bookmarkEnd w:id="24"/>
      <w:r w:rsidRPr="000640B4">
        <w:rPr>
          <w:rFonts w:ascii="Arial" w:eastAsia="Times New Roman" w:hAnsi="Arial" w:cs="Arial"/>
          <w:b/>
          <w:bCs/>
          <w:i/>
          <w:iCs/>
          <w:sz w:val="24"/>
          <w:szCs w:val="24"/>
          <w:lang w:val="en-US"/>
        </w:rPr>
        <w:t xml:space="preserve">Tabela 10. Lista metoda za testiranje azoboja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2"/>
        <w:gridCol w:w="5965"/>
        <w:gridCol w:w="2479"/>
      </w:tblGrid>
      <w:tr w:rsidR="000640B4" w:rsidRPr="000640B4" w14:paraId="48AF0974"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14:paraId="662519D9"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lastRenderedPageBreak/>
              <w:t xml:space="preserve">Redni broj </w:t>
            </w:r>
          </w:p>
        </w:tc>
        <w:tc>
          <w:tcPr>
            <w:tcW w:w="3250" w:type="pct"/>
            <w:tcBorders>
              <w:top w:val="outset" w:sz="6" w:space="0" w:color="auto"/>
              <w:left w:val="outset" w:sz="6" w:space="0" w:color="auto"/>
              <w:bottom w:val="outset" w:sz="6" w:space="0" w:color="auto"/>
              <w:right w:val="outset" w:sz="6" w:space="0" w:color="auto"/>
            </w:tcBorders>
            <w:vAlign w:val="center"/>
            <w:hideMark/>
          </w:tcPr>
          <w:p w14:paraId="385D776B"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Naslov standarda </w:t>
            </w:r>
          </w:p>
        </w:tc>
        <w:tc>
          <w:tcPr>
            <w:tcW w:w="1350" w:type="pct"/>
            <w:tcBorders>
              <w:top w:val="outset" w:sz="6" w:space="0" w:color="auto"/>
              <w:left w:val="outset" w:sz="6" w:space="0" w:color="auto"/>
              <w:bottom w:val="outset" w:sz="6" w:space="0" w:color="auto"/>
              <w:right w:val="outset" w:sz="6" w:space="0" w:color="auto"/>
            </w:tcBorders>
            <w:vAlign w:val="center"/>
            <w:hideMark/>
          </w:tcPr>
          <w:p w14:paraId="74BB18B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Oznaka standarda </w:t>
            </w:r>
          </w:p>
        </w:tc>
      </w:tr>
      <w:tr w:rsidR="000640B4" w:rsidRPr="000640B4" w14:paraId="50AAABC9"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7E0A882B"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1. </w:t>
            </w:r>
          </w:p>
        </w:tc>
        <w:tc>
          <w:tcPr>
            <w:tcW w:w="3250" w:type="pct"/>
            <w:tcBorders>
              <w:top w:val="outset" w:sz="6" w:space="0" w:color="auto"/>
              <w:left w:val="outset" w:sz="6" w:space="0" w:color="auto"/>
              <w:bottom w:val="outset" w:sz="6" w:space="0" w:color="auto"/>
              <w:right w:val="outset" w:sz="6" w:space="0" w:color="auto"/>
            </w:tcBorders>
            <w:hideMark/>
          </w:tcPr>
          <w:p w14:paraId="7516E2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Koža - Hemijska ispitivanja - Određivanje nekih azoboja u bojenoj koži </w:t>
            </w:r>
          </w:p>
        </w:tc>
        <w:tc>
          <w:tcPr>
            <w:tcW w:w="1350" w:type="pct"/>
            <w:tcBorders>
              <w:top w:val="outset" w:sz="6" w:space="0" w:color="auto"/>
              <w:left w:val="outset" w:sz="6" w:space="0" w:color="auto"/>
              <w:bottom w:val="outset" w:sz="6" w:space="0" w:color="auto"/>
              <w:right w:val="outset" w:sz="6" w:space="0" w:color="auto"/>
            </w:tcBorders>
            <w:hideMark/>
          </w:tcPr>
          <w:p w14:paraId="09F9D69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SRPS ISO/TS17234:2003 </w:t>
            </w:r>
          </w:p>
        </w:tc>
      </w:tr>
      <w:tr w:rsidR="000640B4" w:rsidRPr="000640B4" w14:paraId="5C686CCB"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3E8D0FB1"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2. </w:t>
            </w:r>
          </w:p>
        </w:tc>
        <w:tc>
          <w:tcPr>
            <w:tcW w:w="3250" w:type="pct"/>
            <w:tcBorders>
              <w:top w:val="outset" w:sz="6" w:space="0" w:color="auto"/>
              <w:left w:val="outset" w:sz="6" w:space="0" w:color="auto"/>
              <w:bottom w:val="outset" w:sz="6" w:space="0" w:color="auto"/>
              <w:right w:val="outset" w:sz="6" w:space="0" w:color="auto"/>
            </w:tcBorders>
            <w:hideMark/>
          </w:tcPr>
          <w:p w14:paraId="449FD2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Tekstili - Metode za određivanje nekih aromatičnih amina koji potiču iz azoboja-</w:t>
            </w:r>
            <w:r w:rsidRPr="000640B4">
              <w:rPr>
                <w:rFonts w:ascii="Arial" w:eastAsia="Times New Roman" w:hAnsi="Arial" w:cs="Arial"/>
                <w:lang w:val="en-US"/>
              </w:rPr>
              <w:br/>
              <w:t xml:space="preserve">- Deo 1: Detekcija upotrebe nekih azoboja dostupnih bez ekstrakcije </w:t>
            </w:r>
          </w:p>
        </w:tc>
        <w:tc>
          <w:tcPr>
            <w:tcW w:w="1350" w:type="pct"/>
            <w:tcBorders>
              <w:top w:val="outset" w:sz="6" w:space="0" w:color="auto"/>
              <w:left w:val="outset" w:sz="6" w:space="0" w:color="auto"/>
              <w:bottom w:val="outset" w:sz="6" w:space="0" w:color="auto"/>
              <w:right w:val="outset" w:sz="6" w:space="0" w:color="auto"/>
            </w:tcBorders>
            <w:hideMark/>
          </w:tcPr>
          <w:p w14:paraId="42629E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SRPS EN 14362-1:2003 </w:t>
            </w:r>
          </w:p>
        </w:tc>
      </w:tr>
      <w:tr w:rsidR="000640B4" w:rsidRPr="000640B4" w14:paraId="3A3365D6" w14:textId="77777777" w:rsidTr="000640B4">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14:paraId="2D229A1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3. </w:t>
            </w:r>
          </w:p>
        </w:tc>
        <w:tc>
          <w:tcPr>
            <w:tcW w:w="3250" w:type="pct"/>
            <w:tcBorders>
              <w:top w:val="outset" w:sz="6" w:space="0" w:color="auto"/>
              <w:left w:val="outset" w:sz="6" w:space="0" w:color="auto"/>
              <w:bottom w:val="outset" w:sz="6" w:space="0" w:color="auto"/>
              <w:right w:val="outset" w:sz="6" w:space="0" w:color="auto"/>
            </w:tcBorders>
            <w:hideMark/>
          </w:tcPr>
          <w:p w14:paraId="237E1EE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Tekstili - Metode za određivanje nekih aromatičnih jedinjenja koja potiču iz azoboja-</w:t>
            </w:r>
            <w:r w:rsidRPr="000640B4">
              <w:rPr>
                <w:rFonts w:ascii="Arial" w:eastAsia="Times New Roman" w:hAnsi="Arial" w:cs="Arial"/>
                <w:lang w:val="en-US"/>
              </w:rPr>
              <w:br/>
              <w:t xml:space="preserve">- Deo 2: Detekcija upotrebe određenih azoboja dostupnih ekstakcijom iz vlakana. </w:t>
            </w:r>
          </w:p>
        </w:tc>
        <w:tc>
          <w:tcPr>
            <w:tcW w:w="1350" w:type="pct"/>
            <w:tcBorders>
              <w:top w:val="outset" w:sz="6" w:space="0" w:color="auto"/>
              <w:left w:val="outset" w:sz="6" w:space="0" w:color="auto"/>
              <w:bottom w:val="outset" w:sz="6" w:space="0" w:color="auto"/>
              <w:right w:val="outset" w:sz="6" w:space="0" w:color="auto"/>
            </w:tcBorders>
            <w:hideMark/>
          </w:tcPr>
          <w:p w14:paraId="38734B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SRPS EN 14362-2:2003 </w:t>
            </w:r>
          </w:p>
        </w:tc>
      </w:tr>
    </w:tbl>
    <w:p w14:paraId="60D68DD2"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bookmarkStart w:id="25" w:name="str_9"/>
      <w:bookmarkEnd w:id="25"/>
      <w:r w:rsidRPr="000640B4">
        <w:rPr>
          <w:rFonts w:ascii="Arial" w:eastAsia="Times New Roman" w:hAnsi="Arial" w:cs="Arial"/>
          <w:b/>
          <w:bCs/>
          <w:i/>
          <w:iCs/>
          <w:sz w:val="24"/>
          <w:szCs w:val="24"/>
          <w:lang w:val="en-US"/>
        </w:rPr>
        <w:t>Tabela 11. Lista supstanci i maksimalne granične vrednosti koncentracije masenog udela u homogenim materijalima</w:t>
      </w:r>
      <w:r w:rsidRPr="000640B4">
        <w:rPr>
          <w:rFonts w:ascii="Arial" w:eastAsia="Times New Roman" w:hAnsi="Arial" w:cs="Arial"/>
          <w:b/>
          <w:bCs/>
          <w:i/>
          <w:iCs/>
          <w:sz w:val="24"/>
          <w:szCs w:val="24"/>
          <w:lang w:val="en-US"/>
        </w:rPr>
        <w:br/>
        <w:t xml:space="preserve">Redni broj ograničenja i zabrane 72.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964"/>
        <w:gridCol w:w="1313"/>
        <w:gridCol w:w="1133"/>
        <w:gridCol w:w="1291"/>
        <w:gridCol w:w="1415"/>
      </w:tblGrid>
      <w:tr w:rsidR="000640B4" w:rsidRPr="000640B4" w14:paraId="5E72845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0B8B48"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Supstanca </w:t>
            </w:r>
          </w:p>
        </w:tc>
        <w:tc>
          <w:tcPr>
            <w:tcW w:w="0" w:type="auto"/>
            <w:tcBorders>
              <w:top w:val="outset" w:sz="6" w:space="0" w:color="auto"/>
              <w:left w:val="outset" w:sz="6" w:space="0" w:color="auto"/>
              <w:bottom w:val="outset" w:sz="6" w:space="0" w:color="auto"/>
              <w:right w:val="outset" w:sz="6" w:space="0" w:color="auto"/>
            </w:tcBorders>
            <w:hideMark/>
          </w:tcPr>
          <w:p w14:paraId="2FEB026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Indeks broj </w:t>
            </w:r>
          </w:p>
        </w:tc>
        <w:tc>
          <w:tcPr>
            <w:tcW w:w="0" w:type="auto"/>
            <w:tcBorders>
              <w:top w:val="outset" w:sz="6" w:space="0" w:color="auto"/>
              <w:left w:val="outset" w:sz="6" w:space="0" w:color="auto"/>
              <w:bottom w:val="outset" w:sz="6" w:space="0" w:color="auto"/>
              <w:right w:val="outset" w:sz="6" w:space="0" w:color="auto"/>
            </w:tcBorders>
            <w:hideMark/>
          </w:tcPr>
          <w:p w14:paraId="65C7FA9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i/>
                <w:iCs/>
                <w:lang w:val="en-US"/>
              </w:rPr>
              <w:t>CAS</w:t>
            </w:r>
            <w:r w:rsidRPr="000640B4">
              <w:rPr>
                <w:rFonts w:ascii="Arial" w:eastAsia="Times New Roman" w:hAnsi="Arial" w:cs="Arial"/>
                <w:lang w:val="en-US"/>
              </w:rPr>
              <w:t xml:space="preserve"> broj </w:t>
            </w:r>
          </w:p>
        </w:tc>
        <w:tc>
          <w:tcPr>
            <w:tcW w:w="0" w:type="auto"/>
            <w:tcBorders>
              <w:top w:val="outset" w:sz="6" w:space="0" w:color="auto"/>
              <w:left w:val="outset" w:sz="6" w:space="0" w:color="auto"/>
              <w:bottom w:val="outset" w:sz="6" w:space="0" w:color="auto"/>
              <w:right w:val="outset" w:sz="6" w:space="0" w:color="auto"/>
            </w:tcBorders>
            <w:hideMark/>
          </w:tcPr>
          <w:p w14:paraId="43E45BA6"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ES broj </w:t>
            </w:r>
          </w:p>
        </w:tc>
        <w:tc>
          <w:tcPr>
            <w:tcW w:w="0" w:type="auto"/>
            <w:tcBorders>
              <w:top w:val="outset" w:sz="6" w:space="0" w:color="auto"/>
              <w:left w:val="outset" w:sz="6" w:space="0" w:color="auto"/>
              <w:bottom w:val="outset" w:sz="6" w:space="0" w:color="auto"/>
              <w:right w:val="outset" w:sz="6" w:space="0" w:color="auto"/>
            </w:tcBorders>
            <w:hideMark/>
          </w:tcPr>
          <w:p w14:paraId="2A9CDA61"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Granična vrednost koncentracije masenog udela </w:t>
            </w:r>
          </w:p>
        </w:tc>
      </w:tr>
      <w:tr w:rsidR="000640B4" w:rsidRPr="000640B4" w14:paraId="2A7474C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A4CEE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 i njegova jedinjenja (navedena u Delu 2, tabele 1-6, redni broj ograničenja i zabrane 28, 29, 30,) </w:t>
            </w:r>
          </w:p>
        </w:tc>
        <w:tc>
          <w:tcPr>
            <w:tcW w:w="0" w:type="auto"/>
            <w:tcBorders>
              <w:top w:val="outset" w:sz="6" w:space="0" w:color="auto"/>
              <w:left w:val="outset" w:sz="6" w:space="0" w:color="auto"/>
              <w:bottom w:val="outset" w:sz="6" w:space="0" w:color="auto"/>
              <w:right w:val="outset" w:sz="6" w:space="0" w:color="auto"/>
            </w:tcBorders>
            <w:hideMark/>
          </w:tcPr>
          <w:p w14:paraId="24711F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E3E7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3F74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6E60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nakon ekstrakcije (izraženo kao metalni Cd koji se može ekstrahovati iz materijala) </w:t>
            </w:r>
          </w:p>
        </w:tc>
      </w:tr>
      <w:tr w:rsidR="000640B4" w:rsidRPr="000640B4" w14:paraId="53CF7B9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0AFF2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Jedinjenja hroma VI (navedena u Delu 2, tabele 1-6, redni broj ograničenja i zabrane 28, 29, 30,) </w:t>
            </w:r>
          </w:p>
        </w:tc>
        <w:tc>
          <w:tcPr>
            <w:tcW w:w="0" w:type="auto"/>
            <w:tcBorders>
              <w:top w:val="outset" w:sz="6" w:space="0" w:color="auto"/>
              <w:left w:val="outset" w:sz="6" w:space="0" w:color="auto"/>
              <w:bottom w:val="outset" w:sz="6" w:space="0" w:color="auto"/>
              <w:right w:val="outset" w:sz="6" w:space="0" w:color="auto"/>
            </w:tcBorders>
            <w:hideMark/>
          </w:tcPr>
          <w:p w14:paraId="08EB39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F9E1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49E3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B005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nakon ekstrakcije (izraženo kao Cr (VI) koji se može ekstrahovati iz materijala) </w:t>
            </w:r>
          </w:p>
        </w:tc>
      </w:tr>
      <w:tr w:rsidR="000640B4" w:rsidRPr="000640B4" w14:paraId="0381F0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C5B2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Jedinjenja arsena (navedena u Delu 2, tabele 1-6, redni broj ograničenja i zabrane 28, 29, 30,) </w:t>
            </w:r>
          </w:p>
        </w:tc>
        <w:tc>
          <w:tcPr>
            <w:tcW w:w="0" w:type="auto"/>
            <w:tcBorders>
              <w:top w:val="outset" w:sz="6" w:space="0" w:color="auto"/>
              <w:left w:val="outset" w:sz="6" w:space="0" w:color="auto"/>
              <w:bottom w:val="outset" w:sz="6" w:space="0" w:color="auto"/>
              <w:right w:val="outset" w:sz="6" w:space="0" w:color="auto"/>
            </w:tcBorders>
            <w:hideMark/>
          </w:tcPr>
          <w:p w14:paraId="104CF7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3D184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7DA4D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CD1A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nakon ekstrakcije (izraženo kao metalni As koji se može ekstrahovati iz materijala) </w:t>
            </w:r>
          </w:p>
        </w:tc>
      </w:tr>
      <w:tr w:rsidR="000640B4" w:rsidRPr="000640B4" w14:paraId="6975CD3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F4D3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 i njegova jedinjenja (navedena u Delu 2, tabele 1-6, redni broj ograničenja i zabrane 28, 29, 30,) </w:t>
            </w:r>
          </w:p>
        </w:tc>
        <w:tc>
          <w:tcPr>
            <w:tcW w:w="0" w:type="auto"/>
            <w:tcBorders>
              <w:top w:val="outset" w:sz="6" w:space="0" w:color="auto"/>
              <w:left w:val="outset" w:sz="6" w:space="0" w:color="auto"/>
              <w:bottom w:val="outset" w:sz="6" w:space="0" w:color="auto"/>
              <w:right w:val="outset" w:sz="6" w:space="0" w:color="auto"/>
            </w:tcBorders>
            <w:hideMark/>
          </w:tcPr>
          <w:p w14:paraId="0D6BE7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F8BE5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ED11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D222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nakon ekstrakcije (izraženo kao metalno Pb koji se može </w:t>
            </w:r>
            <w:r w:rsidRPr="000640B4">
              <w:rPr>
                <w:rFonts w:ascii="Arial" w:eastAsia="Times New Roman" w:hAnsi="Arial" w:cs="Arial"/>
                <w:lang w:val="en-US"/>
              </w:rPr>
              <w:lastRenderedPageBreak/>
              <w:t xml:space="preserve">ekstrahovati iz materijala) </w:t>
            </w:r>
          </w:p>
        </w:tc>
      </w:tr>
      <w:tr w:rsidR="000640B4" w:rsidRPr="000640B4" w14:paraId="475F0CA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74FCC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Benzen </w:t>
            </w:r>
          </w:p>
        </w:tc>
        <w:tc>
          <w:tcPr>
            <w:tcW w:w="0" w:type="auto"/>
            <w:tcBorders>
              <w:top w:val="outset" w:sz="6" w:space="0" w:color="auto"/>
              <w:left w:val="outset" w:sz="6" w:space="0" w:color="auto"/>
              <w:bottom w:val="outset" w:sz="6" w:space="0" w:color="auto"/>
              <w:right w:val="outset" w:sz="6" w:space="0" w:color="auto"/>
            </w:tcBorders>
            <w:noWrap/>
            <w:hideMark/>
          </w:tcPr>
          <w:p w14:paraId="7B7338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601-020-00-8 </w:t>
            </w:r>
          </w:p>
        </w:tc>
        <w:tc>
          <w:tcPr>
            <w:tcW w:w="0" w:type="auto"/>
            <w:tcBorders>
              <w:top w:val="outset" w:sz="6" w:space="0" w:color="auto"/>
              <w:left w:val="outset" w:sz="6" w:space="0" w:color="auto"/>
              <w:bottom w:val="outset" w:sz="6" w:space="0" w:color="auto"/>
              <w:right w:val="outset" w:sz="6" w:space="0" w:color="auto"/>
            </w:tcBorders>
            <w:noWrap/>
            <w:hideMark/>
          </w:tcPr>
          <w:p w14:paraId="0E4A02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71-43-2 </w:t>
            </w:r>
          </w:p>
        </w:tc>
        <w:tc>
          <w:tcPr>
            <w:tcW w:w="0" w:type="auto"/>
            <w:tcBorders>
              <w:top w:val="outset" w:sz="6" w:space="0" w:color="auto"/>
              <w:left w:val="outset" w:sz="6" w:space="0" w:color="auto"/>
              <w:bottom w:val="outset" w:sz="6" w:space="0" w:color="auto"/>
              <w:right w:val="outset" w:sz="6" w:space="0" w:color="auto"/>
            </w:tcBorders>
            <w:noWrap/>
            <w:hideMark/>
          </w:tcPr>
          <w:p w14:paraId="485197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200-753-7 </w:t>
            </w:r>
          </w:p>
        </w:tc>
        <w:tc>
          <w:tcPr>
            <w:tcW w:w="0" w:type="auto"/>
            <w:tcBorders>
              <w:top w:val="outset" w:sz="6" w:space="0" w:color="auto"/>
              <w:left w:val="outset" w:sz="6" w:space="0" w:color="auto"/>
              <w:bottom w:val="outset" w:sz="6" w:space="0" w:color="auto"/>
              <w:right w:val="outset" w:sz="6" w:space="0" w:color="auto"/>
            </w:tcBorders>
            <w:hideMark/>
          </w:tcPr>
          <w:p w14:paraId="7D1C72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 mg/kg </w:t>
            </w:r>
          </w:p>
        </w:tc>
      </w:tr>
      <w:tr w:rsidR="000640B4" w:rsidRPr="000640B4" w14:paraId="32FBB4A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7628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w:t>
            </w:r>
            <w:r w:rsidRPr="000640B4">
              <w:rPr>
                <w:rFonts w:ascii="Arial" w:eastAsia="Times New Roman" w:hAnsi="Arial" w:cs="Arial"/>
                <w:i/>
                <w:iCs/>
                <w:lang w:val="en-US"/>
              </w:rPr>
              <w:t>a</w:t>
            </w:r>
            <w:r w:rsidRPr="000640B4">
              <w:rPr>
                <w:rFonts w:ascii="Arial" w:eastAsia="Times New Roman" w:hAnsi="Arial" w:cs="Arial"/>
                <w:lang w:val="en-US"/>
              </w:rPr>
              <w:t xml:space="preserve">]antracen </w:t>
            </w:r>
          </w:p>
        </w:tc>
        <w:tc>
          <w:tcPr>
            <w:tcW w:w="0" w:type="auto"/>
            <w:tcBorders>
              <w:top w:val="outset" w:sz="6" w:space="0" w:color="auto"/>
              <w:left w:val="outset" w:sz="6" w:space="0" w:color="auto"/>
              <w:bottom w:val="outset" w:sz="6" w:space="0" w:color="auto"/>
              <w:right w:val="outset" w:sz="6" w:space="0" w:color="auto"/>
            </w:tcBorders>
            <w:hideMark/>
          </w:tcPr>
          <w:p w14:paraId="63FDC1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601-033-00-9 </w:t>
            </w:r>
          </w:p>
        </w:tc>
        <w:tc>
          <w:tcPr>
            <w:tcW w:w="0" w:type="auto"/>
            <w:tcBorders>
              <w:top w:val="outset" w:sz="6" w:space="0" w:color="auto"/>
              <w:left w:val="outset" w:sz="6" w:space="0" w:color="auto"/>
              <w:bottom w:val="outset" w:sz="6" w:space="0" w:color="auto"/>
              <w:right w:val="outset" w:sz="6" w:space="0" w:color="auto"/>
            </w:tcBorders>
            <w:hideMark/>
          </w:tcPr>
          <w:p w14:paraId="18F5FC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56-55-3 </w:t>
            </w:r>
          </w:p>
        </w:tc>
        <w:tc>
          <w:tcPr>
            <w:tcW w:w="0" w:type="auto"/>
            <w:tcBorders>
              <w:top w:val="outset" w:sz="6" w:space="0" w:color="auto"/>
              <w:left w:val="outset" w:sz="6" w:space="0" w:color="auto"/>
              <w:bottom w:val="outset" w:sz="6" w:space="0" w:color="auto"/>
              <w:right w:val="outset" w:sz="6" w:space="0" w:color="auto"/>
            </w:tcBorders>
            <w:hideMark/>
          </w:tcPr>
          <w:p w14:paraId="2FE5D8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200-280-6 </w:t>
            </w:r>
          </w:p>
        </w:tc>
        <w:tc>
          <w:tcPr>
            <w:tcW w:w="0" w:type="auto"/>
            <w:tcBorders>
              <w:top w:val="outset" w:sz="6" w:space="0" w:color="auto"/>
              <w:left w:val="outset" w:sz="6" w:space="0" w:color="auto"/>
              <w:bottom w:val="outset" w:sz="6" w:space="0" w:color="auto"/>
              <w:right w:val="outset" w:sz="6" w:space="0" w:color="auto"/>
            </w:tcBorders>
            <w:hideMark/>
          </w:tcPr>
          <w:p w14:paraId="1FBD0F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3770CDF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4DF7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w:t>
            </w:r>
            <w:r w:rsidRPr="000640B4">
              <w:rPr>
                <w:rFonts w:ascii="Arial" w:eastAsia="Times New Roman" w:hAnsi="Arial" w:cs="Arial"/>
                <w:i/>
                <w:iCs/>
                <w:lang w:val="en-US"/>
              </w:rPr>
              <w:t>e</w:t>
            </w:r>
            <w:r w:rsidRPr="000640B4">
              <w:rPr>
                <w:rFonts w:ascii="Arial" w:eastAsia="Times New Roman" w:hAnsi="Arial" w:cs="Arial"/>
                <w:lang w:val="en-US"/>
              </w:rPr>
              <w:t xml:space="preserve">]acefenantrilen </w:t>
            </w:r>
          </w:p>
        </w:tc>
        <w:tc>
          <w:tcPr>
            <w:tcW w:w="0" w:type="auto"/>
            <w:tcBorders>
              <w:top w:val="outset" w:sz="6" w:space="0" w:color="auto"/>
              <w:left w:val="outset" w:sz="6" w:space="0" w:color="auto"/>
              <w:bottom w:val="outset" w:sz="6" w:space="0" w:color="auto"/>
              <w:right w:val="outset" w:sz="6" w:space="0" w:color="auto"/>
            </w:tcBorders>
            <w:hideMark/>
          </w:tcPr>
          <w:p w14:paraId="331C05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601-034-00-4 </w:t>
            </w:r>
          </w:p>
        </w:tc>
        <w:tc>
          <w:tcPr>
            <w:tcW w:w="0" w:type="auto"/>
            <w:tcBorders>
              <w:top w:val="outset" w:sz="6" w:space="0" w:color="auto"/>
              <w:left w:val="outset" w:sz="6" w:space="0" w:color="auto"/>
              <w:bottom w:val="outset" w:sz="6" w:space="0" w:color="auto"/>
              <w:right w:val="outset" w:sz="6" w:space="0" w:color="auto"/>
            </w:tcBorders>
            <w:hideMark/>
          </w:tcPr>
          <w:p w14:paraId="551919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205-99-2 </w:t>
            </w:r>
          </w:p>
        </w:tc>
        <w:tc>
          <w:tcPr>
            <w:tcW w:w="0" w:type="auto"/>
            <w:tcBorders>
              <w:top w:val="outset" w:sz="6" w:space="0" w:color="auto"/>
              <w:left w:val="outset" w:sz="6" w:space="0" w:color="auto"/>
              <w:bottom w:val="outset" w:sz="6" w:space="0" w:color="auto"/>
              <w:right w:val="outset" w:sz="6" w:space="0" w:color="auto"/>
            </w:tcBorders>
            <w:hideMark/>
          </w:tcPr>
          <w:p w14:paraId="3EF3D1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205-911-9 </w:t>
            </w:r>
          </w:p>
        </w:tc>
        <w:tc>
          <w:tcPr>
            <w:tcW w:w="0" w:type="auto"/>
            <w:tcBorders>
              <w:top w:val="outset" w:sz="6" w:space="0" w:color="auto"/>
              <w:left w:val="outset" w:sz="6" w:space="0" w:color="auto"/>
              <w:bottom w:val="outset" w:sz="6" w:space="0" w:color="auto"/>
              <w:right w:val="outset" w:sz="6" w:space="0" w:color="auto"/>
            </w:tcBorders>
            <w:hideMark/>
          </w:tcPr>
          <w:p w14:paraId="2AB687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5B4B9B6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9968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a</w:t>
            </w:r>
            <w:r w:rsidRPr="000640B4">
              <w:rPr>
                <w:rFonts w:ascii="Arial" w:eastAsia="Times New Roman" w:hAnsi="Arial" w:cs="Arial"/>
                <w:lang w:val="en-US"/>
              </w:rPr>
              <w:t>]piren; benzo[</w:t>
            </w:r>
            <w:r w:rsidRPr="000640B4">
              <w:rPr>
                <w:rFonts w:ascii="Arial" w:eastAsia="Times New Roman" w:hAnsi="Arial" w:cs="Arial"/>
                <w:i/>
                <w:iCs/>
                <w:lang w:val="en-US"/>
              </w:rPr>
              <w:t>def</w:t>
            </w:r>
            <w:r w:rsidRPr="000640B4">
              <w:rPr>
                <w:rFonts w:ascii="Arial" w:eastAsia="Times New Roman" w:hAnsi="Arial" w:cs="Arial"/>
                <w:lang w:val="en-US"/>
              </w:rPr>
              <w:t xml:space="preserve">]hrizen </w:t>
            </w:r>
          </w:p>
        </w:tc>
        <w:tc>
          <w:tcPr>
            <w:tcW w:w="0" w:type="auto"/>
            <w:tcBorders>
              <w:top w:val="outset" w:sz="6" w:space="0" w:color="auto"/>
              <w:left w:val="outset" w:sz="6" w:space="0" w:color="auto"/>
              <w:bottom w:val="outset" w:sz="6" w:space="0" w:color="auto"/>
              <w:right w:val="outset" w:sz="6" w:space="0" w:color="auto"/>
            </w:tcBorders>
            <w:hideMark/>
          </w:tcPr>
          <w:p w14:paraId="015A0A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601-032-00-3 </w:t>
            </w:r>
          </w:p>
        </w:tc>
        <w:tc>
          <w:tcPr>
            <w:tcW w:w="0" w:type="auto"/>
            <w:tcBorders>
              <w:top w:val="outset" w:sz="6" w:space="0" w:color="auto"/>
              <w:left w:val="outset" w:sz="6" w:space="0" w:color="auto"/>
              <w:bottom w:val="outset" w:sz="6" w:space="0" w:color="auto"/>
              <w:right w:val="outset" w:sz="6" w:space="0" w:color="auto"/>
            </w:tcBorders>
            <w:hideMark/>
          </w:tcPr>
          <w:p w14:paraId="766242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50-32-8 </w:t>
            </w:r>
          </w:p>
        </w:tc>
        <w:tc>
          <w:tcPr>
            <w:tcW w:w="0" w:type="auto"/>
            <w:tcBorders>
              <w:top w:val="outset" w:sz="6" w:space="0" w:color="auto"/>
              <w:left w:val="outset" w:sz="6" w:space="0" w:color="auto"/>
              <w:bottom w:val="outset" w:sz="6" w:space="0" w:color="auto"/>
              <w:right w:val="outset" w:sz="6" w:space="0" w:color="auto"/>
            </w:tcBorders>
            <w:hideMark/>
          </w:tcPr>
          <w:p w14:paraId="329CF9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200-028-5 </w:t>
            </w:r>
          </w:p>
        </w:tc>
        <w:tc>
          <w:tcPr>
            <w:tcW w:w="0" w:type="auto"/>
            <w:tcBorders>
              <w:top w:val="outset" w:sz="6" w:space="0" w:color="auto"/>
              <w:left w:val="outset" w:sz="6" w:space="0" w:color="auto"/>
              <w:bottom w:val="outset" w:sz="6" w:space="0" w:color="auto"/>
              <w:right w:val="outset" w:sz="6" w:space="0" w:color="auto"/>
            </w:tcBorders>
            <w:hideMark/>
          </w:tcPr>
          <w:p w14:paraId="4B0A0A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076362F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9694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e</w:t>
            </w:r>
            <w:r w:rsidRPr="000640B4">
              <w:rPr>
                <w:rFonts w:ascii="Arial" w:eastAsia="Times New Roman" w:hAnsi="Arial" w:cs="Arial"/>
                <w:lang w:val="en-US"/>
              </w:rPr>
              <w:t xml:space="preserve">]piren </w:t>
            </w:r>
          </w:p>
        </w:tc>
        <w:tc>
          <w:tcPr>
            <w:tcW w:w="0" w:type="auto"/>
            <w:tcBorders>
              <w:top w:val="outset" w:sz="6" w:space="0" w:color="auto"/>
              <w:left w:val="outset" w:sz="6" w:space="0" w:color="auto"/>
              <w:bottom w:val="outset" w:sz="6" w:space="0" w:color="auto"/>
              <w:right w:val="outset" w:sz="6" w:space="0" w:color="auto"/>
            </w:tcBorders>
            <w:hideMark/>
          </w:tcPr>
          <w:p w14:paraId="71CA7A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601-049-00-6 </w:t>
            </w:r>
          </w:p>
        </w:tc>
        <w:tc>
          <w:tcPr>
            <w:tcW w:w="0" w:type="auto"/>
            <w:tcBorders>
              <w:top w:val="outset" w:sz="6" w:space="0" w:color="auto"/>
              <w:left w:val="outset" w:sz="6" w:space="0" w:color="auto"/>
              <w:bottom w:val="outset" w:sz="6" w:space="0" w:color="auto"/>
              <w:right w:val="outset" w:sz="6" w:space="0" w:color="auto"/>
            </w:tcBorders>
            <w:hideMark/>
          </w:tcPr>
          <w:p w14:paraId="7FC41E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192-97-2 </w:t>
            </w:r>
          </w:p>
        </w:tc>
        <w:tc>
          <w:tcPr>
            <w:tcW w:w="0" w:type="auto"/>
            <w:tcBorders>
              <w:top w:val="outset" w:sz="6" w:space="0" w:color="auto"/>
              <w:left w:val="outset" w:sz="6" w:space="0" w:color="auto"/>
              <w:bottom w:val="outset" w:sz="6" w:space="0" w:color="auto"/>
              <w:right w:val="outset" w:sz="6" w:space="0" w:color="auto"/>
            </w:tcBorders>
            <w:hideMark/>
          </w:tcPr>
          <w:p w14:paraId="21D94F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205-892-7 </w:t>
            </w:r>
          </w:p>
        </w:tc>
        <w:tc>
          <w:tcPr>
            <w:tcW w:w="0" w:type="auto"/>
            <w:tcBorders>
              <w:top w:val="outset" w:sz="6" w:space="0" w:color="auto"/>
              <w:left w:val="outset" w:sz="6" w:space="0" w:color="auto"/>
              <w:bottom w:val="outset" w:sz="6" w:space="0" w:color="auto"/>
              <w:right w:val="outset" w:sz="6" w:space="0" w:color="auto"/>
            </w:tcBorders>
            <w:hideMark/>
          </w:tcPr>
          <w:p w14:paraId="28CACE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2277DF9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D7C8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j</w:t>
            </w:r>
            <w:r w:rsidRPr="000640B4">
              <w:rPr>
                <w:rFonts w:ascii="Arial" w:eastAsia="Times New Roman" w:hAnsi="Arial" w:cs="Arial"/>
                <w:lang w:val="en-US"/>
              </w:rPr>
              <w:t xml:space="preserve">]fluoranten </w:t>
            </w:r>
          </w:p>
        </w:tc>
        <w:tc>
          <w:tcPr>
            <w:tcW w:w="0" w:type="auto"/>
            <w:tcBorders>
              <w:top w:val="outset" w:sz="6" w:space="0" w:color="auto"/>
              <w:left w:val="outset" w:sz="6" w:space="0" w:color="auto"/>
              <w:bottom w:val="outset" w:sz="6" w:space="0" w:color="auto"/>
              <w:right w:val="outset" w:sz="6" w:space="0" w:color="auto"/>
            </w:tcBorders>
            <w:hideMark/>
          </w:tcPr>
          <w:p w14:paraId="133ADB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601-035-00-X </w:t>
            </w:r>
          </w:p>
        </w:tc>
        <w:tc>
          <w:tcPr>
            <w:tcW w:w="0" w:type="auto"/>
            <w:tcBorders>
              <w:top w:val="outset" w:sz="6" w:space="0" w:color="auto"/>
              <w:left w:val="outset" w:sz="6" w:space="0" w:color="auto"/>
              <w:bottom w:val="outset" w:sz="6" w:space="0" w:color="auto"/>
              <w:right w:val="outset" w:sz="6" w:space="0" w:color="auto"/>
            </w:tcBorders>
            <w:noWrap/>
            <w:hideMark/>
          </w:tcPr>
          <w:p w14:paraId="5405CB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205-82-3 </w:t>
            </w:r>
          </w:p>
        </w:tc>
        <w:tc>
          <w:tcPr>
            <w:tcW w:w="0" w:type="auto"/>
            <w:tcBorders>
              <w:top w:val="outset" w:sz="6" w:space="0" w:color="auto"/>
              <w:left w:val="outset" w:sz="6" w:space="0" w:color="auto"/>
              <w:bottom w:val="outset" w:sz="6" w:space="0" w:color="auto"/>
              <w:right w:val="outset" w:sz="6" w:space="0" w:color="auto"/>
            </w:tcBorders>
            <w:noWrap/>
            <w:hideMark/>
          </w:tcPr>
          <w:p w14:paraId="7D6468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205-910-3 </w:t>
            </w:r>
          </w:p>
        </w:tc>
        <w:tc>
          <w:tcPr>
            <w:tcW w:w="0" w:type="auto"/>
            <w:tcBorders>
              <w:top w:val="outset" w:sz="6" w:space="0" w:color="auto"/>
              <w:left w:val="outset" w:sz="6" w:space="0" w:color="auto"/>
              <w:bottom w:val="outset" w:sz="6" w:space="0" w:color="auto"/>
              <w:right w:val="outset" w:sz="6" w:space="0" w:color="auto"/>
            </w:tcBorders>
            <w:hideMark/>
          </w:tcPr>
          <w:p w14:paraId="0FFE1B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3BFCFF6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CA4C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Benzo[</w:t>
            </w:r>
            <w:r w:rsidRPr="000640B4">
              <w:rPr>
                <w:rFonts w:ascii="Arial" w:eastAsia="Times New Roman" w:hAnsi="Arial" w:cs="Arial"/>
                <w:i/>
                <w:iCs/>
                <w:lang w:val="en-US"/>
              </w:rPr>
              <w:t>k</w:t>
            </w:r>
            <w:r w:rsidRPr="000640B4">
              <w:rPr>
                <w:rFonts w:ascii="Arial" w:eastAsia="Times New Roman" w:hAnsi="Arial" w:cs="Arial"/>
                <w:lang w:val="en-US"/>
              </w:rPr>
              <w:t xml:space="preserve">]fluoranten </w:t>
            </w:r>
          </w:p>
        </w:tc>
        <w:tc>
          <w:tcPr>
            <w:tcW w:w="0" w:type="auto"/>
            <w:tcBorders>
              <w:top w:val="outset" w:sz="6" w:space="0" w:color="auto"/>
              <w:left w:val="outset" w:sz="6" w:space="0" w:color="auto"/>
              <w:bottom w:val="outset" w:sz="6" w:space="0" w:color="auto"/>
              <w:right w:val="outset" w:sz="6" w:space="0" w:color="auto"/>
            </w:tcBorders>
            <w:hideMark/>
          </w:tcPr>
          <w:p w14:paraId="4AF3E1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601-036-00-5 </w:t>
            </w:r>
          </w:p>
        </w:tc>
        <w:tc>
          <w:tcPr>
            <w:tcW w:w="0" w:type="auto"/>
            <w:tcBorders>
              <w:top w:val="outset" w:sz="6" w:space="0" w:color="auto"/>
              <w:left w:val="outset" w:sz="6" w:space="0" w:color="auto"/>
              <w:bottom w:val="outset" w:sz="6" w:space="0" w:color="auto"/>
              <w:right w:val="outset" w:sz="6" w:space="0" w:color="auto"/>
            </w:tcBorders>
            <w:noWrap/>
            <w:hideMark/>
          </w:tcPr>
          <w:p w14:paraId="09285B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207-08-9 </w:t>
            </w:r>
          </w:p>
        </w:tc>
        <w:tc>
          <w:tcPr>
            <w:tcW w:w="0" w:type="auto"/>
            <w:tcBorders>
              <w:top w:val="outset" w:sz="6" w:space="0" w:color="auto"/>
              <w:left w:val="outset" w:sz="6" w:space="0" w:color="auto"/>
              <w:bottom w:val="outset" w:sz="6" w:space="0" w:color="auto"/>
              <w:right w:val="outset" w:sz="6" w:space="0" w:color="auto"/>
            </w:tcBorders>
            <w:noWrap/>
            <w:hideMark/>
          </w:tcPr>
          <w:p w14:paraId="6C46E0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205-916-6 </w:t>
            </w:r>
          </w:p>
        </w:tc>
        <w:tc>
          <w:tcPr>
            <w:tcW w:w="0" w:type="auto"/>
            <w:tcBorders>
              <w:top w:val="outset" w:sz="6" w:space="0" w:color="auto"/>
              <w:left w:val="outset" w:sz="6" w:space="0" w:color="auto"/>
              <w:bottom w:val="outset" w:sz="6" w:space="0" w:color="auto"/>
              <w:right w:val="outset" w:sz="6" w:space="0" w:color="auto"/>
            </w:tcBorders>
            <w:hideMark/>
          </w:tcPr>
          <w:p w14:paraId="76231C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2E486DD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DE11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Hrizen </w:t>
            </w:r>
          </w:p>
        </w:tc>
        <w:tc>
          <w:tcPr>
            <w:tcW w:w="0" w:type="auto"/>
            <w:tcBorders>
              <w:top w:val="outset" w:sz="6" w:space="0" w:color="auto"/>
              <w:left w:val="outset" w:sz="6" w:space="0" w:color="auto"/>
              <w:bottom w:val="outset" w:sz="6" w:space="0" w:color="auto"/>
              <w:right w:val="outset" w:sz="6" w:space="0" w:color="auto"/>
            </w:tcBorders>
            <w:hideMark/>
          </w:tcPr>
          <w:p w14:paraId="293FAC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601-048-00-0 </w:t>
            </w:r>
          </w:p>
        </w:tc>
        <w:tc>
          <w:tcPr>
            <w:tcW w:w="0" w:type="auto"/>
            <w:tcBorders>
              <w:top w:val="outset" w:sz="6" w:space="0" w:color="auto"/>
              <w:left w:val="outset" w:sz="6" w:space="0" w:color="auto"/>
              <w:bottom w:val="outset" w:sz="6" w:space="0" w:color="auto"/>
              <w:right w:val="outset" w:sz="6" w:space="0" w:color="auto"/>
            </w:tcBorders>
            <w:noWrap/>
            <w:hideMark/>
          </w:tcPr>
          <w:p w14:paraId="0AB87A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218-01-9 </w:t>
            </w:r>
          </w:p>
        </w:tc>
        <w:tc>
          <w:tcPr>
            <w:tcW w:w="0" w:type="auto"/>
            <w:tcBorders>
              <w:top w:val="outset" w:sz="6" w:space="0" w:color="auto"/>
              <w:left w:val="outset" w:sz="6" w:space="0" w:color="auto"/>
              <w:bottom w:val="outset" w:sz="6" w:space="0" w:color="auto"/>
              <w:right w:val="outset" w:sz="6" w:space="0" w:color="auto"/>
            </w:tcBorders>
            <w:noWrap/>
            <w:hideMark/>
          </w:tcPr>
          <w:p w14:paraId="6244B7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205-923-4 </w:t>
            </w:r>
          </w:p>
        </w:tc>
        <w:tc>
          <w:tcPr>
            <w:tcW w:w="0" w:type="auto"/>
            <w:tcBorders>
              <w:top w:val="outset" w:sz="6" w:space="0" w:color="auto"/>
              <w:left w:val="outset" w:sz="6" w:space="0" w:color="auto"/>
              <w:bottom w:val="outset" w:sz="6" w:space="0" w:color="auto"/>
              <w:right w:val="outset" w:sz="6" w:space="0" w:color="auto"/>
            </w:tcBorders>
            <w:hideMark/>
          </w:tcPr>
          <w:p w14:paraId="014424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1FC392B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AB76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Dibenz[</w:t>
            </w:r>
            <w:r w:rsidRPr="000640B4">
              <w:rPr>
                <w:rFonts w:ascii="Arial" w:eastAsia="Times New Roman" w:hAnsi="Arial" w:cs="Arial"/>
                <w:i/>
                <w:iCs/>
                <w:lang w:val="en-US"/>
              </w:rPr>
              <w:t>a,h</w:t>
            </w:r>
            <w:r w:rsidRPr="000640B4">
              <w:rPr>
                <w:rFonts w:ascii="Arial" w:eastAsia="Times New Roman" w:hAnsi="Arial" w:cs="Arial"/>
                <w:lang w:val="en-US"/>
              </w:rPr>
              <w:t xml:space="preserve">]antracen </w:t>
            </w:r>
          </w:p>
        </w:tc>
        <w:tc>
          <w:tcPr>
            <w:tcW w:w="0" w:type="auto"/>
            <w:tcBorders>
              <w:top w:val="outset" w:sz="6" w:space="0" w:color="auto"/>
              <w:left w:val="outset" w:sz="6" w:space="0" w:color="auto"/>
              <w:bottom w:val="outset" w:sz="6" w:space="0" w:color="auto"/>
              <w:right w:val="outset" w:sz="6" w:space="0" w:color="auto"/>
            </w:tcBorders>
            <w:hideMark/>
          </w:tcPr>
          <w:p w14:paraId="6BF783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601-041-00-2 </w:t>
            </w:r>
          </w:p>
        </w:tc>
        <w:tc>
          <w:tcPr>
            <w:tcW w:w="0" w:type="auto"/>
            <w:tcBorders>
              <w:top w:val="outset" w:sz="6" w:space="0" w:color="auto"/>
              <w:left w:val="outset" w:sz="6" w:space="0" w:color="auto"/>
              <w:bottom w:val="outset" w:sz="6" w:space="0" w:color="auto"/>
              <w:right w:val="outset" w:sz="6" w:space="0" w:color="auto"/>
            </w:tcBorders>
            <w:noWrap/>
            <w:hideMark/>
          </w:tcPr>
          <w:p w14:paraId="1175C1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53-70-3 </w:t>
            </w:r>
          </w:p>
        </w:tc>
        <w:tc>
          <w:tcPr>
            <w:tcW w:w="0" w:type="auto"/>
            <w:tcBorders>
              <w:top w:val="outset" w:sz="6" w:space="0" w:color="auto"/>
              <w:left w:val="outset" w:sz="6" w:space="0" w:color="auto"/>
              <w:bottom w:val="outset" w:sz="6" w:space="0" w:color="auto"/>
              <w:right w:val="outset" w:sz="6" w:space="0" w:color="auto"/>
            </w:tcBorders>
            <w:noWrap/>
            <w:hideMark/>
          </w:tcPr>
          <w:p w14:paraId="6D9248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200-181-8 </w:t>
            </w:r>
          </w:p>
        </w:tc>
        <w:tc>
          <w:tcPr>
            <w:tcW w:w="0" w:type="auto"/>
            <w:tcBorders>
              <w:top w:val="outset" w:sz="6" w:space="0" w:color="auto"/>
              <w:left w:val="outset" w:sz="6" w:space="0" w:color="auto"/>
              <w:bottom w:val="outset" w:sz="6" w:space="0" w:color="auto"/>
              <w:right w:val="outset" w:sz="6" w:space="0" w:color="auto"/>
            </w:tcBorders>
            <w:hideMark/>
          </w:tcPr>
          <w:p w14:paraId="1FE7EE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659114B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CDF54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α,α,</w:t>
            </w:r>
            <w:r w:rsidRPr="000640B4">
              <w:rPr>
                <w:rFonts w:ascii="Arial" w:eastAsia="Times New Roman" w:hAnsi="Arial" w:cs="Arial"/>
                <w:lang w:val="en-US"/>
              </w:rPr>
              <w:t xml:space="preserve">4-tetrahlorotoluen; </w:t>
            </w:r>
            <w:r w:rsidRPr="000640B4">
              <w:rPr>
                <w:rFonts w:ascii="Arial" w:eastAsia="Times New Roman" w:hAnsi="Arial" w:cs="Arial"/>
                <w:i/>
                <w:iCs/>
                <w:lang w:val="en-US"/>
              </w:rPr>
              <w:t>p</w:t>
            </w:r>
            <w:r w:rsidRPr="000640B4">
              <w:rPr>
                <w:rFonts w:ascii="Arial" w:eastAsia="Times New Roman" w:hAnsi="Arial" w:cs="Arial"/>
                <w:lang w:val="en-US"/>
              </w:rPr>
              <w:t xml:space="preserve">-hlorobenzotrihlorid </w:t>
            </w:r>
          </w:p>
        </w:tc>
        <w:tc>
          <w:tcPr>
            <w:tcW w:w="0" w:type="auto"/>
            <w:tcBorders>
              <w:top w:val="outset" w:sz="6" w:space="0" w:color="auto"/>
              <w:left w:val="outset" w:sz="6" w:space="0" w:color="auto"/>
              <w:bottom w:val="outset" w:sz="6" w:space="0" w:color="auto"/>
              <w:right w:val="outset" w:sz="6" w:space="0" w:color="auto"/>
            </w:tcBorders>
            <w:hideMark/>
          </w:tcPr>
          <w:p w14:paraId="0EAD7E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602-093-00-9 </w:t>
            </w:r>
          </w:p>
        </w:tc>
        <w:tc>
          <w:tcPr>
            <w:tcW w:w="0" w:type="auto"/>
            <w:tcBorders>
              <w:top w:val="outset" w:sz="6" w:space="0" w:color="auto"/>
              <w:left w:val="outset" w:sz="6" w:space="0" w:color="auto"/>
              <w:bottom w:val="outset" w:sz="6" w:space="0" w:color="auto"/>
              <w:right w:val="outset" w:sz="6" w:space="0" w:color="auto"/>
            </w:tcBorders>
            <w:noWrap/>
            <w:hideMark/>
          </w:tcPr>
          <w:p w14:paraId="30E045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5216-25-1 </w:t>
            </w:r>
          </w:p>
        </w:tc>
        <w:tc>
          <w:tcPr>
            <w:tcW w:w="0" w:type="auto"/>
            <w:tcBorders>
              <w:top w:val="outset" w:sz="6" w:space="0" w:color="auto"/>
              <w:left w:val="outset" w:sz="6" w:space="0" w:color="auto"/>
              <w:bottom w:val="outset" w:sz="6" w:space="0" w:color="auto"/>
              <w:right w:val="outset" w:sz="6" w:space="0" w:color="auto"/>
            </w:tcBorders>
            <w:noWrap/>
            <w:hideMark/>
          </w:tcPr>
          <w:p w14:paraId="26CAA2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226-009-1 </w:t>
            </w:r>
          </w:p>
        </w:tc>
        <w:tc>
          <w:tcPr>
            <w:tcW w:w="0" w:type="auto"/>
            <w:tcBorders>
              <w:top w:val="outset" w:sz="6" w:space="0" w:color="auto"/>
              <w:left w:val="outset" w:sz="6" w:space="0" w:color="auto"/>
              <w:bottom w:val="outset" w:sz="6" w:space="0" w:color="auto"/>
              <w:right w:val="outset" w:sz="6" w:space="0" w:color="auto"/>
            </w:tcBorders>
            <w:hideMark/>
          </w:tcPr>
          <w:p w14:paraId="46D7F2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7574449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9D5B8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α,α,α</w:t>
            </w:r>
            <w:r w:rsidRPr="000640B4">
              <w:rPr>
                <w:rFonts w:ascii="Arial" w:eastAsia="Times New Roman" w:hAnsi="Arial" w:cs="Arial"/>
                <w:lang w:val="en-US"/>
              </w:rPr>
              <w:t xml:space="preserve">-trihlorotoluen; benzotrihlorid </w:t>
            </w:r>
          </w:p>
        </w:tc>
        <w:tc>
          <w:tcPr>
            <w:tcW w:w="0" w:type="auto"/>
            <w:tcBorders>
              <w:top w:val="outset" w:sz="6" w:space="0" w:color="auto"/>
              <w:left w:val="outset" w:sz="6" w:space="0" w:color="auto"/>
              <w:bottom w:val="outset" w:sz="6" w:space="0" w:color="auto"/>
              <w:right w:val="outset" w:sz="6" w:space="0" w:color="auto"/>
            </w:tcBorders>
            <w:hideMark/>
          </w:tcPr>
          <w:p w14:paraId="671413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602-038-00-9 </w:t>
            </w:r>
          </w:p>
        </w:tc>
        <w:tc>
          <w:tcPr>
            <w:tcW w:w="0" w:type="auto"/>
            <w:tcBorders>
              <w:top w:val="outset" w:sz="6" w:space="0" w:color="auto"/>
              <w:left w:val="outset" w:sz="6" w:space="0" w:color="auto"/>
              <w:bottom w:val="outset" w:sz="6" w:space="0" w:color="auto"/>
              <w:right w:val="outset" w:sz="6" w:space="0" w:color="auto"/>
            </w:tcBorders>
            <w:hideMark/>
          </w:tcPr>
          <w:p w14:paraId="084BE2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98-07-7 </w:t>
            </w:r>
          </w:p>
        </w:tc>
        <w:tc>
          <w:tcPr>
            <w:tcW w:w="0" w:type="auto"/>
            <w:tcBorders>
              <w:top w:val="outset" w:sz="6" w:space="0" w:color="auto"/>
              <w:left w:val="outset" w:sz="6" w:space="0" w:color="auto"/>
              <w:bottom w:val="outset" w:sz="6" w:space="0" w:color="auto"/>
              <w:right w:val="outset" w:sz="6" w:space="0" w:color="auto"/>
            </w:tcBorders>
            <w:hideMark/>
          </w:tcPr>
          <w:p w14:paraId="623580F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202-634-5 </w:t>
            </w:r>
          </w:p>
        </w:tc>
        <w:tc>
          <w:tcPr>
            <w:tcW w:w="0" w:type="auto"/>
            <w:tcBorders>
              <w:top w:val="outset" w:sz="6" w:space="0" w:color="auto"/>
              <w:left w:val="outset" w:sz="6" w:space="0" w:color="auto"/>
              <w:bottom w:val="outset" w:sz="6" w:space="0" w:color="auto"/>
              <w:right w:val="outset" w:sz="6" w:space="0" w:color="auto"/>
            </w:tcBorders>
            <w:hideMark/>
          </w:tcPr>
          <w:p w14:paraId="39A120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4DA5C67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7859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α</w:t>
            </w:r>
            <w:r w:rsidRPr="000640B4">
              <w:rPr>
                <w:rFonts w:ascii="Arial" w:eastAsia="Times New Roman" w:hAnsi="Arial" w:cs="Arial"/>
                <w:lang w:val="en-US"/>
              </w:rPr>
              <w:t>-hlorotoluen;</w:t>
            </w:r>
            <w:r w:rsidRPr="000640B4">
              <w:rPr>
                <w:rFonts w:ascii="Arial" w:eastAsia="Times New Roman" w:hAnsi="Arial" w:cs="Arial"/>
                <w:lang w:val="en-US"/>
              </w:rPr>
              <w:br/>
              <w:t xml:space="preserve">benzil-hlorid </w:t>
            </w:r>
          </w:p>
        </w:tc>
        <w:tc>
          <w:tcPr>
            <w:tcW w:w="0" w:type="auto"/>
            <w:tcBorders>
              <w:top w:val="outset" w:sz="6" w:space="0" w:color="auto"/>
              <w:left w:val="outset" w:sz="6" w:space="0" w:color="auto"/>
              <w:bottom w:val="outset" w:sz="6" w:space="0" w:color="auto"/>
              <w:right w:val="outset" w:sz="6" w:space="0" w:color="auto"/>
            </w:tcBorders>
            <w:hideMark/>
          </w:tcPr>
          <w:p w14:paraId="0C020B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602-037-00-3 </w:t>
            </w:r>
          </w:p>
        </w:tc>
        <w:tc>
          <w:tcPr>
            <w:tcW w:w="0" w:type="auto"/>
            <w:tcBorders>
              <w:top w:val="outset" w:sz="6" w:space="0" w:color="auto"/>
              <w:left w:val="outset" w:sz="6" w:space="0" w:color="auto"/>
              <w:bottom w:val="outset" w:sz="6" w:space="0" w:color="auto"/>
              <w:right w:val="outset" w:sz="6" w:space="0" w:color="auto"/>
            </w:tcBorders>
            <w:hideMark/>
          </w:tcPr>
          <w:p w14:paraId="4572E8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100-44-7 </w:t>
            </w:r>
          </w:p>
        </w:tc>
        <w:tc>
          <w:tcPr>
            <w:tcW w:w="0" w:type="auto"/>
            <w:tcBorders>
              <w:top w:val="outset" w:sz="6" w:space="0" w:color="auto"/>
              <w:left w:val="outset" w:sz="6" w:space="0" w:color="auto"/>
              <w:bottom w:val="outset" w:sz="6" w:space="0" w:color="auto"/>
              <w:right w:val="outset" w:sz="6" w:space="0" w:color="auto"/>
            </w:tcBorders>
            <w:hideMark/>
          </w:tcPr>
          <w:p w14:paraId="6449AB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202-853-6 </w:t>
            </w:r>
          </w:p>
        </w:tc>
        <w:tc>
          <w:tcPr>
            <w:tcW w:w="0" w:type="auto"/>
            <w:tcBorders>
              <w:top w:val="outset" w:sz="6" w:space="0" w:color="auto"/>
              <w:left w:val="outset" w:sz="6" w:space="0" w:color="auto"/>
              <w:bottom w:val="outset" w:sz="6" w:space="0" w:color="auto"/>
              <w:right w:val="outset" w:sz="6" w:space="0" w:color="auto"/>
            </w:tcBorders>
            <w:hideMark/>
          </w:tcPr>
          <w:p w14:paraId="7951AE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mg/kg </w:t>
            </w:r>
          </w:p>
        </w:tc>
      </w:tr>
      <w:tr w:rsidR="000640B4" w:rsidRPr="000640B4" w14:paraId="5151D91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BC55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Formaldehid </w:t>
            </w:r>
          </w:p>
        </w:tc>
        <w:tc>
          <w:tcPr>
            <w:tcW w:w="0" w:type="auto"/>
            <w:tcBorders>
              <w:top w:val="outset" w:sz="6" w:space="0" w:color="auto"/>
              <w:left w:val="outset" w:sz="6" w:space="0" w:color="auto"/>
              <w:bottom w:val="outset" w:sz="6" w:space="0" w:color="auto"/>
              <w:right w:val="outset" w:sz="6" w:space="0" w:color="auto"/>
            </w:tcBorders>
            <w:hideMark/>
          </w:tcPr>
          <w:p w14:paraId="33194F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605-001-00-5 </w:t>
            </w:r>
          </w:p>
        </w:tc>
        <w:tc>
          <w:tcPr>
            <w:tcW w:w="0" w:type="auto"/>
            <w:tcBorders>
              <w:top w:val="outset" w:sz="6" w:space="0" w:color="auto"/>
              <w:left w:val="outset" w:sz="6" w:space="0" w:color="auto"/>
              <w:bottom w:val="outset" w:sz="6" w:space="0" w:color="auto"/>
              <w:right w:val="outset" w:sz="6" w:space="0" w:color="auto"/>
            </w:tcBorders>
            <w:hideMark/>
          </w:tcPr>
          <w:p w14:paraId="6D0F0D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50-00-0 </w:t>
            </w:r>
          </w:p>
        </w:tc>
        <w:tc>
          <w:tcPr>
            <w:tcW w:w="0" w:type="auto"/>
            <w:tcBorders>
              <w:top w:val="outset" w:sz="6" w:space="0" w:color="auto"/>
              <w:left w:val="outset" w:sz="6" w:space="0" w:color="auto"/>
              <w:bottom w:val="outset" w:sz="6" w:space="0" w:color="auto"/>
              <w:right w:val="outset" w:sz="6" w:space="0" w:color="auto"/>
            </w:tcBorders>
            <w:hideMark/>
          </w:tcPr>
          <w:p w14:paraId="758A8E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200-001-8 </w:t>
            </w:r>
          </w:p>
        </w:tc>
        <w:tc>
          <w:tcPr>
            <w:tcW w:w="0" w:type="auto"/>
            <w:tcBorders>
              <w:top w:val="outset" w:sz="6" w:space="0" w:color="auto"/>
              <w:left w:val="outset" w:sz="6" w:space="0" w:color="auto"/>
              <w:bottom w:val="outset" w:sz="6" w:space="0" w:color="auto"/>
              <w:right w:val="outset" w:sz="6" w:space="0" w:color="auto"/>
            </w:tcBorders>
            <w:hideMark/>
          </w:tcPr>
          <w:p w14:paraId="5F90CE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75 mg/kg </w:t>
            </w:r>
          </w:p>
        </w:tc>
      </w:tr>
      <w:tr w:rsidR="000640B4" w:rsidRPr="000640B4" w14:paraId="6D89934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02DC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1,2-benzen-dikarboksilna kiselina; di-C</w:t>
            </w:r>
            <w:r w:rsidRPr="000640B4">
              <w:rPr>
                <w:rFonts w:ascii="Arial" w:eastAsia="Times New Roman" w:hAnsi="Arial" w:cs="Arial"/>
                <w:sz w:val="15"/>
                <w:szCs w:val="15"/>
                <w:vertAlign w:val="subscript"/>
                <w:lang w:val="en-US"/>
              </w:rPr>
              <w:t>6-8</w:t>
            </w:r>
            <w:r w:rsidRPr="000640B4">
              <w:rPr>
                <w:rFonts w:ascii="Arial" w:eastAsia="Times New Roman" w:hAnsi="Arial" w:cs="Arial"/>
                <w:lang w:val="en-US"/>
              </w:rPr>
              <w:t xml:space="preserve"> -razgranati alkil-estri, bogati sa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DB29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607-483-00-2 </w:t>
            </w:r>
          </w:p>
        </w:tc>
        <w:tc>
          <w:tcPr>
            <w:tcW w:w="0" w:type="auto"/>
            <w:tcBorders>
              <w:top w:val="outset" w:sz="6" w:space="0" w:color="auto"/>
              <w:left w:val="outset" w:sz="6" w:space="0" w:color="auto"/>
              <w:bottom w:val="outset" w:sz="6" w:space="0" w:color="auto"/>
              <w:right w:val="outset" w:sz="6" w:space="0" w:color="auto"/>
            </w:tcBorders>
            <w:noWrap/>
            <w:hideMark/>
          </w:tcPr>
          <w:p w14:paraId="06C5DB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71888-89-6 </w:t>
            </w:r>
          </w:p>
        </w:tc>
        <w:tc>
          <w:tcPr>
            <w:tcW w:w="0" w:type="auto"/>
            <w:tcBorders>
              <w:top w:val="outset" w:sz="6" w:space="0" w:color="auto"/>
              <w:left w:val="outset" w:sz="6" w:space="0" w:color="auto"/>
              <w:bottom w:val="outset" w:sz="6" w:space="0" w:color="auto"/>
              <w:right w:val="outset" w:sz="6" w:space="0" w:color="auto"/>
            </w:tcBorders>
            <w:noWrap/>
            <w:hideMark/>
          </w:tcPr>
          <w:p w14:paraId="6F811D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276-158-1 </w:t>
            </w:r>
          </w:p>
        </w:tc>
        <w:tc>
          <w:tcPr>
            <w:tcW w:w="0" w:type="auto"/>
            <w:tcBorders>
              <w:top w:val="outset" w:sz="6" w:space="0" w:color="auto"/>
              <w:left w:val="outset" w:sz="6" w:space="0" w:color="auto"/>
              <w:bottom w:val="outset" w:sz="6" w:space="0" w:color="auto"/>
              <w:right w:val="outset" w:sz="6" w:space="0" w:color="auto"/>
            </w:tcBorders>
            <w:hideMark/>
          </w:tcPr>
          <w:p w14:paraId="474643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0B435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E368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Bis(2-metoksietil)-ftalat </w:t>
            </w:r>
          </w:p>
        </w:tc>
        <w:tc>
          <w:tcPr>
            <w:tcW w:w="0" w:type="auto"/>
            <w:tcBorders>
              <w:top w:val="outset" w:sz="6" w:space="0" w:color="auto"/>
              <w:left w:val="outset" w:sz="6" w:space="0" w:color="auto"/>
              <w:bottom w:val="outset" w:sz="6" w:space="0" w:color="auto"/>
              <w:right w:val="outset" w:sz="6" w:space="0" w:color="auto"/>
            </w:tcBorders>
            <w:hideMark/>
          </w:tcPr>
          <w:p w14:paraId="1C2BE2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607-228-00-5 </w:t>
            </w:r>
          </w:p>
        </w:tc>
        <w:tc>
          <w:tcPr>
            <w:tcW w:w="0" w:type="auto"/>
            <w:tcBorders>
              <w:top w:val="outset" w:sz="6" w:space="0" w:color="auto"/>
              <w:left w:val="outset" w:sz="6" w:space="0" w:color="auto"/>
              <w:bottom w:val="outset" w:sz="6" w:space="0" w:color="auto"/>
              <w:right w:val="outset" w:sz="6" w:space="0" w:color="auto"/>
            </w:tcBorders>
            <w:noWrap/>
            <w:hideMark/>
          </w:tcPr>
          <w:p w14:paraId="5AAF04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117-82-8 </w:t>
            </w:r>
          </w:p>
        </w:tc>
        <w:tc>
          <w:tcPr>
            <w:tcW w:w="0" w:type="auto"/>
            <w:tcBorders>
              <w:top w:val="outset" w:sz="6" w:space="0" w:color="auto"/>
              <w:left w:val="outset" w:sz="6" w:space="0" w:color="auto"/>
              <w:bottom w:val="outset" w:sz="6" w:space="0" w:color="auto"/>
              <w:right w:val="outset" w:sz="6" w:space="0" w:color="auto"/>
            </w:tcBorders>
            <w:noWrap/>
            <w:hideMark/>
          </w:tcPr>
          <w:p w14:paraId="075EF6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204-212-6 </w:t>
            </w:r>
          </w:p>
        </w:tc>
        <w:tc>
          <w:tcPr>
            <w:tcW w:w="0" w:type="auto"/>
            <w:vMerge w:val="restart"/>
            <w:tcBorders>
              <w:top w:val="outset" w:sz="6" w:space="0" w:color="auto"/>
              <w:left w:val="outset" w:sz="6" w:space="0" w:color="auto"/>
              <w:bottom w:val="outset" w:sz="6" w:space="0" w:color="auto"/>
              <w:right w:val="outset" w:sz="6" w:space="0" w:color="auto"/>
            </w:tcBorders>
            <w:hideMark/>
          </w:tcPr>
          <w:p w14:paraId="6125C2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1000 mg/kg (pojedinačno ili u kombinaciji sa drugim ftalatima ili supstancama navedenih u ovoj tabeli koje su klasifikovane u neku od klasa opasnosti karcinogenost, mutagenost germinativnih ćelija ili </w:t>
            </w:r>
            <w:r w:rsidRPr="000640B4">
              <w:rPr>
                <w:rFonts w:ascii="Arial" w:eastAsia="Times New Roman" w:hAnsi="Arial" w:cs="Arial"/>
                <w:lang w:val="en-US"/>
              </w:rPr>
              <w:lastRenderedPageBreak/>
              <w:t xml:space="preserve">reproduktivna toksičnost, kategorije 1A ili 1B) </w:t>
            </w:r>
          </w:p>
        </w:tc>
      </w:tr>
      <w:tr w:rsidR="000640B4" w:rsidRPr="000640B4" w14:paraId="4120C25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7EC1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Diizopentilftalat </w:t>
            </w:r>
          </w:p>
        </w:tc>
        <w:tc>
          <w:tcPr>
            <w:tcW w:w="0" w:type="auto"/>
            <w:tcBorders>
              <w:top w:val="outset" w:sz="6" w:space="0" w:color="auto"/>
              <w:left w:val="outset" w:sz="6" w:space="0" w:color="auto"/>
              <w:bottom w:val="outset" w:sz="6" w:space="0" w:color="auto"/>
              <w:right w:val="outset" w:sz="6" w:space="0" w:color="auto"/>
            </w:tcBorders>
            <w:hideMark/>
          </w:tcPr>
          <w:p w14:paraId="45E327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607-426-00-1 </w:t>
            </w:r>
          </w:p>
        </w:tc>
        <w:tc>
          <w:tcPr>
            <w:tcW w:w="0" w:type="auto"/>
            <w:tcBorders>
              <w:top w:val="outset" w:sz="6" w:space="0" w:color="auto"/>
              <w:left w:val="outset" w:sz="6" w:space="0" w:color="auto"/>
              <w:bottom w:val="outset" w:sz="6" w:space="0" w:color="auto"/>
              <w:right w:val="outset" w:sz="6" w:space="0" w:color="auto"/>
            </w:tcBorders>
            <w:noWrap/>
            <w:hideMark/>
          </w:tcPr>
          <w:p w14:paraId="366C3C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605-50-5 </w:t>
            </w:r>
          </w:p>
        </w:tc>
        <w:tc>
          <w:tcPr>
            <w:tcW w:w="0" w:type="auto"/>
            <w:tcBorders>
              <w:top w:val="outset" w:sz="6" w:space="0" w:color="auto"/>
              <w:left w:val="outset" w:sz="6" w:space="0" w:color="auto"/>
              <w:bottom w:val="outset" w:sz="6" w:space="0" w:color="auto"/>
              <w:right w:val="outset" w:sz="6" w:space="0" w:color="auto"/>
            </w:tcBorders>
            <w:noWrap/>
            <w:hideMark/>
          </w:tcPr>
          <w:p w14:paraId="715FAF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210-088-4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E56355" w14:textId="77777777" w:rsidR="000640B4" w:rsidRPr="000640B4" w:rsidRDefault="000640B4" w:rsidP="000640B4">
            <w:pPr>
              <w:spacing w:after="0" w:line="240" w:lineRule="auto"/>
              <w:rPr>
                <w:rFonts w:ascii="Arial" w:eastAsia="Times New Roman" w:hAnsi="Arial" w:cs="Arial"/>
                <w:lang w:val="en-US"/>
              </w:rPr>
            </w:pPr>
          </w:p>
        </w:tc>
      </w:tr>
      <w:tr w:rsidR="000640B4" w:rsidRPr="000640B4" w14:paraId="07114E4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0CB82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w:t>
            </w:r>
            <w:r w:rsidRPr="000640B4">
              <w:rPr>
                <w:rFonts w:ascii="Arial" w:eastAsia="Times New Roman" w:hAnsi="Arial" w:cs="Arial"/>
                <w:i/>
                <w:iCs/>
                <w:lang w:val="en-US"/>
              </w:rPr>
              <w:t>n</w:t>
            </w:r>
            <w:r w:rsidRPr="000640B4">
              <w:rPr>
                <w:rFonts w:ascii="Arial" w:eastAsia="Times New Roman" w:hAnsi="Arial" w:cs="Arial"/>
                <w:lang w:val="en-US"/>
              </w:rPr>
              <w:t>-pentil-ftalat (</w:t>
            </w:r>
            <w:r w:rsidRPr="000640B4">
              <w:rPr>
                <w:rFonts w:ascii="Arial" w:eastAsia="Times New Roman" w:hAnsi="Arial" w:cs="Arial"/>
                <w:i/>
                <w:iCs/>
                <w:lang w:val="en-US"/>
              </w:rPr>
              <w:t>DPP</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65E97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607-426-00-1 </w:t>
            </w:r>
          </w:p>
        </w:tc>
        <w:tc>
          <w:tcPr>
            <w:tcW w:w="0" w:type="auto"/>
            <w:tcBorders>
              <w:top w:val="outset" w:sz="6" w:space="0" w:color="auto"/>
              <w:left w:val="outset" w:sz="6" w:space="0" w:color="auto"/>
              <w:bottom w:val="outset" w:sz="6" w:space="0" w:color="auto"/>
              <w:right w:val="outset" w:sz="6" w:space="0" w:color="auto"/>
            </w:tcBorders>
            <w:noWrap/>
            <w:hideMark/>
          </w:tcPr>
          <w:p w14:paraId="72BA18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131-18-0 </w:t>
            </w:r>
          </w:p>
        </w:tc>
        <w:tc>
          <w:tcPr>
            <w:tcW w:w="0" w:type="auto"/>
            <w:tcBorders>
              <w:top w:val="outset" w:sz="6" w:space="0" w:color="auto"/>
              <w:left w:val="outset" w:sz="6" w:space="0" w:color="auto"/>
              <w:bottom w:val="outset" w:sz="6" w:space="0" w:color="auto"/>
              <w:right w:val="outset" w:sz="6" w:space="0" w:color="auto"/>
            </w:tcBorders>
            <w:noWrap/>
            <w:hideMark/>
          </w:tcPr>
          <w:p w14:paraId="6847EF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-{}-205-017-9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AAE9831" w14:textId="77777777" w:rsidR="000640B4" w:rsidRPr="000640B4" w:rsidRDefault="000640B4" w:rsidP="000640B4">
            <w:pPr>
              <w:spacing w:after="0" w:line="240" w:lineRule="auto"/>
              <w:rPr>
                <w:rFonts w:ascii="Arial" w:eastAsia="Times New Roman" w:hAnsi="Arial" w:cs="Arial"/>
                <w:lang w:val="en-US"/>
              </w:rPr>
            </w:pPr>
          </w:p>
        </w:tc>
      </w:tr>
      <w:tr w:rsidR="000640B4" w:rsidRPr="000640B4" w14:paraId="17F9A0E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F559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Di-</w:t>
            </w:r>
            <w:r w:rsidRPr="000640B4">
              <w:rPr>
                <w:rFonts w:ascii="Arial" w:eastAsia="Times New Roman" w:hAnsi="Arial" w:cs="Arial"/>
                <w:i/>
                <w:iCs/>
                <w:lang w:val="en-US"/>
              </w:rPr>
              <w:t>n</w:t>
            </w:r>
            <w:r w:rsidRPr="000640B4">
              <w:rPr>
                <w:rFonts w:ascii="Arial" w:eastAsia="Times New Roman" w:hAnsi="Arial" w:cs="Arial"/>
                <w:lang w:val="en-US"/>
              </w:rPr>
              <w:t>-heksil-ftalat (</w:t>
            </w:r>
            <w:r w:rsidRPr="000640B4">
              <w:rPr>
                <w:rFonts w:ascii="Arial" w:eastAsia="Times New Roman" w:hAnsi="Arial" w:cs="Arial"/>
                <w:i/>
                <w:iCs/>
                <w:lang w:val="en-US"/>
              </w:rPr>
              <w:t>DnHP</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7598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607-702-00-1 </w:t>
            </w:r>
          </w:p>
        </w:tc>
        <w:tc>
          <w:tcPr>
            <w:tcW w:w="0" w:type="auto"/>
            <w:tcBorders>
              <w:top w:val="outset" w:sz="6" w:space="0" w:color="auto"/>
              <w:left w:val="outset" w:sz="6" w:space="0" w:color="auto"/>
              <w:bottom w:val="outset" w:sz="6" w:space="0" w:color="auto"/>
              <w:right w:val="outset" w:sz="6" w:space="0" w:color="auto"/>
            </w:tcBorders>
            <w:noWrap/>
            <w:hideMark/>
          </w:tcPr>
          <w:p w14:paraId="226A11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84-75-3 </w:t>
            </w:r>
          </w:p>
        </w:tc>
        <w:tc>
          <w:tcPr>
            <w:tcW w:w="0" w:type="auto"/>
            <w:tcBorders>
              <w:top w:val="outset" w:sz="6" w:space="0" w:color="auto"/>
              <w:left w:val="outset" w:sz="6" w:space="0" w:color="auto"/>
              <w:bottom w:val="outset" w:sz="6" w:space="0" w:color="auto"/>
              <w:right w:val="outset" w:sz="6" w:space="0" w:color="auto"/>
            </w:tcBorders>
            <w:noWrap/>
            <w:hideMark/>
          </w:tcPr>
          <w:p w14:paraId="5A3977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201-559-5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9B9CCFB" w14:textId="77777777" w:rsidR="000640B4" w:rsidRPr="000640B4" w:rsidRDefault="000640B4" w:rsidP="000640B4">
            <w:pPr>
              <w:spacing w:after="0" w:line="240" w:lineRule="auto"/>
              <w:rPr>
                <w:rFonts w:ascii="Arial" w:eastAsia="Times New Roman" w:hAnsi="Arial" w:cs="Arial"/>
                <w:lang w:val="en-US"/>
              </w:rPr>
            </w:pPr>
          </w:p>
        </w:tc>
      </w:tr>
      <w:tr w:rsidR="000640B4" w:rsidRPr="000640B4" w14:paraId="66C4206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9DE6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lastRenderedPageBreak/>
              <w:t>N</w:t>
            </w:r>
            <w:r w:rsidRPr="000640B4">
              <w:rPr>
                <w:rFonts w:ascii="Arial" w:eastAsia="Times New Roman" w:hAnsi="Arial" w:cs="Arial"/>
                <w:lang w:val="en-US"/>
              </w:rPr>
              <w:t>-metil-2-pirolidon; 1-metil-2-pirolidon (</w:t>
            </w:r>
            <w:r w:rsidRPr="000640B4">
              <w:rPr>
                <w:rFonts w:ascii="Arial" w:eastAsia="Times New Roman" w:hAnsi="Arial" w:cs="Arial"/>
                <w:i/>
                <w:iCs/>
                <w:lang w:val="en-US"/>
              </w:rPr>
              <w:t>NMP</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AB0F0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606-021-00-7 </w:t>
            </w:r>
          </w:p>
        </w:tc>
        <w:tc>
          <w:tcPr>
            <w:tcW w:w="0" w:type="auto"/>
            <w:tcBorders>
              <w:top w:val="outset" w:sz="6" w:space="0" w:color="auto"/>
              <w:left w:val="outset" w:sz="6" w:space="0" w:color="auto"/>
              <w:bottom w:val="outset" w:sz="6" w:space="0" w:color="auto"/>
              <w:right w:val="outset" w:sz="6" w:space="0" w:color="auto"/>
            </w:tcBorders>
            <w:hideMark/>
          </w:tcPr>
          <w:p w14:paraId="2101C0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872-50-4 </w:t>
            </w:r>
          </w:p>
        </w:tc>
        <w:tc>
          <w:tcPr>
            <w:tcW w:w="0" w:type="auto"/>
            <w:tcBorders>
              <w:top w:val="outset" w:sz="6" w:space="0" w:color="auto"/>
              <w:left w:val="outset" w:sz="6" w:space="0" w:color="auto"/>
              <w:bottom w:val="outset" w:sz="6" w:space="0" w:color="auto"/>
              <w:right w:val="outset" w:sz="6" w:space="0" w:color="auto"/>
            </w:tcBorders>
            <w:hideMark/>
          </w:tcPr>
          <w:p w14:paraId="5B3863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212-828-1 </w:t>
            </w:r>
          </w:p>
        </w:tc>
        <w:tc>
          <w:tcPr>
            <w:tcW w:w="0" w:type="auto"/>
            <w:tcBorders>
              <w:top w:val="outset" w:sz="6" w:space="0" w:color="auto"/>
              <w:left w:val="outset" w:sz="6" w:space="0" w:color="auto"/>
              <w:bottom w:val="outset" w:sz="6" w:space="0" w:color="auto"/>
              <w:right w:val="outset" w:sz="6" w:space="0" w:color="auto"/>
            </w:tcBorders>
            <w:hideMark/>
          </w:tcPr>
          <w:p w14:paraId="1D5BD3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3000 mg/kg </w:t>
            </w:r>
          </w:p>
        </w:tc>
      </w:tr>
      <w:tr w:rsidR="000640B4" w:rsidRPr="000640B4" w14:paraId="3E7E63A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1C0D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w:t>
            </w:r>
            <w:r w:rsidRPr="000640B4">
              <w:rPr>
                <w:rFonts w:ascii="Arial" w:eastAsia="Times New Roman" w:hAnsi="Arial" w:cs="Arial"/>
                <w:lang w:val="en-US"/>
              </w:rPr>
              <w:t>-dimetil-acetamid (</w:t>
            </w:r>
            <w:r w:rsidRPr="000640B4">
              <w:rPr>
                <w:rFonts w:ascii="Arial" w:eastAsia="Times New Roman" w:hAnsi="Arial" w:cs="Arial"/>
                <w:i/>
                <w:iCs/>
                <w:lang w:val="en-US"/>
              </w:rPr>
              <w:t>DMAC</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8455B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616-011-00-4 </w:t>
            </w:r>
          </w:p>
        </w:tc>
        <w:tc>
          <w:tcPr>
            <w:tcW w:w="0" w:type="auto"/>
            <w:tcBorders>
              <w:top w:val="outset" w:sz="6" w:space="0" w:color="auto"/>
              <w:left w:val="outset" w:sz="6" w:space="0" w:color="auto"/>
              <w:bottom w:val="outset" w:sz="6" w:space="0" w:color="auto"/>
              <w:right w:val="outset" w:sz="6" w:space="0" w:color="auto"/>
            </w:tcBorders>
            <w:hideMark/>
          </w:tcPr>
          <w:p w14:paraId="67DF72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127-19-5 </w:t>
            </w:r>
          </w:p>
        </w:tc>
        <w:tc>
          <w:tcPr>
            <w:tcW w:w="0" w:type="auto"/>
            <w:tcBorders>
              <w:top w:val="outset" w:sz="6" w:space="0" w:color="auto"/>
              <w:left w:val="outset" w:sz="6" w:space="0" w:color="auto"/>
              <w:bottom w:val="outset" w:sz="6" w:space="0" w:color="auto"/>
              <w:right w:val="outset" w:sz="6" w:space="0" w:color="auto"/>
            </w:tcBorders>
            <w:hideMark/>
          </w:tcPr>
          <w:p w14:paraId="023A9C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204-826-4 </w:t>
            </w:r>
          </w:p>
        </w:tc>
        <w:tc>
          <w:tcPr>
            <w:tcW w:w="0" w:type="auto"/>
            <w:tcBorders>
              <w:top w:val="outset" w:sz="6" w:space="0" w:color="auto"/>
              <w:left w:val="outset" w:sz="6" w:space="0" w:color="auto"/>
              <w:bottom w:val="outset" w:sz="6" w:space="0" w:color="auto"/>
              <w:right w:val="outset" w:sz="6" w:space="0" w:color="auto"/>
            </w:tcBorders>
            <w:hideMark/>
          </w:tcPr>
          <w:p w14:paraId="1D9028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3000 mg/kg </w:t>
            </w:r>
          </w:p>
        </w:tc>
      </w:tr>
      <w:tr w:rsidR="000640B4" w:rsidRPr="000640B4" w14:paraId="53676C5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C151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N,N</w:t>
            </w:r>
            <w:r w:rsidRPr="000640B4">
              <w:rPr>
                <w:rFonts w:ascii="Arial" w:eastAsia="Times New Roman" w:hAnsi="Arial" w:cs="Arial"/>
                <w:lang w:val="en-US"/>
              </w:rPr>
              <w:t>-dimetil-formamid; dimetil-formamid (</w:t>
            </w:r>
            <w:r w:rsidRPr="000640B4">
              <w:rPr>
                <w:rFonts w:ascii="Arial" w:eastAsia="Times New Roman" w:hAnsi="Arial" w:cs="Arial"/>
                <w:i/>
                <w:iCs/>
                <w:lang w:val="en-US"/>
              </w:rPr>
              <w:t>DMF</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6A6E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616-001-00-X </w:t>
            </w:r>
          </w:p>
        </w:tc>
        <w:tc>
          <w:tcPr>
            <w:tcW w:w="0" w:type="auto"/>
            <w:tcBorders>
              <w:top w:val="outset" w:sz="6" w:space="0" w:color="auto"/>
              <w:left w:val="outset" w:sz="6" w:space="0" w:color="auto"/>
              <w:bottom w:val="outset" w:sz="6" w:space="0" w:color="auto"/>
              <w:right w:val="outset" w:sz="6" w:space="0" w:color="auto"/>
            </w:tcBorders>
            <w:hideMark/>
          </w:tcPr>
          <w:p w14:paraId="4E2765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68-12-2 </w:t>
            </w:r>
          </w:p>
        </w:tc>
        <w:tc>
          <w:tcPr>
            <w:tcW w:w="0" w:type="auto"/>
            <w:tcBorders>
              <w:top w:val="outset" w:sz="6" w:space="0" w:color="auto"/>
              <w:left w:val="outset" w:sz="6" w:space="0" w:color="auto"/>
              <w:bottom w:val="outset" w:sz="6" w:space="0" w:color="auto"/>
              <w:right w:val="outset" w:sz="6" w:space="0" w:color="auto"/>
            </w:tcBorders>
            <w:hideMark/>
          </w:tcPr>
          <w:p w14:paraId="585EC7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200-679-5 </w:t>
            </w:r>
          </w:p>
        </w:tc>
        <w:tc>
          <w:tcPr>
            <w:tcW w:w="0" w:type="auto"/>
            <w:tcBorders>
              <w:top w:val="outset" w:sz="6" w:space="0" w:color="auto"/>
              <w:left w:val="outset" w:sz="6" w:space="0" w:color="auto"/>
              <w:bottom w:val="outset" w:sz="6" w:space="0" w:color="auto"/>
              <w:right w:val="outset" w:sz="6" w:space="0" w:color="auto"/>
            </w:tcBorders>
            <w:hideMark/>
          </w:tcPr>
          <w:p w14:paraId="470CDC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3000 mg/kg </w:t>
            </w:r>
          </w:p>
        </w:tc>
      </w:tr>
      <w:tr w:rsidR="000640B4" w:rsidRPr="000640B4" w14:paraId="75821FA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1B4E0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1,4,5,8-tetraaminoantrakinon; </w:t>
            </w:r>
            <w:r w:rsidRPr="000640B4">
              <w:rPr>
                <w:rFonts w:ascii="Arial" w:eastAsia="Times New Roman" w:hAnsi="Arial" w:cs="Arial"/>
                <w:i/>
                <w:iCs/>
                <w:lang w:val="en-US"/>
              </w:rPr>
              <w:t>C.I.</w:t>
            </w:r>
            <w:r w:rsidRPr="000640B4">
              <w:rPr>
                <w:rFonts w:ascii="Arial" w:eastAsia="Times New Roman" w:hAnsi="Arial" w:cs="Arial"/>
                <w:lang w:val="en-US"/>
              </w:rPr>
              <w:t xml:space="preserve"> disperzno plava 1 </w:t>
            </w:r>
          </w:p>
        </w:tc>
        <w:tc>
          <w:tcPr>
            <w:tcW w:w="0" w:type="auto"/>
            <w:tcBorders>
              <w:top w:val="outset" w:sz="6" w:space="0" w:color="auto"/>
              <w:left w:val="outset" w:sz="6" w:space="0" w:color="auto"/>
              <w:bottom w:val="outset" w:sz="6" w:space="0" w:color="auto"/>
              <w:right w:val="outset" w:sz="6" w:space="0" w:color="auto"/>
            </w:tcBorders>
            <w:hideMark/>
          </w:tcPr>
          <w:p w14:paraId="530B3D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611-032-00-5 </w:t>
            </w:r>
          </w:p>
        </w:tc>
        <w:tc>
          <w:tcPr>
            <w:tcW w:w="0" w:type="auto"/>
            <w:tcBorders>
              <w:top w:val="outset" w:sz="6" w:space="0" w:color="auto"/>
              <w:left w:val="outset" w:sz="6" w:space="0" w:color="auto"/>
              <w:bottom w:val="outset" w:sz="6" w:space="0" w:color="auto"/>
              <w:right w:val="outset" w:sz="6" w:space="0" w:color="auto"/>
            </w:tcBorders>
            <w:hideMark/>
          </w:tcPr>
          <w:p w14:paraId="713CB0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2475-45-8 </w:t>
            </w:r>
          </w:p>
        </w:tc>
        <w:tc>
          <w:tcPr>
            <w:tcW w:w="0" w:type="auto"/>
            <w:tcBorders>
              <w:top w:val="outset" w:sz="6" w:space="0" w:color="auto"/>
              <w:left w:val="outset" w:sz="6" w:space="0" w:color="auto"/>
              <w:bottom w:val="outset" w:sz="6" w:space="0" w:color="auto"/>
              <w:right w:val="outset" w:sz="6" w:space="0" w:color="auto"/>
            </w:tcBorders>
            <w:hideMark/>
          </w:tcPr>
          <w:p w14:paraId="403B02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219-603-7 </w:t>
            </w:r>
          </w:p>
        </w:tc>
        <w:tc>
          <w:tcPr>
            <w:tcW w:w="0" w:type="auto"/>
            <w:tcBorders>
              <w:top w:val="outset" w:sz="6" w:space="0" w:color="auto"/>
              <w:left w:val="outset" w:sz="6" w:space="0" w:color="auto"/>
              <w:bottom w:val="outset" w:sz="6" w:space="0" w:color="auto"/>
              <w:right w:val="outset" w:sz="6" w:space="0" w:color="auto"/>
            </w:tcBorders>
            <w:hideMark/>
          </w:tcPr>
          <w:p w14:paraId="32DD79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50 mg/kg </w:t>
            </w:r>
          </w:p>
        </w:tc>
      </w:tr>
      <w:tr w:rsidR="000640B4" w:rsidRPr="000640B4" w14:paraId="14C3C67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0671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Benzenamin, 4,4′-(4-iminocikloheksa-2,5- dienilidenmetilen)dianilin-hidrohlorid; </w:t>
            </w:r>
            <w:r w:rsidRPr="000640B4">
              <w:rPr>
                <w:rFonts w:ascii="Arial" w:eastAsia="Times New Roman" w:hAnsi="Arial" w:cs="Arial"/>
                <w:i/>
                <w:iCs/>
                <w:lang w:val="en-US"/>
              </w:rPr>
              <w:t>C.I.</w:t>
            </w:r>
            <w:r w:rsidRPr="000640B4">
              <w:rPr>
                <w:rFonts w:ascii="Arial" w:eastAsia="Times New Roman" w:hAnsi="Arial" w:cs="Arial"/>
                <w:lang w:val="en-US"/>
              </w:rPr>
              <w:t xml:space="preserve"> osnovna crvena 9 </w:t>
            </w:r>
          </w:p>
        </w:tc>
        <w:tc>
          <w:tcPr>
            <w:tcW w:w="0" w:type="auto"/>
            <w:tcBorders>
              <w:top w:val="outset" w:sz="6" w:space="0" w:color="auto"/>
              <w:left w:val="outset" w:sz="6" w:space="0" w:color="auto"/>
              <w:bottom w:val="outset" w:sz="6" w:space="0" w:color="auto"/>
              <w:right w:val="outset" w:sz="6" w:space="0" w:color="auto"/>
            </w:tcBorders>
            <w:hideMark/>
          </w:tcPr>
          <w:p w14:paraId="3E4443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611-031-00-X </w:t>
            </w:r>
          </w:p>
        </w:tc>
        <w:tc>
          <w:tcPr>
            <w:tcW w:w="0" w:type="auto"/>
            <w:tcBorders>
              <w:top w:val="outset" w:sz="6" w:space="0" w:color="auto"/>
              <w:left w:val="outset" w:sz="6" w:space="0" w:color="auto"/>
              <w:bottom w:val="outset" w:sz="6" w:space="0" w:color="auto"/>
              <w:right w:val="outset" w:sz="6" w:space="0" w:color="auto"/>
            </w:tcBorders>
            <w:hideMark/>
          </w:tcPr>
          <w:p w14:paraId="5BD218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569-61-9 </w:t>
            </w:r>
          </w:p>
        </w:tc>
        <w:tc>
          <w:tcPr>
            <w:tcW w:w="0" w:type="auto"/>
            <w:tcBorders>
              <w:top w:val="outset" w:sz="6" w:space="0" w:color="auto"/>
              <w:left w:val="outset" w:sz="6" w:space="0" w:color="auto"/>
              <w:bottom w:val="outset" w:sz="6" w:space="0" w:color="auto"/>
              <w:right w:val="outset" w:sz="6" w:space="0" w:color="auto"/>
            </w:tcBorders>
            <w:hideMark/>
          </w:tcPr>
          <w:p w14:paraId="25F62F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209-321-2 </w:t>
            </w:r>
          </w:p>
        </w:tc>
        <w:tc>
          <w:tcPr>
            <w:tcW w:w="0" w:type="auto"/>
            <w:tcBorders>
              <w:top w:val="outset" w:sz="6" w:space="0" w:color="auto"/>
              <w:left w:val="outset" w:sz="6" w:space="0" w:color="auto"/>
              <w:bottom w:val="outset" w:sz="6" w:space="0" w:color="auto"/>
              <w:right w:val="outset" w:sz="6" w:space="0" w:color="auto"/>
            </w:tcBorders>
            <w:hideMark/>
          </w:tcPr>
          <w:p w14:paraId="70840B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50 mg/kg </w:t>
            </w:r>
          </w:p>
        </w:tc>
      </w:tr>
      <w:tr w:rsidR="000640B4" w:rsidRPr="000640B4" w14:paraId="5A0733F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A113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[4-[4,4′-bis(dimetilamino)benzhidriliden]cikloheksa-2,5-dien-1-iliden]dimetilamonijum-hlorid; </w:t>
            </w:r>
            <w:r w:rsidRPr="000640B4">
              <w:rPr>
                <w:rFonts w:ascii="Arial" w:eastAsia="Times New Roman" w:hAnsi="Arial" w:cs="Arial"/>
                <w:i/>
                <w:iCs/>
                <w:lang w:val="en-US"/>
              </w:rPr>
              <w:t>C.I.</w:t>
            </w:r>
            <w:r w:rsidRPr="000640B4">
              <w:rPr>
                <w:rFonts w:ascii="Arial" w:eastAsia="Times New Roman" w:hAnsi="Arial" w:cs="Arial"/>
                <w:lang w:val="en-US"/>
              </w:rPr>
              <w:t xml:space="preserve"> osnovna ljubičasta 3 sa ≥ 0,1% Mihlerovog ketona (EC broj 202-027-5) </w:t>
            </w:r>
          </w:p>
        </w:tc>
        <w:tc>
          <w:tcPr>
            <w:tcW w:w="0" w:type="auto"/>
            <w:tcBorders>
              <w:top w:val="outset" w:sz="6" w:space="0" w:color="auto"/>
              <w:left w:val="outset" w:sz="6" w:space="0" w:color="auto"/>
              <w:bottom w:val="outset" w:sz="6" w:space="0" w:color="auto"/>
              <w:right w:val="outset" w:sz="6" w:space="0" w:color="auto"/>
            </w:tcBorders>
            <w:hideMark/>
          </w:tcPr>
          <w:p w14:paraId="7F817A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612-205-00-8 </w:t>
            </w:r>
          </w:p>
        </w:tc>
        <w:tc>
          <w:tcPr>
            <w:tcW w:w="0" w:type="auto"/>
            <w:tcBorders>
              <w:top w:val="outset" w:sz="6" w:space="0" w:color="auto"/>
              <w:left w:val="outset" w:sz="6" w:space="0" w:color="auto"/>
              <w:bottom w:val="outset" w:sz="6" w:space="0" w:color="auto"/>
              <w:right w:val="outset" w:sz="6" w:space="0" w:color="auto"/>
            </w:tcBorders>
            <w:hideMark/>
          </w:tcPr>
          <w:p w14:paraId="253762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548-62-9 </w:t>
            </w:r>
          </w:p>
        </w:tc>
        <w:tc>
          <w:tcPr>
            <w:tcW w:w="0" w:type="auto"/>
            <w:tcBorders>
              <w:top w:val="outset" w:sz="6" w:space="0" w:color="auto"/>
              <w:left w:val="outset" w:sz="6" w:space="0" w:color="auto"/>
              <w:bottom w:val="outset" w:sz="6" w:space="0" w:color="auto"/>
              <w:right w:val="outset" w:sz="6" w:space="0" w:color="auto"/>
            </w:tcBorders>
            <w:hideMark/>
          </w:tcPr>
          <w:p w14:paraId="58C369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208-953-6 </w:t>
            </w:r>
          </w:p>
        </w:tc>
        <w:tc>
          <w:tcPr>
            <w:tcW w:w="0" w:type="auto"/>
            <w:tcBorders>
              <w:top w:val="outset" w:sz="6" w:space="0" w:color="auto"/>
              <w:left w:val="outset" w:sz="6" w:space="0" w:color="auto"/>
              <w:bottom w:val="outset" w:sz="6" w:space="0" w:color="auto"/>
              <w:right w:val="outset" w:sz="6" w:space="0" w:color="auto"/>
            </w:tcBorders>
            <w:hideMark/>
          </w:tcPr>
          <w:p w14:paraId="5BB56C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50 mg/kg </w:t>
            </w:r>
          </w:p>
        </w:tc>
      </w:tr>
      <w:tr w:rsidR="000640B4" w:rsidRPr="000640B4" w14:paraId="0DF6B58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6134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4-hloro-</w:t>
            </w:r>
            <w:r w:rsidRPr="000640B4">
              <w:rPr>
                <w:rFonts w:ascii="Arial" w:eastAsia="Times New Roman" w:hAnsi="Arial" w:cs="Arial"/>
                <w:i/>
                <w:iCs/>
                <w:lang w:val="en-US"/>
              </w:rPr>
              <w:t>o</w:t>
            </w:r>
            <w:r w:rsidRPr="000640B4">
              <w:rPr>
                <w:rFonts w:ascii="Arial" w:eastAsia="Times New Roman" w:hAnsi="Arial" w:cs="Arial"/>
                <w:lang w:val="en-US"/>
              </w:rPr>
              <w:t xml:space="preserve">-toluidinijum-hlorid </w:t>
            </w:r>
          </w:p>
        </w:tc>
        <w:tc>
          <w:tcPr>
            <w:tcW w:w="0" w:type="auto"/>
            <w:tcBorders>
              <w:top w:val="outset" w:sz="6" w:space="0" w:color="auto"/>
              <w:left w:val="outset" w:sz="6" w:space="0" w:color="auto"/>
              <w:bottom w:val="outset" w:sz="6" w:space="0" w:color="auto"/>
              <w:right w:val="outset" w:sz="6" w:space="0" w:color="auto"/>
            </w:tcBorders>
            <w:hideMark/>
          </w:tcPr>
          <w:p w14:paraId="691DFA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612-196-00-0 </w:t>
            </w:r>
          </w:p>
        </w:tc>
        <w:tc>
          <w:tcPr>
            <w:tcW w:w="0" w:type="auto"/>
            <w:tcBorders>
              <w:top w:val="outset" w:sz="6" w:space="0" w:color="auto"/>
              <w:left w:val="outset" w:sz="6" w:space="0" w:color="auto"/>
              <w:bottom w:val="outset" w:sz="6" w:space="0" w:color="auto"/>
              <w:right w:val="outset" w:sz="6" w:space="0" w:color="auto"/>
            </w:tcBorders>
            <w:hideMark/>
          </w:tcPr>
          <w:p w14:paraId="3E1182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3165-93-3 </w:t>
            </w:r>
          </w:p>
        </w:tc>
        <w:tc>
          <w:tcPr>
            <w:tcW w:w="0" w:type="auto"/>
            <w:tcBorders>
              <w:top w:val="outset" w:sz="6" w:space="0" w:color="auto"/>
              <w:left w:val="outset" w:sz="6" w:space="0" w:color="auto"/>
              <w:bottom w:val="outset" w:sz="6" w:space="0" w:color="auto"/>
              <w:right w:val="outset" w:sz="6" w:space="0" w:color="auto"/>
            </w:tcBorders>
            <w:hideMark/>
          </w:tcPr>
          <w:p w14:paraId="40B62F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221-627-8 </w:t>
            </w:r>
          </w:p>
        </w:tc>
        <w:tc>
          <w:tcPr>
            <w:tcW w:w="0" w:type="auto"/>
            <w:tcBorders>
              <w:top w:val="outset" w:sz="6" w:space="0" w:color="auto"/>
              <w:left w:val="outset" w:sz="6" w:space="0" w:color="auto"/>
              <w:bottom w:val="outset" w:sz="6" w:space="0" w:color="auto"/>
              <w:right w:val="outset" w:sz="6" w:space="0" w:color="auto"/>
            </w:tcBorders>
            <w:hideMark/>
          </w:tcPr>
          <w:p w14:paraId="284F86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 mg/kg </w:t>
            </w:r>
          </w:p>
        </w:tc>
      </w:tr>
      <w:tr w:rsidR="000640B4" w:rsidRPr="000640B4" w14:paraId="328DC4B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9E56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2-naftil-amonijum-acetat </w:t>
            </w:r>
          </w:p>
        </w:tc>
        <w:tc>
          <w:tcPr>
            <w:tcW w:w="0" w:type="auto"/>
            <w:tcBorders>
              <w:top w:val="outset" w:sz="6" w:space="0" w:color="auto"/>
              <w:left w:val="outset" w:sz="6" w:space="0" w:color="auto"/>
              <w:bottom w:val="outset" w:sz="6" w:space="0" w:color="auto"/>
              <w:right w:val="outset" w:sz="6" w:space="0" w:color="auto"/>
            </w:tcBorders>
            <w:hideMark/>
          </w:tcPr>
          <w:p w14:paraId="7177CBF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612-071-00-0 </w:t>
            </w:r>
          </w:p>
        </w:tc>
        <w:tc>
          <w:tcPr>
            <w:tcW w:w="0" w:type="auto"/>
            <w:tcBorders>
              <w:top w:val="outset" w:sz="6" w:space="0" w:color="auto"/>
              <w:left w:val="outset" w:sz="6" w:space="0" w:color="auto"/>
              <w:bottom w:val="outset" w:sz="6" w:space="0" w:color="auto"/>
              <w:right w:val="outset" w:sz="6" w:space="0" w:color="auto"/>
            </w:tcBorders>
            <w:hideMark/>
          </w:tcPr>
          <w:p w14:paraId="1BD938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553-00-4 </w:t>
            </w:r>
          </w:p>
        </w:tc>
        <w:tc>
          <w:tcPr>
            <w:tcW w:w="0" w:type="auto"/>
            <w:tcBorders>
              <w:top w:val="outset" w:sz="6" w:space="0" w:color="auto"/>
              <w:left w:val="outset" w:sz="6" w:space="0" w:color="auto"/>
              <w:bottom w:val="outset" w:sz="6" w:space="0" w:color="auto"/>
              <w:right w:val="outset" w:sz="6" w:space="0" w:color="auto"/>
            </w:tcBorders>
            <w:hideMark/>
          </w:tcPr>
          <w:p w14:paraId="775EF17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209-030-0 </w:t>
            </w:r>
          </w:p>
        </w:tc>
        <w:tc>
          <w:tcPr>
            <w:tcW w:w="0" w:type="auto"/>
            <w:tcBorders>
              <w:top w:val="outset" w:sz="6" w:space="0" w:color="auto"/>
              <w:left w:val="outset" w:sz="6" w:space="0" w:color="auto"/>
              <w:bottom w:val="outset" w:sz="6" w:space="0" w:color="auto"/>
              <w:right w:val="outset" w:sz="6" w:space="0" w:color="auto"/>
            </w:tcBorders>
            <w:hideMark/>
          </w:tcPr>
          <w:p w14:paraId="10629F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 mg/kg </w:t>
            </w:r>
          </w:p>
        </w:tc>
      </w:tr>
      <w:tr w:rsidR="000640B4" w:rsidRPr="000640B4" w14:paraId="0E6E435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3C1A5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4-metoksi-</w:t>
            </w:r>
            <w:r w:rsidRPr="000640B4">
              <w:rPr>
                <w:rFonts w:ascii="Arial" w:eastAsia="Times New Roman" w:hAnsi="Arial" w:cs="Arial"/>
                <w:i/>
                <w:iCs/>
                <w:lang w:val="en-US"/>
              </w:rPr>
              <w:t>m</w:t>
            </w:r>
            <w:r w:rsidRPr="000640B4">
              <w:rPr>
                <w:rFonts w:ascii="Arial" w:eastAsia="Times New Roman" w:hAnsi="Arial" w:cs="Arial"/>
                <w:lang w:val="en-US"/>
              </w:rPr>
              <w:t xml:space="preserve">-fenilen-diamonijum-sulfat; </w:t>
            </w:r>
          </w:p>
          <w:p w14:paraId="36FD08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2,4-diaminoanizol-sulfat </w:t>
            </w:r>
          </w:p>
        </w:tc>
        <w:tc>
          <w:tcPr>
            <w:tcW w:w="0" w:type="auto"/>
            <w:tcBorders>
              <w:top w:val="outset" w:sz="6" w:space="0" w:color="auto"/>
              <w:left w:val="outset" w:sz="6" w:space="0" w:color="auto"/>
              <w:bottom w:val="outset" w:sz="6" w:space="0" w:color="auto"/>
              <w:right w:val="outset" w:sz="6" w:space="0" w:color="auto"/>
            </w:tcBorders>
            <w:hideMark/>
          </w:tcPr>
          <w:p w14:paraId="24479A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612-200-00-0 </w:t>
            </w:r>
          </w:p>
        </w:tc>
        <w:tc>
          <w:tcPr>
            <w:tcW w:w="0" w:type="auto"/>
            <w:tcBorders>
              <w:top w:val="outset" w:sz="6" w:space="0" w:color="auto"/>
              <w:left w:val="outset" w:sz="6" w:space="0" w:color="auto"/>
              <w:bottom w:val="outset" w:sz="6" w:space="0" w:color="auto"/>
              <w:right w:val="outset" w:sz="6" w:space="0" w:color="auto"/>
            </w:tcBorders>
            <w:hideMark/>
          </w:tcPr>
          <w:p w14:paraId="69FD49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39156-41-7 </w:t>
            </w:r>
          </w:p>
        </w:tc>
        <w:tc>
          <w:tcPr>
            <w:tcW w:w="0" w:type="auto"/>
            <w:tcBorders>
              <w:top w:val="outset" w:sz="6" w:space="0" w:color="auto"/>
              <w:left w:val="outset" w:sz="6" w:space="0" w:color="auto"/>
              <w:bottom w:val="outset" w:sz="6" w:space="0" w:color="auto"/>
              <w:right w:val="outset" w:sz="6" w:space="0" w:color="auto"/>
            </w:tcBorders>
            <w:hideMark/>
          </w:tcPr>
          <w:p w14:paraId="34F018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254-323-9 </w:t>
            </w:r>
          </w:p>
        </w:tc>
        <w:tc>
          <w:tcPr>
            <w:tcW w:w="0" w:type="auto"/>
            <w:tcBorders>
              <w:top w:val="outset" w:sz="6" w:space="0" w:color="auto"/>
              <w:left w:val="outset" w:sz="6" w:space="0" w:color="auto"/>
              <w:bottom w:val="outset" w:sz="6" w:space="0" w:color="auto"/>
              <w:right w:val="outset" w:sz="6" w:space="0" w:color="auto"/>
            </w:tcBorders>
            <w:hideMark/>
          </w:tcPr>
          <w:p w14:paraId="79F386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 mg/kg </w:t>
            </w:r>
          </w:p>
        </w:tc>
      </w:tr>
      <w:tr w:rsidR="000640B4" w:rsidRPr="000640B4" w14:paraId="179A8D4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190F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2,4,5-trimetilanilin-hidrohlorid </w:t>
            </w:r>
          </w:p>
        </w:tc>
        <w:tc>
          <w:tcPr>
            <w:tcW w:w="0" w:type="auto"/>
            <w:tcBorders>
              <w:top w:val="outset" w:sz="6" w:space="0" w:color="auto"/>
              <w:left w:val="outset" w:sz="6" w:space="0" w:color="auto"/>
              <w:bottom w:val="outset" w:sz="6" w:space="0" w:color="auto"/>
              <w:right w:val="outset" w:sz="6" w:space="0" w:color="auto"/>
            </w:tcBorders>
            <w:hideMark/>
          </w:tcPr>
          <w:p w14:paraId="5784FC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612-197-00-6 </w:t>
            </w:r>
          </w:p>
        </w:tc>
        <w:tc>
          <w:tcPr>
            <w:tcW w:w="0" w:type="auto"/>
            <w:tcBorders>
              <w:top w:val="outset" w:sz="6" w:space="0" w:color="auto"/>
              <w:left w:val="outset" w:sz="6" w:space="0" w:color="auto"/>
              <w:bottom w:val="outset" w:sz="6" w:space="0" w:color="auto"/>
              <w:right w:val="outset" w:sz="6" w:space="0" w:color="auto"/>
            </w:tcBorders>
            <w:hideMark/>
          </w:tcPr>
          <w:p w14:paraId="23D0AD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21436-97-5 </w:t>
            </w:r>
          </w:p>
        </w:tc>
        <w:tc>
          <w:tcPr>
            <w:tcW w:w="0" w:type="auto"/>
            <w:tcBorders>
              <w:top w:val="outset" w:sz="6" w:space="0" w:color="auto"/>
              <w:left w:val="outset" w:sz="6" w:space="0" w:color="auto"/>
              <w:bottom w:val="outset" w:sz="6" w:space="0" w:color="auto"/>
              <w:right w:val="outset" w:sz="6" w:space="0" w:color="auto"/>
            </w:tcBorders>
            <w:hideMark/>
          </w:tcPr>
          <w:p w14:paraId="17AF48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6A35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 mg/kg </w:t>
            </w:r>
          </w:p>
        </w:tc>
      </w:tr>
      <w:tr w:rsidR="000640B4" w:rsidRPr="000640B4" w14:paraId="1C131BD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2AF6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Kvinolin </w:t>
            </w:r>
          </w:p>
        </w:tc>
        <w:tc>
          <w:tcPr>
            <w:tcW w:w="0" w:type="auto"/>
            <w:tcBorders>
              <w:top w:val="outset" w:sz="6" w:space="0" w:color="auto"/>
              <w:left w:val="outset" w:sz="6" w:space="0" w:color="auto"/>
              <w:bottom w:val="outset" w:sz="6" w:space="0" w:color="auto"/>
              <w:right w:val="outset" w:sz="6" w:space="0" w:color="auto"/>
            </w:tcBorders>
            <w:hideMark/>
          </w:tcPr>
          <w:p w14:paraId="4E2D09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613-281-00-5 </w:t>
            </w:r>
          </w:p>
        </w:tc>
        <w:tc>
          <w:tcPr>
            <w:tcW w:w="0" w:type="auto"/>
            <w:tcBorders>
              <w:top w:val="outset" w:sz="6" w:space="0" w:color="auto"/>
              <w:left w:val="outset" w:sz="6" w:space="0" w:color="auto"/>
              <w:bottom w:val="outset" w:sz="6" w:space="0" w:color="auto"/>
              <w:right w:val="outset" w:sz="6" w:space="0" w:color="auto"/>
            </w:tcBorders>
            <w:hideMark/>
          </w:tcPr>
          <w:p w14:paraId="30C37B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91-22-5 </w:t>
            </w:r>
          </w:p>
        </w:tc>
        <w:tc>
          <w:tcPr>
            <w:tcW w:w="0" w:type="auto"/>
            <w:tcBorders>
              <w:top w:val="outset" w:sz="6" w:space="0" w:color="auto"/>
              <w:left w:val="outset" w:sz="6" w:space="0" w:color="auto"/>
              <w:bottom w:val="outset" w:sz="6" w:space="0" w:color="auto"/>
              <w:right w:val="outset" w:sz="6" w:space="0" w:color="auto"/>
            </w:tcBorders>
            <w:hideMark/>
          </w:tcPr>
          <w:p w14:paraId="566868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202-051-6 </w:t>
            </w:r>
          </w:p>
        </w:tc>
        <w:tc>
          <w:tcPr>
            <w:tcW w:w="0" w:type="auto"/>
            <w:tcBorders>
              <w:top w:val="outset" w:sz="6" w:space="0" w:color="auto"/>
              <w:left w:val="outset" w:sz="6" w:space="0" w:color="auto"/>
              <w:bottom w:val="outset" w:sz="6" w:space="0" w:color="auto"/>
              <w:right w:val="outset" w:sz="6" w:space="0" w:color="auto"/>
            </w:tcBorders>
            <w:hideMark/>
          </w:tcPr>
          <w:p w14:paraId="7E76511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50 mg/kg </w:t>
            </w:r>
          </w:p>
        </w:tc>
      </w:tr>
    </w:tbl>
    <w:p w14:paraId="241F80BD"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bookmarkStart w:id="26" w:name="str_10"/>
      <w:bookmarkEnd w:id="26"/>
      <w:r w:rsidRPr="000640B4">
        <w:rPr>
          <w:rFonts w:ascii="Arial" w:eastAsia="Times New Roman" w:hAnsi="Arial" w:cs="Arial"/>
          <w:b/>
          <w:bCs/>
          <w:i/>
          <w:iCs/>
          <w:sz w:val="24"/>
          <w:szCs w:val="24"/>
          <w:lang w:val="en-US"/>
        </w:rPr>
        <w:t>Tabela 12. Lista supstanci sa posebnim graničnim vrednostima koncentracije</w:t>
      </w:r>
      <w:r w:rsidRPr="000640B4">
        <w:rPr>
          <w:rFonts w:ascii="Arial" w:eastAsia="Times New Roman" w:hAnsi="Arial" w:cs="Arial"/>
          <w:b/>
          <w:bCs/>
          <w:i/>
          <w:iCs/>
          <w:sz w:val="24"/>
          <w:szCs w:val="24"/>
          <w:lang w:val="en-US"/>
        </w:rPr>
        <w:br/>
        <w:t xml:space="preserve">Redni broj ograničenja i zabrane 75.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4773"/>
        <w:gridCol w:w="1093"/>
        <w:gridCol w:w="1331"/>
        <w:gridCol w:w="1919"/>
      </w:tblGrid>
      <w:tr w:rsidR="000640B4" w:rsidRPr="000640B4" w14:paraId="6DA5592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9A9BA3"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Naziv supstance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1B94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i/>
                <w:iCs/>
                <w:lang w:val="en-US"/>
              </w:rPr>
              <w:t>ES broj</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D6BF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41C79"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Granična vrednost koncentracije</w:t>
            </w:r>
            <w:r w:rsidRPr="000640B4">
              <w:rPr>
                <w:rFonts w:ascii="Arial" w:eastAsia="Times New Roman" w:hAnsi="Arial" w:cs="Arial"/>
                <w:lang w:val="en-US"/>
              </w:rPr>
              <w:br/>
              <w:t xml:space="preserve">(prema masi) </w:t>
            </w:r>
          </w:p>
        </w:tc>
      </w:tr>
      <w:tr w:rsidR="000640B4" w:rsidRPr="000640B4" w14:paraId="5F36410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5AD9B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Živa </w:t>
            </w:r>
          </w:p>
        </w:tc>
        <w:tc>
          <w:tcPr>
            <w:tcW w:w="0" w:type="auto"/>
            <w:tcBorders>
              <w:top w:val="outset" w:sz="6" w:space="0" w:color="auto"/>
              <w:left w:val="outset" w:sz="6" w:space="0" w:color="auto"/>
              <w:bottom w:val="outset" w:sz="6" w:space="0" w:color="auto"/>
              <w:right w:val="outset" w:sz="6" w:space="0" w:color="auto"/>
            </w:tcBorders>
            <w:hideMark/>
          </w:tcPr>
          <w:p w14:paraId="675EBD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231-106-7 </w:t>
            </w:r>
          </w:p>
        </w:tc>
        <w:tc>
          <w:tcPr>
            <w:tcW w:w="0" w:type="auto"/>
            <w:tcBorders>
              <w:top w:val="outset" w:sz="6" w:space="0" w:color="auto"/>
              <w:left w:val="outset" w:sz="6" w:space="0" w:color="auto"/>
              <w:bottom w:val="outset" w:sz="6" w:space="0" w:color="auto"/>
              <w:right w:val="outset" w:sz="6" w:space="0" w:color="auto"/>
            </w:tcBorders>
            <w:hideMark/>
          </w:tcPr>
          <w:p w14:paraId="38A48B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7439-97-6 </w:t>
            </w:r>
          </w:p>
        </w:tc>
        <w:tc>
          <w:tcPr>
            <w:tcW w:w="0" w:type="auto"/>
            <w:tcBorders>
              <w:top w:val="outset" w:sz="6" w:space="0" w:color="auto"/>
              <w:left w:val="outset" w:sz="6" w:space="0" w:color="auto"/>
              <w:bottom w:val="outset" w:sz="6" w:space="0" w:color="auto"/>
              <w:right w:val="outset" w:sz="6" w:space="0" w:color="auto"/>
            </w:tcBorders>
            <w:hideMark/>
          </w:tcPr>
          <w:p w14:paraId="1B9932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0,00005 % </w:t>
            </w:r>
          </w:p>
        </w:tc>
      </w:tr>
      <w:tr w:rsidR="000640B4" w:rsidRPr="000640B4" w14:paraId="23998C3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69FE5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Nikl </w:t>
            </w:r>
          </w:p>
        </w:tc>
        <w:tc>
          <w:tcPr>
            <w:tcW w:w="0" w:type="auto"/>
            <w:tcBorders>
              <w:top w:val="outset" w:sz="6" w:space="0" w:color="auto"/>
              <w:left w:val="outset" w:sz="6" w:space="0" w:color="auto"/>
              <w:bottom w:val="outset" w:sz="6" w:space="0" w:color="auto"/>
              <w:right w:val="outset" w:sz="6" w:space="0" w:color="auto"/>
            </w:tcBorders>
            <w:hideMark/>
          </w:tcPr>
          <w:p w14:paraId="604F240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231-111-4 </w:t>
            </w:r>
          </w:p>
        </w:tc>
        <w:tc>
          <w:tcPr>
            <w:tcW w:w="0" w:type="auto"/>
            <w:tcBorders>
              <w:top w:val="outset" w:sz="6" w:space="0" w:color="auto"/>
              <w:left w:val="outset" w:sz="6" w:space="0" w:color="auto"/>
              <w:bottom w:val="outset" w:sz="6" w:space="0" w:color="auto"/>
              <w:right w:val="outset" w:sz="6" w:space="0" w:color="auto"/>
            </w:tcBorders>
            <w:hideMark/>
          </w:tcPr>
          <w:p w14:paraId="5726D56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7440-02-0 </w:t>
            </w:r>
          </w:p>
        </w:tc>
        <w:tc>
          <w:tcPr>
            <w:tcW w:w="0" w:type="auto"/>
            <w:tcBorders>
              <w:top w:val="outset" w:sz="6" w:space="0" w:color="auto"/>
              <w:left w:val="outset" w:sz="6" w:space="0" w:color="auto"/>
              <w:bottom w:val="outset" w:sz="6" w:space="0" w:color="auto"/>
              <w:right w:val="outset" w:sz="6" w:space="0" w:color="auto"/>
            </w:tcBorders>
            <w:hideMark/>
          </w:tcPr>
          <w:p w14:paraId="07D579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274D63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A5703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Organometalni kalaj </w:t>
            </w:r>
          </w:p>
        </w:tc>
        <w:tc>
          <w:tcPr>
            <w:tcW w:w="0" w:type="auto"/>
            <w:tcBorders>
              <w:top w:val="outset" w:sz="6" w:space="0" w:color="auto"/>
              <w:left w:val="outset" w:sz="6" w:space="0" w:color="auto"/>
              <w:bottom w:val="outset" w:sz="6" w:space="0" w:color="auto"/>
              <w:right w:val="outset" w:sz="6" w:space="0" w:color="auto"/>
            </w:tcBorders>
            <w:hideMark/>
          </w:tcPr>
          <w:p w14:paraId="69CE3A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231-141-8 </w:t>
            </w:r>
          </w:p>
        </w:tc>
        <w:tc>
          <w:tcPr>
            <w:tcW w:w="0" w:type="auto"/>
            <w:tcBorders>
              <w:top w:val="outset" w:sz="6" w:space="0" w:color="auto"/>
              <w:left w:val="outset" w:sz="6" w:space="0" w:color="auto"/>
              <w:bottom w:val="outset" w:sz="6" w:space="0" w:color="auto"/>
              <w:right w:val="outset" w:sz="6" w:space="0" w:color="auto"/>
            </w:tcBorders>
            <w:hideMark/>
          </w:tcPr>
          <w:p w14:paraId="279EA94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7440-31-5 </w:t>
            </w:r>
          </w:p>
        </w:tc>
        <w:tc>
          <w:tcPr>
            <w:tcW w:w="0" w:type="auto"/>
            <w:tcBorders>
              <w:top w:val="outset" w:sz="6" w:space="0" w:color="auto"/>
              <w:left w:val="outset" w:sz="6" w:space="0" w:color="auto"/>
              <w:bottom w:val="outset" w:sz="6" w:space="0" w:color="auto"/>
              <w:right w:val="outset" w:sz="6" w:space="0" w:color="auto"/>
            </w:tcBorders>
            <w:hideMark/>
          </w:tcPr>
          <w:p w14:paraId="0CD01F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0,00005 % </w:t>
            </w:r>
          </w:p>
        </w:tc>
      </w:tr>
      <w:tr w:rsidR="000640B4" w:rsidRPr="000640B4" w14:paraId="1235F7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EF5BF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Antimon </w:t>
            </w:r>
          </w:p>
        </w:tc>
        <w:tc>
          <w:tcPr>
            <w:tcW w:w="0" w:type="auto"/>
            <w:tcBorders>
              <w:top w:val="outset" w:sz="6" w:space="0" w:color="auto"/>
              <w:left w:val="outset" w:sz="6" w:space="0" w:color="auto"/>
              <w:bottom w:val="outset" w:sz="6" w:space="0" w:color="auto"/>
              <w:right w:val="outset" w:sz="6" w:space="0" w:color="auto"/>
            </w:tcBorders>
            <w:hideMark/>
          </w:tcPr>
          <w:p w14:paraId="14B178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231-146-5 </w:t>
            </w:r>
          </w:p>
        </w:tc>
        <w:tc>
          <w:tcPr>
            <w:tcW w:w="0" w:type="auto"/>
            <w:tcBorders>
              <w:top w:val="outset" w:sz="6" w:space="0" w:color="auto"/>
              <w:left w:val="outset" w:sz="6" w:space="0" w:color="auto"/>
              <w:bottom w:val="outset" w:sz="6" w:space="0" w:color="auto"/>
              <w:right w:val="outset" w:sz="6" w:space="0" w:color="auto"/>
            </w:tcBorders>
            <w:hideMark/>
          </w:tcPr>
          <w:p w14:paraId="775B47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7440-36-0 </w:t>
            </w:r>
          </w:p>
        </w:tc>
        <w:tc>
          <w:tcPr>
            <w:tcW w:w="0" w:type="auto"/>
            <w:tcBorders>
              <w:top w:val="outset" w:sz="6" w:space="0" w:color="auto"/>
              <w:left w:val="outset" w:sz="6" w:space="0" w:color="auto"/>
              <w:bottom w:val="outset" w:sz="6" w:space="0" w:color="auto"/>
              <w:right w:val="outset" w:sz="6" w:space="0" w:color="auto"/>
            </w:tcBorders>
            <w:hideMark/>
          </w:tcPr>
          <w:p w14:paraId="03E563E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0,00005 % </w:t>
            </w:r>
          </w:p>
        </w:tc>
      </w:tr>
      <w:tr w:rsidR="000640B4" w:rsidRPr="000640B4" w14:paraId="0102E3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63A8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Arsen </w:t>
            </w:r>
          </w:p>
        </w:tc>
        <w:tc>
          <w:tcPr>
            <w:tcW w:w="0" w:type="auto"/>
            <w:tcBorders>
              <w:top w:val="outset" w:sz="6" w:space="0" w:color="auto"/>
              <w:left w:val="outset" w:sz="6" w:space="0" w:color="auto"/>
              <w:bottom w:val="outset" w:sz="6" w:space="0" w:color="auto"/>
              <w:right w:val="outset" w:sz="6" w:space="0" w:color="auto"/>
            </w:tcBorders>
            <w:hideMark/>
          </w:tcPr>
          <w:p w14:paraId="79323B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231-148-6 </w:t>
            </w:r>
          </w:p>
        </w:tc>
        <w:tc>
          <w:tcPr>
            <w:tcW w:w="0" w:type="auto"/>
            <w:tcBorders>
              <w:top w:val="outset" w:sz="6" w:space="0" w:color="auto"/>
              <w:left w:val="outset" w:sz="6" w:space="0" w:color="auto"/>
              <w:bottom w:val="outset" w:sz="6" w:space="0" w:color="auto"/>
              <w:right w:val="outset" w:sz="6" w:space="0" w:color="auto"/>
            </w:tcBorders>
            <w:hideMark/>
          </w:tcPr>
          <w:p w14:paraId="171832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7440-38-2 </w:t>
            </w:r>
          </w:p>
        </w:tc>
        <w:tc>
          <w:tcPr>
            <w:tcW w:w="0" w:type="auto"/>
            <w:tcBorders>
              <w:top w:val="outset" w:sz="6" w:space="0" w:color="auto"/>
              <w:left w:val="outset" w:sz="6" w:space="0" w:color="auto"/>
              <w:bottom w:val="outset" w:sz="6" w:space="0" w:color="auto"/>
              <w:right w:val="outset" w:sz="6" w:space="0" w:color="auto"/>
            </w:tcBorders>
            <w:hideMark/>
          </w:tcPr>
          <w:p w14:paraId="165975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0,00005 % </w:t>
            </w:r>
          </w:p>
        </w:tc>
      </w:tr>
      <w:tr w:rsidR="000640B4" w:rsidRPr="000640B4" w14:paraId="120CA5E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6E0834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Barijum** </w:t>
            </w:r>
          </w:p>
        </w:tc>
        <w:tc>
          <w:tcPr>
            <w:tcW w:w="0" w:type="auto"/>
            <w:tcBorders>
              <w:top w:val="outset" w:sz="6" w:space="0" w:color="auto"/>
              <w:left w:val="outset" w:sz="6" w:space="0" w:color="auto"/>
              <w:bottom w:val="outset" w:sz="6" w:space="0" w:color="auto"/>
              <w:right w:val="outset" w:sz="6" w:space="0" w:color="auto"/>
            </w:tcBorders>
            <w:hideMark/>
          </w:tcPr>
          <w:p w14:paraId="4E19C3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231-149-1 </w:t>
            </w:r>
          </w:p>
        </w:tc>
        <w:tc>
          <w:tcPr>
            <w:tcW w:w="0" w:type="auto"/>
            <w:tcBorders>
              <w:top w:val="outset" w:sz="6" w:space="0" w:color="auto"/>
              <w:left w:val="outset" w:sz="6" w:space="0" w:color="auto"/>
              <w:bottom w:val="outset" w:sz="6" w:space="0" w:color="auto"/>
              <w:right w:val="outset" w:sz="6" w:space="0" w:color="auto"/>
            </w:tcBorders>
            <w:hideMark/>
          </w:tcPr>
          <w:p w14:paraId="4D7719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7440-39-3 </w:t>
            </w:r>
          </w:p>
        </w:tc>
        <w:tc>
          <w:tcPr>
            <w:tcW w:w="0" w:type="auto"/>
            <w:tcBorders>
              <w:top w:val="outset" w:sz="6" w:space="0" w:color="auto"/>
              <w:left w:val="outset" w:sz="6" w:space="0" w:color="auto"/>
              <w:bottom w:val="outset" w:sz="6" w:space="0" w:color="auto"/>
              <w:right w:val="outset" w:sz="6" w:space="0" w:color="auto"/>
            </w:tcBorders>
            <w:hideMark/>
          </w:tcPr>
          <w:p w14:paraId="6D23D0C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0,05 % </w:t>
            </w:r>
          </w:p>
        </w:tc>
      </w:tr>
      <w:tr w:rsidR="000640B4" w:rsidRPr="000640B4" w14:paraId="513943C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4559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Kadmijum </w:t>
            </w:r>
          </w:p>
        </w:tc>
        <w:tc>
          <w:tcPr>
            <w:tcW w:w="0" w:type="auto"/>
            <w:tcBorders>
              <w:top w:val="outset" w:sz="6" w:space="0" w:color="auto"/>
              <w:left w:val="outset" w:sz="6" w:space="0" w:color="auto"/>
              <w:bottom w:val="outset" w:sz="6" w:space="0" w:color="auto"/>
              <w:right w:val="outset" w:sz="6" w:space="0" w:color="auto"/>
            </w:tcBorders>
            <w:hideMark/>
          </w:tcPr>
          <w:p w14:paraId="218646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231-152-8 </w:t>
            </w:r>
          </w:p>
        </w:tc>
        <w:tc>
          <w:tcPr>
            <w:tcW w:w="0" w:type="auto"/>
            <w:tcBorders>
              <w:top w:val="outset" w:sz="6" w:space="0" w:color="auto"/>
              <w:left w:val="outset" w:sz="6" w:space="0" w:color="auto"/>
              <w:bottom w:val="outset" w:sz="6" w:space="0" w:color="auto"/>
              <w:right w:val="outset" w:sz="6" w:space="0" w:color="auto"/>
            </w:tcBorders>
            <w:hideMark/>
          </w:tcPr>
          <w:p w14:paraId="374CA5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7440-43-9 </w:t>
            </w:r>
          </w:p>
        </w:tc>
        <w:tc>
          <w:tcPr>
            <w:tcW w:w="0" w:type="auto"/>
            <w:tcBorders>
              <w:top w:val="outset" w:sz="6" w:space="0" w:color="auto"/>
              <w:left w:val="outset" w:sz="6" w:space="0" w:color="auto"/>
              <w:bottom w:val="outset" w:sz="6" w:space="0" w:color="auto"/>
              <w:right w:val="outset" w:sz="6" w:space="0" w:color="auto"/>
            </w:tcBorders>
            <w:hideMark/>
          </w:tcPr>
          <w:p w14:paraId="1275EE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0,00005 % </w:t>
            </w:r>
          </w:p>
        </w:tc>
      </w:tr>
      <w:tr w:rsidR="000640B4" w:rsidRPr="000640B4" w14:paraId="18E4D16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EB17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Hrom 2+ </w:t>
            </w:r>
          </w:p>
        </w:tc>
        <w:tc>
          <w:tcPr>
            <w:tcW w:w="0" w:type="auto"/>
            <w:tcBorders>
              <w:top w:val="outset" w:sz="6" w:space="0" w:color="auto"/>
              <w:left w:val="outset" w:sz="6" w:space="0" w:color="auto"/>
              <w:bottom w:val="outset" w:sz="6" w:space="0" w:color="auto"/>
              <w:right w:val="outset" w:sz="6" w:space="0" w:color="auto"/>
            </w:tcBorders>
            <w:hideMark/>
          </w:tcPr>
          <w:p w14:paraId="01F8C3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231-157-5 </w:t>
            </w:r>
          </w:p>
        </w:tc>
        <w:tc>
          <w:tcPr>
            <w:tcW w:w="0" w:type="auto"/>
            <w:tcBorders>
              <w:top w:val="outset" w:sz="6" w:space="0" w:color="auto"/>
              <w:left w:val="outset" w:sz="6" w:space="0" w:color="auto"/>
              <w:bottom w:val="outset" w:sz="6" w:space="0" w:color="auto"/>
              <w:right w:val="outset" w:sz="6" w:space="0" w:color="auto"/>
            </w:tcBorders>
            <w:hideMark/>
          </w:tcPr>
          <w:p w14:paraId="3F77D7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7440-47-3 </w:t>
            </w:r>
          </w:p>
        </w:tc>
        <w:tc>
          <w:tcPr>
            <w:tcW w:w="0" w:type="auto"/>
            <w:tcBorders>
              <w:top w:val="outset" w:sz="6" w:space="0" w:color="auto"/>
              <w:left w:val="outset" w:sz="6" w:space="0" w:color="auto"/>
              <w:bottom w:val="outset" w:sz="6" w:space="0" w:color="auto"/>
              <w:right w:val="outset" w:sz="6" w:space="0" w:color="auto"/>
            </w:tcBorders>
            <w:hideMark/>
          </w:tcPr>
          <w:p w14:paraId="738037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0,00005 % </w:t>
            </w:r>
          </w:p>
        </w:tc>
      </w:tr>
      <w:tr w:rsidR="000640B4" w:rsidRPr="000640B4" w14:paraId="27843EA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D42F38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Kobalt </w:t>
            </w:r>
          </w:p>
        </w:tc>
        <w:tc>
          <w:tcPr>
            <w:tcW w:w="0" w:type="auto"/>
            <w:tcBorders>
              <w:top w:val="outset" w:sz="6" w:space="0" w:color="auto"/>
              <w:left w:val="outset" w:sz="6" w:space="0" w:color="auto"/>
              <w:bottom w:val="outset" w:sz="6" w:space="0" w:color="auto"/>
              <w:right w:val="outset" w:sz="6" w:space="0" w:color="auto"/>
            </w:tcBorders>
            <w:hideMark/>
          </w:tcPr>
          <w:p w14:paraId="2C854C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231-158-0 </w:t>
            </w:r>
          </w:p>
        </w:tc>
        <w:tc>
          <w:tcPr>
            <w:tcW w:w="0" w:type="auto"/>
            <w:tcBorders>
              <w:top w:val="outset" w:sz="6" w:space="0" w:color="auto"/>
              <w:left w:val="outset" w:sz="6" w:space="0" w:color="auto"/>
              <w:bottom w:val="outset" w:sz="6" w:space="0" w:color="auto"/>
              <w:right w:val="outset" w:sz="6" w:space="0" w:color="auto"/>
            </w:tcBorders>
            <w:hideMark/>
          </w:tcPr>
          <w:p w14:paraId="10E6B8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7440-48-4 </w:t>
            </w:r>
          </w:p>
        </w:tc>
        <w:tc>
          <w:tcPr>
            <w:tcW w:w="0" w:type="auto"/>
            <w:tcBorders>
              <w:top w:val="outset" w:sz="6" w:space="0" w:color="auto"/>
              <w:left w:val="outset" w:sz="6" w:space="0" w:color="auto"/>
              <w:bottom w:val="outset" w:sz="6" w:space="0" w:color="auto"/>
              <w:right w:val="outset" w:sz="6" w:space="0" w:color="auto"/>
            </w:tcBorders>
            <w:hideMark/>
          </w:tcPr>
          <w:p w14:paraId="7E413B1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0,00005 % </w:t>
            </w:r>
          </w:p>
        </w:tc>
      </w:tr>
      <w:tr w:rsidR="000640B4" w:rsidRPr="000640B4" w14:paraId="596C734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64D5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Bakar ** </w:t>
            </w:r>
          </w:p>
        </w:tc>
        <w:tc>
          <w:tcPr>
            <w:tcW w:w="0" w:type="auto"/>
            <w:tcBorders>
              <w:top w:val="outset" w:sz="6" w:space="0" w:color="auto"/>
              <w:left w:val="outset" w:sz="6" w:space="0" w:color="auto"/>
              <w:bottom w:val="outset" w:sz="6" w:space="0" w:color="auto"/>
              <w:right w:val="outset" w:sz="6" w:space="0" w:color="auto"/>
            </w:tcBorders>
            <w:hideMark/>
          </w:tcPr>
          <w:p w14:paraId="126CDA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231-159-6 </w:t>
            </w:r>
          </w:p>
        </w:tc>
        <w:tc>
          <w:tcPr>
            <w:tcW w:w="0" w:type="auto"/>
            <w:tcBorders>
              <w:top w:val="outset" w:sz="6" w:space="0" w:color="auto"/>
              <w:left w:val="outset" w:sz="6" w:space="0" w:color="auto"/>
              <w:bottom w:val="outset" w:sz="6" w:space="0" w:color="auto"/>
              <w:right w:val="outset" w:sz="6" w:space="0" w:color="auto"/>
            </w:tcBorders>
            <w:hideMark/>
          </w:tcPr>
          <w:p w14:paraId="750FAC7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7440-50-8 </w:t>
            </w:r>
          </w:p>
        </w:tc>
        <w:tc>
          <w:tcPr>
            <w:tcW w:w="0" w:type="auto"/>
            <w:tcBorders>
              <w:top w:val="outset" w:sz="6" w:space="0" w:color="auto"/>
              <w:left w:val="outset" w:sz="6" w:space="0" w:color="auto"/>
              <w:bottom w:val="outset" w:sz="6" w:space="0" w:color="auto"/>
              <w:right w:val="outset" w:sz="6" w:space="0" w:color="auto"/>
            </w:tcBorders>
            <w:hideMark/>
          </w:tcPr>
          <w:p w14:paraId="755859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0,025 % </w:t>
            </w:r>
          </w:p>
        </w:tc>
      </w:tr>
      <w:tr w:rsidR="000640B4" w:rsidRPr="000640B4" w14:paraId="2F61D9C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9072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Cink ** </w:t>
            </w:r>
          </w:p>
        </w:tc>
        <w:tc>
          <w:tcPr>
            <w:tcW w:w="0" w:type="auto"/>
            <w:tcBorders>
              <w:top w:val="outset" w:sz="6" w:space="0" w:color="auto"/>
              <w:left w:val="outset" w:sz="6" w:space="0" w:color="auto"/>
              <w:bottom w:val="outset" w:sz="6" w:space="0" w:color="auto"/>
              <w:right w:val="outset" w:sz="6" w:space="0" w:color="auto"/>
            </w:tcBorders>
            <w:hideMark/>
          </w:tcPr>
          <w:p w14:paraId="3077C4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231-175-3 </w:t>
            </w:r>
          </w:p>
        </w:tc>
        <w:tc>
          <w:tcPr>
            <w:tcW w:w="0" w:type="auto"/>
            <w:tcBorders>
              <w:top w:val="outset" w:sz="6" w:space="0" w:color="auto"/>
              <w:left w:val="outset" w:sz="6" w:space="0" w:color="auto"/>
              <w:bottom w:val="outset" w:sz="6" w:space="0" w:color="auto"/>
              <w:right w:val="outset" w:sz="6" w:space="0" w:color="auto"/>
            </w:tcBorders>
            <w:hideMark/>
          </w:tcPr>
          <w:p w14:paraId="7DAB82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7440-66-6 </w:t>
            </w:r>
          </w:p>
        </w:tc>
        <w:tc>
          <w:tcPr>
            <w:tcW w:w="0" w:type="auto"/>
            <w:tcBorders>
              <w:top w:val="outset" w:sz="6" w:space="0" w:color="auto"/>
              <w:left w:val="outset" w:sz="6" w:space="0" w:color="auto"/>
              <w:bottom w:val="outset" w:sz="6" w:space="0" w:color="auto"/>
              <w:right w:val="outset" w:sz="6" w:space="0" w:color="auto"/>
            </w:tcBorders>
            <w:hideMark/>
          </w:tcPr>
          <w:p w14:paraId="37AAD2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0,2 % </w:t>
            </w:r>
          </w:p>
        </w:tc>
      </w:tr>
      <w:tr w:rsidR="000640B4" w:rsidRPr="000640B4" w14:paraId="1A3F20D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ED267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Olovo </w:t>
            </w:r>
          </w:p>
        </w:tc>
        <w:tc>
          <w:tcPr>
            <w:tcW w:w="0" w:type="auto"/>
            <w:tcBorders>
              <w:top w:val="outset" w:sz="6" w:space="0" w:color="auto"/>
              <w:left w:val="outset" w:sz="6" w:space="0" w:color="auto"/>
              <w:bottom w:val="outset" w:sz="6" w:space="0" w:color="auto"/>
              <w:right w:val="outset" w:sz="6" w:space="0" w:color="auto"/>
            </w:tcBorders>
            <w:hideMark/>
          </w:tcPr>
          <w:p w14:paraId="3FEAC9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231-100-4 </w:t>
            </w:r>
          </w:p>
        </w:tc>
        <w:tc>
          <w:tcPr>
            <w:tcW w:w="0" w:type="auto"/>
            <w:tcBorders>
              <w:top w:val="outset" w:sz="6" w:space="0" w:color="auto"/>
              <w:left w:val="outset" w:sz="6" w:space="0" w:color="auto"/>
              <w:bottom w:val="outset" w:sz="6" w:space="0" w:color="auto"/>
              <w:right w:val="outset" w:sz="6" w:space="0" w:color="auto"/>
            </w:tcBorders>
            <w:hideMark/>
          </w:tcPr>
          <w:p w14:paraId="2D44EF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7439-92-1 </w:t>
            </w:r>
          </w:p>
        </w:tc>
        <w:tc>
          <w:tcPr>
            <w:tcW w:w="0" w:type="auto"/>
            <w:tcBorders>
              <w:top w:val="outset" w:sz="6" w:space="0" w:color="auto"/>
              <w:left w:val="outset" w:sz="6" w:space="0" w:color="auto"/>
              <w:bottom w:val="outset" w:sz="6" w:space="0" w:color="auto"/>
              <w:right w:val="outset" w:sz="6" w:space="0" w:color="auto"/>
            </w:tcBorders>
            <w:hideMark/>
          </w:tcPr>
          <w:p w14:paraId="489BC0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0,00007 % </w:t>
            </w:r>
          </w:p>
        </w:tc>
      </w:tr>
      <w:tr w:rsidR="000640B4" w:rsidRPr="000640B4" w14:paraId="2895D7C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DB48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Selen </w:t>
            </w:r>
          </w:p>
        </w:tc>
        <w:tc>
          <w:tcPr>
            <w:tcW w:w="0" w:type="auto"/>
            <w:tcBorders>
              <w:top w:val="outset" w:sz="6" w:space="0" w:color="auto"/>
              <w:left w:val="outset" w:sz="6" w:space="0" w:color="auto"/>
              <w:bottom w:val="outset" w:sz="6" w:space="0" w:color="auto"/>
              <w:right w:val="outset" w:sz="6" w:space="0" w:color="auto"/>
            </w:tcBorders>
            <w:hideMark/>
          </w:tcPr>
          <w:p w14:paraId="3165D9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231-957-4 </w:t>
            </w:r>
          </w:p>
        </w:tc>
        <w:tc>
          <w:tcPr>
            <w:tcW w:w="0" w:type="auto"/>
            <w:tcBorders>
              <w:top w:val="outset" w:sz="6" w:space="0" w:color="auto"/>
              <w:left w:val="outset" w:sz="6" w:space="0" w:color="auto"/>
              <w:bottom w:val="outset" w:sz="6" w:space="0" w:color="auto"/>
              <w:right w:val="outset" w:sz="6" w:space="0" w:color="auto"/>
            </w:tcBorders>
            <w:hideMark/>
          </w:tcPr>
          <w:p w14:paraId="2B540C7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7782-49-2 </w:t>
            </w:r>
          </w:p>
        </w:tc>
        <w:tc>
          <w:tcPr>
            <w:tcW w:w="0" w:type="auto"/>
            <w:tcBorders>
              <w:top w:val="outset" w:sz="6" w:space="0" w:color="auto"/>
              <w:left w:val="outset" w:sz="6" w:space="0" w:color="auto"/>
              <w:bottom w:val="outset" w:sz="6" w:space="0" w:color="auto"/>
              <w:right w:val="outset" w:sz="6" w:space="0" w:color="auto"/>
            </w:tcBorders>
            <w:hideMark/>
          </w:tcPr>
          <w:p w14:paraId="526FDD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0,0002 % </w:t>
            </w:r>
          </w:p>
        </w:tc>
      </w:tr>
      <w:tr w:rsidR="000640B4" w:rsidRPr="000640B4" w14:paraId="0BC8EF0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84D8C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Benzo[a]piren 50-32-8, </w:t>
            </w:r>
          </w:p>
        </w:tc>
        <w:tc>
          <w:tcPr>
            <w:tcW w:w="0" w:type="auto"/>
            <w:tcBorders>
              <w:top w:val="outset" w:sz="6" w:space="0" w:color="auto"/>
              <w:left w:val="outset" w:sz="6" w:space="0" w:color="auto"/>
              <w:bottom w:val="outset" w:sz="6" w:space="0" w:color="auto"/>
              <w:right w:val="outset" w:sz="6" w:space="0" w:color="auto"/>
            </w:tcBorders>
            <w:hideMark/>
          </w:tcPr>
          <w:p w14:paraId="5E7CDC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200-028-5 </w:t>
            </w:r>
          </w:p>
        </w:tc>
        <w:tc>
          <w:tcPr>
            <w:tcW w:w="0" w:type="auto"/>
            <w:tcBorders>
              <w:top w:val="outset" w:sz="6" w:space="0" w:color="auto"/>
              <w:left w:val="outset" w:sz="6" w:space="0" w:color="auto"/>
              <w:bottom w:val="outset" w:sz="6" w:space="0" w:color="auto"/>
              <w:right w:val="outset" w:sz="6" w:space="0" w:color="auto"/>
            </w:tcBorders>
            <w:hideMark/>
          </w:tcPr>
          <w:p w14:paraId="772C99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63466-71-7 </w:t>
            </w:r>
          </w:p>
        </w:tc>
        <w:tc>
          <w:tcPr>
            <w:tcW w:w="0" w:type="auto"/>
            <w:tcBorders>
              <w:top w:val="outset" w:sz="6" w:space="0" w:color="auto"/>
              <w:left w:val="outset" w:sz="6" w:space="0" w:color="auto"/>
              <w:bottom w:val="outset" w:sz="6" w:space="0" w:color="auto"/>
              <w:right w:val="outset" w:sz="6" w:space="0" w:color="auto"/>
            </w:tcBorders>
            <w:hideMark/>
          </w:tcPr>
          <w:p w14:paraId="0500D3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0,0000005 % </w:t>
            </w:r>
          </w:p>
        </w:tc>
      </w:tr>
      <w:tr w:rsidR="000640B4" w:rsidRPr="000640B4" w14:paraId="6D39B8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686BD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Policiklični aromatski ugljovodonici (PAH), klasifikovani kao karcinogeni ili mutageni germinativnih ćelija kategorije 1.A, 1.B ili 2. </w:t>
            </w:r>
          </w:p>
        </w:tc>
        <w:tc>
          <w:tcPr>
            <w:tcW w:w="0" w:type="auto"/>
            <w:tcBorders>
              <w:top w:val="outset" w:sz="6" w:space="0" w:color="auto"/>
              <w:left w:val="outset" w:sz="6" w:space="0" w:color="auto"/>
              <w:bottom w:val="outset" w:sz="6" w:space="0" w:color="auto"/>
              <w:right w:val="outset" w:sz="6" w:space="0" w:color="auto"/>
            </w:tcBorders>
            <w:hideMark/>
          </w:tcPr>
          <w:p w14:paraId="6A2C4E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0D1DC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FFE67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0,00005 %</w:t>
            </w:r>
            <w:r w:rsidRPr="000640B4">
              <w:rPr>
                <w:rFonts w:ascii="Arial" w:eastAsia="Times New Roman" w:hAnsi="Arial" w:cs="Arial"/>
                <w:lang w:val="en-US"/>
              </w:rPr>
              <w:br/>
              <w:t xml:space="preserve">(pojedinačna koncentracia) </w:t>
            </w:r>
          </w:p>
        </w:tc>
      </w:tr>
      <w:tr w:rsidR="000640B4" w:rsidRPr="000640B4" w14:paraId="65A379C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66F8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Metanol </w:t>
            </w:r>
          </w:p>
        </w:tc>
        <w:tc>
          <w:tcPr>
            <w:tcW w:w="0" w:type="auto"/>
            <w:tcBorders>
              <w:top w:val="outset" w:sz="6" w:space="0" w:color="auto"/>
              <w:left w:val="outset" w:sz="6" w:space="0" w:color="auto"/>
              <w:bottom w:val="outset" w:sz="6" w:space="0" w:color="auto"/>
              <w:right w:val="outset" w:sz="6" w:space="0" w:color="auto"/>
            </w:tcBorders>
            <w:hideMark/>
          </w:tcPr>
          <w:p w14:paraId="3B4D0C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200-659-6 </w:t>
            </w:r>
          </w:p>
        </w:tc>
        <w:tc>
          <w:tcPr>
            <w:tcW w:w="0" w:type="auto"/>
            <w:tcBorders>
              <w:top w:val="outset" w:sz="6" w:space="0" w:color="auto"/>
              <w:left w:val="outset" w:sz="6" w:space="0" w:color="auto"/>
              <w:bottom w:val="outset" w:sz="6" w:space="0" w:color="auto"/>
              <w:right w:val="outset" w:sz="6" w:space="0" w:color="auto"/>
            </w:tcBorders>
            <w:hideMark/>
          </w:tcPr>
          <w:p w14:paraId="15D25A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67-56-1 </w:t>
            </w:r>
          </w:p>
        </w:tc>
        <w:tc>
          <w:tcPr>
            <w:tcW w:w="0" w:type="auto"/>
            <w:tcBorders>
              <w:top w:val="outset" w:sz="6" w:space="0" w:color="auto"/>
              <w:left w:val="outset" w:sz="6" w:space="0" w:color="auto"/>
              <w:bottom w:val="outset" w:sz="6" w:space="0" w:color="auto"/>
              <w:right w:val="outset" w:sz="6" w:space="0" w:color="auto"/>
            </w:tcBorders>
            <w:hideMark/>
          </w:tcPr>
          <w:p w14:paraId="41F16B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11 % </w:t>
            </w:r>
          </w:p>
        </w:tc>
      </w:tr>
      <w:tr w:rsidR="000640B4" w:rsidRPr="000640B4" w14:paraId="6A7BF42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83B4C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o</w:t>
            </w:r>
            <w:r w:rsidRPr="000640B4">
              <w:rPr>
                <w:rFonts w:ascii="Arial" w:eastAsia="Times New Roman" w:hAnsi="Arial" w:cs="Arial"/>
                <w:lang w:val="en-US"/>
              </w:rPr>
              <w:t xml:space="preserve">-Anisidin ** </w:t>
            </w:r>
          </w:p>
        </w:tc>
        <w:tc>
          <w:tcPr>
            <w:tcW w:w="0" w:type="auto"/>
            <w:tcBorders>
              <w:top w:val="outset" w:sz="6" w:space="0" w:color="auto"/>
              <w:left w:val="outset" w:sz="6" w:space="0" w:color="auto"/>
              <w:bottom w:val="outset" w:sz="6" w:space="0" w:color="auto"/>
              <w:right w:val="outset" w:sz="6" w:space="0" w:color="auto"/>
            </w:tcBorders>
            <w:hideMark/>
          </w:tcPr>
          <w:p w14:paraId="16BA85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201-963-1 </w:t>
            </w:r>
          </w:p>
        </w:tc>
        <w:tc>
          <w:tcPr>
            <w:tcW w:w="0" w:type="auto"/>
            <w:tcBorders>
              <w:top w:val="outset" w:sz="6" w:space="0" w:color="auto"/>
              <w:left w:val="outset" w:sz="6" w:space="0" w:color="auto"/>
              <w:bottom w:val="outset" w:sz="6" w:space="0" w:color="auto"/>
              <w:right w:val="outset" w:sz="6" w:space="0" w:color="auto"/>
            </w:tcBorders>
            <w:hideMark/>
          </w:tcPr>
          <w:p w14:paraId="0C9289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90-04-0 </w:t>
            </w:r>
          </w:p>
        </w:tc>
        <w:tc>
          <w:tcPr>
            <w:tcW w:w="0" w:type="auto"/>
            <w:tcBorders>
              <w:top w:val="outset" w:sz="6" w:space="0" w:color="auto"/>
              <w:left w:val="outset" w:sz="6" w:space="0" w:color="auto"/>
              <w:bottom w:val="outset" w:sz="6" w:space="0" w:color="auto"/>
              <w:right w:val="outset" w:sz="6" w:space="0" w:color="auto"/>
            </w:tcBorders>
            <w:hideMark/>
          </w:tcPr>
          <w:p w14:paraId="6CC206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469A4E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5193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o</w:t>
            </w:r>
            <w:r w:rsidRPr="000640B4">
              <w:rPr>
                <w:rFonts w:ascii="Arial" w:eastAsia="Times New Roman" w:hAnsi="Arial" w:cs="Arial"/>
                <w:lang w:val="en-US"/>
              </w:rPr>
              <w:t xml:space="preserve">-toluidin ** </w:t>
            </w:r>
          </w:p>
        </w:tc>
        <w:tc>
          <w:tcPr>
            <w:tcW w:w="0" w:type="auto"/>
            <w:tcBorders>
              <w:top w:val="outset" w:sz="6" w:space="0" w:color="auto"/>
              <w:left w:val="outset" w:sz="6" w:space="0" w:color="auto"/>
              <w:bottom w:val="outset" w:sz="6" w:space="0" w:color="auto"/>
              <w:right w:val="outset" w:sz="6" w:space="0" w:color="auto"/>
            </w:tcBorders>
            <w:hideMark/>
          </w:tcPr>
          <w:p w14:paraId="4482EC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202-429-0 </w:t>
            </w:r>
          </w:p>
        </w:tc>
        <w:tc>
          <w:tcPr>
            <w:tcW w:w="0" w:type="auto"/>
            <w:tcBorders>
              <w:top w:val="outset" w:sz="6" w:space="0" w:color="auto"/>
              <w:left w:val="outset" w:sz="6" w:space="0" w:color="auto"/>
              <w:bottom w:val="outset" w:sz="6" w:space="0" w:color="auto"/>
              <w:right w:val="outset" w:sz="6" w:space="0" w:color="auto"/>
            </w:tcBorders>
            <w:hideMark/>
          </w:tcPr>
          <w:p w14:paraId="6DC746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95-53-4 </w:t>
            </w:r>
          </w:p>
        </w:tc>
        <w:tc>
          <w:tcPr>
            <w:tcW w:w="0" w:type="auto"/>
            <w:tcBorders>
              <w:top w:val="outset" w:sz="6" w:space="0" w:color="auto"/>
              <w:left w:val="outset" w:sz="6" w:space="0" w:color="auto"/>
              <w:bottom w:val="outset" w:sz="6" w:space="0" w:color="auto"/>
              <w:right w:val="outset" w:sz="6" w:space="0" w:color="auto"/>
            </w:tcBorders>
            <w:hideMark/>
          </w:tcPr>
          <w:p w14:paraId="10F94A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67B9BC7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8BCC20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3,3'-dihlorbenzidin ** </w:t>
            </w:r>
          </w:p>
        </w:tc>
        <w:tc>
          <w:tcPr>
            <w:tcW w:w="0" w:type="auto"/>
            <w:tcBorders>
              <w:top w:val="outset" w:sz="6" w:space="0" w:color="auto"/>
              <w:left w:val="outset" w:sz="6" w:space="0" w:color="auto"/>
              <w:bottom w:val="outset" w:sz="6" w:space="0" w:color="auto"/>
              <w:right w:val="outset" w:sz="6" w:space="0" w:color="auto"/>
            </w:tcBorders>
            <w:hideMark/>
          </w:tcPr>
          <w:p w14:paraId="6C6CD0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202-109-0 </w:t>
            </w:r>
          </w:p>
        </w:tc>
        <w:tc>
          <w:tcPr>
            <w:tcW w:w="0" w:type="auto"/>
            <w:tcBorders>
              <w:top w:val="outset" w:sz="6" w:space="0" w:color="auto"/>
              <w:left w:val="outset" w:sz="6" w:space="0" w:color="auto"/>
              <w:bottom w:val="outset" w:sz="6" w:space="0" w:color="auto"/>
              <w:right w:val="outset" w:sz="6" w:space="0" w:color="auto"/>
            </w:tcBorders>
            <w:hideMark/>
          </w:tcPr>
          <w:p w14:paraId="2580E0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91-94-1 </w:t>
            </w:r>
          </w:p>
        </w:tc>
        <w:tc>
          <w:tcPr>
            <w:tcW w:w="0" w:type="auto"/>
            <w:tcBorders>
              <w:top w:val="outset" w:sz="6" w:space="0" w:color="auto"/>
              <w:left w:val="outset" w:sz="6" w:space="0" w:color="auto"/>
              <w:bottom w:val="outset" w:sz="6" w:space="0" w:color="auto"/>
              <w:right w:val="outset" w:sz="6" w:space="0" w:color="auto"/>
            </w:tcBorders>
            <w:hideMark/>
          </w:tcPr>
          <w:p w14:paraId="5C208C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1DBD280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7F4D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4-metil -</w:t>
            </w:r>
            <w:r w:rsidRPr="000640B4">
              <w:rPr>
                <w:rFonts w:ascii="Arial" w:eastAsia="Times New Roman" w:hAnsi="Arial" w:cs="Arial"/>
                <w:i/>
                <w:iCs/>
                <w:lang w:val="en-US"/>
              </w:rPr>
              <w:t>m</w:t>
            </w:r>
            <w:r w:rsidRPr="000640B4">
              <w:rPr>
                <w:rFonts w:ascii="Arial" w:eastAsia="Times New Roman" w:hAnsi="Arial" w:cs="Arial"/>
                <w:lang w:val="en-US"/>
              </w:rPr>
              <w:t xml:space="preserve">- fenilendiamin ** </w:t>
            </w:r>
          </w:p>
        </w:tc>
        <w:tc>
          <w:tcPr>
            <w:tcW w:w="0" w:type="auto"/>
            <w:tcBorders>
              <w:top w:val="outset" w:sz="6" w:space="0" w:color="auto"/>
              <w:left w:val="outset" w:sz="6" w:space="0" w:color="auto"/>
              <w:bottom w:val="outset" w:sz="6" w:space="0" w:color="auto"/>
              <w:right w:val="outset" w:sz="6" w:space="0" w:color="auto"/>
            </w:tcBorders>
            <w:hideMark/>
          </w:tcPr>
          <w:p w14:paraId="3DDF9D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202-453-1 </w:t>
            </w:r>
          </w:p>
        </w:tc>
        <w:tc>
          <w:tcPr>
            <w:tcW w:w="0" w:type="auto"/>
            <w:tcBorders>
              <w:top w:val="outset" w:sz="6" w:space="0" w:color="auto"/>
              <w:left w:val="outset" w:sz="6" w:space="0" w:color="auto"/>
              <w:bottom w:val="outset" w:sz="6" w:space="0" w:color="auto"/>
              <w:right w:val="outset" w:sz="6" w:space="0" w:color="auto"/>
            </w:tcBorders>
            <w:hideMark/>
          </w:tcPr>
          <w:p w14:paraId="46BB78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95-80-7 </w:t>
            </w:r>
          </w:p>
        </w:tc>
        <w:tc>
          <w:tcPr>
            <w:tcW w:w="0" w:type="auto"/>
            <w:tcBorders>
              <w:top w:val="outset" w:sz="6" w:space="0" w:color="auto"/>
              <w:left w:val="outset" w:sz="6" w:space="0" w:color="auto"/>
              <w:bottom w:val="outset" w:sz="6" w:space="0" w:color="auto"/>
              <w:right w:val="outset" w:sz="6" w:space="0" w:color="auto"/>
            </w:tcBorders>
            <w:hideMark/>
          </w:tcPr>
          <w:p w14:paraId="210D7E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4EE3F44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B4E2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4-hloranilin ** </w:t>
            </w:r>
          </w:p>
        </w:tc>
        <w:tc>
          <w:tcPr>
            <w:tcW w:w="0" w:type="auto"/>
            <w:tcBorders>
              <w:top w:val="outset" w:sz="6" w:space="0" w:color="auto"/>
              <w:left w:val="outset" w:sz="6" w:space="0" w:color="auto"/>
              <w:bottom w:val="outset" w:sz="6" w:space="0" w:color="auto"/>
              <w:right w:val="outset" w:sz="6" w:space="0" w:color="auto"/>
            </w:tcBorders>
            <w:hideMark/>
          </w:tcPr>
          <w:p w14:paraId="426D48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203-401-0 </w:t>
            </w:r>
          </w:p>
        </w:tc>
        <w:tc>
          <w:tcPr>
            <w:tcW w:w="0" w:type="auto"/>
            <w:tcBorders>
              <w:top w:val="outset" w:sz="6" w:space="0" w:color="auto"/>
              <w:left w:val="outset" w:sz="6" w:space="0" w:color="auto"/>
              <w:bottom w:val="outset" w:sz="6" w:space="0" w:color="auto"/>
              <w:right w:val="outset" w:sz="6" w:space="0" w:color="auto"/>
            </w:tcBorders>
            <w:hideMark/>
          </w:tcPr>
          <w:p w14:paraId="7577F7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106-47-8 </w:t>
            </w:r>
          </w:p>
        </w:tc>
        <w:tc>
          <w:tcPr>
            <w:tcW w:w="0" w:type="auto"/>
            <w:tcBorders>
              <w:top w:val="outset" w:sz="6" w:space="0" w:color="auto"/>
              <w:left w:val="outset" w:sz="6" w:space="0" w:color="auto"/>
              <w:bottom w:val="outset" w:sz="6" w:space="0" w:color="auto"/>
              <w:right w:val="outset" w:sz="6" w:space="0" w:color="auto"/>
            </w:tcBorders>
            <w:hideMark/>
          </w:tcPr>
          <w:p w14:paraId="166229A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0D44939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2046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5-nitro-</w:t>
            </w:r>
            <w:r w:rsidRPr="000640B4">
              <w:rPr>
                <w:rFonts w:ascii="Arial" w:eastAsia="Times New Roman" w:hAnsi="Arial" w:cs="Arial"/>
                <w:i/>
                <w:iCs/>
                <w:lang w:val="en-US"/>
              </w:rPr>
              <w:t>o</w:t>
            </w:r>
            <w:r w:rsidRPr="000640B4">
              <w:rPr>
                <w:rFonts w:ascii="Arial" w:eastAsia="Times New Roman" w:hAnsi="Arial" w:cs="Arial"/>
                <w:lang w:val="en-US"/>
              </w:rPr>
              <w:t xml:space="preserve"> -toluidin** </w:t>
            </w:r>
          </w:p>
        </w:tc>
        <w:tc>
          <w:tcPr>
            <w:tcW w:w="0" w:type="auto"/>
            <w:tcBorders>
              <w:top w:val="outset" w:sz="6" w:space="0" w:color="auto"/>
              <w:left w:val="outset" w:sz="6" w:space="0" w:color="auto"/>
              <w:bottom w:val="outset" w:sz="6" w:space="0" w:color="auto"/>
              <w:right w:val="outset" w:sz="6" w:space="0" w:color="auto"/>
            </w:tcBorders>
            <w:hideMark/>
          </w:tcPr>
          <w:p w14:paraId="634FBB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202-765-8 </w:t>
            </w:r>
          </w:p>
        </w:tc>
        <w:tc>
          <w:tcPr>
            <w:tcW w:w="0" w:type="auto"/>
            <w:tcBorders>
              <w:top w:val="outset" w:sz="6" w:space="0" w:color="auto"/>
              <w:left w:val="outset" w:sz="6" w:space="0" w:color="auto"/>
              <w:bottom w:val="outset" w:sz="6" w:space="0" w:color="auto"/>
              <w:right w:val="outset" w:sz="6" w:space="0" w:color="auto"/>
            </w:tcBorders>
            <w:hideMark/>
          </w:tcPr>
          <w:p w14:paraId="04CDF10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99-55-8 </w:t>
            </w:r>
          </w:p>
        </w:tc>
        <w:tc>
          <w:tcPr>
            <w:tcW w:w="0" w:type="auto"/>
            <w:tcBorders>
              <w:top w:val="outset" w:sz="6" w:space="0" w:color="auto"/>
              <w:left w:val="outset" w:sz="6" w:space="0" w:color="auto"/>
              <w:bottom w:val="outset" w:sz="6" w:space="0" w:color="auto"/>
              <w:right w:val="outset" w:sz="6" w:space="0" w:color="auto"/>
            </w:tcBorders>
            <w:hideMark/>
          </w:tcPr>
          <w:p w14:paraId="6BA3FD9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1861A8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ADE42D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 dimetoksibenzidin ** </w:t>
            </w:r>
          </w:p>
        </w:tc>
        <w:tc>
          <w:tcPr>
            <w:tcW w:w="0" w:type="auto"/>
            <w:tcBorders>
              <w:top w:val="outset" w:sz="6" w:space="0" w:color="auto"/>
              <w:left w:val="outset" w:sz="6" w:space="0" w:color="auto"/>
              <w:bottom w:val="outset" w:sz="6" w:space="0" w:color="auto"/>
              <w:right w:val="outset" w:sz="6" w:space="0" w:color="auto"/>
            </w:tcBorders>
            <w:hideMark/>
          </w:tcPr>
          <w:p w14:paraId="5BB74D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204-355-4 </w:t>
            </w:r>
          </w:p>
        </w:tc>
        <w:tc>
          <w:tcPr>
            <w:tcW w:w="0" w:type="auto"/>
            <w:tcBorders>
              <w:top w:val="outset" w:sz="6" w:space="0" w:color="auto"/>
              <w:left w:val="outset" w:sz="6" w:space="0" w:color="auto"/>
              <w:bottom w:val="outset" w:sz="6" w:space="0" w:color="auto"/>
              <w:right w:val="outset" w:sz="6" w:space="0" w:color="auto"/>
            </w:tcBorders>
            <w:hideMark/>
          </w:tcPr>
          <w:p w14:paraId="222543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119-90-4 </w:t>
            </w:r>
          </w:p>
        </w:tc>
        <w:tc>
          <w:tcPr>
            <w:tcW w:w="0" w:type="auto"/>
            <w:tcBorders>
              <w:top w:val="outset" w:sz="6" w:space="0" w:color="auto"/>
              <w:left w:val="outset" w:sz="6" w:space="0" w:color="auto"/>
              <w:bottom w:val="outset" w:sz="6" w:space="0" w:color="auto"/>
              <w:right w:val="outset" w:sz="6" w:space="0" w:color="auto"/>
            </w:tcBorders>
            <w:hideMark/>
          </w:tcPr>
          <w:p w14:paraId="0A9886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372B52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938D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4,4'-bi</w:t>
            </w:r>
            <w:r w:rsidRPr="000640B4">
              <w:rPr>
                <w:rFonts w:ascii="Arial" w:eastAsia="Times New Roman" w:hAnsi="Arial" w:cs="Arial"/>
                <w:i/>
                <w:iCs/>
                <w:lang w:val="en-US"/>
              </w:rPr>
              <w:t>-o</w:t>
            </w:r>
            <w:r w:rsidRPr="000640B4">
              <w:rPr>
                <w:rFonts w:ascii="Arial" w:eastAsia="Times New Roman" w:hAnsi="Arial" w:cs="Arial"/>
                <w:lang w:val="en-US"/>
              </w:rPr>
              <w:t xml:space="preserve">-toluidin ** </w:t>
            </w:r>
          </w:p>
        </w:tc>
        <w:tc>
          <w:tcPr>
            <w:tcW w:w="0" w:type="auto"/>
            <w:tcBorders>
              <w:top w:val="outset" w:sz="6" w:space="0" w:color="auto"/>
              <w:left w:val="outset" w:sz="6" w:space="0" w:color="auto"/>
              <w:bottom w:val="outset" w:sz="6" w:space="0" w:color="auto"/>
              <w:right w:val="outset" w:sz="6" w:space="0" w:color="auto"/>
            </w:tcBorders>
            <w:hideMark/>
          </w:tcPr>
          <w:p w14:paraId="389A6B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204-358-0 </w:t>
            </w:r>
          </w:p>
        </w:tc>
        <w:tc>
          <w:tcPr>
            <w:tcW w:w="0" w:type="auto"/>
            <w:tcBorders>
              <w:top w:val="outset" w:sz="6" w:space="0" w:color="auto"/>
              <w:left w:val="outset" w:sz="6" w:space="0" w:color="auto"/>
              <w:bottom w:val="outset" w:sz="6" w:space="0" w:color="auto"/>
              <w:right w:val="outset" w:sz="6" w:space="0" w:color="auto"/>
            </w:tcBorders>
            <w:hideMark/>
          </w:tcPr>
          <w:p w14:paraId="170E9A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119-93-7 </w:t>
            </w:r>
          </w:p>
        </w:tc>
        <w:tc>
          <w:tcPr>
            <w:tcW w:w="0" w:type="auto"/>
            <w:tcBorders>
              <w:top w:val="outset" w:sz="6" w:space="0" w:color="auto"/>
              <w:left w:val="outset" w:sz="6" w:space="0" w:color="auto"/>
              <w:bottom w:val="outset" w:sz="6" w:space="0" w:color="auto"/>
              <w:right w:val="outset" w:sz="6" w:space="0" w:color="auto"/>
            </w:tcBorders>
            <w:hideMark/>
          </w:tcPr>
          <w:p w14:paraId="263AC1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1F708A8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40D0E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 Tiodianilin ** </w:t>
            </w:r>
          </w:p>
        </w:tc>
        <w:tc>
          <w:tcPr>
            <w:tcW w:w="0" w:type="auto"/>
            <w:tcBorders>
              <w:top w:val="outset" w:sz="6" w:space="0" w:color="auto"/>
              <w:left w:val="outset" w:sz="6" w:space="0" w:color="auto"/>
              <w:bottom w:val="outset" w:sz="6" w:space="0" w:color="auto"/>
              <w:right w:val="outset" w:sz="6" w:space="0" w:color="auto"/>
            </w:tcBorders>
            <w:hideMark/>
          </w:tcPr>
          <w:p w14:paraId="53DFF6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205-370-9 </w:t>
            </w:r>
          </w:p>
        </w:tc>
        <w:tc>
          <w:tcPr>
            <w:tcW w:w="0" w:type="auto"/>
            <w:tcBorders>
              <w:top w:val="outset" w:sz="6" w:space="0" w:color="auto"/>
              <w:left w:val="outset" w:sz="6" w:space="0" w:color="auto"/>
              <w:bottom w:val="outset" w:sz="6" w:space="0" w:color="auto"/>
              <w:right w:val="outset" w:sz="6" w:space="0" w:color="auto"/>
            </w:tcBorders>
            <w:hideMark/>
          </w:tcPr>
          <w:p w14:paraId="520D56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139-65-1 </w:t>
            </w:r>
          </w:p>
        </w:tc>
        <w:tc>
          <w:tcPr>
            <w:tcW w:w="0" w:type="auto"/>
            <w:tcBorders>
              <w:top w:val="outset" w:sz="6" w:space="0" w:color="auto"/>
              <w:left w:val="outset" w:sz="6" w:space="0" w:color="auto"/>
              <w:bottom w:val="outset" w:sz="6" w:space="0" w:color="auto"/>
              <w:right w:val="outset" w:sz="6" w:space="0" w:color="auto"/>
            </w:tcBorders>
            <w:hideMark/>
          </w:tcPr>
          <w:p w14:paraId="64C973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3C12CF6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7E87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4-hloro-</w:t>
            </w:r>
            <w:r w:rsidRPr="000640B4">
              <w:rPr>
                <w:rFonts w:ascii="Arial" w:eastAsia="Times New Roman" w:hAnsi="Arial" w:cs="Arial"/>
                <w:i/>
                <w:iCs/>
                <w:lang w:val="en-US"/>
              </w:rPr>
              <w:t>o</w:t>
            </w:r>
            <w:r w:rsidRPr="000640B4">
              <w:rPr>
                <w:rFonts w:ascii="Arial" w:eastAsia="Times New Roman" w:hAnsi="Arial" w:cs="Arial"/>
                <w:lang w:val="en-US"/>
              </w:rPr>
              <w:t xml:space="preserve">-toluidin** </w:t>
            </w:r>
          </w:p>
        </w:tc>
        <w:tc>
          <w:tcPr>
            <w:tcW w:w="0" w:type="auto"/>
            <w:tcBorders>
              <w:top w:val="outset" w:sz="6" w:space="0" w:color="auto"/>
              <w:left w:val="outset" w:sz="6" w:space="0" w:color="auto"/>
              <w:bottom w:val="outset" w:sz="6" w:space="0" w:color="auto"/>
              <w:right w:val="outset" w:sz="6" w:space="0" w:color="auto"/>
            </w:tcBorders>
            <w:hideMark/>
          </w:tcPr>
          <w:p w14:paraId="001D3C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202-441-6 </w:t>
            </w:r>
          </w:p>
        </w:tc>
        <w:tc>
          <w:tcPr>
            <w:tcW w:w="0" w:type="auto"/>
            <w:tcBorders>
              <w:top w:val="outset" w:sz="6" w:space="0" w:color="auto"/>
              <w:left w:val="outset" w:sz="6" w:space="0" w:color="auto"/>
              <w:bottom w:val="outset" w:sz="6" w:space="0" w:color="auto"/>
              <w:right w:val="outset" w:sz="6" w:space="0" w:color="auto"/>
            </w:tcBorders>
            <w:hideMark/>
          </w:tcPr>
          <w:p w14:paraId="7CACC2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95-69-2 </w:t>
            </w:r>
          </w:p>
        </w:tc>
        <w:tc>
          <w:tcPr>
            <w:tcW w:w="0" w:type="auto"/>
            <w:tcBorders>
              <w:top w:val="outset" w:sz="6" w:space="0" w:color="auto"/>
              <w:left w:val="outset" w:sz="6" w:space="0" w:color="auto"/>
              <w:bottom w:val="outset" w:sz="6" w:space="0" w:color="auto"/>
              <w:right w:val="outset" w:sz="6" w:space="0" w:color="auto"/>
            </w:tcBorders>
            <w:hideMark/>
          </w:tcPr>
          <w:p w14:paraId="0AAA23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5AE9DDA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AB8C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2-naftilamin ** </w:t>
            </w:r>
          </w:p>
        </w:tc>
        <w:tc>
          <w:tcPr>
            <w:tcW w:w="0" w:type="auto"/>
            <w:tcBorders>
              <w:top w:val="outset" w:sz="6" w:space="0" w:color="auto"/>
              <w:left w:val="outset" w:sz="6" w:space="0" w:color="auto"/>
              <w:bottom w:val="outset" w:sz="6" w:space="0" w:color="auto"/>
              <w:right w:val="outset" w:sz="6" w:space="0" w:color="auto"/>
            </w:tcBorders>
            <w:hideMark/>
          </w:tcPr>
          <w:p w14:paraId="283A859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202-080-4 </w:t>
            </w:r>
          </w:p>
        </w:tc>
        <w:tc>
          <w:tcPr>
            <w:tcW w:w="0" w:type="auto"/>
            <w:tcBorders>
              <w:top w:val="outset" w:sz="6" w:space="0" w:color="auto"/>
              <w:left w:val="outset" w:sz="6" w:space="0" w:color="auto"/>
              <w:bottom w:val="outset" w:sz="6" w:space="0" w:color="auto"/>
              <w:right w:val="outset" w:sz="6" w:space="0" w:color="auto"/>
            </w:tcBorders>
            <w:hideMark/>
          </w:tcPr>
          <w:p w14:paraId="682398F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91-59-8 </w:t>
            </w:r>
          </w:p>
        </w:tc>
        <w:tc>
          <w:tcPr>
            <w:tcW w:w="0" w:type="auto"/>
            <w:tcBorders>
              <w:top w:val="outset" w:sz="6" w:space="0" w:color="auto"/>
              <w:left w:val="outset" w:sz="6" w:space="0" w:color="auto"/>
              <w:bottom w:val="outset" w:sz="6" w:space="0" w:color="auto"/>
              <w:right w:val="outset" w:sz="6" w:space="0" w:color="auto"/>
            </w:tcBorders>
            <w:hideMark/>
          </w:tcPr>
          <w:p w14:paraId="38B034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4B47841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E92C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Anilin ** </w:t>
            </w:r>
          </w:p>
        </w:tc>
        <w:tc>
          <w:tcPr>
            <w:tcW w:w="0" w:type="auto"/>
            <w:tcBorders>
              <w:top w:val="outset" w:sz="6" w:space="0" w:color="auto"/>
              <w:left w:val="outset" w:sz="6" w:space="0" w:color="auto"/>
              <w:bottom w:val="outset" w:sz="6" w:space="0" w:color="auto"/>
              <w:right w:val="outset" w:sz="6" w:space="0" w:color="auto"/>
            </w:tcBorders>
            <w:hideMark/>
          </w:tcPr>
          <w:p w14:paraId="0468AC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200-539-3 </w:t>
            </w:r>
          </w:p>
        </w:tc>
        <w:tc>
          <w:tcPr>
            <w:tcW w:w="0" w:type="auto"/>
            <w:tcBorders>
              <w:top w:val="outset" w:sz="6" w:space="0" w:color="auto"/>
              <w:left w:val="outset" w:sz="6" w:space="0" w:color="auto"/>
              <w:bottom w:val="outset" w:sz="6" w:space="0" w:color="auto"/>
              <w:right w:val="outset" w:sz="6" w:space="0" w:color="auto"/>
            </w:tcBorders>
            <w:hideMark/>
          </w:tcPr>
          <w:p w14:paraId="3EA3512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62-53-3 </w:t>
            </w:r>
          </w:p>
        </w:tc>
        <w:tc>
          <w:tcPr>
            <w:tcW w:w="0" w:type="auto"/>
            <w:tcBorders>
              <w:top w:val="outset" w:sz="6" w:space="0" w:color="auto"/>
              <w:left w:val="outset" w:sz="6" w:space="0" w:color="auto"/>
              <w:bottom w:val="outset" w:sz="6" w:space="0" w:color="auto"/>
              <w:right w:val="outset" w:sz="6" w:space="0" w:color="auto"/>
            </w:tcBorders>
            <w:hideMark/>
          </w:tcPr>
          <w:p w14:paraId="1A6C64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0E79EE1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A25A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Benzidin ** </w:t>
            </w:r>
          </w:p>
        </w:tc>
        <w:tc>
          <w:tcPr>
            <w:tcW w:w="0" w:type="auto"/>
            <w:tcBorders>
              <w:top w:val="outset" w:sz="6" w:space="0" w:color="auto"/>
              <w:left w:val="outset" w:sz="6" w:space="0" w:color="auto"/>
              <w:bottom w:val="outset" w:sz="6" w:space="0" w:color="auto"/>
              <w:right w:val="outset" w:sz="6" w:space="0" w:color="auto"/>
            </w:tcBorders>
            <w:hideMark/>
          </w:tcPr>
          <w:p w14:paraId="1C6CBCB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202-199-1 </w:t>
            </w:r>
          </w:p>
        </w:tc>
        <w:tc>
          <w:tcPr>
            <w:tcW w:w="0" w:type="auto"/>
            <w:tcBorders>
              <w:top w:val="outset" w:sz="6" w:space="0" w:color="auto"/>
              <w:left w:val="outset" w:sz="6" w:space="0" w:color="auto"/>
              <w:bottom w:val="outset" w:sz="6" w:space="0" w:color="auto"/>
              <w:right w:val="outset" w:sz="6" w:space="0" w:color="auto"/>
            </w:tcBorders>
            <w:hideMark/>
          </w:tcPr>
          <w:p w14:paraId="12916B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92-87-5 </w:t>
            </w:r>
          </w:p>
        </w:tc>
        <w:tc>
          <w:tcPr>
            <w:tcW w:w="0" w:type="auto"/>
            <w:tcBorders>
              <w:top w:val="outset" w:sz="6" w:space="0" w:color="auto"/>
              <w:left w:val="outset" w:sz="6" w:space="0" w:color="auto"/>
              <w:bottom w:val="outset" w:sz="6" w:space="0" w:color="auto"/>
              <w:right w:val="outset" w:sz="6" w:space="0" w:color="auto"/>
            </w:tcBorders>
            <w:hideMark/>
          </w:tcPr>
          <w:p w14:paraId="6FDD0E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4A64909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AF03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w:t>
            </w:r>
            <w:r w:rsidRPr="000640B4">
              <w:rPr>
                <w:rFonts w:ascii="Arial" w:eastAsia="Times New Roman" w:hAnsi="Arial" w:cs="Arial"/>
                <w:lang w:val="en-US"/>
              </w:rPr>
              <w:t xml:space="preserve">-toluidin** </w:t>
            </w:r>
          </w:p>
        </w:tc>
        <w:tc>
          <w:tcPr>
            <w:tcW w:w="0" w:type="auto"/>
            <w:tcBorders>
              <w:top w:val="outset" w:sz="6" w:space="0" w:color="auto"/>
              <w:left w:val="outset" w:sz="6" w:space="0" w:color="auto"/>
              <w:bottom w:val="outset" w:sz="6" w:space="0" w:color="auto"/>
              <w:right w:val="outset" w:sz="6" w:space="0" w:color="auto"/>
            </w:tcBorders>
            <w:hideMark/>
          </w:tcPr>
          <w:p w14:paraId="332912D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203-403-1 </w:t>
            </w:r>
          </w:p>
        </w:tc>
        <w:tc>
          <w:tcPr>
            <w:tcW w:w="0" w:type="auto"/>
            <w:tcBorders>
              <w:top w:val="outset" w:sz="6" w:space="0" w:color="auto"/>
              <w:left w:val="outset" w:sz="6" w:space="0" w:color="auto"/>
              <w:bottom w:val="outset" w:sz="6" w:space="0" w:color="auto"/>
              <w:right w:val="outset" w:sz="6" w:space="0" w:color="auto"/>
            </w:tcBorders>
            <w:hideMark/>
          </w:tcPr>
          <w:p w14:paraId="49C4A6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106-49-0 </w:t>
            </w:r>
          </w:p>
        </w:tc>
        <w:tc>
          <w:tcPr>
            <w:tcW w:w="0" w:type="auto"/>
            <w:tcBorders>
              <w:top w:val="outset" w:sz="6" w:space="0" w:color="auto"/>
              <w:left w:val="outset" w:sz="6" w:space="0" w:color="auto"/>
              <w:bottom w:val="outset" w:sz="6" w:space="0" w:color="auto"/>
              <w:right w:val="outset" w:sz="6" w:space="0" w:color="auto"/>
            </w:tcBorders>
            <w:hideMark/>
          </w:tcPr>
          <w:p w14:paraId="1831D2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5AC3377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0B33B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2-metil-</w:t>
            </w:r>
            <w:r w:rsidRPr="000640B4">
              <w:rPr>
                <w:rFonts w:ascii="Arial" w:eastAsia="Times New Roman" w:hAnsi="Arial" w:cs="Arial"/>
                <w:i/>
                <w:iCs/>
                <w:lang w:val="en-US"/>
              </w:rPr>
              <w:t>p</w:t>
            </w:r>
            <w:r w:rsidRPr="000640B4">
              <w:rPr>
                <w:rFonts w:ascii="Arial" w:eastAsia="Times New Roman" w:hAnsi="Arial" w:cs="Arial"/>
                <w:lang w:val="en-US"/>
              </w:rPr>
              <w:t xml:space="preserve">-fenildiamin ** </w:t>
            </w:r>
          </w:p>
        </w:tc>
        <w:tc>
          <w:tcPr>
            <w:tcW w:w="0" w:type="auto"/>
            <w:tcBorders>
              <w:top w:val="outset" w:sz="6" w:space="0" w:color="auto"/>
              <w:left w:val="outset" w:sz="6" w:space="0" w:color="auto"/>
              <w:bottom w:val="outset" w:sz="6" w:space="0" w:color="auto"/>
              <w:right w:val="outset" w:sz="6" w:space="0" w:color="auto"/>
            </w:tcBorders>
            <w:hideMark/>
          </w:tcPr>
          <w:p w14:paraId="3BCBC4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202-442-1 </w:t>
            </w:r>
          </w:p>
        </w:tc>
        <w:tc>
          <w:tcPr>
            <w:tcW w:w="0" w:type="auto"/>
            <w:tcBorders>
              <w:top w:val="outset" w:sz="6" w:space="0" w:color="auto"/>
              <w:left w:val="outset" w:sz="6" w:space="0" w:color="auto"/>
              <w:bottom w:val="outset" w:sz="6" w:space="0" w:color="auto"/>
              <w:right w:val="outset" w:sz="6" w:space="0" w:color="auto"/>
            </w:tcBorders>
            <w:hideMark/>
          </w:tcPr>
          <w:p w14:paraId="134EA2F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95-70-5 </w:t>
            </w:r>
          </w:p>
        </w:tc>
        <w:tc>
          <w:tcPr>
            <w:tcW w:w="0" w:type="auto"/>
            <w:tcBorders>
              <w:top w:val="outset" w:sz="6" w:space="0" w:color="auto"/>
              <w:left w:val="outset" w:sz="6" w:space="0" w:color="auto"/>
              <w:bottom w:val="outset" w:sz="6" w:space="0" w:color="auto"/>
              <w:right w:val="outset" w:sz="6" w:space="0" w:color="auto"/>
            </w:tcBorders>
            <w:hideMark/>
          </w:tcPr>
          <w:p w14:paraId="4ACDF88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25518BA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34B3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Bifenil-4-ilamin** </w:t>
            </w:r>
          </w:p>
        </w:tc>
        <w:tc>
          <w:tcPr>
            <w:tcW w:w="0" w:type="auto"/>
            <w:tcBorders>
              <w:top w:val="outset" w:sz="6" w:space="0" w:color="auto"/>
              <w:left w:val="outset" w:sz="6" w:space="0" w:color="auto"/>
              <w:bottom w:val="outset" w:sz="6" w:space="0" w:color="auto"/>
              <w:right w:val="outset" w:sz="6" w:space="0" w:color="auto"/>
            </w:tcBorders>
            <w:hideMark/>
          </w:tcPr>
          <w:p w14:paraId="16CFFC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202-177-1 </w:t>
            </w:r>
          </w:p>
        </w:tc>
        <w:tc>
          <w:tcPr>
            <w:tcW w:w="0" w:type="auto"/>
            <w:tcBorders>
              <w:top w:val="outset" w:sz="6" w:space="0" w:color="auto"/>
              <w:left w:val="outset" w:sz="6" w:space="0" w:color="auto"/>
              <w:bottom w:val="outset" w:sz="6" w:space="0" w:color="auto"/>
              <w:right w:val="outset" w:sz="6" w:space="0" w:color="auto"/>
            </w:tcBorders>
            <w:hideMark/>
          </w:tcPr>
          <w:p w14:paraId="4412A3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92-67-1 </w:t>
            </w:r>
          </w:p>
        </w:tc>
        <w:tc>
          <w:tcPr>
            <w:tcW w:w="0" w:type="auto"/>
            <w:tcBorders>
              <w:top w:val="outset" w:sz="6" w:space="0" w:color="auto"/>
              <w:left w:val="outset" w:sz="6" w:space="0" w:color="auto"/>
              <w:bottom w:val="outset" w:sz="6" w:space="0" w:color="auto"/>
              <w:right w:val="outset" w:sz="6" w:space="0" w:color="auto"/>
            </w:tcBorders>
            <w:hideMark/>
          </w:tcPr>
          <w:p w14:paraId="1A28AB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0400926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466D0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w:t>
            </w:r>
            <w:r w:rsidRPr="000640B4">
              <w:rPr>
                <w:rFonts w:ascii="Arial" w:eastAsia="Times New Roman" w:hAnsi="Arial" w:cs="Arial"/>
                <w:i/>
                <w:iCs/>
                <w:lang w:val="en-US"/>
              </w:rPr>
              <w:t>o</w:t>
            </w:r>
            <w:r w:rsidRPr="000640B4">
              <w:rPr>
                <w:rFonts w:ascii="Arial" w:eastAsia="Times New Roman" w:hAnsi="Arial" w:cs="Arial"/>
                <w:lang w:val="en-US"/>
              </w:rPr>
              <w:t>-toliazo-</w:t>
            </w:r>
            <w:r w:rsidRPr="000640B4">
              <w:rPr>
                <w:rFonts w:ascii="Arial" w:eastAsia="Times New Roman" w:hAnsi="Arial" w:cs="Arial"/>
                <w:i/>
                <w:iCs/>
                <w:lang w:val="en-US"/>
              </w:rPr>
              <w:t>o</w:t>
            </w:r>
            <w:r w:rsidRPr="000640B4">
              <w:rPr>
                <w:rFonts w:ascii="Arial" w:eastAsia="Times New Roman" w:hAnsi="Arial" w:cs="Arial"/>
                <w:lang w:val="en-US"/>
              </w:rPr>
              <w:t>-toluidin (</w:t>
            </w:r>
            <w:r w:rsidRPr="000640B4">
              <w:rPr>
                <w:rFonts w:ascii="Arial" w:eastAsia="Times New Roman" w:hAnsi="Arial" w:cs="Arial"/>
                <w:i/>
                <w:iCs/>
                <w:lang w:val="en-US"/>
              </w:rPr>
              <w:t>o</w:t>
            </w:r>
            <w:r w:rsidRPr="000640B4">
              <w:rPr>
                <w:rFonts w:ascii="Arial" w:eastAsia="Times New Roman" w:hAnsi="Arial" w:cs="Arial"/>
                <w:lang w:val="en-US"/>
              </w:rPr>
              <w:t xml:space="preserve">-aminoazotoluen) ** </w:t>
            </w:r>
          </w:p>
        </w:tc>
        <w:tc>
          <w:tcPr>
            <w:tcW w:w="0" w:type="auto"/>
            <w:tcBorders>
              <w:top w:val="outset" w:sz="6" w:space="0" w:color="auto"/>
              <w:left w:val="outset" w:sz="6" w:space="0" w:color="auto"/>
              <w:bottom w:val="outset" w:sz="6" w:space="0" w:color="auto"/>
              <w:right w:val="outset" w:sz="6" w:space="0" w:color="auto"/>
            </w:tcBorders>
            <w:hideMark/>
          </w:tcPr>
          <w:p w14:paraId="375866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202-591-2 </w:t>
            </w:r>
          </w:p>
        </w:tc>
        <w:tc>
          <w:tcPr>
            <w:tcW w:w="0" w:type="auto"/>
            <w:tcBorders>
              <w:top w:val="outset" w:sz="6" w:space="0" w:color="auto"/>
              <w:left w:val="outset" w:sz="6" w:space="0" w:color="auto"/>
              <w:bottom w:val="outset" w:sz="6" w:space="0" w:color="auto"/>
              <w:right w:val="outset" w:sz="6" w:space="0" w:color="auto"/>
            </w:tcBorders>
            <w:hideMark/>
          </w:tcPr>
          <w:p w14:paraId="556BE2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97-56-3 </w:t>
            </w:r>
          </w:p>
        </w:tc>
        <w:tc>
          <w:tcPr>
            <w:tcW w:w="0" w:type="auto"/>
            <w:tcBorders>
              <w:top w:val="outset" w:sz="6" w:space="0" w:color="auto"/>
              <w:left w:val="outset" w:sz="6" w:space="0" w:color="auto"/>
              <w:bottom w:val="outset" w:sz="6" w:space="0" w:color="auto"/>
              <w:right w:val="outset" w:sz="6" w:space="0" w:color="auto"/>
            </w:tcBorders>
            <w:hideMark/>
          </w:tcPr>
          <w:p w14:paraId="26E3960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3D575F9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4FDEB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4-metoksi-</w:t>
            </w:r>
            <w:r w:rsidRPr="000640B4">
              <w:rPr>
                <w:rFonts w:ascii="Arial" w:eastAsia="Times New Roman" w:hAnsi="Arial" w:cs="Arial"/>
                <w:i/>
                <w:iCs/>
                <w:lang w:val="en-US"/>
              </w:rPr>
              <w:t>m</w:t>
            </w:r>
            <w:r w:rsidRPr="000640B4">
              <w:rPr>
                <w:rFonts w:ascii="Arial" w:eastAsia="Times New Roman" w:hAnsi="Arial" w:cs="Arial"/>
                <w:lang w:val="en-US"/>
              </w:rPr>
              <w:t xml:space="preserve">- fenildiamin ** </w:t>
            </w:r>
          </w:p>
        </w:tc>
        <w:tc>
          <w:tcPr>
            <w:tcW w:w="0" w:type="auto"/>
            <w:tcBorders>
              <w:top w:val="outset" w:sz="6" w:space="0" w:color="auto"/>
              <w:left w:val="outset" w:sz="6" w:space="0" w:color="auto"/>
              <w:bottom w:val="outset" w:sz="6" w:space="0" w:color="auto"/>
              <w:right w:val="outset" w:sz="6" w:space="0" w:color="auto"/>
            </w:tcBorders>
            <w:hideMark/>
          </w:tcPr>
          <w:p w14:paraId="3C5215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210-406-1 </w:t>
            </w:r>
          </w:p>
        </w:tc>
        <w:tc>
          <w:tcPr>
            <w:tcW w:w="0" w:type="auto"/>
            <w:tcBorders>
              <w:top w:val="outset" w:sz="6" w:space="0" w:color="auto"/>
              <w:left w:val="outset" w:sz="6" w:space="0" w:color="auto"/>
              <w:bottom w:val="outset" w:sz="6" w:space="0" w:color="auto"/>
              <w:right w:val="outset" w:sz="6" w:space="0" w:color="auto"/>
            </w:tcBorders>
            <w:hideMark/>
          </w:tcPr>
          <w:p w14:paraId="33FFA2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615-05-4 </w:t>
            </w:r>
          </w:p>
        </w:tc>
        <w:tc>
          <w:tcPr>
            <w:tcW w:w="0" w:type="auto"/>
            <w:tcBorders>
              <w:top w:val="outset" w:sz="6" w:space="0" w:color="auto"/>
              <w:left w:val="outset" w:sz="6" w:space="0" w:color="auto"/>
              <w:bottom w:val="outset" w:sz="6" w:space="0" w:color="auto"/>
              <w:right w:val="outset" w:sz="6" w:space="0" w:color="auto"/>
            </w:tcBorders>
            <w:hideMark/>
          </w:tcPr>
          <w:p w14:paraId="7117E9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5D03D42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BFB24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4,4'-metilendianilin ** </w:t>
            </w:r>
          </w:p>
        </w:tc>
        <w:tc>
          <w:tcPr>
            <w:tcW w:w="0" w:type="auto"/>
            <w:tcBorders>
              <w:top w:val="outset" w:sz="6" w:space="0" w:color="auto"/>
              <w:left w:val="outset" w:sz="6" w:space="0" w:color="auto"/>
              <w:bottom w:val="outset" w:sz="6" w:space="0" w:color="auto"/>
              <w:right w:val="outset" w:sz="6" w:space="0" w:color="auto"/>
            </w:tcBorders>
            <w:hideMark/>
          </w:tcPr>
          <w:p w14:paraId="4CB4645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202-974-4 </w:t>
            </w:r>
          </w:p>
        </w:tc>
        <w:tc>
          <w:tcPr>
            <w:tcW w:w="0" w:type="auto"/>
            <w:tcBorders>
              <w:top w:val="outset" w:sz="6" w:space="0" w:color="auto"/>
              <w:left w:val="outset" w:sz="6" w:space="0" w:color="auto"/>
              <w:bottom w:val="outset" w:sz="6" w:space="0" w:color="auto"/>
              <w:right w:val="outset" w:sz="6" w:space="0" w:color="auto"/>
            </w:tcBorders>
            <w:hideMark/>
          </w:tcPr>
          <w:p w14:paraId="3F7A6A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101-77-9 </w:t>
            </w:r>
          </w:p>
        </w:tc>
        <w:tc>
          <w:tcPr>
            <w:tcW w:w="0" w:type="auto"/>
            <w:tcBorders>
              <w:top w:val="outset" w:sz="6" w:space="0" w:color="auto"/>
              <w:left w:val="outset" w:sz="6" w:space="0" w:color="auto"/>
              <w:bottom w:val="outset" w:sz="6" w:space="0" w:color="auto"/>
              <w:right w:val="outset" w:sz="6" w:space="0" w:color="auto"/>
            </w:tcBorders>
            <w:hideMark/>
          </w:tcPr>
          <w:p w14:paraId="566789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697A0CB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EEEC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4,4'-metilendi-</w:t>
            </w:r>
            <w:r w:rsidRPr="000640B4">
              <w:rPr>
                <w:rFonts w:ascii="Arial" w:eastAsia="Times New Roman" w:hAnsi="Arial" w:cs="Arial"/>
                <w:i/>
                <w:iCs/>
                <w:lang w:val="en-US"/>
              </w:rPr>
              <w:t>o</w:t>
            </w:r>
            <w:r w:rsidRPr="000640B4">
              <w:rPr>
                <w:rFonts w:ascii="Arial" w:eastAsia="Times New Roman" w:hAnsi="Arial" w:cs="Arial"/>
                <w:lang w:val="en-US"/>
              </w:rPr>
              <w:t xml:space="preserve">-toluidin** </w:t>
            </w:r>
          </w:p>
        </w:tc>
        <w:tc>
          <w:tcPr>
            <w:tcW w:w="0" w:type="auto"/>
            <w:tcBorders>
              <w:top w:val="outset" w:sz="6" w:space="0" w:color="auto"/>
              <w:left w:val="outset" w:sz="6" w:space="0" w:color="auto"/>
              <w:bottom w:val="outset" w:sz="6" w:space="0" w:color="auto"/>
              <w:right w:val="outset" w:sz="6" w:space="0" w:color="auto"/>
            </w:tcBorders>
            <w:hideMark/>
          </w:tcPr>
          <w:p w14:paraId="46ED3EA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212-658-8 </w:t>
            </w:r>
          </w:p>
        </w:tc>
        <w:tc>
          <w:tcPr>
            <w:tcW w:w="0" w:type="auto"/>
            <w:tcBorders>
              <w:top w:val="outset" w:sz="6" w:space="0" w:color="auto"/>
              <w:left w:val="outset" w:sz="6" w:space="0" w:color="auto"/>
              <w:bottom w:val="outset" w:sz="6" w:space="0" w:color="auto"/>
              <w:right w:val="outset" w:sz="6" w:space="0" w:color="auto"/>
            </w:tcBorders>
            <w:hideMark/>
          </w:tcPr>
          <w:p w14:paraId="1688D1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838-88-0 </w:t>
            </w:r>
          </w:p>
        </w:tc>
        <w:tc>
          <w:tcPr>
            <w:tcW w:w="0" w:type="auto"/>
            <w:tcBorders>
              <w:top w:val="outset" w:sz="6" w:space="0" w:color="auto"/>
              <w:left w:val="outset" w:sz="6" w:space="0" w:color="auto"/>
              <w:bottom w:val="outset" w:sz="6" w:space="0" w:color="auto"/>
              <w:right w:val="outset" w:sz="6" w:space="0" w:color="auto"/>
            </w:tcBorders>
            <w:hideMark/>
          </w:tcPr>
          <w:p w14:paraId="19D05C8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1AE3E51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A47B83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6- metoksi-</w:t>
            </w:r>
            <w:r w:rsidRPr="000640B4">
              <w:rPr>
                <w:rFonts w:ascii="Arial" w:eastAsia="Times New Roman" w:hAnsi="Arial" w:cs="Arial"/>
                <w:i/>
                <w:iCs/>
                <w:lang w:val="en-US"/>
              </w:rPr>
              <w:t>m</w:t>
            </w:r>
            <w:r w:rsidRPr="000640B4">
              <w:rPr>
                <w:rFonts w:ascii="Arial" w:eastAsia="Times New Roman" w:hAnsi="Arial" w:cs="Arial"/>
                <w:lang w:val="en-US"/>
              </w:rPr>
              <w:t xml:space="preserve">-toluidin** </w:t>
            </w:r>
          </w:p>
        </w:tc>
        <w:tc>
          <w:tcPr>
            <w:tcW w:w="0" w:type="auto"/>
            <w:tcBorders>
              <w:top w:val="outset" w:sz="6" w:space="0" w:color="auto"/>
              <w:left w:val="outset" w:sz="6" w:space="0" w:color="auto"/>
              <w:bottom w:val="outset" w:sz="6" w:space="0" w:color="auto"/>
              <w:right w:val="outset" w:sz="6" w:space="0" w:color="auto"/>
            </w:tcBorders>
            <w:hideMark/>
          </w:tcPr>
          <w:p w14:paraId="7C7375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204-419-1 </w:t>
            </w:r>
          </w:p>
        </w:tc>
        <w:tc>
          <w:tcPr>
            <w:tcW w:w="0" w:type="auto"/>
            <w:tcBorders>
              <w:top w:val="outset" w:sz="6" w:space="0" w:color="auto"/>
              <w:left w:val="outset" w:sz="6" w:space="0" w:color="auto"/>
              <w:bottom w:val="outset" w:sz="6" w:space="0" w:color="auto"/>
              <w:right w:val="outset" w:sz="6" w:space="0" w:color="auto"/>
            </w:tcBorders>
            <w:hideMark/>
          </w:tcPr>
          <w:p w14:paraId="747AB5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120-71-8 </w:t>
            </w:r>
          </w:p>
        </w:tc>
        <w:tc>
          <w:tcPr>
            <w:tcW w:w="0" w:type="auto"/>
            <w:tcBorders>
              <w:top w:val="outset" w:sz="6" w:space="0" w:color="auto"/>
              <w:left w:val="outset" w:sz="6" w:space="0" w:color="auto"/>
              <w:bottom w:val="outset" w:sz="6" w:space="0" w:color="auto"/>
              <w:right w:val="outset" w:sz="6" w:space="0" w:color="auto"/>
            </w:tcBorders>
            <w:hideMark/>
          </w:tcPr>
          <w:p w14:paraId="229A77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6213893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D782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4,4'- metilen-</w:t>
            </w:r>
            <w:r w:rsidRPr="000640B4">
              <w:rPr>
                <w:rFonts w:ascii="Arial" w:eastAsia="Times New Roman" w:hAnsi="Arial" w:cs="Arial"/>
                <w:i/>
                <w:iCs/>
                <w:lang w:val="en-US"/>
              </w:rPr>
              <w:t>bis</w:t>
            </w:r>
            <w:r w:rsidRPr="000640B4">
              <w:rPr>
                <w:rFonts w:ascii="Arial" w:eastAsia="Times New Roman" w:hAnsi="Arial" w:cs="Arial"/>
                <w:lang w:val="en-US"/>
              </w:rPr>
              <w:t xml:space="preserve">-[2-hlor anilin] ** </w:t>
            </w:r>
          </w:p>
        </w:tc>
        <w:tc>
          <w:tcPr>
            <w:tcW w:w="0" w:type="auto"/>
            <w:tcBorders>
              <w:top w:val="outset" w:sz="6" w:space="0" w:color="auto"/>
              <w:left w:val="outset" w:sz="6" w:space="0" w:color="auto"/>
              <w:bottom w:val="outset" w:sz="6" w:space="0" w:color="auto"/>
              <w:right w:val="outset" w:sz="6" w:space="0" w:color="auto"/>
            </w:tcBorders>
            <w:hideMark/>
          </w:tcPr>
          <w:p w14:paraId="6DB889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202-918-9 </w:t>
            </w:r>
          </w:p>
        </w:tc>
        <w:tc>
          <w:tcPr>
            <w:tcW w:w="0" w:type="auto"/>
            <w:tcBorders>
              <w:top w:val="outset" w:sz="6" w:space="0" w:color="auto"/>
              <w:left w:val="outset" w:sz="6" w:space="0" w:color="auto"/>
              <w:bottom w:val="outset" w:sz="6" w:space="0" w:color="auto"/>
              <w:right w:val="outset" w:sz="6" w:space="0" w:color="auto"/>
            </w:tcBorders>
            <w:hideMark/>
          </w:tcPr>
          <w:p w14:paraId="5B7D26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101-14-4 </w:t>
            </w:r>
          </w:p>
        </w:tc>
        <w:tc>
          <w:tcPr>
            <w:tcW w:w="0" w:type="auto"/>
            <w:tcBorders>
              <w:top w:val="outset" w:sz="6" w:space="0" w:color="auto"/>
              <w:left w:val="outset" w:sz="6" w:space="0" w:color="auto"/>
              <w:bottom w:val="outset" w:sz="6" w:space="0" w:color="auto"/>
              <w:right w:val="outset" w:sz="6" w:space="0" w:color="auto"/>
            </w:tcBorders>
            <w:hideMark/>
          </w:tcPr>
          <w:p w14:paraId="6B48C75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7416129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845A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4,4'-ooksidianilin ** </w:t>
            </w:r>
          </w:p>
        </w:tc>
        <w:tc>
          <w:tcPr>
            <w:tcW w:w="0" w:type="auto"/>
            <w:tcBorders>
              <w:top w:val="outset" w:sz="6" w:space="0" w:color="auto"/>
              <w:left w:val="outset" w:sz="6" w:space="0" w:color="auto"/>
              <w:bottom w:val="outset" w:sz="6" w:space="0" w:color="auto"/>
              <w:right w:val="outset" w:sz="6" w:space="0" w:color="auto"/>
            </w:tcBorders>
            <w:hideMark/>
          </w:tcPr>
          <w:p w14:paraId="4A8CDD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202-977-0 </w:t>
            </w:r>
          </w:p>
        </w:tc>
        <w:tc>
          <w:tcPr>
            <w:tcW w:w="0" w:type="auto"/>
            <w:tcBorders>
              <w:top w:val="outset" w:sz="6" w:space="0" w:color="auto"/>
              <w:left w:val="outset" w:sz="6" w:space="0" w:color="auto"/>
              <w:bottom w:val="outset" w:sz="6" w:space="0" w:color="auto"/>
              <w:right w:val="outset" w:sz="6" w:space="0" w:color="auto"/>
            </w:tcBorders>
            <w:hideMark/>
          </w:tcPr>
          <w:p w14:paraId="190F38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101-80-4 </w:t>
            </w:r>
          </w:p>
        </w:tc>
        <w:tc>
          <w:tcPr>
            <w:tcW w:w="0" w:type="auto"/>
            <w:tcBorders>
              <w:top w:val="outset" w:sz="6" w:space="0" w:color="auto"/>
              <w:left w:val="outset" w:sz="6" w:space="0" w:color="auto"/>
              <w:bottom w:val="outset" w:sz="6" w:space="0" w:color="auto"/>
              <w:right w:val="outset" w:sz="6" w:space="0" w:color="auto"/>
            </w:tcBorders>
            <w:hideMark/>
          </w:tcPr>
          <w:p w14:paraId="77F7AF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7D0FAB9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D3A2B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2,4,5-trimetilanilin ** </w:t>
            </w:r>
          </w:p>
        </w:tc>
        <w:tc>
          <w:tcPr>
            <w:tcW w:w="0" w:type="auto"/>
            <w:tcBorders>
              <w:top w:val="outset" w:sz="6" w:space="0" w:color="auto"/>
              <w:left w:val="outset" w:sz="6" w:space="0" w:color="auto"/>
              <w:bottom w:val="outset" w:sz="6" w:space="0" w:color="auto"/>
              <w:right w:val="outset" w:sz="6" w:space="0" w:color="auto"/>
            </w:tcBorders>
            <w:hideMark/>
          </w:tcPr>
          <w:p w14:paraId="0B151B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205-282-0 </w:t>
            </w:r>
          </w:p>
        </w:tc>
        <w:tc>
          <w:tcPr>
            <w:tcW w:w="0" w:type="auto"/>
            <w:tcBorders>
              <w:top w:val="outset" w:sz="6" w:space="0" w:color="auto"/>
              <w:left w:val="outset" w:sz="6" w:space="0" w:color="auto"/>
              <w:bottom w:val="outset" w:sz="6" w:space="0" w:color="auto"/>
              <w:right w:val="outset" w:sz="6" w:space="0" w:color="auto"/>
            </w:tcBorders>
            <w:hideMark/>
          </w:tcPr>
          <w:p w14:paraId="43CF7D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137-17-7 </w:t>
            </w:r>
          </w:p>
        </w:tc>
        <w:tc>
          <w:tcPr>
            <w:tcW w:w="0" w:type="auto"/>
            <w:tcBorders>
              <w:top w:val="outset" w:sz="6" w:space="0" w:color="auto"/>
              <w:left w:val="outset" w:sz="6" w:space="0" w:color="auto"/>
              <w:bottom w:val="outset" w:sz="6" w:space="0" w:color="auto"/>
              <w:right w:val="outset" w:sz="6" w:space="0" w:color="auto"/>
            </w:tcBorders>
            <w:hideMark/>
          </w:tcPr>
          <w:p w14:paraId="0A0F03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113A878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3603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4-aminoazobenzen ** </w:t>
            </w:r>
          </w:p>
        </w:tc>
        <w:tc>
          <w:tcPr>
            <w:tcW w:w="0" w:type="auto"/>
            <w:tcBorders>
              <w:top w:val="outset" w:sz="6" w:space="0" w:color="auto"/>
              <w:left w:val="outset" w:sz="6" w:space="0" w:color="auto"/>
              <w:bottom w:val="outset" w:sz="6" w:space="0" w:color="auto"/>
              <w:right w:val="outset" w:sz="6" w:space="0" w:color="auto"/>
            </w:tcBorders>
            <w:hideMark/>
          </w:tcPr>
          <w:p w14:paraId="7C3296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200-453-6 </w:t>
            </w:r>
          </w:p>
        </w:tc>
        <w:tc>
          <w:tcPr>
            <w:tcW w:w="0" w:type="auto"/>
            <w:tcBorders>
              <w:top w:val="outset" w:sz="6" w:space="0" w:color="auto"/>
              <w:left w:val="outset" w:sz="6" w:space="0" w:color="auto"/>
              <w:bottom w:val="outset" w:sz="6" w:space="0" w:color="auto"/>
              <w:right w:val="outset" w:sz="6" w:space="0" w:color="auto"/>
            </w:tcBorders>
            <w:hideMark/>
          </w:tcPr>
          <w:p w14:paraId="3BC796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60-09-3 </w:t>
            </w:r>
          </w:p>
        </w:tc>
        <w:tc>
          <w:tcPr>
            <w:tcW w:w="0" w:type="auto"/>
            <w:tcBorders>
              <w:top w:val="outset" w:sz="6" w:space="0" w:color="auto"/>
              <w:left w:val="outset" w:sz="6" w:space="0" w:color="auto"/>
              <w:bottom w:val="outset" w:sz="6" w:space="0" w:color="auto"/>
              <w:right w:val="outset" w:sz="6" w:space="0" w:color="auto"/>
            </w:tcBorders>
            <w:hideMark/>
          </w:tcPr>
          <w:p w14:paraId="72E9DF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065A7CB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D6CE1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w:t>
            </w:r>
            <w:r w:rsidRPr="000640B4">
              <w:rPr>
                <w:rFonts w:ascii="Arial" w:eastAsia="Times New Roman" w:hAnsi="Arial" w:cs="Arial"/>
                <w:lang w:val="en-US"/>
              </w:rPr>
              <w:t xml:space="preserve">-fenildiamin ** </w:t>
            </w:r>
          </w:p>
        </w:tc>
        <w:tc>
          <w:tcPr>
            <w:tcW w:w="0" w:type="auto"/>
            <w:tcBorders>
              <w:top w:val="outset" w:sz="6" w:space="0" w:color="auto"/>
              <w:left w:val="outset" w:sz="6" w:space="0" w:color="auto"/>
              <w:bottom w:val="outset" w:sz="6" w:space="0" w:color="auto"/>
              <w:right w:val="outset" w:sz="6" w:space="0" w:color="auto"/>
            </w:tcBorders>
            <w:hideMark/>
          </w:tcPr>
          <w:p w14:paraId="251718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203-404-7 </w:t>
            </w:r>
          </w:p>
        </w:tc>
        <w:tc>
          <w:tcPr>
            <w:tcW w:w="0" w:type="auto"/>
            <w:tcBorders>
              <w:top w:val="outset" w:sz="6" w:space="0" w:color="auto"/>
              <w:left w:val="outset" w:sz="6" w:space="0" w:color="auto"/>
              <w:bottom w:val="outset" w:sz="6" w:space="0" w:color="auto"/>
              <w:right w:val="outset" w:sz="6" w:space="0" w:color="auto"/>
            </w:tcBorders>
            <w:hideMark/>
          </w:tcPr>
          <w:p w14:paraId="02064F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106-50-3 </w:t>
            </w:r>
          </w:p>
        </w:tc>
        <w:tc>
          <w:tcPr>
            <w:tcW w:w="0" w:type="auto"/>
            <w:tcBorders>
              <w:top w:val="outset" w:sz="6" w:space="0" w:color="auto"/>
              <w:left w:val="outset" w:sz="6" w:space="0" w:color="auto"/>
              <w:bottom w:val="outset" w:sz="6" w:space="0" w:color="auto"/>
              <w:right w:val="outset" w:sz="6" w:space="0" w:color="auto"/>
            </w:tcBorders>
            <w:hideMark/>
          </w:tcPr>
          <w:p w14:paraId="472F8D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25A158C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86F4DA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Sulfanilna kiselina ** </w:t>
            </w:r>
          </w:p>
        </w:tc>
        <w:tc>
          <w:tcPr>
            <w:tcW w:w="0" w:type="auto"/>
            <w:tcBorders>
              <w:top w:val="outset" w:sz="6" w:space="0" w:color="auto"/>
              <w:left w:val="outset" w:sz="6" w:space="0" w:color="auto"/>
              <w:bottom w:val="outset" w:sz="6" w:space="0" w:color="auto"/>
              <w:right w:val="outset" w:sz="6" w:space="0" w:color="auto"/>
            </w:tcBorders>
            <w:hideMark/>
          </w:tcPr>
          <w:p w14:paraId="4103AD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204-482-5 </w:t>
            </w:r>
          </w:p>
        </w:tc>
        <w:tc>
          <w:tcPr>
            <w:tcW w:w="0" w:type="auto"/>
            <w:tcBorders>
              <w:top w:val="outset" w:sz="6" w:space="0" w:color="auto"/>
              <w:left w:val="outset" w:sz="6" w:space="0" w:color="auto"/>
              <w:bottom w:val="outset" w:sz="6" w:space="0" w:color="auto"/>
              <w:right w:val="outset" w:sz="6" w:space="0" w:color="auto"/>
            </w:tcBorders>
            <w:hideMark/>
          </w:tcPr>
          <w:p w14:paraId="452314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121-57-3 </w:t>
            </w:r>
          </w:p>
        </w:tc>
        <w:tc>
          <w:tcPr>
            <w:tcW w:w="0" w:type="auto"/>
            <w:tcBorders>
              <w:top w:val="outset" w:sz="6" w:space="0" w:color="auto"/>
              <w:left w:val="outset" w:sz="6" w:space="0" w:color="auto"/>
              <w:bottom w:val="outset" w:sz="6" w:space="0" w:color="auto"/>
              <w:right w:val="outset" w:sz="6" w:space="0" w:color="auto"/>
            </w:tcBorders>
            <w:hideMark/>
          </w:tcPr>
          <w:p w14:paraId="6DC47AA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55C5889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D72E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4-amino-3-fluorfenol** </w:t>
            </w:r>
          </w:p>
        </w:tc>
        <w:tc>
          <w:tcPr>
            <w:tcW w:w="0" w:type="auto"/>
            <w:tcBorders>
              <w:top w:val="outset" w:sz="6" w:space="0" w:color="auto"/>
              <w:left w:val="outset" w:sz="6" w:space="0" w:color="auto"/>
              <w:bottom w:val="outset" w:sz="6" w:space="0" w:color="auto"/>
              <w:right w:val="outset" w:sz="6" w:space="0" w:color="auto"/>
            </w:tcBorders>
            <w:hideMark/>
          </w:tcPr>
          <w:p w14:paraId="0F2B08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402-230-0 </w:t>
            </w:r>
          </w:p>
        </w:tc>
        <w:tc>
          <w:tcPr>
            <w:tcW w:w="0" w:type="auto"/>
            <w:tcBorders>
              <w:top w:val="outset" w:sz="6" w:space="0" w:color="auto"/>
              <w:left w:val="outset" w:sz="6" w:space="0" w:color="auto"/>
              <w:bottom w:val="outset" w:sz="6" w:space="0" w:color="auto"/>
              <w:right w:val="outset" w:sz="6" w:space="0" w:color="auto"/>
            </w:tcBorders>
            <w:hideMark/>
          </w:tcPr>
          <w:p w14:paraId="00F3C4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399-95-1 </w:t>
            </w:r>
          </w:p>
        </w:tc>
        <w:tc>
          <w:tcPr>
            <w:tcW w:w="0" w:type="auto"/>
            <w:tcBorders>
              <w:top w:val="outset" w:sz="6" w:space="0" w:color="auto"/>
              <w:left w:val="outset" w:sz="6" w:space="0" w:color="auto"/>
              <w:bottom w:val="outset" w:sz="6" w:space="0" w:color="auto"/>
              <w:right w:val="outset" w:sz="6" w:space="0" w:color="auto"/>
            </w:tcBorders>
            <w:hideMark/>
          </w:tcPr>
          <w:p w14:paraId="22D162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0C14B3B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616A4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2,6-ksilidin </w:t>
            </w:r>
          </w:p>
        </w:tc>
        <w:tc>
          <w:tcPr>
            <w:tcW w:w="0" w:type="auto"/>
            <w:tcBorders>
              <w:top w:val="outset" w:sz="6" w:space="0" w:color="auto"/>
              <w:left w:val="outset" w:sz="6" w:space="0" w:color="auto"/>
              <w:bottom w:val="outset" w:sz="6" w:space="0" w:color="auto"/>
              <w:right w:val="outset" w:sz="6" w:space="0" w:color="auto"/>
            </w:tcBorders>
            <w:hideMark/>
          </w:tcPr>
          <w:p w14:paraId="7DB179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201-758-7 </w:t>
            </w:r>
          </w:p>
        </w:tc>
        <w:tc>
          <w:tcPr>
            <w:tcW w:w="0" w:type="auto"/>
            <w:tcBorders>
              <w:top w:val="outset" w:sz="6" w:space="0" w:color="auto"/>
              <w:left w:val="outset" w:sz="6" w:space="0" w:color="auto"/>
              <w:bottom w:val="outset" w:sz="6" w:space="0" w:color="auto"/>
              <w:right w:val="outset" w:sz="6" w:space="0" w:color="auto"/>
            </w:tcBorders>
            <w:hideMark/>
          </w:tcPr>
          <w:p w14:paraId="1C9A62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87-62-7 </w:t>
            </w:r>
          </w:p>
        </w:tc>
        <w:tc>
          <w:tcPr>
            <w:tcW w:w="0" w:type="auto"/>
            <w:tcBorders>
              <w:top w:val="outset" w:sz="6" w:space="0" w:color="auto"/>
              <w:left w:val="outset" w:sz="6" w:space="0" w:color="auto"/>
              <w:bottom w:val="outset" w:sz="6" w:space="0" w:color="auto"/>
              <w:right w:val="outset" w:sz="6" w:space="0" w:color="auto"/>
            </w:tcBorders>
            <w:hideMark/>
          </w:tcPr>
          <w:p w14:paraId="69D0D8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55B16E7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3E87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6-amino-2-etoksinaftalin </w:t>
            </w:r>
          </w:p>
        </w:tc>
        <w:tc>
          <w:tcPr>
            <w:tcW w:w="0" w:type="auto"/>
            <w:tcBorders>
              <w:top w:val="outset" w:sz="6" w:space="0" w:color="auto"/>
              <w:left w:val="outset" w:sz="6" w:space="0" w:color="auto"/>
              <w:bottom w:val="outset" w:sz="6" w:space="0" w:color="auto"/>
              <w:right w:val="outset" w:sz="6" w:space="0" w:color="auto"/>
            </w:tcBorders>
            <w:hideMark/>
          </w:tcPr>
          <w:p w14:paraId="26E169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0A7CC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293733-21-8 </w:t>
            </w:r>
          </w:p>
        </w:tc>
        <w:tc>
          <w:tcPr>
            <w:tcW w:w="0" w:type="auto"/>
            <w:tcBorders>
              <w:top w:val="outset" w:sz="6" w:space="0" w:color="auto"/>
              <w:left w:val="outset" w:sz="6" w:space="0" w:color="auto"/>
              <w:bottom w:val="outset" w:sz="6" w:space="0" w:color="auto"/>
              <w:right w:val="outset" w:sz="6" w:space="0" w:color="auto"/>
            </w:tcBorders>
            <w:hideMark/>
          </w:tcPr>
          <w:p w14:paraId="306CB6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77491EA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2E8C8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2,4-ksilidin </w:t>
            </w:r>
          </w:p>
        </w:tc>
        <w:tc>
          <w:tcPr>
            <w:tcW w:w="0" w:type="auto"/>
            <w:tcBorders>
              <w:top w:val="outset" w:sz="6" w:space="0" w:color="auto"/>
              <w:left w:val="outset" w:sz="6" w:space="0" w:color="auto"/>
              <w:bottom w:val="outset" w:sz="6" w:space="0" w:color="auto"/>
              <w:right w:val="outset" w:sz="6" w:space="0" w:color="auto"/>
            </w:tcBorders>
            <w:hideMark/>
          </w:tcPr>
          <w:p w14:paraId="07709D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202-440-0 </w:t>
            </w:r>
          </w:p>
        </w:tc>
        <w:tc>
          <w:tcPr>
            <w:tcW w:w="0" w:type="auto"/>
            <w:tcBorders>
              <w:top w:val="outset" w:sz="6" w:space="0" w:color="auto"/>
              <w:left w:val="outset" w:sz="6" w:space="0" w:color="auto"/>
              <w:bottom w:val="outset" w:sz="6" w:space="0" w:color="auto"/>
              <w:right w:val="outset" w:sz="6" w:space="0" w:color="auto"/>
            </w:tcBorders>
            <w:hideMark/>
          </w:tcPr>
          <w:p w14:paraId="06568E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95-68-1 </w:t>
            </w:r>
          </w:p>
        </w:tc>
        <w:tc>
          <w:tcPr>
            <w:tcW w:w="0" w:type="auto"/>
            <w:tcBorders>
              <w:top w:val="outset" w:sz="6" w:space="0" w:color="auto"/>
              <w:left w:val="outset" w:sz="6" w:space="0" w:color="auto"/>
              <w:bottom w:val="outset" w:sz="6" w:space="0" w:color="auto"/>
              <w:right w:val="outset" w:sz="6" w:space="0" w:color="auto"/>
            </w:tcBorders>
            <w:hideMark/>
          </w:tcPr>
          <w:p w14:paraId="4197CAB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0,0005 % </w:t>
            </w:r>
          </w:p>
        </w:tc>
      </w:tr>
      <w:tr w:rsidR="000640B4" w:rsidRPr="000640B4" w14:paraId="7302FE6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28F74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7 (PR7)/CI 12420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A260A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229-315-3 </w:t>
            </w:r>
          </w:p>
        </w:tc>
        <w:tc>
          <w:tcPr>
            <w:tcW w:w="0" w:type="auto"/>
            <w:tcBorders>
              <w:top w:val="outset" w:sz="6" w:space="0" w:color="auto"/>
              <w:left w:val="outset" w:sz="6" w:space="0" w:color="auto"/>
              <w:bottom w:val="outset" w:sz="6" w:space="0" w:color="auto"/>
              <w:right w:val="outset" w:sz="6" w:space="0" w:color="auto"/>
            </w:tcBorders>
            <w:hideMark/>
          </w:tcPr>
          <w:p w14:paraId="596425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6471-51-8 </w:t>
            </w:r>
          </w:p>
        </w:tc>
        <w:tc>
          <w:tcPr>
            <w:tcW w:w="0" w:type="auto"/>
            <w:tcBorders>
              <w:top w:val="outset" w:sz="6" w:space="0" w:color="auto"/>
              <w:left w:val="outset" w:sz="6" w:space="0" w:color="auto"/>
              <w:bottom w:val="outset" w:sz="6" w:space="0" w:color="auto"/>
              <w:right w:val="outset" w:sz="6" w:space="0" w:color="auto"/>
            </w:tcBorders>
            <w:hideMark/>
          </w:tcPr>
          <w:p w14:paraId="71F585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2870B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4E623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9(PR9)/CI 12460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BF2E2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229-104-6 </w:t>
            </w:r>
          </w:p>
        </w:tc>
        <w:tc>
          <w:tcPr>
            <w:tcW w:w="0" w:type="auto"/>
            <w:tcBorders>
              <w:top w:val="outset" w:sz="6" w:space="0" w:color="auto"/>
              <w:left w:val="outset" w:sz="6" w:space="0" w:color="auto"/>
              <w:bottom w:val="outset" w:sz="6" w:space="0" w:color="auto"/>
              <w:right w:val="outset" w:sz="6" w:space="0" w:color="auto"/>
            </w:tcBorders>
            <w:hideMark/>
          </w:tcPr>
          <w:p w14:paraId="4FE5A69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6410-38-4 </w:t>
            </w:r>
          </w:p>
        </w:tc>
        <w:tc>
          <w:tcPr>
            <w:tcW w:w="0" w:type="auto"/>
            <w:tcBorders>
              <w:top w:val="outset" w:sz="6" w:space="0" w:color="auto"/>
              <w:left w:val="outset" w:sz="6" w:space="0" w:color="auto"/>
              <w:bottom w:val="outset" w:sz="6" w:space="0" w:color="auto"/>
              <w:right w:val="outset" w:sz="6" w:space="0" w:color="auto"/>
            </w:tcBorders>
            <w:hideMark/>
          </w:tcPr>
          <w:p w14:paraId="38341E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685630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1E096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15 (PR15)/CI 12465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14:paraId="30070A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229-105-1 </w:t>
            </w:r>
          </w:p>
        </w:tc>
        <w:tc>
          <w:tcPr>
            <w:tcW w:w="0" w:type="auto"/>
            <w:tcBorders>
              <w:top w:val="outset" w:sz="6" w:space="0" w:color="auto"/>
              <w:left w:val="outset" w:sz="6" w:space="0" w:color="auto"/>
              <w:bottom w:val="outset" w:sz="6" w:space="0" w:color="auto"/>
              <w:right w:val="outset" w:sz="6" w:space="0" w:color="auto"/>
            </w:tcBorders>
            <w:hideMark/>
          </w:tcPr>
          <w:p w14:paraId="19360E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6410-39-5 </w:t>
            </w:r>
          </w:p>
        </w:tc>
        <w:tc>
          <w:tcPr>
            <w:tcW w:w="0" w:type="auto"/>
            <w:tcBorders>
              <w:top w:val="outset" w:sz="6" w:space="0" w:color="auto"/>
              <w:left w:val="outset" w:sz="6" w:space="0" w:color="auto"/>
              <w:bottom w:val="outset" w:sz="6" w:space="0" w:color="auto"/>
              <w:right w:val="outset" w:sz="6" w:space="0" w:color="auto"/>
            </w:tcBorders>
            <w:hideMark/>
          </w:tcPr>
          <w:p w14:paraId="49D3342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08B5CE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6343A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210(PR210)/CI 12477</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B783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612-766-9 </w:t>
            </w:r>
          </w:p>
        </w:tc>
        <w:tc>
          <w:tcPr>
            <w:tcW w:w="0" w:type="auto"/>
            <w:tcBorders>
              <w:top w:val="outset" w:sz="6" w:space="0" w:color="auto"/>
              <w:left w:val="outset" w:sz="6" w:space="0" w:color="auto"/>
              <w:bottom w:val="outset" w:sz="6" w:space="0" w:color="auto"/>
              <w:right w:val="outset" w:sz="6" w:space="0" w:color="auto"/>
            </w:tcBorders>
            <w:hideMark/>
          </w:tcPr>
          <w:p w14:paraId="4734E4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61932-63-6 </w:t>
            </w:r>
          </w:p>
        </w:tc>
        <w:tc>
          <w:tcPr>
            <w:tcW w:w="0" w:type="auto"/>
            <w:tcBorders>
              <w:top w:val="outset" w:sz="6" w:space="0" w:color="auto"/>
              <w:left w:val="outset" w:sz="6" w:space="0" w:color="auto"/>
              <w:bottom w:val="outset" w:sz="6" w:space="0" w:color="auto"/>
              <w:right w:val="outset" w:sz="6" w:space="0" w:color="auto"/>
            </w:tcBorders>
            <w:hideMark/>
          </w:tcPr>
          <w:p w14:paraId="532B55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175FF89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D76F5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Orange 74 (PO74)</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A337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88C2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85776-14-3 </w:t>
            </w:r>
          </w:p>
        </w:tc>
        <w:tc>
          <w:tcPr>
            <w:tcW w:w="0" w:type="auto"/>
            <w:tcBorders>
              <w:top w:val="outset" w:sz="6" w:space="0" w:color="auto"/>
              <w:left w:val="outset" w:sz="6" w:space="0" w:color="auto"/>
              <w:bottom w:val="outset" w:sz="6" w:space="0" w:color="auto"/>
              <w:right w:val="outset" w:sz="6" w:space="0" w:color="auto"/>
            </w:tcBorders>
            <w:hideMark/>
          </w:tcPr>
          <w:p w14:paraId="789C185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7FB054E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D15B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65 (PY65)/CI 11740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B02D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229-419-9 </w:t>
            </w:r>
          </w:p>
        </w:tc>
        <w:tc>
          <w:tcPr>
            <w:tcW w:w="0" w:type="auto"/>
            <w:tcBorders>
              <w:top w:val="outset" w:sz="6" w:space="0" w:color="auto"/>
              <w:left w:val="outset" w:sz="6" w:space="0" w:color="auto"/>
              <w:bottom w:val="outset" w:sz="6" w:space="0" w:color="auto"/>
              <w:right w:val="outset" w:sz="6" w:space="0" w:color="auto"/>
            </w:tcBorders>
            <w:hideMark/>
          </w:tcPr>
          <w:p w14:paraId="22D7AF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6528-34-3 </w:t>
            </w:r>
          </w:p>
        </w:tc>
        <w:tc>
          <w:tcPr>
            <w:tcW w:w="0" w:type="auto"/>
            <w:tcBorders>
              <w:top w:val="outset" w:sz="6" w:space="0" w:color="auto"/>
              <w:left w:val="outset" w:sz="6" w:space="0" w:color="auto"/>
              <w:bottom w:val="outset" w:sz="6" w:space="0" w:color="auto"/>
              <w:right w:val="outset" w:sz="6" w:space="0" w:color="auto"/>
            </w:tcBorders>
            <w:hideMark/>
          </w:tcPr>
          <w:p w14:paraId="4778C8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6D2E01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AB6E9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74 (PY74)/CI 11741</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61799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228-768-4 </w:t>
            </w:r>
          </w:p>
        </w:tc>
        <w:tc>
          <w:tcPr>
            <w:tcW w:w="0" w:type="auto"/>
            <w:tcBorders>
              <w:top w:val="outset" w:sz="6" w:space="0" w:color="auto"/>
              <w:left w:val="outset" w:sz="6" w:space="0" w:color="auto"/>
              <w:bottom w:val="outset" w:sz="6" w:space="0" w:color="auto"/>
              <w:right w:val="outset" w:sz="6" w:space="0" w:color="auto"/>
            </w:tcBorders>
            <w:hideMark/>
          </w:tcPr>
          <w:p w14:paraId="12712D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6358-31-2 </w:t>
            </w:r>
          </w:p>
        </w:tc>
        <w:tc>
          <w:tcPr>
            <w:tcW w:w="0" w:type="auto"/>
            <w:tcBorders>
              <w:top w:val="outset" w:sz="6" w:space="0" w:color="auto"/>
              <w:left w:val="outset" w:sz="6" w:space="0" w:color="auto"/>
              <w:bottom w:val="outset" w:sz="6" w:space="0" w:color="auto"/>
              <w:right w:val="outset" w:sz="6" w:space="0" w:color="auto"/>
            </w:tcBorders>
            <w:hideMark/>
          </w:tcPr>
          <w:p w14:paraId="1AF1BC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382BD3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2EBE3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12 (PR12)/CI 12385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71ED2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229-102-5 </w:t>
            </w:r>
          </w:p>
        </w:tc>
        <w:tc>
          <w:tcPr>
            <w:tcW w:w="0" w:type="auto"/>
            <w:tcBorders>
              <w:top w:val="outset" w:sz="6" w:space="0" w:color="auto"/>
              <w:left w:val="outset" w:sz="6" w:space="0" w:color="auto"/>
              <w:bottom w:val="outset" w:sz="6" w:space="0" w:color="auto"/>
              <w:right w:val="outset" w:sz="6" w:space="0" w:color="auto"/>
            </w:tcBorders>
            <w:hideMark/>
          </w:tcPr>
          <w:p w14:paraId="03A472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6410-32-8 </w:t>
            </w:r>
          </w:p>
        </w:tc>
        <w:tc>
          <w:tcPr>
            <w:tcW w:w="0" w:type="auto"/>
            <w:tcBorders>
              <w:top w:val="outset" w:sz="6" w:space="0" w:color="auto"/>
              <w:left w:val="outset" w:sz="6" w:space="0" w:color="auto"/>
              <w:bottom w:val="outset" w:sz="6" w:space="0" w:color="auto"/>
              <w:right w:val="outset" w:sz="6" w:space="0" w:color="auto"/>
            </w:tcBorders>
            <w:hideMark/>
          </w:tcPr>
          <w:p w14:paraId="56B9FD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5F91C51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6266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14 (PR14)/CI 12380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E0EEA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229-314-8 </w:t>
            </w:r>
          </w:p>
        </w:tc>
        <w:tc>
          <w:tcPr>
            <w:tcW w:w="0" w:type="auto"/>
            <w:tcBorders>
              <w:top w:val="outset" w:sz="6" w:space="0" w:color="auto"/>
              <w:left w:val="outset" w:sz="6" w:space="0" w:color="auto"/>
              <w:bottom w:val="outset" w:sz="6" w:space="0" w:color="auto"/>
              <w:right w:val="outset" w:sz="6" w:space="0" w:color="auto"/>
            </w:tcBorders>
            <w:hideMark/>
          </w:tcPr>
          <w:p w14:paraId="2D3B2F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6471-50-7 </w:t>
            </w:r>
          </w:p>
        </w:tc>
        <w:tc>
          <w:tcPr>
            <w:tcW w:w="0" w:type="auto"/>
            <w:tcBorders>
              <w:top w:val="outset" w:sz="6" w:space="0" w:color="auto"/>
              <w:left w:val="outset" w:sz="6" w:space="0" w:color="auto"/>
              <w:bottom w:val="outset" w:sz="6" w:space="0" w:color="auto"/>
              <w:right w:val="outset" w:sz="6" w:space="0" w:color="auto"/>
            </w:tcBorders>
            <w:hideMark/>
          </w:tcPr>
          <w:p w14:paraId="528F53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1E210B4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42E1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17 (PR17)/CI 12390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DED0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229-681-4 </w:t>
            </w:r>
          </w:p>
        </w:tc>
        <w:tc>
          <w:tcPr>
            <w:tcW w:w="0" w:type="auto"/>
            <w:tcBorders>
              <w:top w:val="outset" w:sz="6" w:space="0" w:color="auto"/>
              <w:left w:val="outset" w:sz="6" w:space="0" w:color="auto"/>
              <w:bottom w:val="outset" w:sz="6" w:space="0" w:color="auto"/>
              <w:right w:val="outset" w:sz="6" w:space="0" w:color="auto"/>
            </w:tcBorders>
            <w:hideMark/>
          </w:tcPr>
          <w:p w14:paraId="44FDC8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6655-84-1 </w:t>
            </w:r>
          </w:p>
        </w:tc>
        <w:tc>
          <w:tcPr>
            <w:tcW w:w="0" w:type="auto"/>
            <w:tcBorders>
              <w:top w:val="outset" w:sz="6" w:space="0" w:color="auto"/>
              <w:left w:val="outset" w:sz="6" w:space="0" w:color="auto"/>
              <w:bottom w:val="outset" w:sz="6" w:space="0" w:color="auto"/>
              <w:right w:val="outset" w:sz="6" w:space="0" w:color="auto"/>
            </w:tcBorders>
            <w:hideMark/>
          </w:tcPr>
          <w:p w14:paraId="56FC0A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53104BD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BA12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112 (PR112)/CI 12370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601BE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229-440-3 </w:t>
            </w:r>
          </w:p>
        </w:tc>
        <w:tc>
          <w:tcPr>
            <w:tcW w:w="0" w:type="auto"/>
            <w:tcBorders>
              <w:top w:val="outset" w:sz="6" w:space="0" w:color="auto"/>
              <w:left w:val="outset" w:sz="6" w:space="0" w:color="auto"/>
              <w:bottom w:val="outset" w:sz="6" w:space="0" w:color="auto"/>
              <w:right w:val="outset" w:sz="6" w:space="0" w:color="auto"/>
            </w:tcBorders>
            <w:hideMark/>
          </w:tcPr>
          <w:p w14:paraId="7F1B79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6535-46-2 </w:t>
            </w:r>
          </w:p>
        </w:tc>
        <w:tc>
          <w:tcPr>
            <w:tcW w:w="0" w:type="auto"/>
            <w:tcBorders>
              <w:top w:val="outset" w:sz="6" w:space="0" w:color="auto"/>
              <w:left w:val="outset" w:sz="6" w:space="0" w:color="auto"/>
              <w:bottom w:val="outset" w:sz="6" w:space="0" w:color="auto"/>
              <w:right w:val="outset" w:sz="6" w:space="0" w:color="auto"/>
            </w:tcBorders>
            <w:hideMark/>
          </w:tcPr>
          <w:p w14:paraId="5C01FB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3EF54B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33B75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14 (PY14)/CI 21095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B134CD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226-789-3 </w:t>
            </w:r>
          </w:p>
        </w:tc>
        <w:tc>
          <w:tcPr>
            <w:tcW w:w="0" w:type="auto"/>
            <w:tcBorders>
              <w:top w:val="outset" w:sz="6" w:space="0" w:color="auto"/>
              <w:left w:val="outset" w:sz="6" w:space="0" w:color="auto"/>
              <w:bottom w:val="outset" w:sz="6" w:space="0" w:color="auto"/>
              <w:right w:val="outset" w:sz="6" w:space="0" w:color="auto"/>
            </w:tcBorders>
            <w:hideMark/>
          </w:tcPr>
          <w:p w14:paraId="7E7730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5468-75-7 </w:t>
            </w:r>
          </w:p>
        </w:tc>
        <w:tc>
          <w:tcPr>
            <w:tcW w:w="0" w:type="auto"/>
            <w:tcBorders>
              <w:top w:val="outset" w:sz="6" w:space="0" w:color="auto"/>
              <w:left w:val="outset" w:sz="6" w:space="0" w:color="auto"/>
              <w:bottom w:val="outset" w:sz="6" w:space="0" w:color="auto"/>
              <w:right w:val="outset" w:sz="6" w:space="0" w:color="auto"/>
            </w:tcBorders>
            <w:hideMark/>
          </w:tcPr>
          <w:p w14:paraId="3D7EA7B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6006414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5F8C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55 (PY55)/CI 21096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A794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226-789-3 </w:t>
            </w:r>
          </w:p>
        </w:tc>
        <w:tc>
          <w:tcPr>
            <w:tcW w:w="0" w:type="auto"/>
            <w:tcBorders>
              <w:top w:val="outset" w:sz="6" w:space="0" w:color="auto"/>
              <w:left w:val="outset" w:sz="6" w:space="0" w:color="auto"/>
              <w:bottom w:val="outset" w:sz="6" w:space="0" w:color="auto"/>
              <w:right w:val="outset" w:sz="6" w:space="0" w:color="auto"/>
            </w:tcBorders>
            <w:hideMark/>
          </w:tcPr>
          <w:p w14:paraId="2EFD36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6358-37-8 </w:t>
            </w:r>
          </w:p>
        </w:tc>
        <w:tc>
          <w:tcPr>
            <w:tcW w:w="0" w:type="auto"/>
            <w:tcBorders>
              <w:top w:val="outset" w:sz="6" w:space="0" w:color="auto"/>
              <w:left w:val="outset" w:sz="6" w:space="0" w:color="auto"/>
              <w:bottom w:val="outset" w:sz="6" w:space="0" w:color="auto"/>
              <w:right w:val="outset" w:sz="6" w:space="0" w:color="auto"/>
            </w:tcBorders>
            <w:hideMark/>
          </w:tcPr>
          <w:p w14:paraId="431A38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745C96B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02F33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2 (PR2)/CI 12310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398E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227-930-1 </w:t>
            </w:r>
          </w:p>
        </w:tc>
        <w:tc>
          <w:tcPr>
            <w:tcW w:w="0" w:type="auto"/>
            <w:tcBorders>
              <w:top w:val="outset" w:sz="6" w:space="0" w:color="auto"/>
              <w:left w:val="outset" w:sz="6" w:space="0" w:color="auto"/>
              <w:bottom w:val="outset" w:sz="6" w:space="0" w:color="auto"/>
              <w:right w:val="outset" w:sz="6" w:space="0" w:color="auto"/>
            </w:tcBorders>
            <w:hideMark/>
          </w:tcPr>
          <w:p w14:paraId="1A1E7D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6041-94-7 </w:t>
            </w:r>
          </w:p>
        </w:tc>
        <w:tc>
          <w:tcPr>
            <w:tcW w:w="0" w:type="auto"/>
            <w:tcBorders>
              <w:top w:val="outset" w:sz="6" w:space="0" w:color="auto"/>
              <w:left w:val="outset" w:sz="6" w:space="0" w:color="auto"/>
              <w:bottom w:val="outset" w:sz="6" w:space="0" w:color="auto"/>
              <w:right w:val="outset" w:sz="6" w:space="0" w:color="auto"/>
            </w:tcBorders>
            <w:hideMark/>
          </w:tcPr>
          <w:p w14:paraId="1EC486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7AB741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0F861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22 (PR22)/CI 12315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197C1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229-245-3 </w:t>
            </w:r>
          </w:p>
        </w:tc>
        <w:tc>
          <w:tcPr>
            <w:tcW w:w="0" w:type="auto"/>
            <w:tcBorders>
              <w:top w:val="outset" w:sz="6" w:space="0" w:color="auto"/>
              <w:left w:val="outset" w:sz="6" w:space="0" w:color="auto"/>
              <w:bottom w:val="outset" w:sz="6" w:space="0" w:color="auto"/>
              <w:right w:val="outset" w:sz="6" w:space="0" w:color="auto"/>
            </w:tcBorders>
            <w:hideMark/>
          </w:tcPr>
          <w:p w14:paraId="25D7C46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6448-95-9 </w:t>
            </w:r>
          </w:p>
        </w:tc>
        <w:tc>
          <w:tcPr>
            <w:tcW w:w="0" w:type="auto"/>
            <w:tcBorders>
              <w:top w:val="outset" w:sz="6" w:space="0" w:color="auto"/>
              <w:left w:val="outset" w:sz="6" w:space="0" w:color="auto"/>
              <w:bottom w:val="outset" w:sz="6" w:space="0" w:color="auto"/>
              <w:right w:val="outset" w:sz="6" w:space="0" w:color="auto"/>
            </w:tcBorders>
            <w:hideMark/>
          </w:tcPr>
          <w:p w14:paraId="6195B7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5E974C1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790A0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146 (PR146)/CI 12485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26426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226-103-2 </w:t>
            </w:r>
          </w:p>
        </w:tc>
        <w:tc>
          <w:tcPr>
            <w:tcW w:w="0" w:type="auto"/>
            <w:tcBorders>
              <w:top w:val="outset" w:sz="6" w:space="0" w:color="auto"/>
              <w:left w:val="outset" w:sz="6" w:space="0" w:color="auto"/>
              <w:bottom w:val="outset" w:sz="6" w:space="0" w:color="auto"/>
              <w:right w:val="outset" w:sz="6" w:space="0" w:color="auto"/>
            </w:tcBorders>
            <w:hideMark/>
          </w:tcPr>
          <w:p w14:paraId="772921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5280-68-2 </w:t>
            </w:r>
          </w:p>
        </w:tc>
        <w:tc>
          <w:tcPr>
            <w:tcW w:w="0" w:type="auto"/>
            <w:tcBorders>
              <w:top w:val="outset" w:sz="6" w:space="0" w:color="auto"/>
              <w:left w:val="outset" w:sz="6" w:space="0" w:color="auto"/>
              <w:bottom w:val="outset" w:sz="6" w:space="0" w:color="auto"/>
              <w:right w:val="outset" w:sz="6" w:space="0" w:color="auto"/>
            </w:tcBorders>
            <w:hideMark/>
          </w:tcPr>
          <w:p w14:paraId="7FF46A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08A92F2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D4E4C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Red 269 (PR269)/CI 12466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DF24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268-028-8 </w:t>
            </w:r>
          </w:p>
        </w:tc>
        <w:tc>
          <w:tcPr>
            <w:tcW w:w="0" w:type="auto"/>
            <w:tcBorders>
              <w:top w:val="outset" w:sz="6" w:space="0" w:color="auto"/>
              <w:left w:val="outset" w:sz="6" w:space="0" w:color="auto"/>
              <w:bottom w:val="outset" w:sz="6" w:space="0" w:color="auto"/>
              <w:right w:val="outset" w:sz="6" w:space="0" w:color="auto"/>
            </w:tcBorders>
            <w:hideMark/>
          </w:tcPr>
          <w:p w14:paraId="5E81114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67990-05-0 </w:t>
            </w:r>
          </w:p>
        </w:tc>
        <w:tc>
          <w:tcPr>
            <w:tcW w:w="0" w:type="auto"/>
            <w:tcBorders>
              <w:top w:val="outset" w:sz="6" w:space="0" w:color="auto"/>
              <w:left w:val="outset" w:sz="6" w:space="0" w:color="auto"/>
              <w:bottom w:val="outset" w:sz="6" w:space="0" w:color="auto"/>
              <w:right w:val="outset" w:sz="6" w:space="0" w:color="auto"/>
            </w:tcBorders>
            <w:hideMark/>
          </w:tcPr>
          <w:p w14:paraId="18802F7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6FEF542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821BD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Orange16 (PO16)/CI 21160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7213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229-388-1 </w:t>
            </w:r>
          </w:p>
        </w:tc>
        <w:tc>
          <w:tcPr>
            <w:tcW w:w="0" w:type="auto"/>
            <w:tcBorders>
              <w:top w:val="outset" w:sz="6" w:space="0" w:color="auto"/>
              <w:left w:val="outset" w:sz="6" w:space="0" w:color="auto"/>
              <w:bottom w:val="outset" w:sz="6" w:space="0" w:color="auto"/>
              <w:right w:val="outset" w:sz="6" w:space="0" w:color="auto"/>
            </w:tcBorders>
            <w:hideMark/>
          </w:tcPr>
          <w:p w14:paraId="2A5FB8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6505-28-8 </w:t>
            </w:r>
          </w:p>
        </w:tc>
        <w:tc>
          <w:tcPr>
            <w:tcW w:w="0" w:type="auto"/>
            <w:tcBorders>
              <w:top w:val="outset" w:sz="6" w:space="0" w:color="auto"/>
              <w:left w:val="outset" w:sz="6" w:space="0" w:color="auto"/>
              <w:bottom w:val="outset" w:sz="6" w:space="0" w:color="auto"/>
              <w:right w:val="outset" w:sz="6" w:space="0" w:color="auto"/>
            </w:tcBorders>
            <w:hideMark/>
          </w:tcPr>
          <w:p w14:paraId="352F3AC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5DD62D2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B7BAD1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1 (PY1)/CI 11680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2AD08A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219-730-8 </w:t>
            </w:r>
          </w:p>
        </w:tc>
        <w:tc>
          <w:tcPr>
            <w:tcW w:w="0" w:type="auto"/>
            <w:tcBorders>
              <w:top w:val="outset" w:sz="6" w:space="0" w:color="auto"/>
              <w:left w:val="outset" w:sz="6" w:space="0" w:color="auto"/>
              <w:bottom w:val="outset" w:sz="6" w:space="0" w:color="auto"/>
              <w:right w:val="outset" w:sz="6" w:space="0" w:color="auto"/>
            </w:tcBorders>
            <w:hideMark/>
          </w:tcPr>
          <w:p w14:paraId="2332B8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2512-29-0 </w:t>
            </w:r>
          </w:p>
        </w:tc>
        <w:tc>
          <w:tcPr>
            <w:tcW w:w="0" w:type="auto"/>
            <w:tcBorders>
              <w:top w:val="outset" w:sz="6" w:space="0" w:color="auto"/>
              <w:left w:val="outset" w:sz="6" w:space="0" w:color="auto"/>
              <w:bottom w:val="outset" w:sz="6" w:space="0" w:color="auto"/>
              <w:right w:val="outset" w:sz="6" w:space="0" w:color="auto"/>
            </w:tcBorders>
            <w:hideMark/>
          </w:tcPr>
          <w:p w14:paraId="6BD177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02546ED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8FEE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12 (PY12)/CI 21090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C894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228-787-8 </w:t>
            </w:r>
          </w:p>
        </w:tc>
        <w:tc>
          <w:tcPr>
            <w:tcW w:w="0" w:type="auto"/>
            <w:tcBorders>
              <w:top w:val="outset" w:sz="6" w:space="0" w:color="auto"/>
              <w:left w:val="outset" w:sz="6" w:space="0" w:color="auto"/>
              <w:bottom w:val="outset" w:sz="6" w:space="0" w:color="auto"/>
              <w:right w:val="outset" w:sz="6" w:space="0" w:color="auto"/>
            </w:tcBorders>
            <w:hideMark/>
          </w:tcPr>
          <w:p w14:paraId="01EC1F3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6358-85-6 </w:t>
            </w:r>
          </w:p>
        </w:tc>
        <w:tc>
          <w:tcPr>
            <w:tcW w:w="0" w:type="auto"/>
            <w:tcBorders>
              <w:top w:val="outset" w:sz="6" w:space="0" w:color="auto"/>
              <w:left w:val="outset" w:sz="6" w:space="0" w:color="auto"/>
              <w:bottom w:val="outset" w:sz="6" w:space="0" w:color="auto"/>
              <w:right w:val="outset" w:sz="6" w:space="0" w:color="auto"/>
            </w:tcBorders>
            <w:hideMark/>
          </w:tcPr>
          <w:p w14:paraId="5A762A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22EB105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2DD8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87 (PY87)/CI 21107:1</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5E4B8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239-160-3 </w:t>
            </w:r>
          </w:p>
        </w:tc>
        <w:tc>
          <w:tcPr>
            <w:tcW w:w="0" w:type="auto"/>
            <w:tcBorders>
              <w:top w:val="outset" w:sz="6" w:space="0" w:color="auto"/>
              <w:left w:val="outset" w:sz="6" w:space="0" w:color="auto"/>
              <w:bottom w:val="outset" w:sz="6" w:space="0" w:color="auto"/>
              <w:right w:val="outset" w:sz="6" w:space="0" w:color="auto"/>
            </w:tcBorders>
            <w:hideMark/>
          </w:tcPr>
          <w:p w14:paraId="3274C2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15110-84-6, 14110-84-6 </w:t>
            </w:r>
          </w:p>
        </w:tc>
        <w:tc>
          <w:tcPr>
            <w:tcW w:w="0" w:type="auto"/>
            <w:tcBorders>
              <w:top w:val="outset" w:sz="6" w:space="0" w:color="auto"/>
              <w:left w:val="outset" w:sz="6" w:space="0" w:color="auto"/>
              <w:bottom w:val="outset" w:sz="6" w:space="0" w:color="auto"/>
              <w:right w:val="outset" w:sz="6" w:space="0" w:color="auto"/>
            </w:tcBorders>
            <w:hideMark/>
          </w:tcPr>
          <w:p w14:paraId="444840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1053CF9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DF2D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Yellow97 (PY97)/CI 11767</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E73B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235-427-3 </w:t>
            </w:r>
          </w:p>
        </w:tc>
        <w:tc>
          <w:tcPr>
            <w:tcW w:w="0" w:type="auto"/>
            <w:tcBorders>
              <w:top w:val="outset" w:sz="6" w:space="0" w:color="auto"/>
              <w:left w:val="outset" w:sz="6" w:space="0" w:color="auto"/>
              <w:bottom w:val="outset" w:sz="6" w:space="0" w:color="auto"/>
              <w:right w:val="outset" w:sz="6" w:space="0" w:color="auto"/>
            </w:tcBorders>
            <w:hideMark/>
          </w:tcPr>
          <w:p w14:paraId="3BD53F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12225-18-2 </w:t>
            </w:r>
          </w:p>
        </w:tc>
        <w:tc>
          <w:tcPr>
            <w:tcW w:w="0" w:type="auto"/>
            <w:tcBorders>
              <w:top w:val="outset" w:sz="6" w:space="0" w:color="auto"/>
              <w:left w:val="outset" w:sz="6" w:space="0" w:color="auto"/>
              <w:bottom w:val="outset" w:sz="6" w:space="0" w:color="auto"/>
              <w:right w:val="outset" w:sz="6" w:space="0" w:color="auto"/>
            </w:tcBorders>
            <w:hideMark/>
          </w:tcPr>
          <w:p w14:paraId="7EE0C78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57FAC13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50121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Orange 13 (PO13)/CI 21110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D32A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222-530-3 </w:t>
            </w:r>
          </w:p>
        </w:tc>
        <w:tc>
          <w:tcPr>
            <w:tcW w:w="0" w:type="auto"/>
            <w:tcBorders>
              <w:top w:val="outset" w:sz="6" w:space="0" w:color="auto"/>
              <w:left w:val="outset" w:sz="6" w:space="0" w:color="auto"/>
              <w:bottom w:val="outset" w:sz="6" w:space="0" w:color="auto"/>
              <w:right w:val="outset" w:sz="6" w:space="0" w:color="auto"/>
            </w:tcBorders>
            <w:hideMark/>
          </w:tcPr>
          <w:p w14:paraId="7C009D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3520-72-7 </w:t>
            </w:r>
          </w:p>
        </w:tc>
        <w:tc>
          <w:tcPr>
            <w:tcW w:w="0" w:type="auto"/>
            <w:tcBorders>
              <w:top w:val="outset" w:sz="6" w:space="0" w:color="auto"/>
              <w:left w:val="outset" w:sz="6" w:space="0" w:color="auto"/>
              <w:bottom w:val="outset" w:sz="6" w:space="0" w:color="auto"/>
              <w:right w:val="outset" w:sz="6" w:space="0" w:color="auto"/>
            </w:tcBorders>
            <w:hideMark/>
          </w:tcPr>
          <w:p w14:paraId="3E9E3F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206A7E8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9D29B9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Orange 34 (PO34)/CI 21115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A7D6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239-898-6 </w:t>
            </w:r>
          </w:p>
        </w:tc>
        <w:tc>
          <w:tcPr>
            <w:tcW w:w="0" w:type="auto"/>
            <w:tcBorders>
              <w:top w:val="outset" w:sz="6" w:space="0" w:color="auto"/>
              <w:left w:val="outset" w:sz="6" w:space="0" w:color="auto"/>
              <w:bottom w:val="outset" w:sz="6" w:space="0" w:color="auto"/>
              <w:right w:val="outset" w:sz="6" w:space="0" w:color="auto"/>
            </w:tcBorders>
            <w:hideMark/>
          </w:tcPr>
          <w:p w14:paraId="54DA2D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15793-73-4 </w:t>
            </w:r>
          </w:p>
        </w:tc>
        <w:tc>
          <w:tcPr>
            <w:tcW w:w="0" w:type="auto"/>
            <w:tcBorders>
              <w:top w:val="outset" w:sz="6" w:space="0" w:color="auto"/>
              <w:left w:val="outset" w:sz="6" w:space="0" w:color="auto"/>
              <w:bottom w:val="outset" w:sz="6" w:space="0" w:color="auto"/>
              <w:right w:val="outset" w:sz="6" w:space="0" w:color="auto"/>
            </w:tcBorders>
            <w:hideMark/>
          </w:tcPr>
          <w:p w14:paraId="510AA50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5351670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859B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Yellow 83 (PY83)/CI 21108</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B4D4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226-939-8 </w:t>
            </w:r>
          </w:p>
        </w:tc>
        <w:tc>
          <w:tcPr>
            <w:tcW w:w="0" w:type="auto"/>
            <w:tcBorders>
              <w:top w:val="outset" w:sz="6" w:space="0" w:color="auto"/>
              <w:left w:val="outset" w:sz="6" w:space="0" w:color="auto"/>
              <w:bottom w:val="outset" w:sz="6" w:space="0" w:color="auto"/>
              <w:right w:val="outset" w:sz="6" w:space="0" w:color="auto"/>
            </w:tcBorders>
            <w:hideMark/>
          </w:tcPr>
          <w:p w14:paraId="0457F4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5567-15-7 </w:t>
            </w:r>
          </w:p>
        </w:tc>
        <w:tc>
          <w:tcPr>
            <w:tcW w:w="0" w:type="auto"/>
            <w:tcBorders>
              <w:top w:val="outset" w:sz="6" w:space="0" w:color="auto"/>
              <w:left w:val="outset" w:sz="6" w:space="0" w:color="auto"/>
              <w:bottom w:val="outset" w:sz="6" w:space="0" w:color="auto"/>
              <w:right w:val="outset" w:sz="6" w:space="0" w:color="auto"/>
            </w:tcBorders>
            <w:hideMark/>
          </w:tcPr>
          <w:p w14:paraId="3D5A7BE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1E71BEA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E949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Solvent Red 1 (SR1)/CI 12150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4B215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214-968-9 </w:t>
            </w:r>
          </w:p>
        </w:tc>
        <w:tc>
          <w:tcPr>
            <w:tcW w:w="0" w:type="auto"/>
            <w:tcBorders>
              <w:top w:val="outset" w:sz="6" w:space="0" w:color="auto"/>
              <w:left w:val="outset" w:sz="6" w:space="0" w:color="auto"/>
              <w:bottom w:val="outset" w:sz="6" w:space="0" w:color="auto"/>
              <w:right w:val="outset" w:sz="6" w:space="0" w:color="auto"/>
            </w:tcBorders>
            <w:hideMark/>
          </w:tcPr>
          <w:p w14:paraId="2EFE90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1229-55-6 </w:t>
            </w:r>
          </w:p>
        </w:tc>
        <w:tc>
          <w:tcPr>
            <w:tcW w:w="0" w:type="auto"/>
            <w:tcBorders>
              <w:top w:val="outset" w:sz="6" w:space="0" w:color="auto"/>
              <w:left w:val="outset" w:sz="6" w:space="0" w:color="auto"/>
              <w:bottom w:val="outset" w:sz="6" w:space="0" w:color="auto"/>
              <w:right w:val="outset" w:sz="6" w:space="0" w:color="auto"/>
            </w:tcBorders>
            <w:hideMark/>
          </w:tcPr>
          <w:p w14:paraId="76EA88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1771D6F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AAD5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Acid Orange 24 (AO24)/CI 20170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D1F1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215-296-9 </w:t>
            </w:r>
          </w:p>
        </w:tc>
        <w:tc>
          <w:tcPr>
            <w:tcW w:w="0" w:type="auto"/>
            <w:tcBorders>
              <w:top w:val="outset" w:sz="6" w:space="0" w:color="auto"/>
              <w:left w:val="outset" w:sz="6" w:space="0" w:color="auto"/>
              <w:bottom w:val="outset" w:sz="6" w:space="0" w:color="auto"/>
              <w:right w:val="outset" w:sz="6" w:space="0" w:color="auto"/>
            </w:tcBorders>
            <w:hideMark/>
          </w:tcPr>
          <w:p w14:paraId="613A0D2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1320-07-6 </w:t>
            </w:r>
          </w:p>
        </w:tc>
        <w:tc>
          <w:tcPr>
            <w:tcW w:w="0" w:type="auto"/>
            <w:tcBorders>
              <w:top w:val="outset" w:sz="6" w:space="0" w:color="auto"/>
              <w:left w:val="outset" w:sz="6" w:space="0" w:color="auto"/>
              <w:bottom w:val="outset" w:sz="6" w:space="0" w:color="auto"/>
              <w:right w:val="outset" w:sz="6" w:space="0" w:color="auto"/>
            </w:tcBorders>
            <w:hideMark/>
          </w:tcPr>
          <w:p w14:paraId="0B1749A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050616B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54FFA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Solvent Red 23 (SR23)/CI 26100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3A78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201-638-4 </w:t>
            </w:r>
          </w:p>
        </w:tc>
        <w:tc>
          <w:tcPr>
            <w:tcW w:w="0" w:type="auto"/>
            <w:tcBorders>
              <w:top w:val="outset" w:sz="6" w:space="0" w:color="auto"/>
              <w:left w:val="outset" w:sz="6" w:space="0" w:color="auto"/>
              <w:bottom w:val="outset" w:sz="6" w:space="0" w:color="auto"/>
              <w:right w:val="outset" w:sz="6" w:space="0" w:color="auto"/>
            </w:tcBorders>
            <w:hideMark/>
          </w:tcPr>
          <w:p w14:paraId="262A1A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85-86-9 </w:t>
            </w:r>
          </w:p>
        </w:tc>
        <w:tc>
          <w:tcPr>
            <w:tcW w:w="0" w:type="auto"/>
            <w:tcBorders>
              <w:top w:val="outset" w:sz="6" w:space="0" w:color="auto"/>
              <w:left w:val="outset" w:sz="6" w:space="0" w:color="auto"/>
              <w:bottom w:val="outset" w:sz="6" w:space="0" w:color="auto"/>
              <w:right w:val="outset" w:sz="6" w:space="0" w:color="auto"/>
            </w:tcBorders>
            <w:hideMark/>
          </w:tcPr>
          <w:p w14:paraId="383930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265CB67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A1FBC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Acid Red 73 (AR73)/CI 27290</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2454C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226-502-1 </w:t>
            </w:r>
          </w:p>
        </w:tc>
        <w:tc>
          <w:tcPr>
            <w:tcW w:w="0" w:type="auto"/>
            <w:tcBorders>
              <w:top w:val="outset" w:sz="6" w:space="0" w:color="auto"/>
              <w:left w:val="outset" w:sz="6" w:space="0" w:color="auto"/>
              <w:bottom w:val="outset" w:sz="6" w:space="0" w:color="auto"/>
              <w:right w:val="outset" w:sz="6" w:space="0" w:color="auto"/>
            </w:tcBorders>
            <w:hideMark/>
          </w:tcPr>
          <w:p w14:paraId="779A551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5413-75-2 </w:t>
            </w:r>
          </w:p>
        </w:tc>
        <w:tc>
          <w:tcPr>
            <w:tcW w:w="0" w:type="auto"/>
            <w:tcBorders>
              <w:top w:val="outset" w:sz="6" w:space="0" w:color="auto"/>
              <w:left w:val="outset" w:sz="6" w:space="0" w:color="auto"/>
              <w:bottom w:val="outset" w:sz="6" w:space="0" w:color="auto"/>
              <w:right w:val="outset" w:sz="6" w:space="0" w:color="auto"/>
            </w:tcBorders>
            <w:hideMark/>
          </w:tcPr>
          <w:p w14:paraId="76BF5CE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35740BE3"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DD06F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Disperse Yellow 3/CI 11855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0549E9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220-600-8 </w:t>
            </w:r>
          </w:p>
        </w:tc>
        <w:tc>
          <w:tcPr>
            <w:tcW w:w="0" w:type="auto"/>
            <w:tcBorders>
              <w:top w:val="outset" w:sz="6" w:space="0" w:color="auto"/>
              <w:left w:val="outset" w:sz="6" w:space="0" w:color="auto"/>
              <w:bottom w:val="outset" w:sz="6" w:space="0" w:color="auto"/>
              <w:right w:val="outset" w:sz="6" w:space="0" w:color="auto"/>
            </w:tcBorders>
            <w:hideMark/>
          </w:tcPr>
          <w:p w14:paraId="5955A27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2832-40-8 </w:t>
            </w:r>
          </w:p>
        </w:tc>
        <w:tc>
          <w:tcPr>
            <w:tcW w:w="0" w:type="auto"/>
            <w:tcBorders>
              <w:top w:val="outset" w:sz="6" w:space="0" w:color="auto"/>
              <w:left w:val="outset" w:sz="6" w:space="0" w:color="auto"/>
              <w:bottom w:val="outset" w:sz="6" w:space="0" w:color="auto"/>
              <w:right w:val="outset" w:sz="6" w:space="0" w:color="auto"/>
            </w:tcBorders>
            <w:hideMark/>
          </w:tcPr>
          <w:p w14:paraId="45464FE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7696552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F8DB6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Acid Green 16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906EE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603-214-8 </w:t>
            </w:r>
          </w:p>
        </w:tc>
        <w:tc>
          <w:tcPr>
            <w:tcW w:w="0" w:type="auto"/>
            <w:tcBorders>
              <w:top w:val="outset" w:sz="6" w:space="0" w:color="auto"/>
              <w:left w:val="outset" w:sz="6" w:space="0" w:color="auto"/>
              <w:bottom w:val="outset" w:sz="6" w:space="0" w:color="auto"/>
              <w:right w:val="outset" w:sz="6" w:space="0" w:color="auto"/>
            </w:tcBorders>
            <w:hideMark/>
          </w:tcPr>
          <w:p w14:paraId="29EE8DD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12768-78-4 </w:t>
            </w:r>
          </w:p>
        </w:tc>
        <w:tc>
          <w:tcPr>
            <w:tcW w:w="0" w:type="auto"/>
            <w:tcBorders>
              <w:top w:val="outset" w:sz="6" w:space="0" w:color="auto"/>
              <w:left w:val="outset" w:sz="6" w:space="0" w:color="auto"/>
              <w:bottom w:val="outset" w:sz="6" w:space="0" w:color="auto"/>
              <w:right w:val="outset" w:sz="6" w:space="0" w:color="auto"/>
            </w:tcBorders>
            <w:hideMark/>
          </w:tcPr>
          <w:p w14:paraId="3FC4A90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0DDFF34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04D95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Acid Red 26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6F41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223-178-3 </w:t>
            </w:r>
          </w:p>
        </w:tc>
        <w:tc>
          <w:tcPr>
            <w:tcW w:w="0" w:type="auto"/>
            <w:tcBorders>
              <w:top w:val="outset" w:sz="6" w:space="0" w:color="auto"/>
              <w:left w:val="outset" w:sz="6" w:space="0" w:color="auto"/>
              <w:bottom w:val="outset" w:sz="6" w:space="0" w:color="auto"/>
              <w:right w:val="outset" w:sz="6" w:space="0" w:color="auto"/>
            </w:tcBorders>
            <w:hideMark/>
          </w:tcPr>
          <w:p w14:paraId="362063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3761-53-3 </w:t>
            </w:r>
          </w:p>
        </w:tc>
        <w:tc>
          <w:tcPr>
            <w:tcW w:w="0" w:type="auto"/>
            <w:tcBorders>
              <w:top w:val="outset" w:sz="6" w:space="0" w:color="auto"/>
              <w:left w:val="outset" w:sz="6" w:space="0" w:color="auto"/>
              <w:bottom w:val="outset" w:sz="6" w:space="0" w:color="auto"/>
              <w:right w:val="outset" w:sz="6" w:space="0" w:color="auto"/>
            </w:tcBorders>
            <w:hideMark/>
          </w:tcPr>
          <w:p w14:paraId="1399C9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12FC784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83AB0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Acid Violet 17</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D45F2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223-942-6 </w:t>
            </w:r>
          </w:p>
        </w:tc>
        <w:tc>
          <w:tcPr>
            <w:tcW w:w="0" w:type="auto"/>
            <w:tcBorders>
              <w:top w:val="outset" w:sz="6" w:space="0" w:color="auto"/>
              <w:left w:val="outset" w:sz="6" w:space="0" w:color="auto"/>
              <w:bottom w:val="outset" w:sz="6" w:space="0" w:color="auto"/>
              <w:right w:val="outset" w:sz="6" w:space="0" w:color="auto"/>
            </w:tcBorders>
            <w:hideMark/>
          </w:tcPr>
          <w:p w14:paraId="0F7618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4129-84-4 </w:t>
            </w:r>
          </w:p>
        </w:tc>
        <w:tc>
          <w:tcPr>
            <w:tcW w:w="0" w:type="auto"/>
            <w:tcBorders>
              <w:top w:val="outset" w:sz="6" w:space="0" w:color="auto"/>
              <w:left w:val="outset" w:sz="6" w:space="0" w:color="auto"/>
              <w:bottom w:val="outset" w:sz="6" w:space="0" w:color="auto"/>
              <w:right w:val="outset" w:sz="6" w:space="0" w:color="auto"/>
            </w:tcBorders>
            <w:hideMark/>
          </w:tcPr>
          <w:p w14:paraId="40A848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22DB4F1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A9ECC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Basic Red 1</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91B179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213-584-9 </w:t>
            </w:r>
          </w:p>
        </w:tc>
        <w:tc>
          <w:tcPr>
            <w:tcW w:w="0" w:type="auto"/>
            <w:tcBorders>
              <w:top w:val="outset" w:sz="6" w:space="0" w:color="auto"/>
              <w:left w:val="outset" w:sz="6" w:space="0" w:color="auto"/>
              <w:bottom w:val="outset" w:sz="6" w:space="0" w:color="auto"/>
              <w:right w:val="outset" w:sz="6" w:space="0" w:color="auto"/>
            </w:tcBorders>
            <w:hideMark/>
          </w:tcPr>
          <w:p w14:paraId="5F65D7B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989-38-8 </w:t>
            </w:r>
          </w:p>
        </w:tc>
        <w:tc>
          <w:tcPr>
            <w:tcW w:w="0" w:type="auto"/>
            <w:tcBorders>
              <w:top w:val="outset" w:sz="6" w:space="0" w:color="auto"/>
              <w:left w:val="outset" w:sz="6" w:space="0" w:color="auto"/>
              <w:bottom w:val="outset" w:sz="6" w:space="0" w:color="auto"/>
              <w:right w:val="outset" w:sz="6" w:space="0" w:color="auto"/>
            </w:tcBorders>
            <w:hideMark/>
          </w:tcPr>
          <w:p w14:paraId="6112A1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750FBDE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275726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Disperse Blue 106</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B2C5D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602-285-2 </w:t>
            </w:r>
          </w:p>
        </w:tc>
        <w:tc>
          <w:tcPr>
            <w:tcW w:w="0" w:type="auto"/>
            <w:tcBorders>
              <w:top w:val="outset" w:sz="6" w:space="0" w:color="auto"/>
              <w:left w:val="outset" w:sz="6" w:space="0" w:color="auto"/>
              <w:bottom w:val="outset" w:sz="6" w:space="0" w:color="auto"/>
              <w:right w:val="outset" w:sz="6" w:space="0" w:color="auto"/>
            </w:tcBorders>
            <w:hideMark/>
          </w:tcPr>
          <w:p w14:paraId="2B5C9C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12223-01-7 </w:t>
            </w:r>
          </w:p>
        </w:tc>
        <w:tc>
          <w:tcPr>
            <w:tcW w:w="0" w:type="auto"/>
            <w:tcBorders>
              <w:top w:val="outset" w:sz="6" w:space="0" w:color="auto"/>
              <w:left w:val="outset" w:sz="6" w:space="0" w:color="auto"/>
              <w:bottom w:val="outset" w:sz="6" w:space="0" w:color="auto"/>
              <w:right w:val="outset" w:sz="6" w:space="0" w:color="auto"/>
            </w:tcBorders>
            <w:hideMark/>
          </w:tcPr>
          <w:p w14:paraId="1AEF9A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355A093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7F5AC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Disperse Blue 124</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F5D26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612-788-9 </w:t>
            </w:r>
          </w:p>
        </w:tc>
        <w:tc>
          <w:tcPr>
            <w:tcW w:w="0" w:type="auto"/>
            <w:tcBorders>
              <w:top w:val="outset" w:sz="6" w:space="0" w:color="auto"/>
              <w:left w:val="outset" w:sz="6" w:space="0" w:color="auto"/>
              <w:bottom w:val="outset" w:sz="6" w:space="0" w:color="auto"/>
              <w:right w:val="outset" w:sz="6" w:space="0" w:color="auto"/>
            </w:tcBorders>
            <w:hideMark/>
          </w:tcPr>
          <w:p w14:paraId="3F94DEA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61951-51-7 </w:t>
            </w:r>
          </w:p>
        </w:tc>
        <w:tc>
          <w:tcPr>
            <w:tcW w:w="0" w:type="auto"/>
            <w:tcBorders>
              <w:top w:val="outset" w:sz="6" w:space="0" w:color="auto"/>
              <w:left w:val="outset" w:sz="6" w:space="0" w:color="auto"/>
              <w:bottom w:val="outset" w:sz="6" w:space="0" w:color="auto"/>
              <w:right w:val="outset" w:sz="6" w:space="0" w:color="auto"/>
            </w:tcBorders>
            <w:hideMark/>
          </w:tcPr>
          <w:p w14:paraId="4D2F94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B14B72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1FA3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Disperse Blue 35</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C5964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602-260-6 </w:t>
            </w:r>
          </w:p>
        </w:tc>
        <w:tc>
          <w:tcPr>
            <w:tcW w:w="0" w:type="auto"/>
            <w:tcBorders>
              <w:top w:val="outset" w:sz="6" w:space="0" w:color="auto"/>
              <w:left w:val="outset" w:sz="6" w:space="0" w:color="auto"/>
              <w:bottom w:val="outset" w:sz="6" w:space="0" w:color="auto"/>
              <w:right w:val="outset" w:sz="6" w:space="0" w:color="auto"/>
            </w:tcBorders>
            <w:hideMark/>
          </w:tcPr>
          <w:p w14:paraId="5923E49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12222-75-2 </w:t>
            </w:r>
          </w:p>
        </w:tc>
        <w:tc>
          <w:tcPr>
            <w:tcW w:w="0" w:type="auto"/>
            <w:tcBorders>
              <w:top w:val="outset" w:sz="6" w:space="0" w:color="auto"/>
              <w:left w:val="outset" w:sz="6" w:space="0" w:color="auto"/>
              <w:bottom w:val="outset" w:sz="6" w:space="0" w:color="auto"/>
              <w:right w:val="outset" w:sz="6" w:space="0" w:color="auto"/>
            </w:tcBorders>
            <w:hideMark/>
          </w:tcPr>
          <w:p w14:paraId="5105157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DD7C19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C2BC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Disperse Orange 37</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DB97A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602-312-8 </w:t>
            </w:r>
          </w:p>
        </w:tc>
        <w:tc>
          <w:tcPr>
            <w:tcW w:w="0" w:type="auto"/>
            <w:tcBorders>
              <w:top w:val="outset" w:sz="6" w:space="0" w:color="auto"/>
              <w:left w:val="outset" w:sz="6" w:space="0" w:color="auto"/>
              <w:bottom w:val="outset" w:sz="6" w:space="0" w:color="auto"/>
              <w:right w:val="outset" w:sz="6" w:space="0" w:color="auto"/>
            </w:tcBorders>
            <w:hideMark/>
          </w:tcPr>
          <w:p w14:paraId="7F906E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12223-33-5 </w:t>
            </w:r>
          </w:p>
        </w:tc>
        <w:tc>
          <w:tcPr>
            <w:tcW w:w="0" w:type="auto"/>
            <w:tcBorders>
              <w:top w:val="outset" w:sz="6" w:space="0" w:color="auto"/>
              <w:left w:val="outset" w:sz="6" w:space="0" w:color="auto"/>
              <w:bottom w:val="outset" w:sz="6" w:space="0" w:color="auto"/>
              <w:right w:val="outset" w:sz="6" w:space="0" w:color="auto"/>
            </w:tcBorders>
            <w:hideMark/>
          </w:tcPr>
          <w:p w14:paraId="62DCDB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072CB4C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929C8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lastRenderedPageBreak/>
              <w:t>Disperse Red 1</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FE5E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220-704-3 </w:t>
            </w:r>
          </w:p>
        </w:tc>
        <w:tc>
          <w:tcPr>
            <w:tcW w:w="0" w:type="auto"/>
            <w:tcBorders>
              <w:top w:val="outset" w:sz="6" w:space="0" w:color="auto"/>
              <w:left w:val="outset" w:sz="6" w:space="0" w:color="auto"/>
              <w:bottom w:val="outset" w:sz="6" w:space="0" w:color="auto"/>
              <w:right w:val="outset" w:sz="6" w:space="0" w:color="auto"/>
            </w:tcBorders>
            <w:hideMark/>
          </w:tcPr>
          <w:p w14:paraId="738C5D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2872-52-8 </w:t>
            </w:r>
          </w:p>
        </w:tc>
        <w:tc>
          <w:tcPr>
            <w:tcW w:w="0" w:type="auto"/>
            <w:tcBorders>
              <w:top w:val="outset" w:sz="6" w:space="0" w:color="auto"/>
              <w:left w:val="outset" w:sz="6" w:space="0" w:color="auto"/>
              <w:bottom w:val="outset" w:sz="6" w:space="0" w:color="auto"/>
              <w:right w:val="outset" w:sz="6" w:space="0" w:color="auto"/>
            </w:tcBorders>
            <w:hideMark/>
          </w:tcPr>
          <w:p w14:paraId="6AFD016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4A65ABB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91EF0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Disperse Red 17</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30AE9D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221-665-5 </w:t>
            </w:r>
          </w:p>
        </w:tc>
        <w:tc>
          <w:tcPr>
            <w:tcW w:w="0" w:type="auto"/>
            <w:tcBorders>
              <w:top w:val="outset" w:sz="6" w:space="0" w:color="auto"/>
              <w:left w:val="outset" w:sz="6" w:space="0" w:color="auto"/>
              <w:bottom w:val="outset" w:sz="6" w:space="0" w:color="auto"/>
              <w:right w:val="outset" w:sz="6" w:space="0" w:color="auto"/>
            </w:tcBorders>
            <w:hideMark/>
          </w:tcPr>
          <w:p w14:paraId="24BA70C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3179-89-3 </w:t>
            </w:r>
          </w:p>
        </w:tc>
        <w:tc>
          <w:tcPr>
            <w:tcW w:w="0" w:type="auto"/>
            <w:tcBorders>
              <w:top w:val="outset" w:sz="6" w:space="0" w:color="auto"/>
              <w:left w:val="outset" w:sz="6" w:space="0" w:color="auto"/>
              <w:bottom w:val="outset" w:sz="6" w:space="0" w:color="auto"/>
              <w:right w:val="outset" w:sz="6" w:space="0" w:color="auto"/>
            </w:tcBorders>
            <w:hideMark/>
          </w:tcPr>
          <w:p w14:paraId="1F84F2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0F7C0E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79D5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Disperse Yellow 9</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F46B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228-919-4 </w:t>
            </w:r>
          </w:p>
        </w:tc>
        <w:tc>
          <w:tcPr>
            <w:tcW w:w="0" w:type="auto"/>
            <w:tcBorders>
              <w:top w:val="outset" w:sz="6" w:space="0" w:color="auto"/>
              <w:left w:val="outset" w:sz="6" w:space="0" w:color="auto"/>
              <w:bottom w:val="outset" w:sz="6" w:space="0" w:color="auto"/>
              <w:right w:val="outset" w:sz="6" w:space="0" w:color="auto"/>
            </w:tcBorders>
            <w:hideMark/>
          </w:tcPr>
          <w:p w14:paraId="68C833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6373-73-5 </w:t>
            </w:r>
          </w:p>
        </w:tc>
        <w:tc>
          <w:tcPr>
            <w:tcW w:w="0" w:type="auto"/>
            <w:tcBorders>
              <w:top w:val="outset" w:sz="6" w:space="0" w:color="auto"/>
              <w:left w:val="outset" w:sz="6" w:space="0" w:color="auto"/>
              <w:bottom w:val="outset" w:sz="6" w:space="0" w:color="auto"/>
              <w:right w:val="outset" w:sz="6" w:space="0" w:color="auto"/>
            </w:tcBorders>
            <w:hideMark/>
          </w:tcPr>
          <w:p w14:paraId="635A04E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0D72FF8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472D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Violet 3</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9F33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603-635-7 </w:t>
            </w:r>
          </w:p>
        </w:tc>
        <w:tc>
          <w:tcPr>
            <w:tcW w:w="0" w:type="auto"/>
            <w:tcBorders>
              <w:top w:val="outset" w:sz="6" w:space="0" w:color="auto"/>
              <w:left w:val="outset" w:sz="6" w:space="0" w:color="auto"/>
              <w:bottom w:val="outset" w:sz="6" w:space="0" w:color="auto"/>
              <w:right w:val="outset" w:sz="6" w:space="0" w:color="auto"/>
            </w:tcBorders>
            <w:hideMark/>
          </w:tcPr>
          <w:p w14:paraId="149549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1325-82-2 </w:t>
            </w:r>
          </w:p>
        </w:tc>
        <w:tc>
          <w:tcPr>
            <w:tcW w:w="0" w:type="auto"/>
            <w:tcBorders>
              <w:top w:val="outset" w:sz="6" w:space="0" w:color="auto"/>
              <w:left w:val="outset" w:sz="6" w:space="0" w:color="auto"/>
              <w:bottom w:val="outset" w:sz="6" w:space="0" w:color="auto"/>
              <w:right w:val="outset" w:sz="6" w:space="0" w:color="auto"/>
            </w:tcBorders>
            <w:hideMark/>
          </w:tcPr>
          <w:p w14:paraId="3E2ADD2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56777C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FC0C5A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Pigment Violet 39</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6AEC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264-654-0 </w:t>
            </w:r>
          </w:p>
        </w:tc>
        <w:tc>
          <w:tcPr>
            <w:tcW w:w="0" w:type="auto"/>
            <w:tcBorders>
              <w:top w:val="outset" w:sz="6" w:space="0" w:color="auto"/>
              <w:left w:val="outset" w:sz="6" w:space="0" w:color="auto"/>
              <w:bottom w:val="outset" w:sz="6" w:space="0" w:color="auto"/>
              <w:right w:val="outset" w:sz="6" w:space="0" w:color="auto"/>
            </w:tcBorders>
            <w:hideMark/>
          </w:tcPr>
          <w:p w14:paraId="2E0E7E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64070-98-0 </w:t>
            </w:r>
          </w:p>
        </w:tc>
        <w:tc>
          <w:tcPr>
            <w:tcW w:w="0" w:type="auto"/>
            <w:tcBorders>
              <w:top w:val="outset" w:sz="6" w:space="0" w:color="auto"/>
              <w:left w:val="outset" w:sz="6" w:space="0" w:color="auto"/>
              <w:bottom w:val="outset" w:sz="6" w:space="0" w:color="auto"/>
              <w:right w:val="outset" w:sz="6" w:space="0" w:color="auto"/>
            </w:tcBorders>
            <w:hideMark/>
          </w:tcPr>
          <w:p w14:paraId="7D23837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3989AFC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E634D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Solvent Yellow 2</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86A9B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200-455-7 </w:t>
            </w:r>
          </w:p>
        </w:tc>
        <w:tc>
          <w:tcPr>
            <w:tcW w:w="0" w:type="auto"/>
            <w:tcBorders>
              <w:top w:val="outset" w:sz="6" w:space="0" w:color="auto"/>
              <w:left w:val="outset" w:sz="6" w:space="0" w:color="auto"/>
              <w:bottom w:val="outset" w:sz="6" w:space="0" w:color="auto"/>
              <w:right w:val="outset" w:sz="6" w:space="0" w:color="auto"/>
            </w:tcBorders>
            <w:hideMark/>
          </w:tcPr>
          <w:p w14:paraId="7B2900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60-11-7 </w:t>
            </w:r>
          </w:p>
        </w:tc>
        <w:tc>
          <w:tcPr>
            <w:tcW w:w="0" w:type="auto"/>
            <w:tcBorders>
              <w:top w:val="outset" w:sz="6" w:space="0" w:color="auto"/>
              <w:left w:val="outset" w:sz="6" w:space="0" w:color="auto"/>
              <w:bottom w:val="outset" w:sz="6" w:space="0" w:color="auto"/>
              <w:right w:val="outset" w:sz="6" w:space="0" w:color="auto"/>
            </w:tcBorders>
            <w:hideMark/>
          </w:tcPr>
          <w:p w14:paraId="6EFEA19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0,1 %’ </w:t>
            </w:r>
          </w:p>
        </w:tc>
      </w:tr>
      <w:tr w:rsidR="000640B4" w:rsidRPr="000640B4" w14:paraId="1ECA3A78" w14:textId="77777777" w:rsidTr="000640B4">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14:paraId="7228B59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Napomena: **Rastvoran.</w:t>
            </w:r>
          </w:p>
        </w:tc>
      </w:tr>
    </w:tbl>
    <w:p w14:paraId="4F31C976"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440A92BA" w14:textId="77777777" w:rsidR="000640B4" w:rsidRPr="000640B4" w:rsidRDefault="000640B4" w:rsidP="000640B4">
      <w:pPr>
        <w:spacing w:after="0" w:line="240" w:lineRule="auto"/>
        <w:jc w:val="center"/>
        <w:rPr>
          <w:rFonts w:ascii="Arial" w:eastAsia="Times New Roman" w:hAnsi="Arial" w:cs="Arial"/>
          <w:b/>
          <w:bCs/>
          <w:sz w:val="29"/>
          <w:szCs w:val="29"/>
          <w:lang w:val="en-US"/>
        </w:rPr>
      </w:pPr>
      <w:bookmarkStart w:id="27" w:name="str_11"/>
      <w:bookmarkEnd w:id="27"/>
      <w:r w:rsidRPr="000640B4">
        <w:rPr>
          <w:rFonts w:ascii="Arial" w:eastAsia="Times New Roman" w:hAnsi="Arial" w:cs="Arial"/>
          <w:b/>
          <w:bCs/>
          <w:sz w:val="29"/>
          <w:szCs w:val="29"/>
          <w:lang w:val="en-US"/>
        </w:rPr>
        <w:t>Deo 3.</w:t>
      </w:r>
    </w:p>
    <w:p w14:paraId="64ABC1C2" w14:textId="77777777" w:rsidR="000640B4" w:rsidRPr="000640B4" w:rsidRDefault="000640B4" w:rsidP="000640B4">
      <w:pPr>
        <w:spacing w:after="0" w:line="240" w:lineRule="auto"/>
        <w:jc w:val="center"/>
        <w:rPr>
          <w:rFonts w:ascii="Arial" w:eastAsia="Times New Roman" w:hAnsi="Arial" w:cs="Arial"/>
          <w:b/>
          <w:bCs/>
          <w:sz w:val="29"/>
          <w:szCs w:val="29"/>
          <w:lang w:val="en-US"/>
        </w:rPr>
      </w:pPr>
      <w:r w:rsidRPr="000640B4">
        <w:rPr>
          <w:rFonts w:ascii="Arial" w:eastAsia="Times New Roman" w:hAnsi="Arial" w:cs="Arial"/>
          <w:b/>
          <w:bCs/>
          <w:sz w:val="29"/>
          <w:szCs w:val="29"/>
          <w:lang w:val="en-US"/>
        </w:rPr>
        <w:t xml:space="preserve">POSEBNA PRAVILA ZA OBELEŽAVANJE PROIZVODA KOJI SADRŽE AZBEST </w:t>
      </w:r>
    </w:p>
    <w:p w14:paraId="2C3527A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i/>
          <w:iCs/>
          <w:lang w:val="en-US"/>
        </w:rPr>
        <w:t>(Brisan)</w:t>
      </w:r>
      <w:r w:rsidRPr="000640B4">
        <w:rPr>
          <w:rFonts w:ascii="Arial" w:eastAsia="Times New Roman" w:hAnsi="Arial" w:cs="Arial"/>
          <w:lang w:val="en-US"/>
        </w:rPr>
        <w:t xml:space="preserve"> </w:t>
      </w:r>
    </w:p>
    <w:p w14:paraId="0E3F65B9" w14:textId="77777777" w:rsidR="000640B4" w:rsidRPr="000640B4" w:rsidRDefault="000640B4" w:rsidP="000640B4">
      <w:pPr>
        <w:spacing w:after="0" w:line="240" w:lineRule="auto"/>
        <w:jc w:val="center"/>
        <w:rPr>
          <w:rFonts w:ascii="Arial" w:eastAsia="Times New Roman" w:hAnsi="Arial" w:cs="Arial"/>
          <w:b/>
          <w:bCs/>
          <w:sz w:val="31"/>
          <w:szCs w:val="31"/>
          <w:lang w:val="en-US"/>
        </w:rPr>
      </w:pPr>
      <w:bookmarkStart w:id="28" w:name="str_12"/>
      <w:bookmarkEnd w:id="28"/>
      <w:r w:rsidRPr="000640B4">
        <w:rPr>
          <w:rFonts w:ascii="Arial" w:eastAsia="Times New Roman" w:hAnsi="Arial" w:cs="Arial"/>
          <w:b/>
          <w:bCs/>
          <w:sz w:val="31"/>
          <w:szCs w:val="31"/>
          <w:lang w:val="en-US"/>
        </w:rPr>
        <w:t>Prilog 2.</w:t>
      </w:r>
    </w:p>
    <w:p w14:paraId="312E3031" w14:textId="77777777" w:rsidR="000640B4" w:rsidRPr="000640B4" w:rsidRDefault="000640B4" w:rsidP="000640B4">
      <w:pPr>
        <w:spacing w:after="0" w:line="240" w:lineRule="auto"/>
        <w:jc w:val="center"/>
        <w:rPr>
          <w:rFonts w:ascii="Arial" w:eastAsia="Times New Roman" w:hAnsi="Arial" w:cs="Arial"/>
          <w:b/>
          <w:bCs/>
          <w:sz w:val="31"/>
          <w:szCs w:val="31"/>
          <w:lang w:val="en-US"/>
        </w:rPr>
      </w:pPr>
      <w:r w:rsidRPr="000640B4">
        <w:rPr>
          <w:rFonts w:ascii="Arial" w:eastAsia="Times New Roman" w:hAnsi="Arial" w:cs="Arial"/>
          <w:b/>
          <w:bCs/>
          <w:sz w:val="31"/>
          <w:szCs w:val="31"/>
          <w:lang w:val="en-US"/>
        </w:rPr>
        <w:t>LISTA ZABRANJENIH POPs SUPSTANCI</w:t>
      </w:r>
    </w:p>
    <w:p w14:paraId="53FB944D"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30" w:type="dxa"/>
          <w:left w:w="30" w:type="dxa"/>
          <w:bottom w:w="30" w:type="dxa"/>
          <w:right w:w="30" w:type="dxa"/>
        </w:tblCellMar>
        <w:tblLook w:val="04A0" w:firstRow="1" w:lastRow="0" w:firstColumn="1" w:lastColumn="0" w:noHBand="0" w:noVBand="1"/>
      </w:tblPr>
      <w:tblGrid>
        <w:gridCol w:w="3288"/>
        <w:gridCol w:w="1524"/>
        <w:gridCol w:w="1521"/>
        <w:gridCol w:w="2783"/>
      </w:tblGrid>
      <w:tr w:rsidR="000640B4" w:rsidRPr="000640B4" w14:paraId="00A8EE6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5753944"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Naziv supstance </w:t>
            </w:r>
          </w:p>
        </w:tc>
        <w:tc>
          <w:tcPr>
            <w:tcW w:w="0" w:type="auto"/>
            <w:tcBorders>
              <w:top w:val="outset" w:sz="6" w:space="0" w:color="auto"/>
              <w:left w:val="outset" w:sz="6" w:space="0" w:color="auto"/>
              <w:bottom w:val="outset" w:sz="6" w:space="0" w:color="auto"/>
              <w:right w:val="outset" w:sz="6" w:space="0" w:color="auto"/>
            </w:tcBorders>
            <w:hideMark/>
          </w:tcPr>
          <w:p w14:paraId="2D22EA1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CAS broj </w:t>
            </w:r>
          </w:p>
        </w:tc>
        <w:tc>
          <w:tcPr>
            <w:tcW w:w="0" w:type="auto"/>
            <w:tcBorders>
              <w:top w:val="outset" w:sz="6" w:space="0" w:color="auto"/>
              <w:left w:val="outset" w:sz="6" w:space="0" w:color="auto"/>
              <w:bottom w:val="outset" w:sz="6" w:space="0" w:color="auto"/>
              <w:right w:val="outset" w:sz="6" w:space="0" w:color="auto"/>
            </w:tcBorders>
            <w:hideMark/>
          </w:tcPr>
          <w:p w14:paraId="2F7BBFC9"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EC broj </w:t>
            </w:r>
          </w:p>
        </w:tc>
        <w:tc>
          <w:tcPr>
            <w:tcW w:w="0" w:type="auto"/>
            <w:tcBorders>
              <w:top w:val="outset" w:sz="6" w:space="0" w:color="auto"/>
              <w:left w:val="outset" w:sz="6" w:space="0" w:color="auto"/>
              <w:bottom w:val="outset" w:sz="6" w:space="0" w:color="auto"/>
              <w:right w:val="outset" w:sz="6" w:space="0" w:color="auto"/>
            </w:tcBorders>
            <w:hideMark/>
          </w:tcPr>
          <w:p w14:paraId="397961C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Izuzeci i napomene </w:t>
            </w:r>
          </w:p>
        </w:tc>
      </w:tr>
      <w:tr w:rsidR="000640B4" w:rsidRPr="000640B4" w14:paraId="2CA529F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CDC5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Tetrabromdifenil etar,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Br</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 xml:space="preserve">O </w:t>
            </w:r>
          </w:p>
        </w:tc>
        <w:tc>
          <w:tcPr>
            <w:tcW w:w="0" w:type="auto"/>
            <w:tcBorders>
              <w:top w:val="outset" w:sz="6" w:space="0" w:color="auto"/>
              <w:left w:val="outset" w:sz="6" w:space="0" w:color="auto"/>
              <w:bottom w:val="outset" w:sz="6" w:space="0" w:color="auto"/>
              <w:right w:val="outset" w:sz="6" w:space="0" w:color="auto"/>
            </w:tcBorders>
            <w:hideMark/>
          </w:tcPr>
          <w:p w14:paraId="5030A6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580531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FFC1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koji kao nečistoću sadrže tetrabromdifenil etar u koncentracijama jednakim ili manjim od 10 mg/kg (0,001% m/m).</w:t>
            </w:r>
            <w:r w:rsidRPr="000640B4">
              <w:rPr>
                <w:rFonts w:ascii="Arial" w:eastAsia="Times New Roman" w:hAnsi="Arial" w:cs="Arial"/>
                <w:lang w:val="en-US"/>
              </w:rPr>
              <w:br/>
              <w:t xml:space="preserve">2. Dozvoljena je proizvodnja, stavljanje u promet i korišćenje smeša i proizvoda koji sadrže polibromovane difeniletre (tetra-, penta-, heksa-, hepta- i dekabromdifenil etar, </w:t>
            </w:r>
            <w:r w:rsidRPr="000640B4">
              <w:rPr>
                <w:rFonts w:ascii="Arial" w:eastAsia="Times New Roman" w:hAnsi="Arial" w:cs="Arial"/>
                <w:i/>
                <w:iCs/>
                <w:lang w:val="en-US"/>
              </w:rPr>
              <w:t>PBDEs</w:t>
            </w:r>
            <w:r w:rsidRPr="000640B4">
              <w:rPr>
                <w:rFonts w:ascii="Arial" w:eastAsia="Times New Roman" w:hAnsi="Arial" w:cs="Arial"/>
                <w:lang w:val="en-US"/>
              </w:rPr>
              <w:t>) kao nečistoću u ukupnoj koncentraciji najviše do 500 mg/kg.</w:t>
            </w:r>
            <w:r w:rsidRPr="000640B4">
              <w:rPr>
                <w:rFonts w:ascii="Arial" w:eastAsia="Times New Roman" w:hAnsi="Arial" w:cs="Arial"/>
                <w:lang w:val="en-US"/>
              </w:rPr>
              <w:br/>
              <w:t>3. Dozvoljena je proizvodnja, stavljanje u promet i korišćenje električne i elektronske opreme u skladu sa propisima kojima se uređuju ograničenja sadržaja opasnih supstanci u ovoj vrsti opreme.</w:t>
            </w:r>
            <w:r w:rsidRPr="000640B4">
              <w:rPr>
                <w:rFonts w:ascii="Arial" w:eastAsia="Times New Roman" w:hAnsi="Arial" w:cs="Arial"/>
                <w:lang w:val="en-US"/>
              </w:rPr>
              <w:br/>
              <w:t xml:space="preserve">4. Proizvodi koji su bili u upotrebi pre 4. oktobra 2011. godine, a koji sadrže </w:t>
            </w:r>
            <w:r w:rsidRPr="000640B4">
              <w:rPr>
                <w:rFonts w:ascii="Arial" w:eastAsia="Times New Roman" w:hAnsi="Arial" w:cs="Arial"/>
                <w:lang w:val="en-US"/>
              </w:rPr>
              <w:lastRenderedPageBreak/>
              <w:t xml:space="preserve">tetrabromdifenil etar, mogu se i dalje koristiti, a privredni subjekti koji još koriste ove proizvode u obavezi su da o tome dostave informaciju ministarstvu nadležnom za poslove zaštite životne sredine, kao i podatke o količinama preostalih zaliha ovih proizvoda. </w:t>
            </w:r>
          </w:p>
        </w:tc>
      </w:tr>
      <w:tr w:rsidR="000640B4" w:rsidRPr="000640B4" w14:paraId="5BEE394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74886C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Pentabromdifenil etar,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Br</w:t>
            </w:r>
            <w:r w:rsidRPr="000640B4">
              <w:rPr>
                <w:rFonts w:ascii="Arial" w:eastAsia="Times New Roman" w:hAnsi="Arial" w:cs="Arial"/>
                <w:sz w:val="15"/>
                <w:szCs w:val="15"/>
                <w:vertAlign w:val="subscript"/>
                <w:lang w:val="en-US"/>
              </w:rPr>
              <w:t>5</w:t>
            </w:r>
            <w:r w:rsidRPr="000640B4">
              <w:rPr>
                <w:rFonts w:ascii="Arial" w:eastAsia="Times New Roman" w:hAnsi="Arial" w:cs="Arial"/>
                <w:lang w:val="en-US"/>
              </w:rPr>
              <w:t xml:space="preserve">O </w:t>
            </w:r>
          </w:p>
        </w:tc>
        <w:tc>
          <w:tcPr>
            <w:tcW w:w="0" w:type="auto"/>
            <w:tcBorders>
              <w:top w:val="outset" w:sz="6" w:space="0" w:color="auto"/>
              <w:left w:val="outset" w:sz="6" w:space="0" w:color="auto"/>
              <w:bottom w:val="outset" w:sz="6" w:space="0" w:color="auto"/>
              <w:right w:val="outset" w:sz="6" w:space="0" w:color="auto"/>
            </w:tcBorders>
            <w:hideMark/>
          </w:tcPr>
          <w:p w14:paraId="14687A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1D6B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A49B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koji kao nečistoću sadrže pentabromdifenil etar u koncentracijama jednakim ili manjim od 10 mg/kg (0,001% m/m).</w:t>
            </w:r>
            <w:r w:rsidRPr="000640B4">
              <w:rPr>
                <w:rFonts w:ascii="Arial" w:eastAsia="Times New Roman" w:hAnsi="Arial" w:cs="Arial"/>
                <w:lang w:val="en-US"/>
              </w:rPr>
              <w:br/>
              <w:t>2. Dozvoljena je proizvodnja, stavljanje u promet i korišćenje smeša i proizvoda koji sadrže polibromovane difeniletre (tetra-, penta-, heksa-, hepta- i dekabromdifenil etar, PBDEs) kao nečistoću u ukupnoj koncentraciji najviše do 500 mg/kg.</w:t>
            </w:r>
            <w:r w:rsidRPr="000640B4">
              <w:rPr>
                <w:rFonts w:ascii="Arial" w:eastAsia="Times New Roman" w:hAnsi="Arial" w:cs="Arial"/>
                <w:lang w:val="en-US"/>
              </w:rPr>
              <w:br/>
              <w:t>3. Dozvoljena je proizvodnja, stavljanje u promet i korišćenje električne i elektronske opreme u skladu sa propisima kojima se uređuju ograničenja sadržaja opasnih supstanci u ovoj vrsti opreme.</w:t>
            </w:r>
            <w:r w:rsidRPr="000640B4">
              <w:rPr>
                <w:rFonts w:ascii="Arial" w:eastAsia="Times New Roman" w:hAnsi="Arial" w:cs="Arial"/>
                <w:lang w:val="en-US"/>
              </w:rPr>
              <w:br/>
              <w:t xml:space="preserve">4. Proizvodi koji su bili u upotrebi pre 4. oktobra 2011. godine, a koji sadrže pentabromdifenil etar, mogu se i dalje koristiti, a privredni subjekti koji još koriste ove proizvode u obavezi su da o tome dostave informaciju ministarstvu nadležnom za poslove zaštite životne sredine, kao i podatke o količinama preostalih zaliha ovih proizvoda. </w:t>
            </w:r>
          </w:p>
        </w:tc>
      </w:tr>
      <w:tr w:rsidR="000640B4" w:rsidRPr="000640B4" w14:paraId="0D19E71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18CA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Heksabromdifenil etar,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4</w:t>
            </w:r>
            <w:r w:rsidRPr="000640B4">
              <w:rPr>
                <w:rFonts w:ascii="Arial" w:eastAsia="Times New Roman" w:hAnsi="Arial" w:cs="Arial"/>
                <w:lang w:val="en-US"/>
              </w:rPr>
              <w:t>Br</w:t>
            </w:r>
            <w:r w:rsidRPr="000640B4">
              <w:rPr>
                <w:rFonts w:ascii="Arial" w:eastAsia="Times New Roman" w:hAnsi="Arial" w:cs="Arial"/>
                <w:sz w:val="15"/>
                <w:szCs w:val="15"/>
                <w:vertAlign w:val="subscript"/>
                <w:lang w:val="en-US"/>
              </w:rPr>
              <w:t>6</w:t>
            </w:r>
            <w:r w:rsidRPr="000640B4">
              <w:rPr>
                <w:rFonts w:ascii="Arial" w:eastAsia="Times New Roman" w:hAnsi="Arial" w:cs="Arial"/>
                <w:lang w:val="en-US"/>
              </w:rPr>
              <w:t xml:space="preserve">O </w:t>
            </w:r>
          </w:p>
        </w:tc>
        <w:tc>
          <w:tcPr>
            <w:tcW w:w="0" w:type="auto"/>
            <w:tcBorders>
              <w:top w:val="outset" w:sz="6" w:space="0" w:color="auto"/>
              <w:left w:val="outset" w:sz="6" w:space="0" w:color="auto"/>
              <w:bottom w:val="outset" w:sz="6" w:space="0" w:color="auto"/>
              <w:right w:val="outset" w:sz="6" w:space="0" w:color="auto"/>
            </w:tcBorders>
            <w:hideMark/>
          </w:tcPr>
          <w:p w14:paraId="1B0F7D0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C3C46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7C42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koji kao nečistoću sadrže heksabromdifenil etar u koncentracijama jednakim ili manjim od 10 mg/kg (0,001% m/m).</w:t>
            </w:r>
            <w:r w:rsidRPr="000640B4">
              <w:rPr>
                <w:rFonts w:ascii="Arial" w:eastAsia="Times New Roman" w:hAnsi="Arial" w:cs="Arial"/>
                <w:lang w:val="en-US"/>
              </w:rPr>
              <w:br/>
              <w:t>2. Dozvoljena je proizvodnja, stavljanje u promet i korišćenje smeša i proizvoda koji sadrže polibromovane difeniletre (tetra-, penta-, heksa-, hepta- i dekabromdifenil etar, PBDEs) kao nečistoću u ukupnoj koncentraciji najviše do 500 mg/kg.</w:t>
            </w:r>
            <w:r w:rsidRPr="000640B4">
              <w:rPr>
                <w:rFonts w:ascii="Arial" w:eastAsia="Times New Roman" w:hAnsi="Arial" w:cs="Arial"/>
                <w:lang w:val="en-US"/>
              </w:rPr>
              <w:br/>
              <w:t>3. Dozvoljena je proizvodnja, stavljanje u promet i korišćenje električne i elektronske opreme u skladu sa propisima kojima se uređuju ograničenja sadržaja opasnih supstanci u ovoj vrsti opreme.</w:t>
            </w:r>
            <w:r w:rsidRPr="000640B4">
              <w:rPr>
                <w:rFonts w:ascii="Arial" w:eastAsia="Times New Roman" w:hAnsi="Arial" w:cs="Arial"/>
                <w:lang w:val="en-US"/>
              </w:rPr>
              <w:br/>
              <w:t xml:space="preserve">4. Proizvodi koji su bili u upotrebi pre 4. oktobra 2011. godine, a koji sadrže heksabromdifenil etar, mogu se i dalje koristiti, a privredni subjekti koji još koriste ove proizvode u obavezi su da o tome dostave informaciju ministarstvu nadležnom za poslove zaštite životne sredine, kao i podatke o količinama preostalih zaliha ovih proizvoda. </w:t>
            </w:r>
          </w:p>
        </w:tc>
      </w:tr>
      <w:tr w:rsidR="000640B4" w:rsidRPr="000640B4" w14:paraId="7A29FE4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241E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Heptabromdifenil etar, C</w:t>
            </w:r>
            <w:r w:rsidRPr="000640B4">
              <w:rPr>
                <w:rFonts w:ascii="Arial" w:eastAsia="Times New Roman" w:hAnsi="Arial" w:cs="Arial"/>
                <w:sz w:val="15"/>
                <w:szCs w:val="15"/>
                <w:vertAlign w:val="subscript"/>
                <w:lang w:val="en-US"/>
              </w:rPr>
              <w:t>12</w:t>
            </w:r>
            <w:r w:rsidRPr="000640B4">
              <w:rPr>
                <w:rFonts w:ascii="Arial" w:eastAsia="Times New Roman" w:hAnsi="Arial" w:cs="Arial"/>
                <w:lang w:val="en-US"/>
              </w:rPr>
              <w:t>H</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Br</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O </w:t>
            </w:r>
          </w:p>
        </w:tc>
        <w:tc>
          <w:tcPr>
            <w:tcW w:w="0" w:type="auto"/>
            <w:tcBorders>
              <w:top w:val="outset" w:sz="6" w:space="0" w:color="auto"/>
              <w:left w:val="outset" w:sz="6" w:space="0" w:color="auto"/>
              <w:bottom w:val="outset" w:sz="6" w:space="0" w:color="auto"/>
              <w:right w:val="outset" w:sz="6" w:space="0" w:color="auto"/>
            </w:tcBorders>
            <w:hideMark/>
          </w:tcPr>
          <w:p w14:paraId="7866323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3A28F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58A7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koji kao nečistoću sadrže heptabromdifenil etar u koncentracijama jednakim ili manjim od 10 mg/kg (0,001% m/m).</w:t>
            </w:r>
            <w:r w:rsidRPr="000640B4">
              <w:rPr>
                <w:rFonts w:ascii="Arial" w:eastAsia="Times New Roman" w:hAnsi="Arial" w:cs="Arial"/>
                <w:lang w:val="en-US"/>
              </w:rPr>
              <w:br/>
              <w:t xml:space="preserve">2. Dozvoljena je proizvodnja, stavljanje u promet i korišćenje smeša i </w:t>
            </w:r>
            <w:r w:rsidRPr="000640B4">
              <w:rPr>
                <w:rFonts w:ascii="Arial" w:eastAsia="Times New Roman" w:hAnsi="Arial" w:cs="Arial"/>
                <w:lang w:val="en-US"/>
              </w:rPr>
              <w:lastRenderedPageBreak/>
              <w:t>proizvoda koji sadrže polibromovane difeniletre (tetra-, penta-, heksa-, hepta- i dekabromdifenil etar, PBDEs) kao nečistoću u ukupnoj koncentraciji najviše do 500 mg/kg.</w:t>
            </w:r>
            <w:r w:rsidRPr="000640B4">
              <w:rPr>
                <w:rFonts w:ascii="Arial" w:eastAsia="Times New Roman" w:hAnsi="Arial" w:cs="Arial"/>
                <w:lang w:val="en-US"/>
              </w:rPr>
              <w:br/>
              <w:t>3. Dozvoljena je proizvodnja, stavljanje u promet i korišćenje električne i elektronske opreme u skladu sa propisima kojima se uređuju ograničenja sadržaja opasnih supstanci u ovoj vrsti opreme.</w:t>
            </w:r>
            <w:r w:rsidRPr="000640B4">
              <w:rPr>
                <w:rFonts w:ascii="Arial" w:eastAsia="Times New Roman" w:hAnsi="Arial" w:cs="Arial"/>
                <w:lang w:val="en-US"/>
              </w:rPr>
              <w:br/>
              <w:t xml:space="preserve">4. Proizvodi koji su bili u upotrebi pre 4. oktobra 2011. godine, a koji sadrže heptabromdifenil etar, mogu se i dalje koristiti, a privredni subjekti koji još koriste ove proizvode u obavezi su da o tome dostave informaciju ministarstvu nadležnom za poslove zaštite životne sredine, kao i podatke o količinama preostalih zaliha ovih proizvoda. </w:t>
            </w:r>
          </w:p>
        </w:tc>
      </w:tr>
      <w:tr w:rsidR="000640B4" w:rsidRPr="000640B4" w14:paraId="2337FBF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0D84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lastRenderedPageBreak/>
              <w:t>Bis</w:t>
            </w:r>
            <w:r w:rsidRPr="000640B4">
              <w:rPr>
                <w:rFonts w:ascii="Arial" w:eastAsia="Times New Roman" w:hAnsi="Arial" w:cs="Arial"/>
                <w:lang w:val="en-US"/>
              </w:rPr>
              <w:t xml:space="preserve">(pentabromfenil)etar; dekabromdifeniletar; </w:t>
            </w:r>
            <w:r w:rsidRPr="000640B4">
              <w:rPr>
                <w:rFonts w:ascii="Arial" w:eastAsia="Times New Roman" w:hAnsi="Arial" w:cs="Arial"/>
                <w:i/>
                <w:iCs/>
                <w:lang w:val="en-US"/>
              </w:rPr>
              <w:t>decaBDE</w:t>
            </w: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noWrap/>
            <w:hideMark/>
          </w:tcPr>
          <w:p w14:paraId="79A0E2B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1163-19-5 </w:t>
            </w:r>
          </w:p>
        </w:tc>
        <w:tc>
          <w:tcPr>
            <w:tcW w:w="0" w:type="auto"/>
            <w:tcBorders>
              <w:top w:val="outset" w:sz="6" w:space="0" w:color="auto"/>
              <w:left w:val="outset" w:sz="6" w:space="0" w:color="auto"/>
              <w:bottom w:val="outset" w:sz="6" w:space="0" w:color="auto"/>
              <w:right w:val="outset" w:sz="6" w:space="0" w:color="auto"/>
            </w:tcBorders>
            <w:noWrap/>
            <w:hideMark/>
          </w:tcPr>
          <w:p w14:paraId="2C26538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214-604-9 </w:t>
            </w:r>
          </w:p>
        </w:tc>
        <w:tc>
          <w:tcPr>
            <w:tcW w:w="0" w:type="auto"/>
            <w:tcBorders>
              <w:top w:val="outset" w:sz="6" w:space="0" w:color="auto"/>
              <w:left w:val="outset" w:sz="6" w:space="0" w:color="auto"/>
              <w:bottom w:val="outset" w:sz="6" w:space="0" w:color="auto"/>
              <w:right w:val="outset" w:sz="6" w:space="0" w:color="auto"/>
            </w:tcBorders>
            <w:hideMark/>
          </w:tcPr>
          <w:p w14:paraId="555E71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Dozvoljena je proizvodnja, stavljanje u promet i korišćenje supstanci koje kao nečistoću sadrže </w:t>
            </w:r>
            <w:r w:rsidRPr="000640B4">
              <w:rPr>
                <w:rFonts w:ascii="Arial" w:eastAsia="Times New Roman" w:hAnsi="Arial" w:cs="Arial"/>
                <w:i/>
                <w:iCs/>
                <w:lang w:val="en-US"/>
              </w:rPr>
              <w:t>decaBDE</w:t>
            </w:r>
            <w:r w:rsidRPr="000640B4">
              <w:rPr>
                <w:rFonts w:ascii="Arial" w:eastAsia="Times New Roman" w:hAnsi="Arial" w:cs="Arial"/>
                <w:lang w:val="en-US"/>
              </w:rPr>
              <w:t xml:space="preserve"> u koncentracijama jednakim ili manjim od 10 mg/kg (0,001% m/m).</w:t>
            </w:r>
            <w:r w:rsidRPr="000640B4">
              <w:rPr>
                <w:rFonts w:ascii="Arial" w:eastAsia="Times New Roman" w:hAnsi="Arial" w:cs="Arial"/>
                <w:lang w:val="en-US"/>
              </w:rPr>
              <w:br/>
              <w:t>2. Dozvoljena je proizvodnja, stavljanje u promet i korišćenje smeša i proizvoda koji sadrže polibromovane difeniletre (tetra-, penta-, heksa-, hepta- i dekabromdifenil etar, PBDEs) kao nečistoću u ukupnoj koncentraciji najviše do 500 mg/kg.</w:t>
            </w:r>
            <w:r w:rsidRPr="000640B4">
              <w:rPr>
                <w:rFonts w:ascii="Arial" w:eastAsia="Times New Roman" w:hAnsi="Arial" w:cs="Arial"/>
                <w:lang w:val="en-US"/>
              </w:rPr>
              <w:br/>
              <w:t>3. Dozvoljena je proizvodnja, stavljanje u promet i korišćenje DecaBDE za sledeće načine korišćenja:</w:t>
            </w:r>
            <w:r w:rsidRPr="000640B4">
              <w:rPr>
                <w:rFonts w:ascii="Arial" w:eastAsia="Times New Roman" w:hAnsi="Arial" w:cs="Arial"/>
                <w:lang w:val="en-US"/>
              </w:rPr>
              <w:br/>
              <w:t xml:space="preserve">a) do 18. decembra 2023. </w:t>
            </w:r>
            <w:r w:rsidRPr="000640B4">
              <w:rPr>
                <w:rFonts w:ascii="Arial" w:eastAsia="Times New Roman" w:hAnsi="Arial" w:cs="Arial"/>
                <w:lang w:val="en-US"/>
              </w:rPr>
              <w:lastRenderedPageBreak/>
              <w:t>godine u proizvodnji vazduhoplova za sve tipove vazduhoplova čiji je proces sertifikovanja otpočeo pre 2. marta 2019. godine, a za koje je izdat sertifikat pre 1. decembra 2022. godine od strane nadležnog državnog organa u skladu sa propisima kojima se reguliše vazdušni saobraćaj ili najkasnije do 2. marta 2027. godine u slučajevima vazduhopolova čija je upotreba i dalje potrebna i opravdana.</w:t>
            </w:r>
            <w:r w:rsidRPr="000640B4">
              <w:rPr>
                <w:rFonts w:ascii="Arial" w:eastAsia="Times New Roman" w:hAnsi="Arial" w:cs="Arial"/>
                <w:lang w:val="en-US"/>
              </w:rPr>
              <w:br/>
              <w:t>b) za proizvodnju rezervnih delova, i to za:</w:t>
            </w:r>
            <w:r w:rsidRPr="000640B4">
              <w:rPr>
                <w:rFonts w:ascii="Arial" w:eastAsia="Times New Roman" w:hAnsi="Arial" w:cs="Arial"/>
                <w:lang w:val="en-US"/>
              </w:rPr>
              <w:br/>
              <w:t>1) vazduhoplove, za sve tipove vazduhoplova čiji je proces sertifikovanja otpočeo pre 2. marta 2019. godine, a za koje je izdat sertifikat pre 1. decembra 2022. godine od strane nadležnog državnog organa u skladu sa propisima kojima se uređuje vazdušni saobraćaj i koji su proizvedeni pre 18. decembra 2023. godine ili do isteka veka trajanja vazduhoplova koji se proizvedu pre 2. marta 2027. godine u slučajevima kada je to neophodno i opravdano.</w:t>
            </w:r>
            <w:r w:rsidRPr="000640B4">
              <w:rPr>
                <w:rFonts w:ascii="Arial" w:eastAsia="Times New Roman" w:hAnsi="Arial" w:cs="Arial"/>
                <w:lang w:val="en-US"/>
              </w:rPr>
              <w:br/>
              <w:t>2) motorna vozila koja se proizvedu pre 2. marta 2022. godine, do 2036. godine ili do isteka veka trajanja motornih vozila</w:t>
            </w:r>
            <w:r w:rsidRPr="000640B4">
              <w:rPr>
                <w:rFonts w:ascii="Arial" w:eastAsia="Times New Roman" w:hAnsi="Arial" w:cs="Arial"/>
                <w:lang w:val="en-US"/>
              </w:rPr>
              <w:br/>
              <w:t>v) u električnoj i elektronskoj opremi u skladu sa propisima kojima se uređuju ograničenja sadržaja opasnih supstanci u ovoj vrsti opreme.</w:t>
            </w:r>
            <w:r w:rsidRPr="000640B4">
              <w:rPr>
                <w:rFonts w:ascii="Arial" w:eastAsia="Times New Roman" w:hAnsi="Arial" w:cs="Arial"/>
                <w:lang w:val="en-US"/>
              </w:rPr>
              <w:br/>
              <w:t xml:space="preserve">4. Posebni izuzeci za rezervne delove motornih vozila za upotrebu u motornim vozilima iz tačke 3(b), podtačka 2) </w:t>
            </w:r>
            <w:r w:rsidRPr="000640B4">
              <w:rPr>
                <w:rFonts w:ascii="Arial" w:eastAsia="Times New Roman" w:hAnsi="Arial" w:cs="Arial"/>
                <w:lang w:val="en-US"/>
              </w:rPr>
              <w:lastRenderedPageBreak/>
              <w:t>primenjuju se za proizvodnju i korišćenje komercijalnog decaBDE koji spadaju u jednu ili više sledećih kategorija:</w:t>
            </w:r>
            <w:r w:rsidRPr="000640B4">
              <w:rPr>
                <w:rFonts w:ascii="Arial" w:eastAsia="Times New Roman" w:hAnsi="Arial" w:cs="Arial"/>
                <w:lang w:val="en-US"/>
              </w:rPr>
              <w:br/>
              <w:t>(a) primena u pogonskim sklopovima i ispod poklopca motora kao što su žice za uzemljenje akumulatora, žice za povezivanje akumulatora, cevi za pokretne klime (MAC), pogonskim sklopovima, provodnike za izduvne gasove, izolacija ispod poklopca motora, ožičenje i sprege ispod motora (ožičenje motora itd), senzori brzine, creva, moduli za ventilaciju i senzori udarca;</w:t>
            </w:r>
            <w:r w:rsidRPr="000640B4">
              <w:rPr>
                <w:rFonts w:ascii="Arial" w:eastAsia="Times New Roman" w:hAnsi="Arial" w:cs="Arial"/>
                <w:lang w:val="en-US"/>
              </w:rPr>
              <w:br/>
              <w:t>(b) primena u sistemu za gorivo kao što su creva za gorivo, rezervoari i unutrašnji rezervoari za gorivo;</w:t>
            </w:r>
            <w:r w:rsidRPr="000640B4">
              <w:rPr>
                <w:rFonts w:ascii="Arial" w:eastAsia="Times New Roman" w:hAnsi="Arial" w:cs="Arial"/>
                <w:lang w:val="en-US"/>
              </w:rPr>
              <w:br/>
              <w:t>(v) pirotehnička sredstva i primena na koje utiču pirotehnička sredstva kao što su kablovi za aktivaciju vazdušnih jastuka, presvlake za sedišta/ tkanine (samo u slučaju za vazdušne jastuke) i vazdušni jastuci (prednji i bočni).</w:t>
            </w:r>
            <w:r w:rsidRPr="000640B4">
              <w:rPr>
                <w:rFonts w:ascii="Arial" w:eastAsia="Times New Roman" w:hAnsi="Arial" w:cs="Arial"/>
                <w:lang w:val="en-US"/>
              </w:rPr>
              <w:br/>
              <w:t>5. Dozvoljeno je korišćenje proizvoda koji sadrže decaBDE, a koji budu u upotrebi pre 2. marta 2022. godine. Privredni subjekti koji još koriste proizvode iz ove tačke u obavezi su da o tome dostave informaciju ministarstvu nadležnom za poslove zaštite životne sredine, kao i podatke o količinama preostalih zaliha ovih proizvoda.</w:t>
            </w:r>
            <w:r w:rsidRPr="000640B4">
              <w:rPr>
                <w:rFonts w:ascii="Arial" w:eastAsia="Times New Roman" w:hAnsi="Arial" w:cs="Arial"/>
                <w:lang w:val="en-US"/>
              </w:rPr>
              <w:br/>
              <w:t xml:space="preserve">6. Pored propisa kojima se uređuje klasifikacija, pakovanje i obeležavanje hemikalija i određenih proizvoda, proizvodi koji </w:t>
            </w:r>
            <w:r w:rsidRPr="000640B4">
              <w:rPr>
                <w:rFonts w:ascii="Arial" w:eastAsia="Times New Roman" w:hAnsi="Arial" w:cs="Arial"/>
                <w:lang w:val="en-US"/>
              </w:rPr>
              <w:lastRenderedPageBreak/>
              <w:t>sadrže decaBDE moraju sadržati dodatno obaveštenje: "Sadrži decaBDE" u cilju identifikacije tokom njihovog životnog ciklusa.</w:t>
            </w:r>
            <w:r w:rsidRPr="000640B4">
              <w:rPr>
                <w:rFonts w:ascii="Arial" w:eastAsia="Times New Roman" w:hAnsi="Arial" w:cs="Arial"/>
                <w:lang w:val="en-US"/>
              </w:rPr>
              <w:br/>
              <w:t xml:space="preserve">7. Dozvoljeno je stavljanje u promet i korišćenje uvezenih proizvoda koji sadrže decaBDE a koji se koriste u skladu sa izuzetim načinima korišćenja iz tačke 3. sve do isteka roka važenja izuzeća. Na proizvode koji su proizvedeni u skladu sa dozvoljenim izuzećima iz tačke 3. ovog unosa primenjuje se dodatno obeležavanje iz tačke 6. ovog unosa i ovi proizvodi koji su do roka važenja izuzeća bili u upotrebi, mogu se i dalje koristiti. </w:t>
            </w:r>
          </w:p>
        </w:tc>
      </w:tr>
      <w:tr w:rsidR="000640B4" w:rsidRPr="000640B4" w14:paraId="7856E047"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5C99A8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Perfluoroktan sulfonatska kiselina i njeni derivati, (PFOS),</w:t>
            </w:r>
            <w:r w:rsidRPr="000640B4">
              <w:rPr>
                <w:rFonts w:ascii="Arial" w:eastAsia="Times New Roman" w:hAnsi="Arial" w:cs="Arial"/>
                <w:lang w:val="en-US"/>
              </w:rPr>
              <w:br/>
              <w:t>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SO</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X</w:t>
            </w:r>
            <w:r w:rsidRPr="000640B4">
              <w:rPr>
                <w:rFonts w:ascii="Arial" w:eastAsia="Times New Roman" w:hAnsi="Arial" w:cs="Arial"/>
                <w:lang w:val="en-US"/>
              </w:rPr>
              <w:br/>
              <w:t xml:space="preserve">(X = OH, Soli metala (O-M+), halidi, amidi i drugi derivati uključujući i polimere) </w:t>
            </w:r>
          </w:p>
        </w:tc>
        <w:tc>
          <w:tcPr>
            <w:tcW w:w="0" w:type="auto"/>
            <w:tcBorders>
              <w:top w:val="outset" w:sz="6" w:space="0" w:color="auto"/>
              <w:left w:val="outset" w:sz="6" w:space="0" w:color="auto"/>
              <w:bottom w:val="outset" w:sz="6" w:space="0" w:color="auto"/>
              <w:right w:val="outset" w:sz="6" w:space="0" w:color="auto"/>
            </w:tcBorders>
            <w:hideMark/>
          </w:tcPr>
          <w:p w14:paraId="123A13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90CA7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592B5D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i smeša koje kao nečistoću sadrže PFOS u koncentracijama jednakim ili manjim od 10 mg/kg (0,001% m/m).</w:t>
            </w:r>
            <w:r w:rsidRPr="000640B4">
              <w:rPr>
                <w:rFonts w:ascii="Arial" w:eastAsia="Times New Roman" w:hAnsi="Arial" w:cs="Arial"/>
                <w:lang w:val="en-US"/>
              </w:rPr>
              <w:br/>
              <w:t xml:space="preserve">2. Dozvoljena je proizvodnja, stavljanje u promet i korišćenje poluproizvoda, proizvoda ili njihovih delova, ako je koncentracija PFOS manja od 0,1% (m/m), obračunato na masu strukturno ili mikrostrukturno različitih delova koji sadrže PFOS, ili ukoliko je količina PFOS u tekstilima i drugim presvučenim materijalima manja od 1µg/m </w:t>
            </w:r>
            <w:r w:rsidRPr="000640B4">
              <w:rPr>
                <w:rFonts w:ascii="Arial" w:eastAsia="Times New Roman" w:hAnsi="Arial" w:cs="Arial"/>
                <w:sz w:val="15"/>
                <w:szCs w:val="15"/>
                <w:vertAlign w:val="superscript"/>
                <w:lang w:val="en-US"/>
              </w:rPr>
              <w:t>2</w:t>
            </w:r>
            <w:r w:rsidRPr="000640B4">
              <w:rPr>
                <w:rFonts w:ascii="Arial" w:eastAsia="Times New Roman" w:hAnsi="Arial" w:cs="Arial"/>
                <w:lang w:val="en-US"/>
              </w:rPr>
              <w:t> presvučenog materijala.</w:t>
            </w:r>
            <w:r w:rsidRPr="000640B4">
              <w:rPr>
                <w:rFonts w:ascii="Arial" w:eastAsia="Times New Roman" w:hAnsi="Arial" w:cs="Arial"/>
                <w:lang w:val="en-US"/>
              </w:rPr>
              <w:br/>
              <w:t xml:space="preserve">3. Proizvodi koji sadrže PFOS, a koji su bili u upotrebi pre 25. avgusta 2010. godine, mogu se i dalje koristiti. Privredni subjekti koji još koriste ove proizvode u obavezi su da </w:t>
            </w:r>
            <w:r w:rsidRPr="000640B4">
              <w:rPr>
                <w:rFonts w:ascii="Arial" w:eastAsia="Times New Roman" w:hAnsi="Arial" w:cs="Arial"/>
                <w:lang w:val="en-US"/>
              </w:rPr>
              <w:lastRenderedPageBreak/>
              <w:t>o tome dostave informaciju ministarstvu nadležnom za poslove zaštite životne sredine, kao i podatke o količinama preostalih zaliha ovih proizvoda.</w:t>
            </w:r>
            <w:r w:rsidRPr="000640B4">
              <w:rPr>
                <w:rFonts w:ascii="Arial" w:eastAsia="Times New Roman" w:hAnsi="Arial" w:cs="Arial"/>
                <w:lang w:val="en-US"/>
              </w:rPr>
              <w:br/>
              <w:t>4. Dozvoljena je proizvodnja i stavljanje u promet PFOS ako je količina ovih supstanci koja se ispušta u životnu sredinu minimizirana i to samo za specifične namene odnosno isključivo ako se PFOS koristi u supresantima zamagljenja u procesu nedekorativnog hromiranja (VI) u zatvorenim sistemima.</w:t>
            </w:r>
            <w:r w:rsidRPr="000640B4">
              <w:rPr>
                <w:rFonts w:ascii="Arial" w:eastAsia="Times New Roman" w:hAnsi="Arial" w:cs="Arial"/>
                <w:lang w:val="en-US"/>
              </w:rPr>
              <w:br/>
              <w:t>Izveštaj o progresu eliminacije PFOS za namene iz ove tačke, privredni subjekti dostavljaju ministarstvu nadležnom za poslove zaštite životne sredine svake četvrte godine i to do 1. marta, počev od 1. marta 2023. godine.</w:t>
            </w:r>
            <w:r w:rsidRPr="000640B4">
              <w:rPr>
                <w:rFonts w:ascii="Arial" w:eastAsia="Times New Roman" w:hAnsi="Arial" w:cs="Arial"/>
                <w:lang w:val="en-US"/>
              </w:rPr>
              <w:br/>
              <w:t>Kada se proizvodnja smeša navedenih u ovoj tački odvija u postrojenjima koja su u skladu sa propisima kojim se uređuje integrisano sprečavanje i kontrola zagađivanja životne sredine, moraju da se primene odgovarajuće najbolje raspoložive tehnike za sprečavanje i minimizaciju emisije PFOS u životnu sredinu.</w:t>
            </w:r>
            <w:r w:rsidRPr="000640B4">
              <w:rPr>
                <w:rFonts w:ascii="Arial" w:eastAsia="Times New Roman" w:hAnsi="Arial" w:cs="Arial"/>
                <w:lang w:val="en-US"/>
              </w:rPr>
              <w:br/>
              <w:t xml:space="preserve">5. SRPS standardi za određivanje količine PFOS koriste se kao analitičke metode za dokazivanje usaglašenosti supstanci, smeša i proizvoda sa zahtevima navedenim u tač. 1. i 2. Bilo koja druga analitička metoda za koju korisnik može dokazati da ima iste performanse može biti korišćena kao </w:t>
            </w:r>
            <w:r w:rsidRPr="000640B4">
              <w:rPr>
                <w:rFonts w:ascii="Arial" w:eastAsia="Times New Roman" w:hAnsi="Arial" w:cs="Arial"/>
                <w:lang w:val="en-US"/>
              </w:rPr>
              <w:lastRenderedPageBreak/>
              <w:t xml:space="preserve">alternativa SRPS standardima. </w:t>
            </w:r>
          </w:p>
        </w:tc>
      </w:tr>
      <w:tr w:rsidR="000640B4" w:rsidRPr="000640B4" w14:paraId="323D7C6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E708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DDT,(1,1,1-trihloro-2,2bis (4-hlorofenil)etan) </w:t>
            </w:r>
          </w:p>
        </w:tc>
        <w:tc>
          <w:tcPr>
            <w:tcW w:w="0" w:type="auto"/>
            <w:tcBorders>
              <w:top w:val="outset" w:sz="6" w:space="0" w:color="auto"/>
              <w:left w:val="outset" w:sz="6" w:space="0" w:color="auto"/>
              <w:bottom w:val="outset" w:sz="6" w:space="0" w:color="auto"/>
              <w:right w:val="outset" w:sz="6" w:space="0" w:color="auto"/>
            </w:tcBorders>
            <w:hideMark/>
          </w:tcPr>
          <w:p w14:paraId="354077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50-29-3 </w:t>
            </w:r>
          </w:p>
        </w:tc>
        <w:tc>
          <w:tcPr>
            <w:tcW w:w="0" w:type="auto"/>
            <w:tcBorders>
              <w:top w:val="outset" w:sz="6" w:space="0" w:color="auto"/>
              <w:left w:val="outset" w:sz="6" w:space="0" w:color="auto"/>
              <w:bottom w:val="outset" w:sz="6" w:space="0" w:color="auto"/>
              <w:right w:val="outset" w:sz="6" w:space="0" w:color="auto"/>
            </w:tcBorders>
            <w:hideMark/>
          </w:tcPr>
          <w:p w14:paraId="05322E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200-024-3 </w:t>
            </w:r>
          </w:p>
        </w:tc>
        <w:tc>
          <w:tcPr>
            <w:tcW w:w="0" w:type="auto"/>
            <w:tcBorders>
              <w:top w:val="outset" w:sz="6" w:space="0" w:color="auto"/>
              <w:left w:val="outset" w:sz="6" w:space="0" w:color="auto"/>
              <w:bottom w:val="outset" w:sz="6" w:space="0" w:color="auto"/>
              <w:right w:val="outset" w:sz="6" w:space="0" w:color="auto"/>
            </w:tcBorders>
            <w:hideMark/>
          </w:tcPr>
          <w:p w14:paraId="712BA3F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E6F1CE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D9DD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Hlordan </w:t>
            </w:r>
          </w:p>
        </w:tc>
        <w:tc>
          <w:tcPr>
            <w:tcW w:w="0" w:type="auto"/>
            <w:tcBorders>
              <w:top w:val="outset" w:sz="6" w:space="0" w:color="auto"/>
              <w:left w:val="outset" w:sz="6" w:space="0" w:color="auto"/>
              <w:bottom w:val="outset" w:sz="6" w:space="0" w:color="auto"/>
              <w:right w:val="outset" w:sz="6" w:space="0" w:color="auto"/>
            </w:tcBorders>
            <w:hideMark/>
          </w:tcPr>
          <w:p w14:paraId="700E65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57-74-9 </w:t>
            </w:r>
          </w:p>
        </w:tc>
        <w:tc>
          <w:tcPr>
            <w:tcW w:w="0" w:type="auto"/>
            <w:tcBorders>
              <w:top w:val="outset" w:sz="6" w:space="0" w:color="auto"/>
              <w:left w:val="outset" w:sz="6" w:space="0" w:color="auto"/>
              <w:bottom w:val="outset" w:sz="6" w:space="0" w:color="auto"/>
              <w:right w:val="outset" w:sz="6" w:space="0" w:color="auto"/>
            </w:tcBorders>
            <w:hideMark/>
          </w:tcPr>
          <w:p w14:paraId="735B66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200-349-0 </w:t>
            </w:r>
          </w:p>
        </w:tc>
        <w:tc>
          <w:tcPr>
            <w:tcW w:w="0" w:type="auto"/>
            <w:tcBorders>
              <w:top w:val="outset" w:sz="6" w:space="0" w:color="auto"/>
              <w:left w:val="outset" w:sz="6" w:space="0" w:color="auto"/>
              <w:bottom w:val="outset" w:sz="6" w:space="0" w:color="auto"/>
              <w:right w:val="outset" w:sz="6" w:space="0" w:color="auto"/>
            </w:tcBorders>
            <w:hideMark/>
          </w:tcPr>
          <w:p w14:paraId="1482F1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A242A8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7B51AF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NSN, uključujući Lindan </w:t>
            </w:r>
          </w:p>
        </w:tc>
        <w:tc>
          <w:tcPr>
            <w:tcW w:w="0" w:type="auto"/>
            <w:tcBorders>
              <w:top w:val="outset" w:sz="6" w:space="0" w:color="auto"/>
              <w:left w:val="outset" w:sz="6" w:space="0" w:color="auto"/>
              <w:bottom w:val="outset" w:sz="6" w:space="0" w:color="auto"/>
              <w:right w:val="outset" w:sz="6" w:space="0" w:color="auto"/>
            </w:tcBorders>
            <w:hideMark/>
          </w:tcPr>
          <w:p w14:paraId="49D86D8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58-89-9</w:t>
            </w:r>
            <w:r w:rsidRPr="000640B4">
              <w:rPr>
                <w:rFonts w:ascii="Arial" w:eastAsia="Times New Roman" w:hAnsi="Arial" w:cs="Arial"/>
                <w:lang w:val="en-US"/>
              </w:rPr>
              <w:br/>
              <w:t>319-84-6</w:t>
            </w:r>
            <w:r w:rsidRPr="000640B4">
              <w:rPr>
                <w:rFonts w:ascii="Arial" w:eastAsia="Times New Roman" w:hAnsi="Arial" w:cs="Arial"/>
                <w:lang w:val="en-US"/>
              </w:rPr>
              <w:br/>
              <w:t>319-85-7</w:t>
            </w:r>
            <w:r w:rsidRPr="000640B4">
              <w:rPr>
                <w:rFonts w:ascii="Arial" w:eastAsia="Times New Roman" w:hAnsi="Arial" w:cs="Arial"/>
                <w:lang w:val="en-US"/>
              </w:rPr>
              <w:br/>
              <w:t xml:space="preserve">608-73-1 </w:t>
            </w:r>
          </w:p>
        </w:tc>
        <w:tc>
          <w:tcPr>
            <w:tcW w:w="0" w:type="auto"/>
            <w:tcBorders>
              <w:top w:val="outset" w:sz="6" w:space="0" w:color="auto"/>
              <w:left w:val="outset" w:sz="6" w:space="0" w:color="auto"/>
              <w:bottom w:val="outset" w:sz="6" w:space="0" w:color="auto"/>
              <w:right w:val="outset" w:sz="6" w:space="0" w:color="auto"/>
            </w:tcBorders>
            <w:hideMark/>
          </w:tcPr>
          <w:p w14:paraId="0EEF31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200-401-2</w:t>
            </w:r>
            <w:r w:rsidRPr="000640B4">
              <w:rPr>
                <w:rFonts w:ascii="Arial" w:eastAsia="Times New Roman" w:hAnsi="Arial" w:cs="Arial"/>
                <w:lang w:val="en-US"/>
              </w:rPr>
              <w:br/>
              <w:t>206-270-8</w:t>
            </w:r>
            <w:r w:rsidRPr="000640B4">
              <w:rPr>
                <w:rFonts w:ascii="Arial" w:eastAsia="Times New Roman" w:hAnsi="Arial" w:cs="Arial"/>
                <w:lang w:val="en-US"/>
              </w:rPr>
              <w:br/>
              <w:t>206-271-3</w:t>
            </w:r>
            <w:r w:rsidRPr="000640B4">
              <w:rPr>
                <w:rFonts w:ascii="Arial" w:eastAsia="Times New Roman" w:hAnsi="Arial" w:cs="Arial"/>
                <w:lang w:val="en-US"/>
              </w:rPr>
              <w:br/>
              <w:t xml:space="preserve">210-168-9 </w:t>
            </w:r>
          </w:p>
        </w:tc>
        <w:tc>
          <w:tcPr>
            <w:tcW w:w="0" w:type="auto"/>
            <w:tcBorders>
              <w:top w:val="outset" w:sz="6" w:space="0" w:color="auto"/>
              <w:left w:val="outset" w:sz="6" w:space="0" w:color="auto"/>
              <w:bottom w:val="outset" w:sz="6" w:space="0" w:color="auto"/>
              <w:right w:val="outset" w:sz="6" w:space="0" w:color="auto"/>
            </w:tcBorders>
            <w:hideMark/>
          </w:tcPr>
          <w:p w14:paraId="095D44C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B210E6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881867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Dieldrin </w:t>
            </w:r>
          </w:p>
        </w:tc>
        <w:tc>
          <w:tcPr>
            <w:tcW w:w="0" w:type="auto"/>
            <w:tcBorders>
              <w:top w:val="outset" w:sz="6" w:space="0" w:color="auto"/>
              <w:left w:val="outset" w:sz="6" w:space="0" w:color="auto"/>
              <w:bottom w:val="outset" w:sz="6" w:space="0" w:color="auto"/>
              <w:right w:val="outset" w:sz="6" w:space="0" w:color="auto"/>
            </w:tcBorders>
            <w:hideMark/>
          </w:tcPr>
          <w:p w14:paraId="5C1161B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60-57-1 </w:t>
            </w:r>
          </w:p>
        </w:tc>
        <w:tc>
          <w:tcPr>
            <w:tcW w:w="0" w:type="auto"/>
            <w:tcBorders>
              <w:top w:val="outset" w:sz="6" w:space="0" w:color="auto"/>
              <w:left w:val="outset" w:sz="6" w:space="0" w:color="auto"/>
              <w:bottom w:val="outset" w:sz="6" w:space="0" w:color="auto"/>
              <w:right w:val="outset" w:sz="6" w:space="0" w:color="auto"/>
            </w:tcBorders>
            <w:hideMark/>
          </w:tcPr>
          <w:p w14:paraId="21DFAB4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200-484-5 </w:t>
            </w:r>
          </w:p>
        </w:tc>
        <w:tc>
          <w:tcPr>
            <w:tcW w:w="0" w:type="auto"/>
            <w:tcBorders>
              <w:top w:val="outset" w:sz="6" w:space="0" w:color="auto"/>
              <w:left w:val="outset" w:sz="6" w:space="0" w:color="auto"/>
              <w:bottom w:val="outset" w:sz="6" w:space="0" w:color="auto"/>
              <w:right w:val="outset" w:sz="6" w:space="0" w:color="auto"/>
            </w:tcBorders>
            <w:hideMark/>
          </w:tcPr>
          <w:p w14:paraId="1CBAF3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4295676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E315D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Endrin </w:t>
            </w:r>
          </w:p>
        </w:tc>
        <w:tc>
          <w:tcPr>
            <w:tcW w:w="0" w:type="auto"/>
            <w:tcBorders>
              <w:top w:val="outset" w:sz="6" w:space="0" w:color="auto"/>
              <w:left w:val="outset" w:sz="6" w:space="0" w:color="auto"/>
              <w:bottom w:val="outset" w:sz="6" w:space="0" w:color="auto"/>
              <w:right w:val="outset" w:sz="6" w:space="0" w:color="auto"/>
            </w:tcBorders>
            <w:hideMark/>
          </w:tcPr>
          <w:p w14:paraId="56CE962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72-20-8 </w:t>
            </w:r>
          </w:p>
        </w:tc>
        <w:tc>
          <w:tcPr>
            <w:tcW w:w="0" w:type="auto"/>
            <w:tcBorders>
              <w:top w:val="outset" w:sz="6" w:space="0" w:color="auto"/>
              <w:left w:val="outset" w:sz="6" w:space="0" w:color="auto"/>
              <w:bottom w:val="outset" w:sz="6" w:space="0" w:color="auto"/>
              <w:right w:val="outset" w:sz="6" w:space="0" w:color="auto"/>
            </w:tcBorders>
            <w:hideMark/>
          </w:tcPr>
          <w:p w14:paraId="4E64185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200-775-7 </w:t>
            </w:r>
          </w:p>
        </w:tc>
        <w:tc>
          <w:tcPr>
            <w:tcW w:w="0" w:type="auto"/>
            <w:tcBorders>
              <w:top w:val="outset" w:sz="6" w:space="0" w:color="auto"/>
              <w:left w:val="outset" w:sz="6" w:space="0" w:color="auto"/>
              <w:bottom w:val="outset" w:sz="6" w:space="0" w:color="auto"/>
              <w:right w:val="outset" w:sz="6" w:space="0" w:color="auto"/>
            </w:tcBorders>
            <w:hideMark/>
          </w:tcPr>
          <w:p w14:paraId="71075D5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D93FFA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8AC409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Heptahlor </w:t>
            </w:r>
          </w:p>
        </w:tc>
        <w:tc>
          <w:tcPr>
            <w:tcW w:w="0" w:type="auto"/>
            <w:tcBorders>
              <w:top w:val="outset" w:sz="6" w:space="0" w:color="auto"/>
              <w:left w:val="outset" w:sz="6" w:space="0" w:color="auto"/>
              <w:bottom w:val="outset" w:sz="6" w:space="0" w:color="auto"/>
              <w:right w:val="outset" w:sz="6" w:space="0" w:color="auto"/>
            </w:tcBorders>
            <w:hideMark/>
          </w:tcPr>
          <w:p w14:paraId="0335E1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76-44-8 </w:t>
            </w:r>
          </w:p>
        </w:tc>
        <w:tc>
          <w:tcPr>
            <w:tcW w:w="0" w:type="auto"/>
            <w:tcBorders>
              <w:top w:val="outset" w:sz="6" w:space="0" w:color="auto"/>
              <w:left w:val="outset" w:sz="6" w:space="0" w:color="auto"/>
              <w:bottom w:val="outset" w:sz="6" w:space="0" w:color="auto"/>
              <w:right w:val="outset" w:sz="6" w:space="0" w:color="auto"/>
            </w:tcBorders>
            <w:hideMark/>
          </w:tcPr>
          <w:p w14:paraId="451227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200-962-3 </w:t>
            </w:r>
          </w:p>
        </w:tc>
        <w:tc>
          <w:tcPr>
            <w:tcW w:w="0" w:type="auto"/>
            <w:tcBorders>
              <w:top w:val="outset" w:sz="6" w:space="0" w:color="auto"/>
              <w:left w:val="outset" w:sz="6" w:space="0" w:color="auto"/>
              <w:bottom w:val="outset" w:sz="6" w:space="0" w:color="auto"/>
              <w:right w:val="outset" w:sz="6" w:space="0" w:color="auto"/>
            </w:tcBorders>
            <w:hideMark/>
          </w:tcPr>
          <w:p w14:paraId="6488578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6AEAC0D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C2DF4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Endosulfan </w:t>
            </w:r>
          </w:p>
        </w:tc>
        <w:tc>
          <w:tcPr>
            <w:tcW w:w="0" w:type="auto"/>
            <w:tcBorders>
              <w:top w:val="outset" w:sz="6" w:space="0" w:color="auto"/>
              <w:left w:val="outset" w:sz="6" w:space="0" w:color="auto"/>
              <w:bottom w:val="outset" w:sz="6" w:space="0" w:color="auto"/>
              <w:right w:val="outset" w:sz="6" w:space="0" w:color="auto"/>
            </w:tcBorders>
            <w:hideMark/>
          </w:tcPr>
          <w:p w14:paraId="7BFBFF6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115-29-7</w:t>
            </w:r>
            <w:r w:rsidRPr="000640B4">
              <w:rPr>
                <w:rFonts w:ascii="Arial" w:eastAsia="Times New Roman" w:hAnsi="Arial" w:cs="Arial"/>
                <w:lang w:val="en-US"/>
              </w:rPr>
              <w:br/>
              <w:t>959-98-8</w:t>
            </w:r>
            <w:r w:rsidRPr="000640B4">
              <w:rPr>
                <w:rFonts w:ascii="Arial" w:eastAsia="Times New Roman" w:hAnsi="Arial" w:cs="Arial"/>
                <w:lang w:val="en-US"/>
              </w:rPr>
              <w:br/>
              <w:t xml:space="preserve">33213-65-9 </w:t>
            </w:r>
          </w:p>
        </w:tc>
        <w:tc>
          <w:tcPr>
            <w:tcW w:w="0" w:type="auto"/>
            <w:tcBorders>
              <w:top w:val="outset" w:sz="6" w:space="0" w:color="auto"/>
              <w:left w:val="outset" w:sz="6" w:space="0" w:color="auto"/>
              <w:bottom w:val="outset" w:sz="6" w:space="0" w:color="auto"/>
              <w:right w:val="outset" w:sz="6" w:space="0" w:color="auto"/>
            </w:tcBorders>
            <w:hideMark/>
          </w:tcPr>
          <w:p w14:paraId="0D81179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204-079-4 </w:t>
            </w:r>
          </w:p>
        </w:tc>
        <w:tc>
          <w:tcPr>
            <w:tcW w:w="0" w:type="auto"/>
            <w:tcBorders>
              <w:top w:val="outset" w:sz="6" w:space="0" w:color="auto"/>
              <w:left w:val="outset" w:sz="6" w:space="0" w:color="auto"/>
              <w:bottom w:val="outset" w:sz="6" w:space="0" w:color="auto"/>
              <w:right w:val="outset" w:sz="6" w:space="0" w:color="auto"/>
            </w:tcBorders>
            <w:hideMark/>
          </w:tcPr>
          <w:p w14:paraId="2C73A0C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Dozvoljeno je stavljanje u promet i korišćenje proizvoda koji kao sastojak sadrže endosulfan, a koji su bili u upotrebi pre ili na dan 15. juna 2015. godine.</w:t>
            </w:r>
            <w:r w:rsidRPr="000640B4">
              <w:rPr>
                <w:rFonts w:ascii="Arial" w:eastAsia="Times New Roman" w:hAnsi="Arial" w:cs="Arial"/>
                <w:lang w:val="en-US"/>
              </w:rPr>
              <w:br/>
              <w:t xml:space="preserve">2. Privredni subjekti koji još koriste proizvode iz tačke 1. u obavezi su da o tome dostave informaciju ministarstvu nadležnom za poslove zaštite životne sredine, kao i podatke o količinama preostalih zaliha ovih proizvoda. </w:t>
            </w:r>
          </w:p>
        </w:tc>
      </w:tr>
      <w:tr w:rsidR="000640B4" w:rsidRPr="000640B4" w14:paraId="1F1AF96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AF5B3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Heksahlorbenzen </w:t>
            </w:r>
          </w:p>
        </w:tc>
        <w:tc>
          <w:tcPr>
            <w:tcW w:w="0" w:type="auto"/>
            <w:tcBorders>
              <w:top w:val="outset" w:sz="6" w:space="0" w:color="auto"/>
              <w:left w:val="outset" w:sz="6" w:space="0" w:color="auto"/>
              <w:bottom w:val="outset" w:sz="6" w:space="0" w:color="auto"/>
              <w:right w:val="outset" w:sz="6" w:space="0" w:color="auto"/>
            </w:tcBorders>
            <w:hideMark/>
          </w:tcPr>
          <w:p w14:paraId="4EED7D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118-74-1 </w:t>
            </w:r>
          </w:p>
        </w:tc>
        <w:tc>
          <w:tcPr>
            <w:tcW w:w="0" w:type="auto"/>
            <w:tcBorders>
              <w:top w:val="outset" w:sz="6" w:space="0" w:color="auto"/>
              <w:left w:val="outset" w:sz="6" w:space="0" w:color="auto"/>
              <w:bottom w:val="outset" w:sz="6" w:space="0" w:color="auto"/>
              <w:right w:val="outset" w:sz="6" w:space="0" w:color="auto"/>
            </w:tcBorders>
            <w:hideMark/>
          </w:tcPr>
          <w:p w14:paraId="07FA24D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200-273-9 </w:t>
            </w:r>
          </w:p>
        </w:tc>
        <w:tc>
          <w:tcPr>
            <w:tcW w:w="0" w:type="auto"/>
            <w:tcBorders>
              <w:top w:val="outset" w:sz="6" w:space="0" w:color="auto"/>
              <w:left w:val="outset" w:sz="6" w:space="0" w:color="auto"/>
              <w:bottom w:val="outset" w:sz="6" w:space="0" w:color="auto"/>
              <w:right w:val="outset" w:sz="6" w:space="0" w:color="auto"/>
            </w:tcBorders>
            <w:hideMark/>
          </w:tcPr>
          <w:p w14:paraId="226531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703603A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DF07F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Hlordekon </w:t>
            </w:r>
          </w:p>
        </w:tc>
        <w:tc>
          <w:tcPr>
            <w:tcW w:w="0" w:type="auto"/>
            <w:tcBorders>
              <w:top w:val="outset" w:sz="6" w:space="0" w:color="auto"/>
              <w:left w:val="outset" w:sz="6" w:space="0" w:color="auto"/>
              <w:bottom w:val="outset" w:sz="6" w:space="0" w:color="auto"/>
              <w:right w:val="outset" w:sz="6" w:space="0" w:color="auto"/>
            </w:tcBorders>
            <w:hideMark/>
          </w:tcPr>
          <w:p w14:paraId="4F423C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143-50-0 </w:t>
            </w:r>
          </w:p>
        </w:tc>
        <w:tc>
          <w:tcPr>
            <w:tcW w:w="0" w:type="auto"/>
            <w:tcBorders>
              <w:top w:val="outset" w:sz="6" w:space="0" w:color="auto"/>
              <w:left w:val="outset" w:sz="6" w:space="0" w:color="auto"/>
              <w:bottom w:val="outset" w:sz="6" w:space="0" w:color="auto"/>
              <w:right w:val="outset" w:sz="6" w:space="0" w:color="auto"/>
            </w:tcBorders>
            <w:hideMark/>
          </w:tcPr>
          <w:p w14:paraId="3B13AD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205-601-3 </w:t>
            </w:r>
          </w:p>
        </w:tc>
        <w:tc>
          <w:tcPr>
            <w:tcW w:w="0" w:type="auto"/>
            <w:tcBorders>
              <w:top w:val="outset" w:sz="6" w:space="0" w:color="auto"/>
              <w:left w:val="outset" w:sz="6" w:space="0" w:color="auto"/>
              <w:bottom w:val="outset" w:sz="6" w:space="0" w:color="auto"/>
              <w:right w:val="outset" w:sz="6" w:space="0" w:color="auto"/>
            </w:tcBorders>
            <w:hideMark/>
          </w:tcPr>
          <w:p w14:paraId="7CE4CA6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2FB460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37BC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Aldrin </w:t>
            </w:r>
          </w:p>
        </w:tc>
        <w:tc>
          <w:tcPr>
            <w:tcW w:w="0" w:type="auto"/>
            <w:tcBorders>
              <w:top w:val="outset" w:sz="6" w:space="0" w:color="auto"/>
              <w:left w:val="outset" w:sz="6" w:space="0" w:color="auto"/>
              <w:bottom w:val="outset" w:sz="6" w:space="0" w:color="auto"/>
              <w:right w:val="outset" w:sz="6" w:space="0" w:color="auto"/>
            </w:tcBorders>
            <w:hideMark/>
          </w:tcPr>
          <w:p w14:paraId="6C38B49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309-00-2 </w:t>
            </w:r>
          </w:p>
        </w:tc>
        <w:tc>
          <w:tcPr>
            <w:tcW w:w="0" w:type="auto"/>
            <w:tcBorders>
              <w:top w:val="outset" w:sz="6" w:space="0" w:color="auto"/>
              <w:left w:val="outset" w:sz="6" w:space="0" w:color="auto"/>
              <w:bottom w:val="outset" w:sz="6" w:space="0" w:color="auto"/>
              <w:right w:val="outset" w:sz="6" w:space="0" w:color="auto"/>
            </w:tcBorders>
            <w:hideMark/>
          </w:tcPr>
          <w:p w14:paraId="56761CE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206-215-8 </w:t>
            </w:r>
          </w:p>
        </w:tc>
        <w:tc>
          <w:tcPr>
            <w:tcW w:w="0" w:type="auto"/>
            <w:tcBorders>
              <w:top w:val="outset" w:sz="6" w:space="0" w:color="auto"/>
              <w:left w:val="outset" w:sz="6" w:space="0" w:color="auto"/>
              <w:bottom w:val="outset" w:sz="6" w:space="0" w:color="auto"/>
              <w:right w:val="outset" w:sz="6" w:space="0" w:color="auto"/>
            </w:tcBorders>
            <w:hideMark/>
          </w:tcPr>
          <w:p w14:paraId="0C401F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1476A4E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BA060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Pentahlorbenzen </w:t>
            </w:r>
          </w:p>
        </w:tc>
        <w:tc>
          <w:tcPr>
            <w:tcW w:w="0" w:type="auto"/>
            <w:tcBorders>
              <w:top w:val="outset" w:sz="6" w:space="0" w:color="auto"/>
              <w:left w:val="outset" w:sz="6" w:space="0" w:color="auto"/>
              <w:bottom w:val="outset" w:sz="6" w:space="0" w:color="auto"/>
              <w:right w:val="outset" w:sz="6" w:space="0" w:color="auto"/>
            </w:tcBorders>
            <w:hideMark/>
          </w:tcPr>
          <w:p w14:paraId="17854C8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608-93-5 </w:t>
            </w:r>
          </w:p>
        </w:tc>
        <w:tc>
          <w:tcPr>
            <w:tcW w:w="0" w:type="auto"/>
            <w:tcBorders>
              <w:top w:val="outset" w:sz="6" w:space="0" w:color="auto"/>
              <w:left w:val="outset" w:sz="6" w:space="0" w:color="auto"/>
              <w:bottom w:val="outset" w:sz="6" w:space="0" w:color="auto"/>
              <w:right w:val="outset" w:sz="6" w:space="0" w:color="auto"/>
            </w:tcBorders>
            <w:hideMark/>
          </w:tcPr>
          <w:p w14:paraId="6FD67E2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210-172-5 </w:t>
            </w:r>
          </w:p>
        </w:tc>
        <w:tc>
          <w:tcPr>
            <w:tcW w:w="0" w:type="auto"/>
            <w:tcBorders>
              <w:top w:val="outset" w:sz="6" w:space="0" w:color="auto"/>
              <w:left w:val="outset" w:sz="6" w:space="0" w:color="auto"/>
              <w:bottom w:val="outset" w:sz="6" w:space="0" w:color="auto"/>
              <w:right w:val="outset" w:sz="6" w:space="0" w:color="auto"/>
            </w:tcBorders>
            <w:hideMark/>
          </w:tcPr>
          <w:p w14:paraId="12B3BD6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0FA0C51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A06B5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Polihlorovani bifenili (PCB) </w:t>
            </w:r>
          </w:p>
        </w:tc>
        <w:tc>
          <w:tcPr>
            <w:tcW w:w="0" w:type="auto"/>
            <w:tcBorders>
              <w:top w:val="outset" w:sz="6" w:space="0" w:color="auto"/>
              <w:left w:val="outset" w:sz="6" w:space="0" w:color="auto"/>
              <w:bottom w:val="outset" w:sz="6" w:space="0" w:color="auto"/>
              <w:right w:val="outset" w:sz="6" w:space="0" w:color="auto"/>
            </w:tcBorders>
            <w:noWrap/>
            <w:hideMark/>
          </w:tcPr>
          <w:p w14:paraId="7342980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1336-36-3 i dr. </w:t>
            </w:r>
          </w:p>
        </w:tc>
        <w:tc>
          <w:tcPr>
            <w:tcW w:w="0" w:type="auto"/>
            <w:tcBorders>
              <w:top w:val="outset" w:sz="6" w:space="0" w:color="auto"/>
              <w:left w:val="outset" w:sz="6" w:space="0" w:color="auto"/>
              <w:bottom w:val="outset" w:sz="6" w:space="0" w:color="auto"/>
              <w:right w:val="outset" w:sz="6" w:space="0" w:color="auto"/>
            </w:tcBorders>
            <w:noWrap/>
            <w:hideMark/>
          </w:tcPr>
          <w:p w14:paraId="5CCF6A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215-648-1 i dr. </w:t>
            </w:r>
          </w:p>
        </w:tc>
        <w:tc>
          <w:tcPr>
            <w:tcW w:w="0" w:type="auto"/>
            <w:tcBorders>
              <w:top w:val="outset" w:sz="6" w:space="0" w:color="auto"/>
              <w:left w:val="outset" w:sz="6" w:space="0" w:color="auto"/>
              <w:bottom w:val="outset" w:sz="6" w:space="0" w:color="auto"/>
              <w:right w:val="outset" w:sz="6" w:space="0" w:color="auto"/>
            </w:tcBorders>
            <w:hideMark/>
          </w:tcPr>
          <w:p w14:paraId="1C2D444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Dozvoljeno je korišćenje uređaja koji se nalaze u upotrebi, ako to nije u suprotnosti sa uslovima datim u propisima kojima se uređuje odlaganje polihlorovanih bifenila i polihlorovanih terfenila.</w:t>
            </w:r>
            <w:r w:rsidRPr="000640B4">
              <w:rPr>
                <w:rFonts w:ascii="Arial" w:eastAsia="Times New Roman" w:hAnsi="Arial" w:cs="Arial"/>
                <w:lang w:val="en-US"/>
              </w:rPr>
              <w:br/>
              <w:t xml:space="preserve">Privredni subjekti su u obavezi da identifikuju i da što je pre moguće, a najkasnije do 31. decembra 2025. godine povuku iz upotrebe opremu u njihovom vlasnišvu (transformatore, kondenzatore i rezervoare za skladištenje tečnosti) koja sadrži preko 0,005 % </w:t>
            </w:r>
            <w:r w:rsidRPr="000640B4">
              <w:rPr>
                <w:rFonts w:ascii="Arial" w:eastAsia="Times New Roman" w:hAnsi="Arial" w:cs="Arial"/>
                <w:lang w:val="en-US"/>
              </w:rPr>
              <w:lastRenderedPageBreak/>
              <w:t xml:space="preserve">PCB i ima zapreminu veću od 0,05 litara. </w:t>
            </w:r>
          </w:p>
        </w:tc>
      </w:tr>
      <w:tr w:rsidR="000640B4" w:rsidRPr="000640B4" w14:paraId="49552C8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B4C0E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Mireks </w:t>
            </w:r>
          </w:p>
        </w:tc>
        <w:tc>
          <w:tcPr>
            <w:tcW w:w="0" w:type="auto"/>
            <w:tcBorders>
              <w:top w:val="outset" w:sz="6" w:space="0" w:color="auto"/>
              <w:left w:val="outset" w:sz="6" w:space="0" w:color="auto"/>
              <w:bottom w:val="outset" w:sz="6" w:space="0" w:color="auto"/>
              <w:right w:val="outset" w:sz="6" w:space="0" w:color="auto"/>
            </w:tcBorders>
            <w:noWrap/>
            <w:hideMark/>
          </w:tcPr>
          <w:p w14:paraId="2259C3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2385-85-5 </w:t>
            </w:r>
          </w:p>
        </w:tc>
        <w:tc>
          <w:tcPr>
            <w:tcW w:w="0" w:type="auto"/>
            <w:tcBorders>
              <w:top w:val="outset" w:sz="6" w:space="0" w:color="auto"/>
              <w:left w:val="outset" w:sz="6" w:space="0" w:color="auto"/>
              <w:bottom w:val="outset" w:sz="6" w:space="0" w:color="auto"/>
              <w:right w:val="outset" w:sz="6" w:space="0" w:color="auto"/>
            </w:tcBorders>
            <w:noWrap/>
            <w:hideMark/>
          </w:tcPr>
          <w:p w14:paraId="68ADCDF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219-196-6 </w:t>
            </w:r>
          </w:p>
        </w:tc>
        <w:tc>
          <w:tcPr>
            <w:tcW w:w="0" w:type="auto"/>
            <w:tcBorders>
              <w:top w:val="outset" w:sz="6" w:space="0" w:color="auto"/>
              <w:left w:val="outset" w:sz="6" w:space="0" w:color="auto"/>
              <w:bottom w:val="outset" w:sz="6" w:space="0" w:color="auto"/>
              <w:right w:val="outset" w:sz="6" w:space="0" w:color="auto"/>
            </w:tcBorders>
            <w:hideMark/>
          </w:tcPr>
          <w:p w14:paraId="6EC2FC4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30B79C1"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9AE15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Toksafen </w:t>
            </w:r>
          </w:p>
        </w:tc>
        <w:tc>
          <w:tcPr>
            <w:tcW w:w="0" w:type="auto"/>
            <w:tcBorders>
              <w:top w:val="outset" w:sz="6" w:space="0" w:color="auto"/>
              <w:left w:val="outset" w:sz="6" w:space="0" w:color="auto"/>
              <w:bottom w:val="outset" w:sz="6" w:space="0" w:color="auto"/>
              <w:right w:val="outset" w:sz="6" w:space="0" w:color="auto"/>
            </w:tcBorders>
            <w:noWrap/>
            <w:hideMark/>
          </w:tcPr>
          <w:p w14:paraId="47C357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8001-35-2 </w:t>
            </w:r>
          </w:p>
        </w:tc>
        <w:tc>
          <w:tcPr>
            <w:tcW w:w="0" w:type="auto"/>
            <w:tcBorders>
              <w:top w:val="outset" w:sz="6" w:space="0" w:color="auto"/>
              <w:left w:val="outset" w:sz="6" w:space="0" w:color="auto"/>
              <w:bottom w:val="outset" w:sz="6" w:space="0" w:color="auto"/>
              <w:right w:val="outset" w:sz="6" w:space="0" w:color="auto"/>
            </w:tcBorders>
            <w:noWrap/>
            <w:hideMark/>
          </w:tcPr>
          <w:p w14:paraId="2C1364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232-283-3 </w:t>
            </w:r>
          </w:p>
        </w:tc>
        <w:tc>
          <w:tcPr>
            <w:tcW w:w="0" w:type="auto"/>
            <w:tcBorders>
              <w:top w:val="outset" w:sz="6" w:space="0" w:color="auto"/>
              <w:left w:val="outset" w:sz="6" w:space="0" w:color="auto"/>
              <w:bottom w:val="outset" w:sz="6" w:space="0" w:color="auto"/>
              <w:right w:val="outset" w:sz="6" w:space="0" w:color="auto"/>
            </w:tcBorders>
            <w:hideMark/>
          </w:tcPr>
          <w:p w14:paraId="7EF5B41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34D08CD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A4AA4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Heksabrombifenil </w:t>
            </w:r>
          </w:p>
        </w:tc>
        <w:tc>
          <w:tcPr>
            <w:tcW w:w="0" w:type="auto"/>
            <w:tcBorders>
              <w:top w:val="outset" w:sz="6" w:space="0" w:color="auto"/>
              <w:left w:val="outset" w:sz="6" w:space="0" w:color="auto"/>
              <w:bottom w:val="outset" w:sz="6" w:space="0" w:color="auto"/>
              <w:right w:val="outset" w:sz="6" w:space="0" w:color="auto"/>
            </w:tcBorders>
            <w:noWrap/>
            <w:hideMark/>
          </w:tcPr>
          <w:p w14:paraId="7C835BE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36355-01-8 </w:t>
            </w:r>
          </w:p>
        </w:tc>
        <w:tc>
          <w:tcPr>
            <w:tcW w:w="0" w:type="auto"/>
            <w:tcBorders>
              <w:top w:val="outset" w:sz="6" w:space="0" w:color="auto"/>
              <w:left w:val="outset" w:sz="6" w:space="0" w:color="auto"/>
              <w:bottom w:val="outset" w:sz="6" w:space="0" w:color="auto"/>
              <w:right w:val="outset" w:sz="6" w:space="0" w:color="auto"/>
            </w:tcBorders>
            <w:noWrap/>
            <w:hideMark/>
          </w:tcPr>
          <w:p w14:paraId="5668E7E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252-994-2 </w:t>
            </w:r>
          </w:p>
        </w:tc>
        <w:tc>
          <w:tcPr>
            <w:tcW w:w="0" w:type="auto"/>
            <w:tcBorders>
              <w:top w:val="outset" w:sz="6" w:space="0" w:color="auto"/>
              <w:left w:val="outset" w:sz="6" w:space="0" w:color="auto"/>
              <w:bottom w:val="outset" w:sz="6" w:space="0" w:color="auto"/>
              <w:right w:val="outset" w:sz="6" w:space="0" w:color="auto"/>
            </w:tcBorders>
            <w:hideMark/>
          </w:tcPr>
          <w:p w14:paraId="1195A4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r w:rsidR="000640B4" w:rsidRPr="000640B4" w14:paraId="5572D47F"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FB8A96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Heksabromciklododekan (HBCDD)</w:t>
            </w:r>
            <w:r w:rsidRPr="000640B4">
              <w:rPr>
                <w:rFonts w:ascii="Arial" w:eastAsia="Times New Roman" w:hAnsi="Arial" w:cs="Arial"/>
                <w:lang w:val="en-US"/>
              </w:rPr>
              <w:br/>
              <w:t xml:space="preserve">‚Heksabromciklododekan (HBCDD)’ predstavlja: heksabromciklododekan, 1,2,5,6,9,10 heksabromciklododekan i njegovi glavni diastereoizomeri: alfa-heksabromciklododekan, beta-heksabromciklododekan i gama- heksabromciklododekan. </w:t>
            </w:r>
          </w:p>
        </w:tc>
        <w:tc>
          <w:tcPr>
            <w:tcW w:w="0" w:type="auto"/>
            <w:tcBorders>
              <w:top w:val="outset" w:sz="6" w:space="0" w:color="auto"/>
              <w:left w:val="outset" w:sz="6" w:space="0" w:color="auto"/>
              <w:bottom w:val="outset" w:sz="6" w:space="0" w:color="auto"/>
              <w:right w:val="outset" w:sz="6" w:space="0" w:color="auto"/>
            </w:tcBorders>
            <w:noWrap/>
            <w:hideMark/>
          </w:tcPr>
          <w:p w14:paraId="2A482B0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25637-99-4</w:t>
            </w:r>
            <w:r w:rsidRPr="000640B4">
              <w:rPr>
                <w:rFonts w:ascii="Arial" w:eastAsia="Times New Roman" w:hAnsi="Arial" w:cs="Arial"/>
                <w:lang w:val="en-US"/>
              </w:rPr>
              <w:br/>
              <w:t>3194-55-6</w:t>
            </w:r>
            <w:r w:rsidRPr="000640B4">
              <w:rPr>
                <w:rFonts w:ascii="Arial" w:eastAsia="Times New Roman" w:hAnsi="Arial" w:cs="Arial"/>
                <w:lang w:val="en-US"/>
              </w:rPr>
              <w:br/>
              <w:t>134237-50-6</w:t>
            </w:r>
            <w:r w:rsidRPr="000640B4">
              <w:rPr>
                <w:rFonts w:ascii="Arial" w:eastAsia="Times New Roman" w:hAnsi="Arial" w:cs="Arial"/>
                <w:lang w:val="en-US"/>
              </w:rPr>
              <w:br/>
              <w:t>134237-51-7</w:t>
            </w:r>
            <w:r w:rsidRPr="000640B4">
              <w:rPr>
                <w:rFonts w:ascii="Arial" w:eastAsia="Times New Roman" w:hAnsi="Arial" w:cs="Arial"/>
                <w:lang w:val="en-US"/>
              </w:rPr>
              <w:br/>
              <w:t xml:space="preserve">134237-52-8 </w:t>
            </w:r>
          </w:p>
        </w:tc>
        <w:tc>
          <w:tcPr>
            <w:tcW w:w="0" w:type="auto"/>
            <w:tcBorders>
              <w:top w:val="outset" w:sz="6" w:space="0" w:color="auto"/>
              <w:left w:val="outset" w:sz="6" w:space="0" w:color="auto"/>
              <w:bottom w:val="outset" w:sz="6" w:space="0" w:color="auto"/>
              <w:right w:val="outset" w:sz="6" w:space="0" w:color="auto"/>
            </w:tcBorders>
            <w:noWrap/>
            <w:hideMark/>
          </w:tcPr>
          <w:p w14:paraId="2DA6F45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247-148-4</w:t>
            </w:r>
            <w:r w:rsidRPr="000640B4">
              <w:rPr>
                <w:rFonts w:ascii="Arial" w:eastAsia="Times New Roman" w:hAnsi="Arial" w:cs="Arial"/>
                <w:lang w:val="en-US"/>
              </w:rPr>
              <w:br/>
              <w:t xml:space="preserve">221-695-9 </w:t>
            </w:r>
          </w:p>
        </w:tc>
        <w:tc>
          <w:tcPr>
            <w:tcW w:w="0" w:type="auto"/>
            <w:tcBorders>
              <w:top w:val="outset" w:sz="6" w:space="0" w:color="auto"/>
              <w:left w:val="outset" w:sz="6" w:space="0" w:color="auto"/>
              <w:bottom w:val="outset" w:sz="6" w:space="0" w:color="auto"/>
              <w:right w:val="outset" w:sz="6" w:space="0" w:color="auto"/>
            </w:tcBorders>
            <w:hideMark/>
          </w:tcPr>
          <w:p w14:paraId="78F7CCA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smeša, proizvoda ili kao sastojka (retardera plamena) u proizvodima u kojima je HBCDD prisutan kao nečistoća u koncentracijama jednakim ili manjim od 100 mg/kg (0,01% (m/m)).</w:t>
            </w:r>
            <w:r w:rsidRPr="000640B4">
              <w:rPr>
                <w:rFonts w:ascii="Arial" w:eastAsia="Times New Roman" w:hAnsi="Arial" w:cs="Arial"/>
                <w:lang w:val="en-US"/>
              </w:rPr>
              <w:br/>
              <w:t>2. Proizvodi sačinjeni od ekspandiranog i ektrudiranog polistirena koji sadrže HBCDD, a koji su bili u upotrebi u građevinarstvu pre ili na dan 26. maja 2020. godine, mogu se i dalje koristiti. Privredni subjekti koji još koriste proizvode iz ove tačke u obavezi su da o tome dostave informaciju ministarstvu nadležnom za poslove zaštite životne sredine, kao i podatke o količinama preostalih zaliha ovih proizvoda.</w:t>
            </w:r>
            <w:r w:rsidRPr="000640B4">
              <w:rPr>
                <w:rFonts w:ascii="Arial" w:eastAsia="Times New Roman" w:hAnsi="Arial" w:cs="Arial"/>
                <w:lang w:val="en-US"/>
              </w:rPr>
              <w:br/>
              <w:t xml:space="preserve">3. Pored propisa kojima se uređuje klasifikacija, pakovanje i obeležavanje hemikalija i određenih proizvoda, ekspandirani polistiren koji sadrži HBCDD, a koji je stavljen u promet pre 18. maja 2017. godine mora sadržati dodatno obaveštenje: "Sadrži HBCDD" u cilju identifikacije tokom celog životnog ciklusa. </w:t>
            </w:r>
          </w:p>
        </w:tc>
      </w:tr>
      <w:tr w:rsidR="000640B4" w:rsidRPr="000640B4" w14:paraId="0DEC78B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14EDE0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Heksahlorbutadien </w:t>
            </w:r>
          </w:p>
        </w:tc>
        <w:tc>
          <w:tcPr>
            <w:tcW w:w="0" w:type="auto"/>
            <w:tcBorders>
              <w:top w:val="outset" w:sz="6" w:space="0" w:color="auto"/>
              <w:left w:val="outset" w:sz="6" w:space="0" w:color="auto"/>
              <w:bottom w:val="outset" w:sz="6" w:space="0" w:color="auto"/>
              <w:right w:val="outset" w:sz="6" w:space="0" w:color="auto"/>
            </w:tcBorders>
            <w:hideMark/>
          </w:tcPr>
          <w:p w14:paraId="39A8C73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87-68-3 </w:t>
            </w:r>
          </w:p>
        </w:tc>
        <w:tc>
          <w:tcPr>
            <w:tcW w:w="0" w:type="auto"/>
            <w:tcBorders>
              <w:top w:val="outset" w:sz="6" w:space="0" w:color="auto"/>
              <w:left w:val="outset" w:sz="6" w:space="0" w:color="auto"/>
              <w:bottom w:val="outset" w:sz="6" w:space="0" w:color="auto"/>
              <w:right w:val="outset" w:sz="6" w:space="0" w:color="auto"/>
            </w:tcBorders>
            <w:hideMark/>
          </w:tcPr>
          <w:p w14:paraId="1AEED7C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201-765-5 </w:t>
            </w:r>
          </w:p>
        </w:tc>
        <w:tc>
          <w:tcPr>
            <w:tcW w:w="0" w:type="auto"/>
            <w:tcBorders>
              <w:top w:val="outset" w:sz="6" w:space="0" w:color="auto"/>
              <w:left w:val="outset" w:sz="6" w:space="0" w:color="auto"/>
              <w:bottom w:val="outset" w:sz="6" w:space="0" w:color="auto"/>
              <w:right w:val="outset" w:sz="6" w:space="0" w:color="auto"/>
            </w:tcBorders>
            <w:hideMark/>
          </w:tcPr>
          <w:p w14:paraId="57D7D3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 Dozvoljeno je stavljanje u promet i korišćenje proizvoda koji kao sastojak sadrže heksahlorbutadien, a koji su bili u upotrebi pre </w:t>
            </w:r>
            <w:r w:rsidRPr="000640B4">
              <w:rPr>
                <w:rFonts w:ascii="Arial" w:eastAsia="Times New Roman" w:hAnsi="Arial" w:cs="Arial"/>
                <w:lang w:val="en-US"/>
              </w:rPr>
              <w:lastRenderedPageBreak/>
              <w:t>ili na dan 15. juna 2015. godine.</w:t>
            </w:r>
            <w:r w:rsidRPr="000640B4">
              <w:rPr>
                <w:rFonts w:ascii="Arial" w:eastAsia="Times New Roman" w:hAnsi="Arial" w:cs="Arial"/>
                <w:lang w:val="en-US"/>
              </w:rPr>
              <w:br/>
              <w:t xml:space="preserve">2. Privredni subjekti koji još stavljaju u promet ili koriste proizvode iz tačke 1. ovog unosa u obavezi su da o tome dostave informaciju ministarstvu nadležnom za poslove zaštite životne sredine, kao i podatke o količinama preostalih zaliha ovih proizvoda. </w:t>
            </w:r>
          </w:p>
        </w:tc>
      </w:tr>
      <w:tr w:rsidR="000640B4" w:rsidRPr="000640B4" w14:paraId="486C655A"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DEC1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Pentahlorfenol, njegove soli i estri </w:t>
            </w:r>
          </w:p>
        </w:tc>
        <w:tc>
          <w:tcPr>
            <w:tcW w:w="0" w:type="auto"/>
            <w:tcBorders>
              <w:top w:val="outset" w:sz="6" w:space="0" w:color="auto"/>
              <w:left w:val="outset" w:sz="6" w:space="0" w:color="auto"/>
              <w:bottom w:val="outset" w:sz="6" w:space="0" w:color="auto"/>
              <w:right w:val="outset" w:sz="6" w:space="0" w:color="auto"/>
            </w:tcBorders>
            <w:hideMark/>
          </w:tcPr>
          <w:p w14:paraId="53AD0D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87-86-5 i dr. </w:t>
            </w:r>
          </w:p>
        </w:tc>
        <w:tc>
          <w:tcPr>
            <w:tcW w:w="0" w:type="auto"/>
            <w:tcBorders>
              <w:top w:val="outset" w:sz="6" w:space="0" w:color="auto"/>
              <w:left w:val="outset" w:sz="6" w:space="0" w:color="auto"/>
              <w:bottom w:val="outset" w:sz="6" w:space="0" w:color="auto"/>
              <w:right w:val="outset" w:sz="6" w:space="0" w:color="auto"/>
            </w:tcBorders>
            <w:hideMark/>
          </w:tcPr>
          <w:p w14:paraId="30E3971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201-778-6 i dr. </w:t>
            </w:r>
          </w:p>
        </w:tc>
        <w:tc>
          <w:tcPr>
            <w:tcW w:w="0" w:type="auto"/>
            <w:tcBorders>
              <w:top w:val="outset" w:sz="6" w:space="0" w:color="auto"/>
              <w:left w:val="outset" w:sz="6" w:space="0" w:color="auto"/>
              <w:bottom w:val="outset" w:sz="6" w:space="0" w:color="auto"/>
              <w:right w:val="outset" w:sz="6" w:space="0" w:color="auto"/>
            </w:tcBorders>
            <w:hideMark/>
          </w:tcPr>
          <w:p w14:paraId="262730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Dozvoljena je proizvodnja, stavljanje u promet i korišćenje supstanci, smeša i proizvoda koje kao nečistoću sadrže pentahlorfenol, njegove soli i estre u koncentraciji jednakoj ili manjoj od 5 mg/kg (0,0005% (m/m)). </w:t>
            </w:r>
          </w:p>
        </w:tc>
      </w:tr>
      <w:tr w:rsidR="000640B4" w:rsidRPr="000640B4" w14:paraId="1AF73AD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17911B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Polihlorovani naftaleni-(jedinjenja sastavljena od naftalenskog prstena na kome su atomi vodonika supstituisani atomima hlora) </w:t>
            </w:r>
          </w:p>
        </w:tc>
        <w:tc>
          <w:tcPr>
            <w:tcW w:w="0" w:type="auto"/>
            <w:tcBorders>
              <w:top w:val="outset" w:sz="6" w:space="0" w:color="auto"/>
              <w:left w:val="outset" w:sz="6" w:space="0" w:color="auto"/>
              <w:bottom w:val="outset" w:sz="6" w:space="0" w:color="auto"/>
              <w:right w:val="outset" w:sz="6" w:space="0" w:color="auto"/>
            </w:tcBorders>
            <w:hideMark/>
          </w:tcPr>
          <w:p w14:paraId="1CA9D2D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70776-03-3 i dr. </w:t>
            </w:r>
          </w:p>
        </w:tc>
        <w:tc>
          <w:tcPr>
            <w:tcW w:w="0" w:type="auto"/>
            <w:tcBorders>
              <w:top w:val="outset" w:sz="6" w:space="0" w:color="auto"/>
              <w:left w:val="outset" w:sz="6" w:space="0" w:color="auto"/>
              <w:bottom w:val="outset" w:sz="6" w:space="0" w:color="auto"/>
              <w:right w:val="outset" w:sz="6" w:space="0" w:color="auto"/>
            </w:tcBorders>
            <w:hideMark/>
          </w:tcPr>
          <w:p w14:paraId="3A0ADD9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274-864-4 i dr. </w:t>
            </w:r>
          </w:p>
        </w:tc>
        <w:tc>
          <w:tcPr>
            <w:tcW w:w="0" w:type="auto"/>
            <w:tcBorders>
              <w:top w:val="outset" w:sz="6" w:space="0" w:color="auto"/>
              <w:left w:val="outset" w:sz="6" w:space="0" w:color="auto"/>
              <w:bottom w:val="outset" w:sz="6" w:space="0" w:color="auto"/>
              <w:right w:val="outset" w:sz="6" w:space="0" w:color="auto"/>
            </w:tcBorders>
            <w:hideMark/>
          </w:tcPr>
          <w:p w14:paraId="4DE3105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Dozvoljeno je stavljanje u promet i korišćenje proizvoda koji kao sastojak sadrže polihlorovane naftalene, a koji su bili u upotrebi pre pre ili na dan 15. juna 2015. godine.</w:t>
            </w:r>
            <w:r w:rsidRPr="000640B4">
              <w:rPr>
                <w:rFonts w:ascii="Arial" w:eastAsia="Times New Roman" w:hAnsi="Arial" w:cs="Arial"/>
                <w:lang w:val="en-US"/>
              </w:rPr>
              <w:br/>
              <w:t xml:space="preserve">2. Privredni subjekti koji još stavljaju u promet ili koriste proizvode iz tačke 1. ovog unosa u obavezi su da o tome dostave informaciju ministarstvu nadležnom za poslove zaštite životne sredine, kao i podatke o količinama preostalih zaliha ovih proizvoda. </w:t>
            </w:r>
          </w:p>
        </w:tc>
      </w:tr>
      <w:tr w:rsidR="000640B4" w:rsidRPr="000640B4" w14:paraId="72D6117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99246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Hlorovani C10-C13 alkani (</w:t>
            </w:r>
            <w:r w:rsidRPr="000640B4">
              <w:rPr>
                <w:rFonts w:ascii="Arial" w:eastAsia="Times New Roman" w:hAnsi="Arial" w:cs="Arial"/>
                <w:i/>
                <w:iCs/>
                <w:lang w:val="en-US"/>
              </w:rPr>
              <w:t>short-chain chlorinated paraffins, </w:t>
            </w:r>
            <w:r w:rsidRPr="000640B4">
              <w:rPr>
                <w:rFonts w:ascii="Arial" w:eastAsia="Times New Roman" w:hAnsi="Arial" w:cs="Arial"/>
                <w:lang w:val="en-US"/>
              </w:rPr>
              <w:t xml:space="preserve">SCCPs) </w:t>
            </w:r>
          </w:p>
        </w:tc>
        <w:tc>
          <w:tcPr>
            <w:tcW w:w="0" w:type="auto"/>
            <w:tcBorders>
              <w:top w:val="outset" w:sz="6" w:space="0" w:color="auto"/>
              <w:left w:val="outset" w:sz="6" w:space="0" w:color="auto"/>
              <w:bottom w:val="outset" w:sz="6" w:space="0" w:color="auto"/>
              <w:right w:val="outset" w:sz="6" w:space="0" w:color="auto"/>
            </w:tcBorders>
            <w:hideMark/>
          </w:tcPr>
          <w:p w14:paraId="23160B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85535-84-8 </w:t>
            </w:r>
          </w:p>
        </w:tc>
        <w:tc>
          <w:tcPr>
            <w:tcW w:w="0" w:type="auto"/>
            <w:tcBorders>
              <w:top w:val="outset" w:sz="6" w:space="0" w:color="auto"/>
              <w:left w:val="outset" w:sz="6" w:space="0" w:color="auto"/>
              <w:bottom w:val="outset" w:sz="6" w:space="0" w:color="auto"/>
              <w:right w:val="outset" w:sz="6" w:space="0" w:color="auto"/>
            </w:tcBorders>
            <w:hideMark/>
          </w:tcPr>
          <w:p w14:paraId="1FCFEB3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287-476-5 </w:t>
            </w:r>
          </w:p>
        </w:tc>
        <w:tc>
          <w:tcPr>
            <w:tcW w:w="0" w:type="auto"/>
            <w:tcBorders>
              <w:top w:val="outset" w:sz="6" w:space="0" w:color="auto"/>
              <w:left w:val="outset" w:sz="6" w:space="0" w:color="auto"/>
              <w:bottom w:val="outset" w:sz="6" w:space="0" w:color="auto"/>
              <w:right w:val="outset" w:sz="6" w:space="0" w:color="auto"/>
            </w:tcBorders>
            <w:hideMark/>
          </w:tcPr>
          <w:p w14:paraId="067FE0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i smeša koje sadrže SCCPs u koncentracijama nižim od 1% (m/m) ili proizvoda koji sadrže SCCPs u koncentracijama nižim od 0,15% (m/m).</w:t>
            </w:r>
            <w:r w:rsidRPr="000640B4">
              <w:rPr>
                <w:rFonts w:ascii="Arial" w:eastAsia="Times New Roman" w:hAnsi="Arial" w:cs="Arial"/>
                <w:lang w:val="en-US"/>
              </w:rPr>
              <w:br/>
              <w:t>2. Dozvoljeno je korišćenje SCCPs:</w:t>
            </w:r>
            <w:r w:rsidRPr="000640B4">
              <w:rPr>
                <w:rFonts w:ascii="Arial" w:eastAsia="Times New Roman" w:hAnsi="Arial" w:cs="Arial"/>
                <w:lang w:val="en-US"/>
              </w:rPr>
              <w:br/>
              <w:t xml:space="preserve">a) u gumenim trakastim transporterima u rudarstvu i u zaptivnim masama za </w:t>
            </w:r>
            <w:r w:rsidRPr="000640B4">
              <w:rPr>
                <w:rFonts w:ascii="Arial" w:eastAsia="Times New Roman" w:hAnsi="Arial" w:cs="Arial"/>
                <w:lang w:val="en-US"/>
              </w:rPr>
              <w:lastRenderedPageBreak/>
              <w:t>brane koje sadrže SCCPs, a koji su bili u upotrebi pre ili na dan 18. maja 2017. godine;</w:t>
            </w:r>
            <w:r w:rsidRPr="000640B4">
              <w:rPr>
                <w:rFonts w:ascii="Arial" w:eastAsia="Times New Roman" w:hAnsi="Arial" w:cs="Arial"/>
                <w:lang w:val="en-US"/>
              </w:rPr>
              <w:br/>
              <w:t>b) u ostalim proizvodima koji sadrže SCCPs i koji nisu obuhvaćeni tačkom 2. a), a koji su bili u upotrebi pre ili na dan 15. juna 2015. godine;</w:t>
            </w:r>
            <w:r w:rsidRPr="000640B4">
              <w:rPr>
                <w:rFonts w:ascii="Arial" w:eastAsia="Times New Roman" w:hAnsi="Arial" w:cs="Arial"/>
                <w:lang w:val="en-US"/>
              </w:rPr>
              <w:br/>
              <w:t xml:space="preserve">3. Privredni subjekti koji još uvek koriste proizvode iz tačke 2. u obavezi su da o tome dostave informaciju ministarstvu nadležnom za poslove zaštite životne sredine, kao i podatke o količinama preostalih zaliha ovih proizvoda. </w:t>
            </w:r>
          </w:p>
        </w:tc>
      </w:tr>
      <w:tr w:rsidR="000640B4" w:rsidRPr="000640B4" w14:paraId="55496B1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969857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Perfluoroktanska kiselina (PFOA), njene soli i PFOA-srodna jedinjenja odnosno sledeća jedinjenja:</w:t>
            </w:r>
            <w:r w:rsidRPr="000640B4">
              <w:rPr>
                <w:rFonts w:ascii="Arial" w:eastAsia="Times New Roman" w:hAnsi="Arial" w:cs="Arial"/>
                <w:lang w:val="en-US"/>
              </w:rPr>
              <w:br/>
              <w:t>1. Perfluoroktanska kiselina uključujući sve njene razgranate izomere;</w:t>
            </w:r>
            <w:r w:rsidRPr="000640B4">
              <w:rPr>
                <w:rFonts w:ascii="Arial" w:eastAsia="Times New Roman" w:hAnsi="Arial" w:cs="Arial"/>
                <w:lang w:val="en-US"/>
              </w:rPr>
              <w:br/>
              <w:t>2. Soli PFOA;</w:t>
            </w:r>
            <w:r w:rsidRPr="000640B4">
              <w:rPr>
                <w:rFonts w:ascii="Arial" w:eastAsia="Times New Roman" w:hAnsi="Arial" w:cs="Arial"/>
                <w:lang w:val="en-US"/>
              </w:rPr>
              <w:br/>
              <w:t>3. Srodna PFOA jedinjenja, koja u smuslu odredbi Stokholmske konvencije predstavljaju jedinjenja koje se razgrađuju do PFOA, uključujući sva jedinjenja (takođe i soli i polimere) koja imaju linearnu ili razgranatu perfluorheptilnu grupu sa fragmentom (C</w:t>
            </w:r>
            <w:r w:rsidRPr="000640B4">
              <w:rPr>
                <w:rFonts w:ascii="Arial" w:eastAsia="Times New Roman" w:hAnsi="Arial" w:cs="Arial"/>
                <w:sz w:val="15"/>
                <w:szCs w:val="15"/>
                <w:vertAlign w:val="subscript"/>
                <w:lang w:val="en-US"/>
              </w:rPr>
              <w:t>7</w:t>
            </w:r>
            <w:r w:rsidRPr="000640B4">
              <w:rPr>
                <w:rFonts w:ascii="Arial" w:eastAsia="Times New Roman" w:hAnsi="Arial" w:cs="Arial"/>
                <w:lang w:val="en-US"/>
              </w:rPr>
              <w:t xml:space="preserve"> F </w:t>
            </w:r>
            <w:r w:rsidRPr="000640B4">
              <w:rPr>
                <w:rFonts w:ascii="Arial" w:eastAsia="Times New Roman" w:hAnsi="Arial" w:cs="Arial"/>
                <w:sz w:val="15"/>
                <w:szCs w:val="15"/>
                <w:vertAlign w:val="subscript"/>
                <w:lang w:val="en-US"/>
              </w:rPr>
              <w:t>15</w:t>
            </w:r>
            <w:r w:rsidRPr="000640B4">
              <w:rPr>
                <w:rFonts w:ascii="Arial" w:eastAsia="Times New Roman" w:hAnsi="Arial" w:cs="Arial"/>
                <w:lang w:val="en-US"/>
              </w:rPr>
              <w:t>)C kao jednim od strukturnih elemenata.</w:t>
            </w:r>
            <w:r w:rsidRPr="000640B4">
              <w:rPr>
                <w:rFonts w:ascii="Arial" w:eastAsia="Times New Roman" w:hAnsi="Arial" w:cs="Arial"/>
                <w:lang w:val="en-US"/>
              </w:rPr>
              <w:br/>
              <w:t>Sledeća jedinjenja ne spadaju u PFOA-srodna jedinjenja:</w:t>
            </w:r>
            <w:r w:rsidRPr="000640B4">
              <w:rPr>
                <w:rFonts w:ascii="Arial" w:eastAsia="Times New Roman" w:hAnsi="Arial" w:cs="Arial"/>
                <w:lang w:val="en-US"/>
              </w:rPr>
              <w:br/>
              <w:t>1. C</w:t>
            </w:r>
            <w:r w:rsidRPr="000640B4">
              <w:rPr>
                <w:rFonts w:ascii="Arial" w:eastAsia="Times New Roman" w:hAnsi="Arial" w:cs="Arial"/>
                <w:sz w:val="15"/>
                <w:szCs w:val="15"/>
                <w:vertAlign w:val="subscript"/>
                <w:lang w:val="en-US"/>
              </w:rPr>
              <w:t>8</w:t>
            </w:r>
            <w:r w:rsidRPr="000640B4">
              <w:rPr>
                <w:rFonts w:ascii="Arial" w:eastAsia="Times New Roman" w:hAnsi="Arial" w:cs="Arial"/>
                <w:lang w:val="en-US"/>
              </w:rPr>
              <w:t>F</w:t>
            </w:r>
            <w:r w:rsidRPr="000640B4">
              <w:rPr>
                <w:rFonts w:ascii="Arial" w:eastAsia="Times New Roman" w:hAnsi="Arial" w:cs="Arial"/>
                <w:sz w:val="15"/>
                <w:szCs w:val="15"/>
                <w:vertAlign w:val="subscript"/>
                <w:lang w:val="en-US"/>
              </w:rPr>
              <w:t>17</w:t>
            </w:r>
            <w:r w:rsidRPr="000640B4">
              <w:rPr>
                <w:rFonts w:ascii="Arial" w:eastAsia="Times New Roman" w:hAnsi="Arial" w:cs="Arial"/>
                <w:lang w:val="en-US"/>
              </w:rPr>
              <w:t>-X, gde je X = F, Cl, Br;</w:t>
            </w:r>
            <w:r w:rsidRPr="000640B4">
              <w:rPr>
                <w:rFonts w:ascii="Arial" w:eastAsia="Times New Roman" w:hAnsi="Arial" w:cs="Arial"/>
                <w:lang w:val="en-US"/>
              </w:rPr>
              <w:br/>
              <w:t>2. Fluorovani polimeri koji sadrže CF</w:t>
            </w:r>
            <w:r w:rsidRPr="000640B4">
              <w:rPr>
                <w:rFonts w:ascii="Arial" w:eastAsia="Times New Roman" w:hAnsi="Arial" w:cs="Arial"/>
                <w:sz w:val="15"/>
                <w:szCs w:val="15"/>
                <w:vertAlign w:val="subscript"/>
                <w:lang w:val="en-US"/>
              </w:rPr>
              <w:t>3</w:t>
            </w:r>
            <w:r w:rsidRPr="000640B4">
              <w:rPr>
                <w:rFonts w:ascii="Arial" w:eastAsia="Times New Roman" w:hAnsi="Arial" w:cs="Arial"/>
                <w:lang w:val="en-US"/>
              </w:rPr>
              <w:t>[CF</w:t>
            </w:r>
            <w:r w:rsidRPr="000640B4">
              <w:rPr>
                <w:rFonts w:ascii="Arial" w:eastAsia="Times New Roman" w:hAnsi="Arial" w:cs="Arial"/>
                <w:sz w:val="15"/>
                <w:szCs w:val="15"/>
                <w:vertAlign w:val="subscript"/>
                <w:lang w:val="en-US"/>
              </w:rPr>
              <w:t>2</w:t>
            </w:r>
            <w:r w:rsidRPr="000640B4">
              <w:rPr>
                <w:rFonts w:ascii="Arial" w:eastAsia="Times New Roman" w:hAnsi="Arial" w:cs="Arial"/>
                <w:lang w:val="en-US"/>
              </w:rPr>
              <w:t>]</w:t>
            </w:r>
            <w:r w:rsidRPr="000640B4">
              <w:rPr>
                <w:rFonts w:ascii="Arial" w:eastAsia="Times New Roman" w:hAnsi="Arial" w:cs="Arial"/>
                <w:sz w:val="15"/>
                <w:szCs w:val="15"/>
                <w:vertAlign w:val="subscript"/>
                <w:lang w:val="en-US"/>
              </w:rPr>
              <w:t>n</w:t>
            </w:r>
            <w:r w:rsidRPr="000640B4">
              <w:rPr>
                <w:rFonts w:ascii="Arial" w:eastAsia="Times New Roman" w:hAnsi="Arial" w:cs="Arial"/>
                <w:lang w:val="en-US"/>
              </w:rPr>
              <w:t>-R ' gde je R ’ = bilo koja grupa, n &gt;16</w:t>
            </w:r>
            <w:r w:rsidRPr="000640B4">
              <w:rPr>
                <w:rFonts w:ascii="Arial" w:eastAsia="Times New Roman" w:hAnsi="Arial" w:cs="Arial"/>
                <w:lang w:val="en-US"/>
              </w:rPr>
              <w:br/>
              <w:t xml:space="preserve">3. Perfluoralkil karboksilne kiseline (uključijući njihove soli, estre, halide i anhidride) sa 8 ili više perfluorovanim ugljenikovim atomima </w:t>
            </w:r>
          </w:p>
        </w:tc>
        <w:tc>
          <w:tcPr>
            <w:tcW w:w="0" w:type="auto"/>
            <w:tcBorders>
              <w:top w:val="outset" w:sz="6" w:space="0" w:color="auto"/>
              <w:left w:val="outset" w:sz="6" w:space="0" w:color="auto"/>
              <w:bottom w:val="outset" w:sz="6" w:space="0" w:color="auto"/>
              <w:right w:val="outset" w:sz="6" w:space="0" w:color="auto"/>
            </w:tcBorders>
            <w:hideMark/>
          </w:tcPr>
          <w:p w14:paraId="0032AB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335-67-1 i dr. </w:t>
            </w:r>
          </w:p>
        </w:tc>
        <w:tc>
          <w:tcPr>
            <w:tcW w:w="0" w:type="auto"/>
            <w:tcBorders>
              <w:top w:val="outset" w:sz="6" w:space="0" w:color="auto"/>
              <w:left w:val="outset" w:sz="6" w:space="0" w:color="auto"/>
              <w:bottom w:val="outset" w:sz="6" w:space="0" w:color="auto"/>
              <w:right w:val="outset" w:sz="6" w:space="0" w:color="auto"/>
            </w:tcBorders>
            <w:hideMark/>
          </w:tcPr>
          <w:p w14:paraId="32F5DB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206-397-9 i dr. </w:t>
            </w:r>
          </w:p>
        </w:tc>
        <w:tc>
          <w:tcPr>
            <w:tcW w:w="0" w:type="auto"/>
            <w:tcBorders>
              <w:top w:val="outset" w:sz="6" w:space="0" w:color="auto"/>
              <w:left w:val="outset" w:sz="6" w:space="0" w:color="auto"/>
              <w:bottom w:val="outset" w:sz="6" w:space="0" w:color="auto"/>
              <w:right w:val="outset" w:sz="6" w:space="0" w:color="auto"/>
            </w:tcBorders>
            <w:hideMark/>
          </w:tcPr>
          <w:p w14:paraId="1CFDF26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 Dozvoljena je proizvodnja, stavljanje u promet i korišćenje supstanci, smeša i proizvoda koje sadrže PFOA ili neku od njenih soli kao nečistoću u koncentracijama jednakim ili nižim od 0,025 mg/kg (0,0000025 % (m/m)).</w:t>
            </w:r>
            <w:r w:rsidRPr="000640B4">
              <w:rPr>
                <w:rFonts w:ascii="Arial" w:eastAsia="Times New Roman" w:hAnsi="Arial" w:cs="Arial"/>
                <w:lang w:val="en-US"/>
              </w:rPr>
              <w:br/>
              <w:t>2. Dozvoljena je proizvodnja, stavljanje u promet i korišćenje supstanci, smeša i proizvoda koje sadrže PFOA-srodna jedinjenja ili više PFOA-srodna jedinjenja kao nečistoću u koncentracijama jednakim ili nižim od 1 mg/kg (0,0001 % (m/m)).</w:t>
            </w:r>
            <w:r w:rsidRPr="000640B4">
              <w:rPr>
                <w:rFonts w:ascii="Arial" w:eastAsia="Times New Roman" w:hAnsi="Arial" w:cs="Arial"/>
                <w:lang w:val="en-US"/>
              </w:rPr>
              <w:br/>
              <w:t xml:space="preserve">3. Dozvoljena je proizvodnja, stavljanje u promet i korišćenje supstanci kao izolovanog intermedijera koji se transportuje, a koja se koristi u proizvodnji fluorovanih hemikalija (sa perfluorovanim nizom ugljenikovih atoma sa najviše šest C-atoma), a koje sadrže PFOA-srodna jedinjenja kao nečistoću u koncentracijama jednakim </w:t>
            </w:r>
            <w:r w:rsidRPr="000640B4">
              <w:rPr>
                <w:rFonts w:ascii="Arial" w:eastAsia="Times New Roman" w:hAnsi="Arial" w:cs="Arial"/>
                <w:lang w:val="en-US"/>
              </w:rPr>
              <w:lastRenderedPageBreak/>
              <w:t>ili nižim od 20 mg/kg (0,002 % (m/m)).</w:t>
            </w:r>
            <w:r w:rsidRPr="000640B4">
              <w:rPr>
                <w:rFonts w:ascii="Arial" w:eastAsia="Times New Roman" w:hAnsi="Arial" w:cs="Arial"/>
                <w:lang w:val="en-US"/>
              </w:rPr>
              <w:br/>
              <w:t>4. Dozvoljena je proizvodnja, stavljanje u promet i korišćenje PFOA i njenih soli kao nečistoće u koncentracijama jednakim ili nižim od 1 mg/kg (0,0001 % (m/m)) kada su prisutni u mikroprahu politetrafluoretilena (PTFE) proizvedenim jonizujućim zračenjem ili termalnom degradacijom, kao i u smešama i proizvodima koji sadrže mikroprah politetrafluoretilena (PTFE) namenjenim za industrijske i profesionalne svrhe. Sve emisije PFOA tokom procesa proizvodnje ili korišćenja mikropraha politetrafluoretilena (PTFE) moraju biti izbegnute ili ukoliko nije moguće potpuno izbegnuti ove emisije moraju biti redukovane što je više moguće.</w:t>
            </w:r>
            <w:r w:rsidRPr="000640B4">
              <w:rPr>
                <w:rFonts w:ascii="Arial" w:eastAsia="Times New Roman" w:hAnsi="Arial" w:cs="Arial"/>
                <w:lang w:val="en-US"/>
              </w:rPr>
              <w:br/>
              <w:t>5. Dozvoljena je proizvodnja, stavljanje u promet i korišćenje PFOA, njenih soli i PFOA- srodnih jedinjenja za sledeće namene:</w:t>
            </w:r>
            <w:r w:rsidRPr="000640B4">
              <w:rPr>
                <w:rFonts w:ascii="Arial" w:eastAsia="Times New Roman" w:hAnsi="Arial" w:cs="Arial"/>
                <w:lang w:val="en-US"/>
              </w:rPr>
              <w:br/>
              <w:t>(a) do 4. jula 2025. godine za fotolitografiju ili u procesima graviranja u proizvodnji poluprovodnika;</w:t>
            </w:r>
            <w:r w:rsidRPr="000640B4">
              <w:rPr>
                <w:rFonts w:ascii="Arial" w:eastAsia="Times New Roman" w:hAnsi="Arial" w:cs="Arial"/>
                <w:lang w:val="en-US"/>
              </w:rPr>
              <w:br/>
              <w:t xml:space="preserve">(b) do 4. jula. 2025. godine za fotografske premaze koji se nanose na filmove; </w:t>
            </w:r>
          </w:p>
        </w:tc>
      </w:tr>
      <w:tr w:rsidR="000640B4" w:rsidRPr="000640B4" w14:paraId="3AC66A30"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C9DBC4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4. Perfluoralkan sulfonske kiseline i perfluorfosfonske kiseline (uključujući njihove soli, estre, halide i anhidride) sa 9 ili više perfluorovanim ugljenikovim atomima</w:t>
            </w:r>
            <w:r w:rsidRPr="000640B4">
              <w:rPr>
                <w:rFonts w:ascii="Arial" w:eastAsia="Times New Roman" w:hAnsi="Arial" w:cs="Arial"/>
                <w:lang w:val="en-US"/>
              </w:rPr>
              <w:br/>
              <w:t xml:space="preserve">5. Perfluoroktan sulfonska kiselina i njeni derivati (PFOS), kao što je navedeno u unosu za PFOS u ovom Prilogu. </w:t>
            </w:r>
          </w:p>
        </w:tc>
        <w:tc>
          <w:tcPr>
            <w:tcW w:w="0" w:type="auto"/>
            <w:tcBorders>
              <w:top w:val="outset" w:sz="6" w:space="0" w:color="auto"/>
              <w:left w:val="outset" w:sz="6" w:space="0" w:color="auto"/>
              <w:bottom w:val="outset" w:sz="6" w:space="0" w:color="auto"/>
              <w:right w:val="outset" w:sz="6" w:space="0" w:color="auto"/>
            </w:tcBorders>
            <w:hideMark/>
          </w:tcPr>
          <w:p w14:paraId="4A4DAE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12233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80F37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(v) do 4. jula 2023. godine za tkanine otporne na ulje i vodu kao deo opreme za zaštitu na radu od opasnih tečnosti koje predstavljaju rizik po zdravlje i bezbednost;</w:t>
            </w:r>
            <w:r w:rsidRPr="000640B4">
              <w:rPr>
                <w:rFonts w:ascii="Arial" w:eastAsia="Times New Roman" w:hAnsi="Arial" w:cs="Arial"/>
                <w:lang w:val="en-US"/>
              </w:rPr>
              <w:br/>
              <w:t>(g) do 4. jula 2025. godine za invazivna i implatabilna medicinska sredsta;</w:t>
            </w:r>
            <w:r w:rsidRPr="000640B4">
              <w:rPr>
                <w:rFonts w:ascii="Arial" w:eastAsia="Times New Roman" w:hAnsi="Arial" w:cs="Arial"/>
                <w:lang w:val="en-US"/>
              </w:rPr>
              <w:br/>
              <w:t xml:space="preserve">(d) proizvodnja politetrafluoretilena (PTFE) </w:t>
            </w:r>
            <w:r w:rsidRPr="000640B4">
              <w:rPr>
                <w:rFonts w:ascii="Arial" w:eastAsia="Times New Roman" w:hAnsi="Arial" w:cs="Arial"/>
                <w:lang w:val="en-US"/>
              </w:rPr>
              <w:lastRenderedPageBreak/>
              <w:t>i poliviniliden fluorida (PVDF) za proizvodnju:</w:t>
            </w:r>
            <w:r w:rsidRPr="000640B4">
              <w:rPr>
                <w:rFonts w:ascii="Arial" w:eastAsia="Times New Roman" w:hAnsi="Arial" w:cs="Arial"/>
                <w:lang w:val="en-US"/>
              </w:rPr>
              <w:br/>
              <w:t>(1) membrana namenjenih za gasne filtere visokih performansi otpornih na koroziju, membrana namenjenih za korišćenje u medicinskim tekstilnim materijalima i membrana filtera za prečišćavanje vode;</w:t>
            </w:r>
            <w:r w:rsidRPr="000640B4">
              <w:rPr>
                <w:rFonts w:ascii="Arial" w:eastAsia="Times New Roman" w:hAnsi="Arial" w:cs="Arial"/>
                <w:lang w:val="en-US"/>
              </w:rPr>
              <w:br/>
              <w:t>(2) opreme industrijskih razmenjivača toplote,</w:t>
            </w:r>
            <w:r w:rsidRPr="000640B4">
              <w:rPr>
                <w:rFonts w:ascii="Arial" w:eastAsia="Times New Roman" w:hAnsi="Arial" w:cs="Arial"/>
                <w:lang w:val="en-US"/>
              </w:rPr>
              <w:br/>
              <w:t xml:space="preserve">(3) industrijskih zaptivnih masa namenjenih za sprečavanje curenja lako isparljivih organskih jedinjenja i emisija PM </w:t>
            </w:r>
            <w:r w:rsidRPr="000640B4">
              <w:rPr>
                <w:rFonts w:ascii="Arial" w:eastAsia="Times New Roman" w:hAnsi="Arial" w:cs="Arial"/>
                <w:sz w:val="15"/>
                <w:szCs w:val="15"/>
                <w:vertAlign w:val="subscript"/>
                <w:lang w:val="en-US"/>
              </w:rPr>
              <w:t>2.5</w:t>
            </w:r>
            <w:r w:rsidRPr="000640B4">
              <w:rPr>
                <w:rFonts w:ascii="Arial" w:eastAsia="Times New Roman" w:hAnsi="Arial" w:cs="Arial"/>
                <w:lang w:val="en-US"/>
              </w:rPr>
              <w:t xml:space="preserve"> čestica do 4. jula 2023.</w:t>
            </w:r>
            <w:r w:rsidRPr="000640B4">
              <w:rPr>
                <w:rFonts w:ascii="Arial" w:eastAsia="Times New Roman" w:hAnsi="Arial" w:cs="Arial"/>
                <w:lang w:val="en-US"/>
              </w:rPr>
              <w:br/>
              <w:t>6. Do 4. jula 2025. godine dozvoljeno je korišćenje PFOA, njenih soli i PFOA- srodnih jedinjenja u potivpožarnim penama za potiskivanje isparenja iz tečnih goriva i gašenju požara od tečnih goriva (klasa B požara) koji su već instalirani u protivpožarnim sistemima, uključujući i mobilne i fiksne sisteme, pod sledećim uslovima:</w:t>
            </w:r>
            <w:r w:rsidRPr="000640B4">
              <w:rPr>
                <w:rFonts w:ascii="Arial" w:eastAsia="Times New Roman" w:hAnsi="Arial" w:cs="Arial"/>
                <w:lang w:val="en-US"/>
              </w:rPr>
              <w:br/>
              <w:t>(a) pena za gašenje požara koja sadrži ili može sadržati PFOA, njene soli i/ili PFOA-srodna jedinjenja ne sme se koristiti za obuku;</w:t>
            </w:r>
            <w:r w:rsidRPr="000640B4">
              <w:rPr>
                <w:rFonts w:ascii="Arial" w:eastAsia="Times New Roman" w:hAnsi="Arial" w:cs="Arial"/>
                <w:lang w:val="en-US"/>
              </w:rPr>
              <w:br/>
              <w:t>(b) pena za gašenje požara koja sadrži ili može sadržati PFOA, njene soli i/ili PFOA-srodna jedinjenja ne sme se koristiti za ispitivanja, osim ako se ne obezbedi potpuno sakupljanja svih oslobođenih količina pene;</w:t>
            </w:r>
            <w:r w:rsidRPr="000640B4">
              <w:rPr>
                <w:rFonts w:ascii="Arial" w:eastAsia="Times New Roman" w:hAnsi="Arial" w:cs="Arial"/>
                <w:lang w:val="en-US"/>
              </w:rPr>
              <w:br/>
              <w:t xml:space="preserve">(v) od 1. januara 2023. godine, korišćenje pena za gašenje požara koje sadrže ili mogu sadržati PFOA, njene soli i/ili PFOA-srodna jedinjenja biće dozvoljeno samo na lokacijama gde se mogu obezbediti uslovi da </w:t>
            </w:r>
            <w:r w:rsidRPr="000640B4">
              <w:rPr>
                <w:rFonts w:ascii="Arial" w:eastAsia="Times New Roman" w:hAnsi="Arial" w:cs="Arial"/>
                <w:lang w:val="en-US"/>
              </w:rPr>
              <w:lastRenderedPageBreak/>
              <w:t>se pena potpuno zadrži odnosno gde ne može doći do njenog ispuštanja u životnu sredinu;</w:t>
            </w:r>
            <w:r w:rsidRPr="000640B4">
              <w:rPr>
                <w:rFonts w:ascii="Arial" w:eastAsia="Times New Roman" w:hAnsi="Arial" w:cs="Arial"/>
                <w:lang w:val="en-US"/>
              </w:rPr>
              <w:br/>
              <w:t>(g) zalihama pena za gašenje požara koje sadrže ili mogu sadržati PFOA, njene soli i/ili PFOA-srodna jedinjenja mora se upravljati na način bezbedan po zdravlje ljudi i životnu sredinu, a privredni subjekti koji koriste ove zalihe u obavezi su da o tome dostave informaciju ministarstvu nadležnom za poslove zaštite životne sredine, kao i podatke o količinama preostalih zaliha.</w:t>
            </w:r>
            <w:r w:rsidRPr="000640B4">
              <w:rPr>
                <w:rFonts w:ascii="Arial" w:eastAsia="Times New Roman" w:hAnsi="Arial" w:cs="Arial"/>
                <w:lang w:val="en-US"/>
              </w:rPr>
              <w:br/>
              <w:t>7. Do 31. decembra 2036. godine dozvoljeno je korišćenje perfluoroktil bromida koji sadrži perfluoroktil jodid u proizvodnji farmaceutskih proizvoda.</w:t>
            </w:r>
            <w:r w:rsidRPr="000640B4">
              <w:rPr>
                <w:rFonts w:ascii="Arial" w:eastAsia="Times New Roman" w:hAnsi="Arial" w:cs="Arial"/>
                <w:lang w:val="en-US"/>
              </w:rPr>
              <w:br/>
              <w:t>8. Dozvoljeno je korišćenje proizvoda koji sadrže PFOA, njihove soli i/ili PFOA srodna jedinjenja, a koji su već bili u upotrebi u Republici Srbiji pre 4. jula 2020. godine. Privredni subjekti koji još uvek koriste proizvode navedene u ovoj tački u obavezi su da o tome dostave informaciju ministarstvu nadležnom za poslove zaštite životne sredine, kao i podatke o količinama preostalih zaliha ovih proizvoda.</w:t>
            </w:r>
            <w:r w:rsidRPr="000640B4">
              <w:rPr>
                <w:rFonts w:ascii="Arial" w:eastAsia="Times New Roman" w:hAnsi="Arial" w:cs="Arial"/>
                <w:lang w:val="en-US"/>
              </w:rPr>
              <w:br/>
              <w:t xml:space="preserve">9. Dozvoljena je proizvodnja, stavljanje u promet i korišćenje medicinskih sredstava koje sadrže PFOA, njene soli i/ili PFOA-srodna jedinjenja u koncentracijama jednakim ili nižim od 2 mg/kg (0,0002 % (m/m)), osim u invazivnim i implantabilnim </w:t>
            </w:r>
            <w:r w:rsidRPr="000640B4">
              <w:rPr>
                <w:rFonts w:ascii="Arial" w:eastAsia="Times New Roman" w:hAnsi="Arial" w:cs="Arial"/>
                <w:lang w:val="en-US"/>
              </w:rPr>
              <w:lastRenderedPageBreak/>
              <w:t xml:space="preserve">medicinskim sredstvima za koja se primenjuje izuzeće iz tačke 5. (g) ove zabrane. </w:t>
            </w:r>
          </w:p>
        </w:tc>
      </w:tr>
      <w:tr w:rsidR="000640B4" w:rsidRPr="000640B4" w14:paraId="1B0E5655"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8E47D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Dikofol </w:t>
            </w:r>
          </w:p>
        </w:tc>
        <w:tc>
          <w:tcPr>
            <w:tcW w:w="0" w:type="auto"/>
            <w:tcBorders>
              <w:top w:val="outset" w:sz="6" w:space="0" w:color="auto"/>
              <w:left w:val="outset" w:sz="6" w:space="0" w:color="auto"/>
              <w:bottom w:val="outset" w:sz="6" w:space="0" w:color="auto"/>
              <w:right w:val="outset" w:sz="6" w:space="0" w:color="auto"/>
            </w:tcBorders>
            <w:hideMark/>
          </w:tcPr>
          <w:p w14:paraId="20A2AA4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115-32-2 </w:t>
            </w:r>
          </w:p>
        </w:tc>
        <w:tc>
          <w:tcPr>
            <w:tcW w:w="0" w:type="auto"/>
            <w:tcBorders>
              <w:top w:val="outset" w:sz="6" w:space="0" w:color="auto"/>
              <w:left w:val="outset" w:sz="6" w:space="0" w:color="auto"/>
              <w:bottom w:val="outset" w:sz="6" w:space="0" w:color="auto"/>
              <w:right w:val="outset" w:sz="6" w:space="0" w:color="auto"/>
            </w:tcBorders>
            <w:hideMark/>
          </w:tcPr>
          <w:p w14:paraId="1B6AF62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204-082-0 </w:t>
            </w:r>
          </w:p>
        </w:tc>
        <w:tc>
          <w:tcPr>
            <w:tcW w:w="0" w:type="auto"/>
            <w:tcBorders>
              <w:top w:val="outset" w:sz="6" w:space="0" w:color="auto"/>
              <w:left w:val="outset" w:sz="6" w:space="0" w:color="auto"/>
              <w:bottom w:val="outset" w:sz="6" w:space="0" w:color="auto"/>
              <w:right w:val="outset" w:sz="6" w:space="0" w:color="auto"/>
            </w:tcBorders>
            <w:hideMark/>
          </w:tcPr>
          <w:p w14:paraId="71711A6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bl>
    <w:p w14:paraId="1012B2DB"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386422F9" w14:textId="77777777" w:rsidR="000640B4" w:rsidRPr="000640B4" w:rsidRDefault="000640B4" w:rsidP="000640B4">
      <w:pPr>
        <w:spacing w:after="0" w:line="240" w:lineRule="auto"/>
        <w:jc w:val="center"/>
        <w:rPr>
          <w:rFonts w:ascii="Arial" w:eastAsia="Times New Roman" w:hAnsi="Arial" w:cs="Arial"/>
          <w:b/>
          <w:bCs/>
          <w:sz w:val="31"/>
          <w:szCs w:val="31"/>
          <w:lang w:val="en-US"/>
        </w:rPr>
      </w:pPr>
      <w:bookmarkStart w:id="29" w:name="str_13"/>
      <w:bookmarkEnd w:id="29"/>
      <w:r w:rsidRPr="000640B4">
        <w:rPr>
          <w:rFonts w:ascii="Arial" w:eastAsia="Times New Roman" w:hAnsi="Arial" w:cs="Arial"/>
          <w:b/>
          <w:bCs/>
          <w:sz w:val="31"/>
          <w:szCs w:val="31"/>
          <w:lang w:val="en-US"/>
        </w:rPr>
        <w:t xml:space="preserve">Prilog 3. </w:t>
      </w:r>
    </w:p>
    <w:p w14:paraId="749E72C3"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7DA5878A" w14:textId="77777777" w:rsidR="000640B4" w:rsidRPr="000640B4" w:rsidRDefault="000640B4" w:rsidP="000640B4">
      <w:pPr>
        <w:spacing w:after="0" w:line="240" w:lineRule="auto"/>
        <w:jc w:val="center"/>
        <w:rPr>
          <w:rFonts w:ascii="Arial" w:eastAsia="Times New Roman" w:hAnsi="Arial" w:cs="Arial"/>
          <w:b/>
          <w:bCs/>
          <w:sz w:val="29"/>
          <w:szCs w:val="29"/>
          <w:lang w:val="en-US"/>
        </w:rPr>
      </w:pPr>
      <w:bookmarkStart w:id="30" w:name="str_14"/>
      <w:bookmarkEnd w:id="30"/>
      <w:r w:rsidRPr="000640B4">
        <w:rPr>
          <w:rFonts w:ascii="Arial" w:eastAsia="Times New Roman" w:hAnsi="Arial" w:cs="Arial"/>
          <w:b/>
          <w:bCs/>
          <w:sz w:val="29"/>
          <w:szCs w:val="29"/>
          <w:lang w:val="en-US"/>
        </w:rPr>
        <w:t>Deo 1.</w:t>
      </w:r>
    </w:p>
    <w:p w14:paraId="524DBE21"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bookmarkStart w:id="31" w:name="str_15"/>
      <w:bookmarkEnd w:id="31"/>
      <w:r w:rsidRPr="000640B4">
        <w:rPr>
          <w:rFonts w:ascii="Arial" w:eastAsia="Times New Roman" w:hAnsi="Arial" w:cs="Arial"/>
          <w:b/>
          <w:bCs/>
          <w:i/>
          <w:iCs/>
          <w:sz w:val="24"/>
          <w:szCs w:val="24"/>
          <w:lang w:val="en-US"/>
        </w:rPr>
        <w:t>Lista A: maksimalno dozvoljene vrednosti sadržaja voc u premazima (boje i lakovi) koji se nanose na zgrade, njihovu opremu i ugradne delove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81"/>
        <w:gridCol w:w="3654"/>
        <w:gridCol w:w="916"/>
        <w:gridCol w:w="1487"/>
        <w:gridCol w:w="1648"/>
      </w:tblGrid>
      <w:tr w:rsidR="000640B4" w:rsidRPr="000640B4" w14:paraId="12114302" w14:textId="77777777" w:rsidTr="000640B4">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B83E1B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Oznaka</w:t>
            </w:r>
            <w:r w:rsidRPr="000640B4">
              <w:rPr>
                <w:rFonts w:ascii="Arial" w:eastAsia="Times New Roman" w:hAnsi="Arial" w:cs="Arial"/>
                <w:lang w:val="en-US"/>
              </w:rPr>
              <w:br/>
              <w:t xml:space="preserve">podkategorije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5D76E84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Podkategorija premaza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35B98126"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Baza</w:t>
            </w:r>
            <w:r w:rsidRPr="000640B4">
              <w:rPr>
                <w:rFonts w:ascii="Arial" w:eastAsia="Times New Roman" w:hAnsi="Arial" w:cs="Arial"/>
                <w:lang w:val="en-US"/>
              </w:rPr>
              <w:br/>
              <w:t xml:space="preserve">premaza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9C5FBB"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Maksimalno dozvoljene vrednosti sadržaja VOC (g/l)* </w:t>
            </w:r>
          </w:p>
        </w:tc>
      </w:tr>
      <w:tr w:rsidR="000640B4" w:rsidRPr="000640B4" w14:paraId="4E465798" w14:textId="77777777" w:rsidTr="000640B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444E70" w14:textId="77777777" w:rsidR="000640B4" w:rsidRPr="000640B4" w:rsidRDefault="000640B4" w:rsidP="000640B4">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81E6B2" w14:textId="77777777" w:rsidR="000640B4" w:rsidRPr="000640B4" w:rsidRDefault="000640B4" w:rsidP="000640B4">
            <w:pPr>
              <w:spacing w:after="0" w:line="240" w:lineRule="auto"/>
              <w:rPr>
                <w:rFonts w:ascii="Arial" w:eastAsia="Times New Roman" w:hAnsi="Arial" w:cs="Arial"/>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07C0380" w14:textId="77777777" w:rsidR="000640B4" w:rsidRPr="000640B4" w:rsidRDefault="000640B4" w:rsidP="000640B4">
            <w:pPr>
              <w:spacing w:after="0" w:line="240" w:lineRule="auto"/>
              <w:rPr>
                <w:rFonts w:ascii="Arial" w:eastAsia="Times New Roman" w:hAnsi="Arial" w:cs="Arial"/>
                <w:lang w:val="en-US"/>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09EE7E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Faza I</w:t>
            </w:r>
            <w:r w:rsidRPr="000640B4">
              <w:rPr>
                <w:rFonts w:ascii="Arial" w:eastAsia="Times New Roman" w:hAnsi="Arial" w:cs="Arial"/>
                <w:lang w:val="en-US"/>
              </w:rPr>
              <w:br/>
              <w:t xml:space="preserve">od 1.6.2012.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2FDF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Faza II</w:t>
            </w:r>
            <w:r w:rsidRPr="000640B4">
              <w:rPr>
                <w:rFonts w:ascii="Arial" w:eastAsia="Times New Roman" w:hAnsi="Arial" w:cs="Arial"/>
                <w:lang w:val="en-US"/>
              </w:rPr>
              <w:br/>
              <w:t xml:space="preserve">od 1.12.2013. </w:t>
            </w:r>
          </w:p>
        </w:tc>
      </w:tr>
      <w:tr w:rsidR="000640B4" w:rsidRPr="000640B4" w14:paraId="3AB6491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B9B366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a </w:t>
            </w:r>
          </w:p>
        </w:tc>
        <w:tc>
          <w:tcPr>
            <w:tcW w:w="0" w:type="auto"/>
            <w:tcBorders>
              <w:top w:val="outset" w:sz="6" w:space="0" w:color="auto"/>
              <w:left w:val="outset" w:sz="6" w:space="0" w:color="auto"/>
              <w:bottom w:val="outset" w:sz="6" w:space="0" w:color="auto"/>
              <w:right w:val="outset" w:sz="6" w:space="0" w:color="auto"/>
            </w:tcBorders>
            <w:hideMark/>
          </w:tcPr>
          <w:p w14:paraId="0C8446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mat premazi za unutrašnje zidove i tavanice </w:t>
            </w:r>
          </w:p>
        </w:tc>
        <w:tc>
          <w:tcPr>
            <w:tcW w:w="0" w:type="auto"/>
            <w:tcBorders>
              <w:top w:val="outset" w:sz="6" w:space="0" w:color="auto"/>
              <w:left w:val="outset" w:sz="6" w:space="0" w:color="auto"/>
              <w:bottom w:val="outset" w:sz="6" w:space="0" w:color="auto"/>
              <w:right w:val="outset" w:sz="6" w:space="0" w:color="auto"/>
            </w:tcBorders>
            <w:hideMark/>
          </w:tcPr>
          <w:p w14:paraId="499DC1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4425808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w:t>
            </w:r>
            <w:r w:rsidRPr="000640B4">
              <w:rPr>
                <w:rFonts w:ascii="Arial" w:eastAsia="Times New Roman" w:hAnsi="Arial" w:cs="Arial"/>
                <w:lang w:val="en-US"/>
              </w:rPr>
              <w:b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6DC1B12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w:t>
            </w:r>
            <w:r w:rsidRPr="000640B4">
              <w:rPr>
                <w:rFonts w:ascii="Arial" w:eastAsia="Times New Roman" w:hAnsi="Arial" w:cs="Arial"/>
                <w:lang w:val="en-US"/>
              </w:rPr>
              <w:br/>
              <w:t xml:space="preserve">30 </w:t>
            </w:r>
          </w:p>
        </w:tc>
      </w:tr>
      <w:tr w:rsidR="000640B4" w:rsidRPr="000640B4" w14:paraId="609788A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E1FA17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b </w:t>
            </w:r>
          </w:p>
        </w:tc>
        <w:tc>
          <w:tcPr>
            <w:tcW w:w="0" w:type="auto"/>
            <w:tcBorders>
              <w:top w:val="outset" w:sz="6" w:space="0" w:color="auto"/>
              <w:left w:val="outset" w:sz="6" w:space="0" w:color="auto"/>
              <w:bottom w:val="outset" w:sz="6" w:space="0" w:color="auto"/>
              <w:right w:val="outset" w:sz="6" w:space="0" w:color="auto"/>
            </w:tcBorders>
            <w:hideMark/>
          </w:tcPr>
          <w:p w14:paraId="1E8355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sjajni premazi za unutrašnje zidove i tavanice </w:t>
            </w:r>
          </w:p>
        </w:tc>
        <w:tc>
          <w:tcPr>
            <w:tcW w:w="0" w:type="auto"/>
            <w:tcBorders>
              <w:top w:val="outset" w:sz="6" w:space="0" w:color="auto"/>
              <w:left w:val="outset" w:sz="6" w:space="0" w:color="auto"/>
              <w:bottom w:val="outset" w:sz="6" w:space="0" w:color="auto"/>
              <w:right w:val="outset" w:sz="6" w:space="0" w:color="auto"/>
            </w:tcBorders>
            <w:hideMark/>
          </w:tcPr>
          <w:p w14:paraId="2F6C9F5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7529150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150</w:t>
            </w:r>
            <w:r w:rsidRPr="000640B4">
              <w:rPr>
                <w:rFonts w:ascii="Arial" w:eastAsia="Times New Roman" w:hAnsi="Arial" w:cs="Arial"/>
                <w:lang w:val="en-US"/>
              </w:rPr>
              <w:b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4417D01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w:t>
            </w:r>
            <w:r w:rsidRPr="000640B4">
              <w:rPr>
                <w:rFonts w:ascii="Arial" w:eastAsia="Times New Roman" w:hAnsi="Arial" w:cs="Arial"/>
                <w:lang w:val="en-US"/>
              </w:rPr>
              <w:br/>
              <w:t xml:space="preserve">100 </w:t>
            </w:r>
          </w:p>
        </w:tc>
      </w:tr>
      <w:tr w:rsidR="000640B4" w:rsidRPr="000640B4" w14:paraId="0C95E07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0635221"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v </w:t>
            </w:r>
          </w:p>
        </w:tc>
        <w:tc>
          <w:tcPr>
            <w:tcW w:w="0" w:type="auto"/>
            <w:tcBorders>
              <w:top w:val="outset" w:sz="6" w:space="0" w:color="auto"/>
              <w:left w:val="outset" w:sz="6" w:space="0" w:color="auto"/>
              <w:bottom w:val="outset" w:sz="6" w:space="0" w:color="auto"/>
              <w:right w:val="outset" w:sz="6" w:space="0" w:color="auto"/>
            </w:tcBorders>
            <w:hideMark/>
          </w:tcPr>
          <w:p w14:paraId="6D528A7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premazi za spoljašnje mineralne zidne podloge </w:t>
            </w:r>
          </w:p>
        </w:tc>
        <w:tc>
          <w:tcPr>
            <w:tcW w:w="0" w:type="auto"/>
            <w:tcBorders>
              <w:top w:val="outset" w:sz="6" w:space="0" w:color="auto"/>
              <w:left w:val="outset" w:sz="6" w:space="0" w:color="auto"/>
              <w:bottom w:val="outset" w:sz="6" w:space="0" w:color="auto"/>
              <w:right w:val="outset" w:sz="6" w:space="0" w:color="auto"/>
            </w:tcBorders>
            <w:hideMark/>
          </w:tcPr>
          <w:p w14:paraId="1295CB5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17A6D5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75</w:t>
            </w:r>
            <w:r w:rsidRPr="000640B4">
              <w:rPr>
                <w:rFonts w:ascii="Arial" w:eastAsia="Times New Roman" w:hAnsi="Arial" w:cs="Arial"/>
                <w:lang w:val="en-US"/>
              </w:rPr>
              <w:br/>
              <w:t xml:space="preserve">450 </w:t>
            </w:r>
          </w:p>
        </w:tc>
        <w:tc>
          <w:tcPr>
            <w:tcW w:w="0" w:type="auto"/>
            <w:tcBorders>
              <w:top w:val="outset" w:sz="6" w:space="0" w:color="auto"/>
              <w:left w:val="outset" w:sz="6" w:space="0" w:color="auto"/>
              <w:bottom w:val="outset" w:sz="6" w:space="0" w:color="auto"/>
              <w:right w:val="outset" w:sz="6" w:space="0" w:color="auto"/>
            </w:tcBorders>
            <w:hideMark/>
          </w:tcPr>
          <w:p w14:paraId="7649E9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40</w:t>
            </w:r>
            <w:r w:rsidRPr="000640B4">
              <w:rPr>
                <w:rFonts w:ascii="Arial" w:eastAsia="Times New Roman" w:hAnsi="Arial" w:cs="Arial"/>
                <w:lang w:val="en-US"/>
              </w:rPr>
              <w:br/>
              <w:t xml:space="preserve">430 </w:t>
            </w:r>
          </w:p>
        </w:tc>
      </w:tr>
      <w:tr w:rsidR="000640B4" w:rsidRPr="000640B4" w14:paraId="4C3E305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D140F8"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g </w:t>
            </w:r>
          </w:p>
        </w:tc>
        <w:tc>
          <w:tcPr>
            <w:tcW w:w="0" w:type="auto"/>
            <w:tcBorders>
              <w:top w:val="outset" w:sz="6" w:space="0" w:color="auto"/>
              <w:left w:val="outset" w:sz="6" w:space="0" w:color="auto"/>
              <w:bottom w:val="outset" w:sz="6" w:space="0" w:color="auto"/>
              <w:right w:val="outset" w:sz="6" w:space="0" w:color="auto"/>
            </w:tcBorders>
            <w:hideMark/>
          </w:tcPr>
          <w:p w14:paraId="32B6611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unutrašnje/spoljašnje završne i zaštitne boje za drvo, metal i plastiku </w:t>
            </w:r>
          </w:p>
        </w:tc>
        <w:tc>
          <w:tcPr>
            <w:tcW w:w="0" w:type="auto"/>
            <w:tcBorders>
              <w:top w:val="outset" w:sz="6" w:space="0" w:color="auto"/>
              <w:left w:val="outset" w:sz="6" w:space="0" w:color="auto"/>
              <w:bottom w:val="outset" w:sz="6" w:space="0" w:color="auto"/>
              <w:right w:val="outset" w:sz="6" w:space="0" w:color="auto"/>
            </w:tcBorders>
            <w:hideMark/>
          </w:tcPr>
          <w:p w14:paraId="19B7273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22673DF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150</w:t>
            </w:r>
            <w:r w:rsidRPr="000640B4">
              <w:rPr>
                <w:rFonts w:ascii="Arial" w:eastAsia="Times New Roman" w:hAnsi="Arial" w:cs="Arial"/>
                <w:lang w:val="en-US"/>
              </w:rPr>
              <w:b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6DC226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130</w:t>
            </w:r>
            <w:r w:rsidRPr="000640B4">
              <w:rPr>
                <w:rFonts w:ascii="Arial" w:eastAsia="Times New Roman" w:hAnsi="Arial" w:cs="Arial"/>
                <w:lang w:val="en-US"/>
              </w:rPr>
              <w:br/>
              <w:t xml:space="preserve">300 </w:t>
            </w:r>
          </w:p>
        </w:tc>
      </w:tr>
      <w:tr w:rsidR="000640B4" w:rsidRPr="000640B4" w14:paraId="5A15AE2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D207E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d </w:t>
            </w:r>
          </w:p>
        </w:tc>
        <w:tc>
          <w:tcPr>
            <w:tcW w:w="0" w:type="auto"/>
            <w:tcBorders>
              <w:top w:val="outset" w:sz="6" w:space="0" w:color="auto"/>
              <w:left w:val="outset" w:sz="6" w:space="0" w:color="auto"/>
              <w:bottom w:val="outset" w:sz="6" w:space="0" w:color="auto"/>
              <w:right w:val="outset" w:sz="6" w:space="0" w:color="auto"/>
            </w:tcBorders>
            <w:hideMark/>
          </w:tcPr>
          <w:p w14:paraId="7C84D6A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unutrašnji/spoljašnji završni lakovi i lazurni premazi za drvo </w:t>
            </w:r>
          </w:p>
        </w:tc>
        <w:tc>
          <w:tcPr>
            <w:tcW w:w="0" w:type="auto"/>
            <w:tcBorders>
              <w:top w:val="outset" w:sz="6" w:space="0" w:color="auto"/>
              <w:left w:val="outset" w:sz="6" w:space="0" w:color="auto"/>
              <w:bottom w:val="outset" w:sz="6" w:space="0" w:color="auto"/>
              <w:right w:val="outset" w:sz="6" w:space="0" w:color="auto"/>
            </w:tcBorders>
            <w:hideMark/>
          </w:tcPr>
          <w:p w14:paraId="0F2C441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303D552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150</w:t>
            </w:r>
            <w:r w:rsidRPr="000640B4">
              <w:rPr>
                <w:rFonts w:ascii="Arial" w:eastAsia="Times New Roman" w:hAnsi="Arial" w:cs="Arial"/>
                <w:lang w:val="en-US"/>
              </w:rPr>
              <w:b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3BF8FD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130</w:t>
            </w:r>
            <w:r w:rsidRPr="000640B4">
              <w:rPr>
                <w:rFonts w:ascii="Arial" w:eastAsia="Times New Roman" w:hAnsi="Arial" w:cs="Arial"/>
                <w:lang w:val="en-US"/>
              </w:rPr>
              <w:br/>
              <w:t xml:space="preserve">400 </w:t>
            </w:r>
          </w:p>
        </w:tc>
      </w:tr>
      <w:tr w:rsidR="000640B4" w:rsidRPr="000640B4" w14:paraId="4776029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CC69284"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đ </w:t>
            </w:r>
          </w:p>
        </w:tc>
        <w:tc>
          <w:tcPr>
            <w:tcW w:w="0" w:type="auto"/>
            <w:tcBorders>
              <w:top w:val="outset" w:sz="6" w:space="0" w:color="auto"/>
              <w:left w:val="outset" w:sz="6" w:space="0" w:color="auto"/>
              <w:bottom w:val="outset" w:sz="6" w:space="0" w:color="auto"/>
              <w:right w:val="outset" w:sz="6" w:space="0" w:color="auto"/>
            </w:tcBorders>
            <w:hideMark/>
          </w:tcPr>
          <w:p w14:paraId="38EF99F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tankoslojni lazurni premazi za drvo </w:t>
            </w:r>
          </w:p>
        </w:tc>
        <w:tc>
          <w:tcPr>
            <w:tcW w:w="0" w:type="auto"/>
            <w:tcBorders>
              <w:top w:val="outset" w:sz="6" w:space="0" w:color="auto"/>
              <w:left w:val="outset" w:sz="6" w:space="0" w:color="auto"/>
              <w:bottom w:val="outset" w:sz="6" w:space="0" w:color="auto"/>
              <w:right w:val="outset" w:sz="6" w:space="0" w:color="auto"/>
            </w:tcBorders>
            <w:hideMark/>
          </w:tcPr>
          <w:p w14:paraId="5AF23B3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19D5DC4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150</w:t>
            </w:r>
            <w:r w:rsidRPr="000640B4">
              <w:rPr>
                <w:rFonts w:ascii="Arial" w:eastAsia="Times New Roman" w:hAnsi="Arial" w:cs="Arial"/>
                <w:lang w:val="en-US"/>
              </w:rPr>
              <w:br/>
              <w:t xml:space="preserve">700 </w:t>
            </w:r>
          </w:p>
        </w:tc>
        <w:tc>
          <w:tcPr>
            <w:tcW w:w="0" w:type="auto"/>
            <w:tcBorders>
              <w:top w:val="outset" w:sz="6" w:space="0" w:color="auto"/>
              <w:left w:val="outset" w:sz="6" w:space="0" w:color="auto"/>
              <w:bottom w:val="outset" w:sz="6" w:space="0" w:color="auto"/>
              <w:right w:val="outset" w:sz="6" w:space="0" w:color="auto"/>
            </w:tcBorders>
            <w:hideMark/>
          </w:tcPr>
          <w:p w14:paraId="3C709E4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130</w:t>
            </w:r>
            <w:r w:rsidRPr="000640B4">
              <w:rPr>
                <w:rFonts w:ascii="Arial" w:eastAsia="Times New Roman" w:hAnsi="Arial" w:cs="Arial"/>
                <w:lang w:val="en-US"/>
              </w:rPr>
              <w:br/>
              <w:t xml:space="preserve">700 </w:t>
            </w:r>
          </w:p>
        </w:tc>
      </w:tr>
      <w:tr w:rsidR="000640B4" w:rsidRPr="000640B4" w14:paraId="62CDB2A2"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54EE035"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e </w:t>
            </w:r>
          </w:p>
        </w:tc>
        <w:tc>
          <w:tcPr>
            <w:tcW w:w="0" w:type="auto"/>
            <w:tcBorders>
              <w:top w:val="outset" w:sz="6" w:space="0" w:color="auto"/>
              <w:left w:val="outset" w:sz="6" w:space="0" w:color="auto"/>
              <w:bottom w:val="outset" w:sz="6" w:space="0" w:color="auto"/>
              <w:right w:val="outset" w:sz="6" w:space="0" w:color="auto"/>
            </w:tcBorders>
            <w:hideMark/>
          </w:tcPr>
          <w:p w14:paraId="0DFC1A5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osnovni premazi </w:t>
            </w:r>
          </w:p>
        </w:tc>
        <w:tc>
          <w:tcPr>
            <w:tcW w:w="0" w:type="auto"/>
            <w:tcBorders>
              <w:top w:val="outset" w:sz="6" w:space="0" w:color="auto"/>
              <w:left w:val="outset" w:sz="6" w:space="0" w:color="auto"/>
              <w:bottom w:val="outset" w:sz="6" w:space="0" w:color="auto"/>
              <w:right w:val="outset" w:sz="6" w:space="0" w:color="auto"/>
            </w:tcBorders>
            <w:hideMark/>
          </w:tcPr>
          <w:p w14:paraId="1B8A265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1DEE73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w:t>
            </w:r>
            <w:r w:rsidRPr="000640B4">
              <w:rPr>
                <w:rFonts w:ascii="Arial" w:eastAsia="Times New Roman" w:hAnsi="Arial" w:cs="Arial"/>
                <w:lang w:val="en-US"/>
              </w:rPr>
              <w:br/>
              <w:t xml:space="preserve">450 </w:t>
            </w:r>
          </w:p>
        </w:tc>
        <w:tc>
          <w:tcPr>
            <w:tcW w:w="0" w:type="auto"/>
            <w:tcBorders>
              <w:top w:val="outset" w:sz="6" w:space="0" w:color="auto"/>
              <w:left w:val="outset" w:sz="6" w:space="0" w:color="auto"/>
              <w:bottom w:val="outset" w:sz="6" w:space="0" w:color="auto"/>
              <w:right w:val="outset" w:sz="6" w:space="0" w:color="auto"/>
            </w:tcBorders>
            <w:hideMark/>
          </w:tcPr>
          <w:p w14:paraId="5FC6A5A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w:t>
            </w:r>
            <w:r w:rsidRPr="000640B4">
              <w:rPr>
                <w:rFonts w:ascii="Arial" w:eastAsia="Times New Roman" w:hAnsi="Arial" w:cs="Arial"/>
                <w:lang w:val="en-US"/>
              </w:rPr>
              <w:br/>
              <w:t xml:space="preserve">350 </w:t>
            </w:r>
          </w:p>
        </w:tc>
      </w:tr>
      <w:tr w:rsidR="000640B4" w:rsidRPr="000640B4" w14:paraId="674ADE4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84AEF2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ž </w:t>
            </w:r>
          </w:p>
        </w:tc>
        <w:tc>
          <w:tcPr>
            <w:tcW w:w="0" w:type="auto"/>
            <w:tcBorders>
              <w:top w:val="outset" w:sz="6" w:space="0" w:color="auto"/>
              <w:left w:val="outset" w:sz="6" w:space="0" w:color="auto"/>
              <w:bottom w:val="outset" w:sz="6" w:space="0" w:color="auto"/>
              <w:right w:val="outset" w:sz="6" w:space="0" w:color="auto"/>
            </w:tcBorders>
            <w:hideMark/>
          </w:tcPr>
          <w:p w14:paraId="3DC69AF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vezivni osnovni premazi </w:t>
            </w:r>
          </w:p>
        </w:tc>
        <w:tc>
          <w:tcPr>
            <w:tcW w:w="0" w:type="auto"/>
            <w:tcBorders>
              <w:top w:val="outset" w:sz="6" w:space="0" w:color="auto"/>
              <w:left w:val="outset" w:sz="6" w:space="0" w:color="auto"/>
              <w:bottom w:val="outset" w:sz="6" w:space="0" w:color="auto"/>
              <w:right w:val="outset" w:sz="6" w:space="0" w:color="auto"/>
            </w:tcBorders>
            <w:hideMark/>
          </w:tcPr>
          <w:p w14:paraId="0734CF9A"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100D0BC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50</w:t>
            </w:r>
            <w:r w:rsidRPr="000640B4">
              <w:rPr>
                <w:rFonts w:ascii="Arial" w:eastAsia="Times New Roman" w:hAnsi="Arial" w:cs="Arial"/>
                <w:lang w:val="en-US"/>
              </w:rPr>
              <w:br/>
              <w:t xml:space="preserve">750 </w:t>
            </w:r>
          </w:p>
        </w:tc>
        <w:tc>
          <w:tcPr>
            <w:tcW w:w="0" w:type="auto"/>
            <w:tcBorders>
              <w:top w:val="outset" w:sz="6" w:space="0" w:color="auto"/>
              <w:left w:val="outset" w:sz="6" w:space="0" w:color="auto"/>
              <w:bottom w:val="outset" w:sz="6" w:space="0" w:color="auto"/>
              <w:right w:val="outset" w:sz="6" w:space="0" w:color="auto"/>
            </w:tcBorders>
            <w:hideMark/>
          </w:tcPr>
          <w:p w14:paraId="5F8AB4E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w:t>
            </w:r>
            <w:r w:rsidRPr="000640B4">
              <w:rPr>
                <w:rFonts w:ascii="Arial" w:eastAsia="Times New Roman" w:hAnsi="Arial" w:cs="Arial"/>
                <w:lang w:val="en-US"/>
              </w:rPr>
              <w:br/>
              <w:t xml:space="preserve">750 </w:t>
            </w:r>
          </w:p>
        </w:tc>
      </w:tr>
      <w:tr w:rsidR="000640B4" w:rsidRPr="000640B4" w14:paraId="313E836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E3F2EC0"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z </w:t>
            </w:r>
          </w:p>
        </w:tc>
        <w:tc>
          <w:tcPr>
            <w:tcW w:w="0" w:type="auto"/>
            <w:tcBorders>
              <w:top w:val="outset" w:sz="6" w:space="0" w:color="auto"/>
              <w:left w:val="outset" w:sz="6" w:space="0" w:color="auto"/>
              <w:bottom w:val="outset" w:sz="6" w:space="0" w:color="auto"/>
              <w:right w:val="outset" w:sz="6" w:space="0" w:color="auto"/>
            </w:tcBorders>
            <w:hideMark/>
          </w:tcPr>
          <w:p w14:paraId="18F1627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jednokomponentni premazi </w:t>
            </w:r>
          </w:p>
        </w:tc>
        <w:tc>
          <w:tcPr>
            <w:tcW w:w="0" w:type="auto"/>
            <w:tcBorders>
              <w:top w:val="outset" w:sz="6" w:space="0" w:color="auto"/>
              <w:left w:val="outset" w:sz="6" w:space="0" w:color="auto"/>
              <w:bottom w:val="outset" w:sz="6" w:space="0" w:color="auto"/>
              <w:right w:val="outset" w:sz="6" w:space="0" w:color="auto"/>
            </w:tcBorders>
            <w:hideMark/>
          </w:tcPr>
          <w:p w14:paraId="7F5BBD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7D7960A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140</w:t>
            </w:r>
            <w:r w:rsidRPr="000640B4">
              <w:rPr>
                <w:rFonts w:ascii="Arial" w:eastAsia="Times New Roman" w:hAnsi="Arial" w:cs="Arial"/>
                <w:lang w:val="en-US"/>
              </w:rPr>
              <w:br/>
              <w:t xml:space="preserve">600 </w:t>
            </w:r>
          </w:p>
        </w:tc>
        <w:tc>
          <w:tcPr>
            <w:tcW w:w="0" w:type="auto"/>
            <w:tcBorders>
              <w:top w:val="outset" w:sz="6" w:space="0" w:color="auto"/>
              <w:left w:val="outset" w:sz="6" w:space="0" w:color="auto"/>
              <w:bottom w:val="outset" w:sz="6" w:space="0" w:color="auto"/>
              <w:right w:val="outset" w:sz="6" w:space="0" w:color="auto"/>
            </w:tcBorders>
            <w:hideMark/>
          </w:tcPr>
          <w:p w14:paraId="347CC28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140</w:t>
            </w:r>
            <w:r w:rsidRPr="000640B4">
              <w:rPr>
                <w:rFonts w:ascii="Arial" w:eastAsia="Times New Roman" w:hAnsi="Arial" w:cs="Arial"/>
                <w:lang w:val="en-US"/>
              </w:rPr>
              <w:br/>
              <w:t xml:space="preserve">500 </w:t>
            </w:r>
          </w:p>
        </w:tc>
      </w:tr>
      <w:tr w:rsidR="000640B4" w:rsidRPr="000640B4" w14:paraId="0B29F4E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643537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i </w:t>
            </w:r>
          </w:p>
        </w:tc>
        <w:tc>
          <w:tcPr>
            <w:tcW w:w="0" w:type="auto"/>
            <w:tcBorders>
              <w:top w:val="outset" w:sz="6" w:space="0" w:color="auto"/>
              <w:left w:val="outset" w:sz="6" w:space="0" w:color="auto"/>
              <w:bottom w:val="outset" w:sz="6" w:space="0" w:color="auto"/>
              <w:right w:val="outset" w:sz="6" w:space="0" w:color="auto"/>
            </w:tcBorders>
            <w:hideMark/>
          </w:tcPr>
          <w:p w14:paraId="1FE5E8A7"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dvokomponentni premazi </w:t>
            </w:r>
          </w:p>
        </w:tc>
        <w:tc>
          <w:tcPr>
            <w:tcW w:w="0" w:type="auto"/>
            <w:tcBorders>
              <w:top w:val="outset" w:sz="6" w:space="0" w:color="auto"/>
              <w:left w:val="outset" w:sz="6" w:space="0" w:color="auto"/>
              <w:bottom w:val="outset" w:sz="6" w:space="0" w:color="auto"/>
              <w:right w:val="outset" w:sz="6" w:space="0" w:color="auto"/>
            </w:tcBorders>
            <w:hideMark/>
          </w:tcPr>
          <w:p w14:paraId="521B222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75F97FE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140</w:t>
            </w:r>
            <w:r w:rsidRPr="000640B4">
              <w:rPr>
                <w:rFonts w:ascii="Arial" w:eastAsia="Times New Roman" w:hAnsi="Arial" w:cs="Arial"/>
                <w:lang w:val="en-US"/>
              </w:rPr>
              <w:br/>
              <w:t xml:space="preserve">550 </w:t>
            </w:r>
          </w:p>
        </w:tc>
        <w:tc>
          <w:tcPr>
            <w:tcW w:w="0" w:type="auto"/>
            <w:tcBorders>
              <w:top w:val="outset" w:sz="6" w:space="0" w:color="auto"/>
              <w:left w:val="outset" w:sz="6" w:space="0" w:color="auto"/>
              <w:bottom w:val="outset" w:sz="6" w:space="0" w:color="auto"/>
              <w:right w:val="outset" w:sz="6" w:space="0" w:color="auto"/>
            </w:tcBorders>
            <w:hideMark/>
          </w:tcPr>
          <w:p w14:paraId="7FAC2C3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140</w:t>
            </w:r>
            <w:r w:rsidRPr="000640B4">
              <w:rPr>
                <w:rFonts w:ascii="Arial" w:eastAsia="Times New Roman" w:hAnsi="Arial" w:cs="Arial"/>
                <w:lang w:val="en-US"/>
              </w:rPr>
              <w:br/>
              <w:t xml:space="preserve">500 </w:t>
            </w:r>
          </w:p>
        </w:tc>
      </w:tr>
      <w:tr w:rsidR="000640B4" w:rsidRPr="000640B4" w14:paraId="56EFAAA6"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3A52C8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j </w:t>
            </w:r>
          </w:p>
        </w:tc>
        <w:tc>
          <w:tcPr>
            <w:tcW w:w="0" w:type="auto"/>
            <w:tcBorders>
              <w:top w:val="outset" w:sz="6" w:space="0" w:color="auto"/>
              <w:left w:val="outset" w:sz="6" w:space="0" w:color="auto"/>
              <w:bottom w:val="outset" w:sz="6" w:space="0" w:color="auto"/>
              <w:right w:val="outset" w:sz="6" w:space="0" w:color="auto"/>
            </w:tcBorders>
            <w:hideMark/>
          </w:tcPr>
          <w:p w14:paraId="52AA962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višebojni premazi </w:t>
            </w:r>
          </w:p>
        </w:tc>
        <w:tc>
          <w:tcPr>
            <w:tcW w:w="0" w:type="auto"/>
            <w:tcBorders>
              <w:top w:val="outset" w:sz="6" w:space="0" w:color="auto"/>
              <w:left w:val="outset" w:sz="6" w:space="0" w:color="auto"/>
              <w:bottom w:val="outset" w:sz="6" w:space="0" w:color="auto"/>
              <w:right w:val="outset" w:sz="6" w:space="0" w:color="auto"/>
            </w:tcBorders>
            <w:hideMark/>
          </w:tcPr>
          <w:p w14:paraId="755039B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21C283D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150</w:t>
            </w:r>
            <w:r w:rsidRPr="000640B4">
              <w:rPr>
                <w:rFonts w:ascii="Arial" w:eastAsia="Times New Roman" w:hAnsi="Arial" w:cs="Arial"/>
                <w:lang w:val="en-US"/>
              </w:rPr>
              <w:br/>
              <w:t xml:space="preserve">400 </w:t>
            </w:r>
          </w:p>
        </w:tc>
        <w:tc>
          <w:tcPr>
            <w:tcW w:w="0" w:type="auto"/>
            <w:tcBorders>
              <w:top w:val="outset" w:sz="6" w:space="0" w:color="auto"/>
              <w:left w:val="outset" w:sz="6" w:space="0" w:color="auto"/>
              <w:bottom w:val="outset" w:sz="6" w:space="0" w:color="auto"/>
              <w:right w:val="outset" w:sz="6" w:space="0" w:color="auto"/>
            </w:tcBorders>
            <w:hideMark/>
          </w:tcPr>
          <w:p w14:paraId="3E4778B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100</w:t>
            </w:r>
            <w:r w:rsidRPr="000640B4">
              <w:rPr>
                <w:rFonts w:ascii="Arial" w:eastAsia="Times New Roman" w:hAnsi="Arial" w:cs="Arial"/>
                <w:lang w:val="en-US"/>
              </w:rPr>
              <w:br/>
              <w:t xml:space="preserve">100 </w:t>
            </w:r>
          </w:p>
        </w:tc>
      </w:tr>
      <w:tr w:rsidR="000640B4" w:rsidRPr="000640B4" w14:paraId="306E4389"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37280CA"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k </w:t>
            </w:r>
          </w:p>
        </w:tc>
        <w:tc>
          <w:tcPr>
            <w:tcW w:w="0" w:type="auto"/>
            <w:tcBorders>
              <w:top w:val="outset" w:sz="6" w:space="0" w:color="auto"/>
              <w:left w:val="outset" w:sz="6" w:space="0" w:color="auto"/>
              <w:bottom w:val="outset" w:sz="6" w:space="0" w:color="auto"/>
              <w:right w:val="outset" w:sz="6" w:space="0" w:color="auto"/>
            </w:tcBorders>
            <w:hideMark/>
          </w:tcPr>
          <w:p w14:paraId="1AC3A11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dekorativni premazi </w:t>
            </w:r>
          </w:p>
        </w:tc>
        <w:tc>
          <w:tcPr>
            <w:tcW w:w="0" w:type="auto"/>
            <w:tcBorders>
              <w:top w:val="outset" w:sz="6" w:space="0" w:color="auto"/>
              <w:left w:val="outset" w:sz="6" w:space="0" w:color="auto"/>
              <w:bottom w:val="outset" w:sz="6" w:space="0" w:color="auto"/>
              <w:right w:val="outset" w:sz="6" w:space="0" w:color="auto"/>
            </w:tcBorders>
            <w:hideMark/>
          </w:tcPr>
          <w:p w14:paraId="5E07FC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WB</w:t>
            </w:r>
            <w:r w:rsidRPr="000640B4">
              <w:rPr>
                <w:rFonts w:ascii="Arial" w:eastAsia="Times New Roman" w:hAnsi="Arial" w:cs="Arial"/>
                <w:lang w:val="en-US"/>
              </w:rPr>
              <w:br/>
              <w:t xml:space="preserve">SB </w:t>
            </w:r>
          </w:p>
        </w:tc>
        <w:tc>
          <w:tcPr>
            <w:tcW w:w="0" w:type="auto"/>
            <w:tcBorders>
              <w:top w:val="outset" w:sz="6" w:space="0" w:color="auto"/>
              <w:left w:val="outset" w:sz="6" w:space="0" w:color="auto"/>
              <w:bottom w:val="outset" w:sz="6" w:space="0" w:color="auto"/>
              <w:right w:val="outset" w:sz="6" w:space="0" w:color="auto"/>
            </w:tcBorders>
            <w:hideMark/>
          </w:tcPr>
          <w:p w14:paraId="7360FC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300</w:t>
            </w:r>
            <w:r w:rsidRPr="000640B4">
              <w:rPr>
                <w:rFonts w:ascii="Arial" w:eastAsia="Times New Roman" w:hAnsi="Arial" w:cs="Arial"/>
                <w:lang w:val="en-US"/>
              </w:rPr>
              <w:br/>
              <w:t xml:space="preserve">500 </w:t>
            </w:r>
          </w:p>
        </w:tc>
        <w:tc>
          <w:tcPr>
            <w:tcW w:w="0" w:type="auto"/>
            <w:tcBorders>
              <w:top w:val="outset" w:sz="6" w:space="0" w:color="auto"/>
              <w:left w:val="outset" w:sz="6" w:space="0" w:color="auto"/>
              <w:bottom w:val="outset" w:sz="6" w:space="0" w:color="auto"/>
              <w:right w:val="outset" w:sz="6" w:space="0" w:color="auto"/>
            </w:tcBorders>
            <w:hideMark/>
          </w:tcPr>
          <w:p w14:paraId="6AD2B4C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200</w:t>
            </w:r>
            <w:r w:rsidRPr="000640B4">
              <w:rPr>
                <w:rFonts w:ascii="Arial" w:eastAsia="Times New Roman" w:hAnsi="Arial" w:cs="Arial"/>
                <w:lang w:val="en-US"/>
              </w:rPr>
              <w:br/>
              <w:t xml:space="preserve">200 </w:t>
            </w:r>
          </w:p>
        </w:tc>
      </w:tr>
      <w:tr w:rsidR="000640B4" w:rsidRPr="000640B4" w14:paraId="675F283E"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121A16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*g/l </w:t>
            </w:r>
          </w:p>
        </w:tc>
        <w:tc>
          <w:tcPr>
            <w:tcW w:w="0" w:type="auto"/>
            <w:tcBorders>
              <w:top w:val="outset" w:sz="6" w:space="0" w:color="auto"/>
              <w:left w:val="outset" w:sz="6" w:space="0" w:color="auto"/>
              <w:bottom w:val="outset" w:sz="6" w:space="0" w:color="auto"/>
              <w:right w:val="outset" w:sz="6" w:space="0" w:color="auto"/>
            </w:tcBorders>
            <w:hideMark/>
          </w:tcPr>
          <w:p w14:paraId="5238F2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Pripremljen za korišćenje </w:t>
            </w:r>
          </w:p>
        </w:tc>
        <w:tc>
          <w:tcPr>
            <w:tcW w:w="0" w:type="auto"/>
            <w:tcBorders>
              <w:top w:val="outset" w:sz="6" w:space="0" w:color="auto"/>
              <w:left w:val="outset" w:sz="6" w:space="0" w:color="auto"/>
              <w:bottom w:val="outset" w:sz="6" w:space="0" w:color="auto"/>
              <w:right w:val="outset" w:sz="6" w:space="0" w:color="auto"/>
            </w:tcBorders>
            <w:hideMark/>
          </w:tcPr>
          <w:p w14:paraId="6DB9714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3A97C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DDFDD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bl>
    <w:p w14:paraId="4897D340" w14:textId="77777777" w:rsidR="000640B4" w:rsidRPr="000640B4" w:rsidRDefault="000640B4" w:rsidP="000640B4">
      <w:pPr>
        <w:spacing w:before="240" w:after="240" w:line="240" w:lineRule="auto"/>
        <w:jc w:val="center"/>
        <w:rPr>
          <w:rFonts w:ascii="Arial" w:eastAsia="Times New Roman" w:hAnsi="Arial" w:cs="Arial"/>
          <w:b/>
          <w:bCs/>
          <w:i/>
          <w:iCs/>
          <w:sz w:val="24"/>
          <w:szCs w:val="24"/>
          <w:lang w:val="en-US"/>
        </w:rPr>
      </w:pPr>
      <w:bookmarkStart w:id="32" w:name="str_16"/>
      <w:bookmarkEnd w:id="32"/>
      <w:r w:rsidRPr="000640B4">
        <w:rPr>
          <w:rFonts w:ascii="Arial" w:eastAsia="Times New Roman" w:hAnsi="Arial" w:cs="Arial"/>
          <w:b/>
          <w:bCs/>
          <w:i/>
          <w:iCs/>
          <w:sz w:val="24"/>
          <w:szCs w:val="24"/>
          <w:lang w:val="en-US"/>
        </w:rPr>
        <w:t xml:space="preserve">Lista B: maksimalno dozvoljene vrednosti sadržaja VOC u sredstvima i premazima za reparaciju drumskih vozila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18"/>
        <w:gridCol w:w="2194"/>
        <w:gridCol w:w="2288"/>
        <w:gridCol w:w="2886"/>
      </w:tblGrid>
      <w:tr w:rsidR="000640B4" w:rsidRPr="000640B4" w14:paraId="7FE2778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01A5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Oznaka podkategorije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4F3826"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Podkategorija sredstva i premaza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9DAA7"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Vrsta sredstva i premaza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61222"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Maksimalno dozvoljene vrednosti sadržaja VOC (g/l)*</w:t>
            </w:r>
            <w:r w:rsidRPr="000640B4">
              <w:rPr>
                <w:rFonts w:ascii="Arial" w:eastAsia="Times New Roman" w:hAnsi="Arial" w:cs="Arial"/>
                <w:lang w:val="en-US"/>
              </w:rPr>
              <w:br/>
            </w:r>
            <w:r w:rsidRPr="000640B4">
              <w:rPr>
                <w:rFonts w:ascii="Arial" w:eastAsia="Times New Roman" w:hAnsi="Arial" w:cs="Arial"/>
                <w:lang w:val="en-US"/>
              </w:rPr>
              <w:lastRenderedPageBreak/>
              <w:t xml:space="preserve">od 1.6.2012. </w:t>
            </w:r>
          </w:p>
        </w:tc>
      </w:tr>
      <w:tr w:rsidR="000640B4" w:rsidRPr="000640B4" w14:paraId="66C6B62B"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E10FD7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lastRenderedPageBreak/>
              <w:t xml:space="preserve">a </w:t>
            </w:r>
          </w:p>
        </w:tc>
        <w:tc>
          <w:tcPr>
            <w:tcW w:w="0" w:type="auto"/>
            <w:tcBorders>
              <w:top w:val="outset" w:sz="6" w:space="0" w:color="auto"/>
              <w:left w:val="outset" w:sz="6" w:space="0" w:color="auto"/>
              <w:bottom w:val="outset" w:sz="6" w:space="0" w:color="auto"/>
              <w:right w:val="outset" w:sz="6" w:space="0" w:color="auto"/>
            </w:tcBorders>
            <w:hideMark/>
          </w:tcPr>
          <w:p w14:paraId="5CD997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sredstva za pripremu i čišćenje </w:t>
            </w:r>
          </w:p>
        </w:tc>
        <w:tc>
          <w:tcPr>
            <w:tcW w:w="0" w:type="auto"/>
            <w:tcBorders>
              <w:top w:val="outset" w:sz="6" w:space="0" w:color="auto"/>
              <w:left w:val="outset" w:sz="6" w:space="0" w:color="auto"/>
              <w:bottom w:val="outset" w:sz="6" w:space="0" w:color="auto"/>
              <w:right w:val="outset" w:sz="6" w:space="0" w:color="auto"/>
            </w:tcBorders>
            <w:hideMark/>
          </w:tcPr>
          <w:p w14:paraId="228783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Pripremni</w:t>
            </w:r>
            <w:r w:rsidRPr="000640B4">
              <w:rPr>
                <w:rFonts w:ascii="Arial" w:eastAsia="Times New Roman" w:hAnsi="Arial" w:cs="Arial"/>
                <w:lang w:val="en-US"/>
              </w:rPr>
              <w:br/>
              <w:t xml:space="preserve">Pre-čistači </w:t>
            </w:r>
          </w:p>
        </w:tc>
        <w:tc>
          <w:tcPr>
            <w:tcW w:w="0" w:type="auto"/>
            <w:tcBorders>
              <w:top w:val="outset" w:sz="6" w:space="0" w:color="auto"/>
              <w:left w:val="outset" w:sz="6" w:space="0" w:color="auto"/>
              <w:bottom w:val="outset" w:sz="6" w:space="0" w:color="auto"/>
              <w:right w:val="outset" w:sz="6" w:space="0" w:color="auto"/>
            </w:tcBorders>
            <w:hideMark/>
          </w:tcPr>
          <w:p w14:paraId="43DF40D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850</w:t>
            </w:r>
            <w:r w:rsidRPr="000640B4">
              <w:rPr>
                <w:rFonts w:ascii="Arial" w:eastAsia="Times New Roman" w:hAnsi="Arial" w:cs="Arial"/>
                <w:lang w:val="en-US"/>
              </w:rPr>
              <w:br/>
              <w:t xml:space="preserve">200 </w:t>
            </w:r>
          </w:p>
        </w:tc>
      </w:tr>
      <w:tr w:rsidR="000640B4" w:rsidRPr="000640B4" w14:paraId="6EA2E334"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0476F74"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b </w:t>
            </w:r>
          </w:p>
        </w:tc>
        <w:tc>
          <w:tcPr>
            <w:tcW w:w="0" w:type="auto"/>
            <w:tcBorders>
              <w:top w:val="outset" w:sz="6" w:space="0" w:color="auto"/>
              <w:left w:val="outset" w:sz="6" w:space="0" w:color="auto"/>
              <w:bottom w:val="outset" w:sz="6" w:space="0" w:color="auto"/>
              <w:right w:val="outset" w:sz="6" w:space="0" w:color="auto"/>
            </w:tcBorders>
            <w:hideMark/>
          </w:tcPr>
          <w:p w14:paraId="7F8B9B3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kit </w:t>
            </w:r>
          </w:p>
        </w:tc>
        <w:tc>
          <w:tcPr>
            <w:tcW w:w="0" w:type="auto"/>
            <w:tcBorders>
              <w:top w:val="outset" w:sz="6" w:space="0" w:color="auto"/>
              <w:left w:val="outset" w:sz="6" w:space="0" w:color="auto"/>
              <w:bottom w:val="outset" w:sz="6" w:space="0" w:color="auto"/>
              <w:right w:val="outset" w:sz="6" w:space="0" w:color="auto"/>
            </w:tcBorders>
            <w:hideMark/>
          </w:tcPr>
          <w:p w14:paraId="29CD8FE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Svi tipovi </w:t>
            </w:r>
          </w:p>
        </w:tc>
        <w:tc>
          <w:tcPr>
            <w:tcW w:w="0" w:type="auto"/>
            <w:tcBorders>
              <w:top w:val="outset" w:sz="6" w:space="0" w:color="auto"/>
              <w:left w:val="outset" w:sz="6" w:space="0" w:color="auto"/>
              <w:bottom w:val="outset" w:sz="6" w:space="0" w:color="auto"/>
              <w:right w:val="outset" w:sz="6" w:space="0" w:color="auto"/>
            </w:tcBorders>
            <w:hideMark/>
          </w:tcPr>
          <w:p w14:paraId="4E174AF1"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250 </w:t>
            </w:r>
          </w:p>
        </w:tc>
      </w:tr>
      <w:tr w:rsidR="000640B4" w:rsidRPr="000640B4" w14:paraId="05A3B46D"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9F3320E"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v </w:t>
            </w:r>
          </w:p>
        </w:tc>
        <w:tc>
          <w:tcPr>
            <w:tcW w:w="0" w:type="auto"/>
            <w:tcBorders>
              <w:top w:val="outset" w:sz="6" w:space="0" w:color="auto"/>
              <w:left w:val="outset" w:sz="6" w:space="0" w:color="auto"/>
              <w:bottom w:val="outset" w:sz="6" w:space="0" w:color="auto"/>
              <w:right w:val="outset" w:sz="6" w:space="0" w:color="auto"/>
            </w:tcBorders>
            <w:hideMark/>
          </w:tcPr>
          <w:p w14:paraId="01D440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osnovni premaz </w:t>
            </w:r>
          </w:p>
        </w:tc>
        <w:tc>
          <w:tcPr>
            <w:tcW w:w="0" w:type="auto"/>
            <w:tcBorders>
              <w:top w:val="outset" w:sz="6" w:space="0" w:color="auto"/>
              <w:left w:val="outset" w:sz="6" w:space="0" w:color="auto"/>
              <w:bottom w:val="outset" w:sz="6" w:space="0" w:color="auto"/>
              <w:right w:val="outset" w:sz="6" w:space="0" w:color="auto"/>
            </w:tcBorders>
            <w:hideMark/>
          </w:tcPr>
          <w:p w14:paraId="46AD851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Predlak, opšti i osnovni premaz za metale</w:t>
            </w:r>
            <w:r w:rsidRPr="000640B4">
              <w:rPr>
                <w:rFonts w:ascii="Arial" w:eastAsia="Times New Roman" w:hAnsi="Arial" w:cs="Arial"/>
                <w:lang w:val="en-US"/>
              </w:rPr>
              <w:br/>
            </w:r>
            <w:r w:rsidRPr="000640B4">
              <w:rPr>
                <w:rFonts w:ascii="Arial" w:eastAsia="Times New Roman" w:hAnsi="Arial" w:cs="Arial"/>
                <w:i/>
                <w:iCs/>
                <w:lang w:val="en-US"/>
              </w:rPr>
              <w:t xml:space="preserve">wash primer </w:t>
            </w:r>
          </w:p>
        </w:tc>
        <w:tc>
          <w:tcPr>
            <w:tcW w:w="0" w:type="auto"/>
            <w:tcBorders>
              <w:top w:val="outset" w:sz="6" w:space="0" w:color="auto"/>
              <w:left w:val="outset" w:sz="6" w:space="0" w:color="auto"/>
              <w:bottom w:val="outset" w:sz="6" w:space="0" w:color="auto"/>
              <w:right w:val="outset" w:sz="6" w:space="0" w:color="auto"/>
            </w:tcBorders>
            <w:hideMark/>
          </w:tcPr>
          <w:p w14:paraId="09D68472"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540</w:t>
            </w:r>
            <w:r w:rsidRPr="000640B4">
              <w:rPr>
                <w:rFonts w:ascii="Arial" w:eastAsia="Times New Roman" w:hAnsi="Arial" w:cs="Arial"/>
                <w:lang w:val="en-US"/>
              </w:rPr>
              <w:br/>
              <w:t xml:space="preserve">780 </w:t>
            </w:r>
          </w:p>
        </w:tc>
      </w:tr>
      <w:tr w:rsidR="000640B4" w:rsidRPr="000640B4" w14:paraId="267DBB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44D771C"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g </w:t>
            </w:r>
          </w:p>
        </w:tc>
        <w:tc>
          <w:tcPr>
            <w:tcW w:w="0" w:type="auto"/>
            <w:tcBorders>
              <w:top w:val="outset" w:sz="6" w:space="0" w:color="auto"/>
              <w:left w:val="outset" w:sz="6" w:space="0" w:color="auto"/>
              <w:bottom w:val="outset" w:sz="6" w:space="0" w:color="auto"/>
              <w:right w:val="outset" w:sz="6" w:space="0" w:color="auto"/>
            </w:tcBorders>
            <w:hideMark/>
          </w:tcPr>
          <w:p w14:paraId="5ADF723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završni premaz </w:t>
            </w:r>
          </w:p>
        </w:tc>
        <w:tc>
          <w:tcPr>
            <w:tcW w:w="0" w:type="auto"/>
            <w:tcBorders>
              <w:top w:val="outset" w:sz="6" w:space="0" w:color="auto"/>
              <w:left w:val="outset" w:sz="6" w:space="0" w:color="auto"/>
              <w:bottom w:val="outset" w:sz="6" w:space="0" w:color="auto"/>
              <w:right w:val="outset" w:sz="6" w:space="0" w:color="auto"/>
            </w:tcBorders>
            <w:hideMark/>
          </w:tcPr>
          <w:p w14:paraId="492EA52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Svi tipovi </w:t>
            </w:r>
          </w:p>
        </w:tc>
        <w:tc>
          <w:tcPr>
            <w:tcW w:w="0" w:type="auto"/>
            <w:tcBorders>
              <w:top w:val="outset" w:sz="6" w:space="0" w:color="auto"/>
              <w:left w:val="outset" w:sz="6" w:space="0" w:color="auto"/>
              <w:bottom w:val="outset" w:sz="6" w:space="0" w:color="auto"/>
              <w:right w:val="outset" w:sz="6" w:space="0" w:color="auto"/>
            </w:tcBorders>
            <w:hideMark/>
          </w:tcPr>
          <w:p w14:paraId="1D82302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420 </w:t>
            </w:r>
          </w:p>
        </w:tc>
      </w:tr>
      <w:tr w:rsidR="000640B4" w:rsidRPr="000640B4" w14:paraId="6ECDE6A8"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094E90F"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d </w:t>
            </w:r>
          </w:p>
        </w:tc>
        <w:tc>
          <w:tcPr>
            <w:tcW w:w="0" w:type="auto"/>
            <w:tcBorders>
              <w:top w:val="outset" w:sz="6" w:space="0" w:color="auto"/>
              <w:left w:val="outset" w:sz="6" w:space="0" w:color="auto"/>
              <w:bottom w:val="outset" w:sz="6" w:space="0" w:color="auto"/>
              <w:right w:val="outset" w:sz="6" w:space="0" w:color="auto"/>
            </w:tcBorders>
            <w:hideMark/>
          </w:tcPr>
          <w:p w14:paraId="2BBDB3C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posebni završni premazi </w:t>
            </w:r>
          </w:p>
        </w:tc>
        <w:tc>
          <w:tcPr>
            <w:tcW w:w="0" w:type="auto"/>
            <w:tcBorders>
              <w:top w:val="outset" w:sz="6" w:space="0" w:color="auto"/>
              <w:left w:val="outset" w:sz="6" w:space="0" w:color="auto"/>
              <w:bottom w:val="outset" w:sz="6" w:space="0" w:color="auto"/>
              <w:right w:val="outset" w:sz="6" w:space="0" w:color="auto"/>
            </w:tcBorders>
            <w:hideMark/>
          </w:tcPr>
          <w:p w14:paraId="27A780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Svi tipovi </w:t>
            </w:r>
          </w:p>
        </w:tc>
        <w:tc>
          <w:tcPr>
            <w:tcW w:w="0" w:type="auto"/>
            <w:tcBorders>
              <w:top w:val="outset" w:sz="6" w:space="0" w:color="auto"/>
              <w:left w:val="outset" w:sz="6" w:space="0" w:color="auto"/>
              <w:bottom w:val="outset" w:sz="6" w:space="0" w:color="auto"/>
              <w:right w:val="outset" w:sz="6" w:space="0" w:color="auto"/>
            </w:tcBorders>
            <w:hideMark/>
          </w:tcPr>
          <w:p w14:paraId="5FFFAE4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840 </w:t>
            </w:r>
          </w:p>
        </w:tc>
      </w:tr>
      <w:tr w:rsidR="000640B4" w:rsidRPr="000640B4" w14:paraId="456CEF5C" w14:textId="77777777" w:rsidTr="000640B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C16A773" w14:textId="77777777" w:rsidR="000640B4" w:rsidRPr="000640B4" w:rsidRDefault="000640B4" w:rsidP="000640B4">
            <w:pPr>
              <w:spacing w:before="100" w:beforeAutospacing="1" w:after="100" w:afterAutospacing="1" w:line="240" w:lineRule="auto"/>
              <w:jc w:val="center"/>
              <w:rPr>
                <w:rFonts w:ascii="Arial" w:eastAsia="Times New Roman" w:hAnsi="Arial" w:cs="Arial"/>
                <w:lang w:val="en-US"/>
              </w:rPr>
            </w:pPr>
            <w:r w:rsidRPr="000640B4">
              <w:rPr>
                <w:rFonts w:ascii="Arial" w:eastAsia="Times New Roman" w:hAnsi="Arial" w:cs="Arial"/>
                <w:lang w:val="en-US"/>
              </w:rPr>
              <w:t xml:space="preserve">*g/l </w:t>
            </w:r>
          </w:p>
        </w:tc>
        <w:tc>
          <w:tcPr>
            <w:tcW w:w="0" w:type="auto"/>
            <w:tcBorders>
              <w:top w:val="outset" w:sz="6" w:space="0" w:color="auto"/>
              <w:left w:val="outset" w:sz="6" w:space="0" w:color="auto"/>
              <w:bottom w:val="outset" w:sz="6" w:space="0" w:color="auto"/>
              <w:right w:val="outset" w:sz="6" w:space="0" w:color="auto"/>
            </w:tcBorders>
            <w:hideMark/>
          </w:tcPr>
          <w:p w14:paraId="3C22E0B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Pripremljen za korišćenje </w:t>
            </w:r>
          </w:p>
        </w:tc>
        <w:tc>
          <w:tcPr>
            <w:tcW w:w="0" w:type="auto"/>
            <w:tcBorders>
              <w:top w:val="outset" w:sz="6" w:space="0" w:color="auto"/>
              <w:left w:val="outset" w:sz="6" w:space="0" w:color="auto"/>
              <w:bottom w:val="outset" w:sz="6" w:space="0" w:color="auto"/>
              <w:right w:val="outset" w:sz="6" w:space="0" w:color="auto"/>
            </w:tcBorders>
            <w:hideMark/>
          </w:tcPr>
          <w:p w14:paraId="211287C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EF058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p>
        </w:tc>
      </w:tr>
    </w:tbl>
    <w:p w14:paraId="7F2783D2"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29F9029B" w14:textId="77777777" w:rsidR="000640B4" w:rsidRPr="000640B4" w:rsidRDefault="000640B4" w:rsidP="000640B4">
      <w:pPr>
        <w:spacing w:after="0" w:line="240" w:lineRule="auto"/>
        <w:jc w:val="center"/>
        <w:rPr>
          <w:rFonts w:ascii="Arial" w:eastAsia="Times New Roman" w:hAnsi="Arial" w:cs="Arial"/>
          <w:b/>
          <w:bCs/>
          <w:sz w:val="29"/>
          <w:szCs w:val="29"/>
          <w:lang w:val="en-US"/>
        </w:rPr>
      </w:pPr>
      <w:bookmarkStart w:id="33" w:name="str_17"/>
      <w:bookmarkEnd w:id="33"/>
      <w:r w:rsidRPr="000640B4">
        <w:rPr>
          <w:rFonts w:ascii="Arial" w:eastAsia="Times New Roman" w:hAnsi="Arial" w:cs="Arial"/>
          <w:b/>
          <w:bCs/>
          <w:sz w:val="29"/>
          <w:szCs w:val="29"/>
          <w:lang w:val="en-US"/>
        </w:rPr>
        <w:t xml:space="preserve">Deo 2. </w:t>
      </w:r>
    </w:p>
    <w:p w14:paraId="50E5BCC3" w14:textId="77777777" w:rsidR="000640B4" w:rsidRPr="000640B4" w:rsidRDefault="000640B4" w:rsidP="000640B4">
      <w:pPr>
        <w:spacing w:after="0" w:line="240" w:lineRule="auto"/>
        <w:rPr>
          <w:rFonts w:ascii="Arial" w:eastAsia="Times New Roman" w:hAnsi="Arial" w:cs="Arial"/>
          <w:sz w:val="26"/>
          <w:szCs w:val="26"/>
          <w:lang w:val="en-US"/>
        </w:rPr>
      </w:pPr>
      <w:r w:rsidRPr="000640B4">
        <w:rPr>
          <w:rFonts w:ascii="Arial" w:eastAsia="Times New Roman" w:hAnsi="Arial" w:cs="Arial"/>
          <w:sz w:val="26"/>
          <w:szCs w:val="26"/>
          <w:lang w:val="en-US"/>
        </w:rPr>
        <w:t xml:space="preserve">  </w:t>
      </w:r>
    </w:p>
    <w:p w14:paraId="1887777C" w14:textId="77777777" w:rsidR="000640B4" w:rsidRPr="000640B4" w:rsidRDefault="000640B4" w:rsidP="000640B4">
      <w:pPr>
        <w:spacing w:after="0" w:line="240" w:lineRule="auto"/>
        <w:jc w:val="center"/>
        <w:rPr>
          <w:rFonts w:ascii="Arial" w:eastAsia="Times New Roman" w:hAnsi="Arial" w:cs="Arial"/>
          <w:b/>
          <w:bCs/>
          <w:sz w:val="29"/>
          <w:szCs w:val="29"/>
          <w:lang w:val="en-US"/>
        </w:rPr>
      </w:pPr>
      <w:bookmarkStart w:id="34" w:name="str_18"/>
      <w:bookmarkEnd w:id="34"/>
      <w:r w:rsidRPr="000640B4">
        <w:rPr>
          <w:rFonts w:ascii="Arial" w:eastAsia="Times New Roman" w:hAnsi="Arial" w:cs="Arial"/>
          <w:b/>
          <w:bCs/>
          <w:sz w:val="29"/>
          <w:szCs w:val="29"/>
          <w:lang w:val="en-US"/>
        </w:rPr>
        <w:t xml:space="preserve">DEFINICIJE PODKATEGORIJA PREMAZA (BOJE I LAKOVI) KOJI SE NANOSE NA ZGRADE, NJIHOVU OPREMU I UGRADNE DELOVE </w:t>
      </w:r>
    </w:p>
    <w:p w14:paraId="1FFF801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w:t>
      </w:r>
      <w:r w:rsidRPr="000640B4">
        <w:rPr>
          <w:rFonts w:ascii="Arial" w:eastAsia="Times New Roman" w:hAnsi="Arial" w:cs="Arial"/>
          <w:i/>
          <w:iCs/>
          <w:lang w:val="en-US"/>
        </w:rPr>
        <w:t>Mat premazi za unutrašnje zidove</w:t>
      </w:r>
      <w:r w:rsidRPr="000640B4">
        <w:rPr>
          <w:rFonts w:ascii="Arial" w:eastAsia="Times New Roman" w:hAnsi="Arial" w:cs="Arial"/>
          <w:lang w:val="en-US"/>
        </w:rPr>
        <w:t xml:space="preserve"> i tavanice su premazi za nanošenje na unutrašnje zidove i tavanice sa stepenom sjaja manjim ili jednakim (≤) 25 pod uglom od 60º. </w:t>
      </w:r>
    </w:p>
    <w:p w14:paraId="27E1434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b)</w:t>
      </w:r>
      <w:r w:rsidRPr="000640B4">
        <w:rPr>
          <w:rFonts w:ascii="Arial" w:eastAsia="Times New Roman" w:hAnsi="Arial" w:cs="Arial"/>
          <w:i/>
          <w:iCs/>
          <w:lang w:val="en-US"/>
        </w:rPr>
        <w:t xml:space="preserve"> Sjajni premazi za unutrašnje zidove i tavanice</w:t>
      </w:r>
      <w:r w:rsidRPr="000640B4">
        <w:rPr>
          <w:rFonts w:ascii="Arial" w:eastAsia="Times New Roman" w:hAnsi="Arial" w:cs="Arial"/>
          <w:lang w:val="en-US"/>
        </w:rPr>
        <w:t xml:space="preserve"> su premazi za nanošenje na unutrašnje zidove i tavanice sa stepenom sjaja većim od (&gt;) 25 pod uglom od 60º. </w:t>
      </w:r>
    </w:p>
    <w:p w14:paraId="07DFB81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v) </w:t>
      </w:r>
      <w:r w:rsidRPr="000640B4">
        <w:rPr>
          <w:rFonts w:ascii="Arial" w:eastAsia="Times New Roman" w:hAnsi="Arial" w:cs="Arial"/>
          <w:i/>
          <w:iCs/>
          <w:lang w:val="en-US"/>
        </w:rPr>
        <w:t>Premazi za spoljašnje mineralne zidne podloge</w:t>
      </w:r>
      <w:r w:rsidRPr="000640B4">
        <w:rPr>
          <w:rFonts w:ascii="Arial" w:eastAsia="Times New Roman" w:hAnsi="Arial" w:cs="Arial"/>
          <w:lang w:val="en-US"/>
        </w:rPr>
        <w:t xml:space="preserve"> su premazi za nanošenje na spoljašnje betonske, malterisane ili zidove od cigala. </w:t>
      </w:r>
    </w:p>
    <w:p w14:paraId="2CA713E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g) </w:t>
      </w:r>
      <w:r w:rsidRPr="000640B4">
        <w:rPr>
          <w:rFonts w:ascii="Arial" w:eastAsia="Times New Roman" w:hAnsi="Arial" w:cs="Arial"/>
          <w:i/>
          <w:iCs/>
          <w:lang w:val="en-US"/>
        </w:rPr>
        <w:t>Unutrašnje/spoljašnje završne i zaštitne boje za drvo, metal ili plastiku</w:t>
      </w:r>
      <w:r w:rsidRPr="000640B4">
        <w:rPr>
          <w:rFonts w:ascii="Arial" w:eastAsia="Times New Roman" w:hAnsi="Arial" w:cs="Arial"/>
          <w:lang w:val="en-US"/>
        </w:rPr>
        <w:t xml:space="preserve"> su premazi koji stvaraju zaštitni i završni mat film. Ovi premazi su namenjeni kako za drvene tako i za metalne i plastične podloge. Ova podkategorija uključuje i osnovne i međuslojne premaze. </w:t>
      </w:r>
    </w:p>
    <w:p w14:paraId="20B2E6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 </w:t>
      </w:r>
      <w:r w:rsidRPr="000640B4">
        <w:rPr>
          <w:rFonts w:ascii="Arial" w:eastAsia="Times New Roman" w:hAnsi="Arial" w:cs="Arial"/>
          <w:i/>
          <w:iCs/>
          <w:lang w:val="en-US"/>
        </w:rPr>
        <w:t>Unutrašnji/spoljašnji završni lakovi i lazurni premazi za drvo</w:t>
      </w:r>
      <w:r w:rsidRPr="000640B4">
        <w:rPr>
          <w:rFonts w:ascii="Arial" w:eastAsia="Times New Roman" w:hAnsi="Arial" w:cs="Arial"/>
          <w:lang w:val="en-US"/>
        </w:rPr>
        <w:t xml:space="preserve"> su premazi namenjeni za završni sloj, koji grade providan ili poluprovidan film za dekoraciju i zaštitu drveta, metala i plastike. Ova podkategorija uključuje i mat lazurne premaze za drvo. Mat lazurni premazi za drvo su premazi koji grade mat film za dekoraciju i zaštitu drveta od vremenskih uticaja kao što je definisano u standardu SRPS ISO EN 927-1. </w:t>
      </w:r>
    </w:p>
    <w:p w14:paraId="0A331A5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đ) </w:t>
      </w:r>
      <w:r w:rsidRPr="000640B4">
        <w:rPr>
          <w:rFonts w:ascii="Arial" w:eastAsia="Times New Roman" w:hAnsi="Arial" w:cs="Arial"/>
          <w:i/>
          <w:iCs/>
          <w:lang w:val="en-US"/>
        </w:rPr>
        <w:t>Tankoslojni lazurni premazi za drvo</w:t>
      </w:r>
      <w:r w:rsidRPr="000640B4">
        <w:rPr>
          <w:rFonts w:ascii="Arial" w:eastAsia="Times New Roman" w:hAnsi="Arial" w:cs="Arial"/>
          <w:lang w:val="en-US"/>
        </w:rPr>
        <w:t xml:space="preserve"> su premazi koji imaju prosečnu debljinu filma manju od 5 μm (u skladu sa standardima SRPS ISO EN 927-1:1996 i SRPS ISO 2808: 1997, metoda 5A). </w:t>
      </w:r>
    </w:p>
    <w:p w14:paraId="6587393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e) </w:t>
      </w:r>
      <w:r w:rsidRPr="000640B4">
        <w:rPr>
          <w:rFonts w:ascii="Arial" w:eastAsia="Times New Roman" w:hAnsi="Arial" w:cs="Arial"/>
          <w:i/>
          <w:iCs/>
          <w:lang w:val="en-US"/>
        </w:rPr>
        <w:t>Osnovni premazi</w:t>
      </w:r>
      <w:r w:rsidRPr="000640B4">
        <w:rPr>
          <w:rFonts w:ascii="Arial" w:eastAsia="Times New Roman" w:hAnsi="Arial" w:cs="Arial"/>
          <w:lang w:val="en-US"/>
        </w:rPr>
        <w:t xml:space="preserve"> su premazi koji imaju svojstvo da popunjavaju pore i štite, a nanose se na drvo ili zidove i tavanice. </w:t>
      </w:r>
    </w:p>
    <w:p w14:paraId="0FAB3EF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ž) </w:t>
      </w:r>
      <w:r w:rsidRPr="000640B4">
        <w:rPr>
          <w:rFonts w:ascii="Arial" w:eastAsia="Times New Roman" w:hAnsi="Arial" w:cs="Arial"/>
          <w:i/>
          <w:iCs/>
          <w:lang w:val="en-US"/>
        </w:rPr>
        <w:t>Vezivni osnovni premazi</w:t>
      </w:r>
      <w:r w:rsidRPr="000640B4">
        <w:rPr>
          <w:rFonts w:ascii="Arial" w:eastAsia="Times New Roman" w:hAnsi="Arial" w:cs="Arial"/>
          <w:lang w:val="en-US"/>
        </w:rPr>
        <w:t xml:space="preserve"> su premazi namenjeni za učvršćivanje slabo vezanih površinskih čestica ili za povećanje hidrofobnosti površine i/ili za zaštitu drveta od plavetnila uzrokovanog delovanjem gljivica. </w:t>
      </w:r>
    </w:p>
    <w:p w14:paraId="379A410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z) </w:t>
      </w:r>
      <w:r w:rsidRPr="000640B4">
        <w:rPr>
          <w:rFonts w:ascii="Arial" w:eastAsia="Times New Roman" w:hAnsi="Arial" w:cs="Arial"/>
          <w:i/>
          <w:iCs/>
          <w:lang w:val="en-US"/>
        </w:rPr>
        <w:t>Jednokomponentni premazi</w:t>
      </w:r>
      <w:r w:rsidRPr="000640B4">
        <w:rPr>
          <w:rFonts w:ascii="Arial" w:eastAsia="Times New Roman" w:hAnsi="Arial" w:cs="Arial"/>
          <w:lang w:val="en-US"/>
        </w:rPr>
        <w:t xml:space="preserve"> su premazi bazirani na materijalu koji ima svojstvo da formira film. Primenjuju se u slučajevima kada se zahtevaju specifične karakteristike premaza, i to kao osnovni i završni premazi za plastiku, osnovni premazi za čelične površine, osnovni premazi za reaktivne metale kao što su cink i aluminijum, premazi antikorozivne zaštite, premazi za podove bilo da su u pitanju drveni ili betonski podovi, antigrafitni premazi, samogasivi premazi i premazi koji ispunjavaju higijenski standard u industriji hrane i pića i u zdravstvenoj službi. </w:t>
      </w:r>
    </w:p>
    <w:p w14:paraId="33BC5F3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i) </w:t>
      </w:r>
      <w:r w:rsidRPr="000640B4">
        <w:rPr>
          <w:rFonts w:ascii="Arial" w:eastAsia="Times New Roman" w:hAnsi="Arial" w:cs="Arial"/>
          <w:i/>
          <w:iCs/>
          <w:lang w:val="en-US"/>
        </w:rPr>
        <w:t xml:space="preserve">Dvokomponentni premazi </w:t>
      </w:r>
      <w:r w:rsidRPr="000640B4">
        <w:rPr>
          <w:rFonts w:ascii="Arial" w:eastAsia="Times New Roman" w:hAnsi="Arial" w:cs="Arial"/>
          <w:lang w:val="en-US"/>
        </w:rPr>
        <w:t xml:space="preserve">su premazi namenjeni za istu primenu kao i jednokomponentni premazi samo uz dodatak druge komponente (npr. tercijarni amin) pre upotrebe. </w:t>
      </w:r>
    </w:p>
    <w:p w14:paraId="5C9E7083"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j) </w:t>
      </w:r>
      <w:r w:rsidRPr="000640B4">
        <w:rPr>
          <w:rFonts w:ascii="Arial" w:eastAsia="Times New Roman" w:hAnsi="Arial" w:cs="Arial"/>
          <w:i/>
          <w:iCs/>
          <w:lang w:val="en-US"/>
        </w:rPr>
        <w:t>Višebojni premazi</w:t>
      </w:r>
      <w:r w:rsidRPr="000640B4">
        <w:rPr>
          <w:rFonts w:ascii="Arial" w:eastAsia="Times New Roman" w:hAnsi="Arial" w:cs="Arial"/>
          <w:lang w:val="en-US"/>
        </w:rPr>
        <w:t xml:space="preserve"> su premazi koji daju efekat dve ili više boja odmah nakon prvog nanošenja. </w:t>
      </w:r>
    </w:p>
    <w:p w14:paraId="454F4B20"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k) </w:t>
      </w:r>
      <w:r w:rsidRPr="000640B4">
        <w:rPr>
          <w:rFonts w:ascii="Arial" w:eastAsia="Times New Roman" w:hAnsi="Arial" w:cs="Arial"/>
          <w:i/>
          <w:iCs/>
          <w:lang w:val="en-US"/>
        </w:rPr>
        <w:t>Dekorativni premazi</w:t>
      </w:r>
      <w:r w:rsidRPr="000640B4">
        <w:rPr>
          <w:rFonts w:ascii="Arial" w:eastAsia="Times New Roman" w:hAnsi="Arial" w:cs="Arial"/>
          <w:lang w:val="en-US"/>
        </w:rPr>
        <w:t xml:space="preserve"> su premazi koji daju posebne estetske efekte i nanose se preko posebno pripremljenih, već obojenih, podloga ili osnovnih premaza i naknadno se obrađuju posebnim alatima u toku perioda sušenja. </w:t>
      </w:r>
    </w:p>
    <w:p w14:paraId="0E01D5EE" w14:textId="77777777" w:rsidR="000640B4" w:rsidRPr="000640B4" w:rsidRDefault="000640B4" w:rsidP="000640B4">
      <w:pPr>
        <w:spacing w:after="0" w:line="240" w:lineRule="auto"/>
        <w:jc w:val="center"/>
        <w:rPr>
          <w:rFonts w:ascii="Arial" w:eastAsia="Times New Roman" w:hAnsi="Arial" w:cs="Arial"/>
          <w:b/>
          <w:bCs/>
          <w:sz w:val="29"/>
          <w:szCs w:val="29"/>
          <w:lang w:val="en-US"/>
        </w:rPr>
      </w:pPr>
      <w:bookmarkStart w:id="35" w:name="str_19"/>
      <w:bookmarkEnd w:id="35"/>
      <w:r w:rsidRPr="000640B4">
        <w:rPr>
          <w:rFonts w:ascii="Arial" w:eastAsia="Times New Roman" w:hAnsi="Arial" w:cs="Arial"/>
          <w:b/>
          <w:bCs/>
          <w:sz w:val="29"/>
          <w:szCs w:val="29"/>
          <w:lang w:val="en-US"/>
        </w:rPr>
        <w:t xml:space="preserve">DEFINICIJE PODKATEGORIJA SMEŠA (SREDSTAVA I PREMAZA) KOJE SE KORISTE ZA REPARACIJU DRUMSKIH VOZILA ILI NJIHOVIH DELOVA PRI POPRAVLJANJU, KONZERVACIJI ILI DEKORACIJI VAN PROIZVODNIH POGONA </w:t>
      </w:r>
    </w:p>
    <w:p w14:paraId="7778D3FD"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a) </w:t>
      </w:r>
      <w:r w:rsidRPr="000640B4">
        <w:rPr>
          <w:rFonts w:ascii="Arial" w:eastAsia="Times New Roman" w:hAnsi="Arial" w:cs="Arial"/>
          <w:i/>
          <w:iCs/>
          <w:lang w:val="en-US"/>
        </w:rPr>
        <w:t>Sredstva za pripremu i čišćenje</w:t>
      </w:r>
      <w:r w:rsidRPr="000640B4">
        <w:rPr>
          <w:rFonts w:ascii="Arial" w:eastAsia="Times New Roman" w:hAnsi="Arial" w:cs="Arial"/>
          <w:lang w:val="en-US"/>
        </w:rPr>
        <w:t xml:space="preserve"> su proizvodi namenjeni za uklanjanje starih premaza i rđe, bilo hemijski ili mehanički, ili za pripremu podloge za nanošenje novog premaza. U njih spadaju: </w:t>
      </w:r>
    </w:p>
    <w:p w14:paraId="71698A84"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 sredstva za pripremu</w:t>
      </w:r>
      <w:r w:rsidRPr="000640B4">
        <w:rPr>
          <w:rFonts w:ascii="Arial" w:eastAsia="Times New Roman" w:hAnsi="Arial" w:cs="Arial"/>
          <w:lang w:val="en-US"/>
        </w:rPr>
        <w:t xml:space="preserve"> koja uključuju sredstva za čišćenje alata (proizvodi za čišćenje pištolja za prskanje i ostale opreme), sredstva za skidanje boje, odmašćivači (uključujući antistatike za plastiku) i sredstva za skidanje silikona; </w:t>
      </w:r>
    </w:p>
    <w:p w14:paraId="78F3E2A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i/>
          <w:iCs/>
          <w:lang w:val="en-US"/>
        </w:rPr>
        <w:t>- sredstvo za čišćenje</w:t>
      </w:r>
      <w:r w:rsidRPr="000640B4">
        <w:rPr>
          <w:rFonts w:ascii="Arial" w:eastAsia="Times New Roman" w:hAnsi="Arial" w:cs="Arial"/>
          <w:lang w:val="en-US"/>
        </w:rPr>
        <w:t xml:space="preserve"> je smeša namenjena za odstranjivanje površinskih nečistoća tokom pripreme za nanošenje premaza. </w:t>
      </w:r>
    </w:p>
    <w:p w14:paraId="3F4B5F3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b) </w:t>
      </w:r>
      <w:r w:rsidRPr="000640B4">
        <w:rPr>
          <w:rFonts w:ascii="Arial" w:eastAsia="Times New Roman" w:hAnsi="Arial" w:cs="Arial"/>
          <w:i/>
          <w:iCs/>
          <w:lang w:val="en-US"/>
        </w:rPr>
        <w:t>Kit</w:t>
      </w:r>
      <w:r w:rsidRPr="000640B4">
        <w:rPr>
          <w:rFonts w:ascii="Arial" w:eastAsia="Times New Roman" w:hAnsi="Arial" w:cs="Arial"/>
          <w:lang w:val="en-US"/>
        </w:rPr>
        <w:t xml:space="preserve"> je smeša koja se nanosi u debljem sloju za popunjavanje dubljih površinskih nepravilnosti pre nanošenja predlaka. </w:t>
      </w:r>
    </w:p>
    <w:p w14:paraId="49907129"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v) </w:t>
      </w:r>
      <w:r w:rsidRPr="000640B4">
        <w:rPr>
          <w:rFonts w:ascii="Arial" w:eastAsia="Times New Roman" w:hAnsi="Arial" w:cs="Arial"/>
          <w:i/>
          <w:iCs/>
          <w:lang w:val="en-US"/>
        </w:rPr>
        <w:t>Osnovni premaz</w:t>
      </w:r>
      <w:r w:rsidRPr="000640B4">
        <w:rPr>
          <w:rFonts w:ascii="Arial" w:eastAsia="Times New Roman" w:hAnsi="Arial" w:cs="Arial"/>
          <w:lang w:val="en-US"/>
        </w:rPr>
        <w:t xml:space="preserve"> je bilo koji premaz koji se nanosi direktno na metal ili postojeće premaze pre nanošenja sledećeg premaza sa namenom da zaštiti materijal od korozije, i to: </w:t>
      </w:r>
    </w:p>
    <w:p w14:paraId="455203DE"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r w:rsidRPr="000640B4">
        <w:rPr>
          <w:rFonts w:ascii="Arial" w:eastAsia="Times New Roman" w:hAnsi="Arial" w:cs="Arial"/>
          <w:i/>
          <w:iCs/>
          <w:lang w:val="en-US"/>
        </w:rPr>
        <w:t>Predlak</w:t>
      </w:r>
      <w:r w:rsidRPr="000640B4">
        <w:rPr>
          <w:rFonts w:ascii="Arial" w:eastAsia="Times New Roman" w:hAnsi="Arial" w:cs="Arial"/>
          <w:lang w:val="en-US"/>
        </w:rPr>
        <w:t xml:space="preserve"> je premaz namenjen za nanošenje pre završnog premaza sa zadatkom da poveća otpornost prema koroziji, obezbedi adheziju završnog premaza i pospeši formiranje ujednačenog završnog premaza popunjavanjem manjih neravnina; </w:t>
      </w:r>
    </w:p>
    <w:p w14:paraId="766B2A8C"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r w:rsidRPr="000640B4">
        <w:rPr>
          <w:rFonts w:ascii="Arial" w:eastAsia="Times New Roman" w:hAnsi="Arial" w:cs="Arial"/>
          <w:i/>
          <w:iCs/>
          <w:lang w:val="en-US"/>
        </w:rPr>
        <w:t>Opšti osnovni premaz</w:t>
      </w:r>
      <w:r w:rsidRPr="000640B4">
        <w:rPr>
          <w:rFonts w:ascii="Arial" w:eastAsia="Times New Roman" w:hAnsi="Arial" w:cs="Arial"/>
          <w:lang w:val="en-US"/>
        </w:rPr>
        <w:t xml:space="preserve"> za metale je premaz namenjen za primenu kao osnovni premaz koji pospešuje adheziju i popunjava šupljine. Koristi se kao: podloga za nanošenje novoga premaza; osnovni premaz za plastiku, mokro na mokro; premaz koji ne zahteva brušenje i može se nanositi u spreju; </w:t>
      </w:r>
    </w:p>
    <w:p w14:paraId="084C20F8"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r w:rsidRPr="000640B4">
        <w:rPr>
          <w:rFonts w:ascii="Arial" w:eastAsia="Times New Roman" w:hAnsi="Arial" w:cs="Arial"/>
          <w:i/>
          <w:iCs/>
          <w:lang w:val="en-US"/>
        </w:rPr>
        <w:t>Wash primer</w:t>
      </w:r>
      <w:r w:rsidRPr="000640B4">
        <w:rPr>
          <w:rFonts w:ascii="Arial" w:eastAsia="Times New Roman" w:hAnsi="Arial" w:cs="Arial"/>
          <w:lang w:val="en-US"/>
        </w:rPr>
        <w:t xml:space="preserve"> je premaz koji sadrži najmanje 0,5% masenog udela fosforne kiseline i nanosi se na metalne površine da bi se obezbedila otpornost na koroziju i adhezija. Koristi se prilikom zavarivanja kao kiseli rastvor za galvanizirane i pocinkovane površine. </w:t>
      </w:r>
    </w:p>
    <w:p w14:paraId="6B9970FB"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lastRenderedPageBreak/>
        <w:t xml:space="preserve">g) </w:t>
      </w:r>
      <w:r w:rsidRPr="000640B4">
        <w:rPr>
          <w:rFonts w:ascii="Arial" w:eastAsia="Times New Roman" w:hAnsi="Arial" w:cs="Arial"/>
          <w:i/>
          <w:iCs/>
          <w:lang w:val="en-US"/>
        </w:rPr>
        <w:t>Završni premaz</w:t>
      </w:r>
      <w:r w:rsidRPr="000640B4">
        <w:rPr>
          <w:rFonts w:ascii="Arial" w:eastAsia="Times New Roman" w:hAnsi="Arial" w:cs="Arial"/>
          <w:lang w:val="en-US"/>
        </w:rPr>
        <w:t xml:space="preserve"> je svaki obojeni premaz namenjen za primenu u jednom sloju ili u više slojeva, sa ciljem da obezbedi sjaj i trajnost premaza. Uključuje obojene i bezbojne završne premaze: </w:t>
      </w:r>
    </w:p>
    <w:p w14:paraId="7890316F"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r w:rsidRPr="000640B4">
        <w:rPr>
          <w:rFonts w:ascii="Arial" w:eastAsia="Times New Roman" w:hAnsi="Arial" w:cs="Arial"/>
          <w:i/>
          <w:iCs/>
          <w:lang w:val="en-US"/>
        </w:rPr>
        <w:t>Obojeni završni premaz</w:t>
      </w:r>
      <w:r w:rsidRPr="000640B4">
        <w:rPr>
          <w:rFonts w:ascii="Arial" w:eastAsia="Times New Roman" w:hAnsi="Arial" w:cs="Arial"/>
          <w:lang w:val="en-US"/>
        </w:rPr>
        <w:t xml:space="preserve"> je obojeni premaz namenjen da obezbedi boju i željeni optički efekat, ali ne da da sjaj i površinsku otpornost obojenom materijalu; </w:t>
      </w:r>
    </w:p>
    <w:p w14:paraId="4EC57106"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 </w:t>
      </w:r>
      <w:r w:rsidRPr="000640B4">
        <w:rPr>
          <w:rFonts w:ascii="Arial" w:eastAsia="Times New Roman" w:hAnsi="Arial" w:cs="Arial"/>
          <w:i/>
          <w:iCs/>
          <w:lang w:val="en-US"/>
        </w:rPr>
        <w:t>Bezbojni završni premaz</w:t>
      </w:r>
      <w:r w:rsidRPr="000640B4">
        <w:rPr>
          <w:rFonts w:ascii="Arial" w:eastAsia="Times New Roman" w:hAnsi="Arial" w:cs="Arial"/>
          <w:lang w:val="en-US"/>
        </w:rPr>
        <w:t xml:space="preserve"> je providan premaz namenjen za postizanje konačnog sjaja i otpornosti premaza. </w:t>
      </w:r>
    </w:p>
    <w:p w14:paraId="078DDD35" w14:textId="77777777" w:rsidR="000640B4" w:rsidRPr="000640B4" w:rsidRDefault="000640B4" w:rsidP="000640B4">
      <w:pPr>
        <w:spacing w:before="100" w:beforeAutospacing="1" w:after="100" w:afterAutospacing="1" w:line="240" w:lineRule="auto"/>
        <w:rPr>
          <w:rFonts w:ascii="Arial" w:eastAsia="Times New Roman" w:hAnsi="Arial" w:cs="Arial"/>
          <w:lang w:val="en-US"/>
        </w:rPr>
      </w:pPr>
      <w:r w:rsidRPr="000640B4">
        <w:rPr>
          <w:rFonts w:ascii="Arial" w:eastAsia="Times New Roman" w:hAnsi="Arial" w:cs="Arial"/>
          <w:lang w:val="en-US"/>
        </w:rPr>
        <w:t xml:space="preserve">d) </w:t>
      </w:r>
      <w:r w:rsidRPr="000640B4">
        <w:rPr>
          <w:rFonts w:ascii="Arial" w:eastAsia="Times New Roman" w:hAnsi="Arial" w:cs="Arial"/>
          <w:i/>
          <w:iCs/>
          <w:lang w:val="en-US"/>
        </w:rPr>
        <w:t>Posebni završni premazi</w:t>
      </w:r>
      <w:r w:rsidRPr="000640B4">
        <w:rPr>
          <w:rFonts w:ascii="Arial" w:eastAsia="Times New Roman" w:hAnsi="Arial" w:cs="Arial"/>
          <w:lang w:val="en-US"/>
        </w:rPr>
        <w:t xml:space="preserve"> su premazi namenjeni za nanošenje kao završni premazi sa posebnim efektima kao što su: efekat perli ili metalik efekat, koji se nanose u jednom sloju, visoko kvalitetni obojeni i bezbojni premazi (npr. otporni na grebanje i fluorovani bezbojni premazi), reflektivni premazi; završni teksturni premazi (npr. </w:t>
      </w:r>
      <w:r w:rsidRPr="000640B4">
        <w:rPr>
          <w:rFonts w:ascii="Arial" w:eastAsia="Times New Roman" w:hAnsi="Arial" w:cs="Arial"/>
          <w:i/>
          <w:iCs/>
          <w:lang w:val="en-US"/>
        </w:rPr>
        <w:t>hammer</w:t>
      </w:r>
      <w:r w:rsidRPr="000640B4">
        <w:rPr>
          <w:rFonts w:ascii="Arial" w:eastAsia="Times New Roman" w:hAnsi="Arial" w:cs="Arial"/>
          <w:lang w:val="en-US"/>
        </w:rPr>
        <w:t xml:space="preserve">-efekat), boje protiv klizanja, boje za podstroj vozila, premazi otporni na habanje peskom, unutrašnji završni premazi; i boje u spreju (aerosoli). </w:t>
      </w:r>
    </w:p>
    <w:p w14:paraId="14601DD3" w14:textId="77777777" w:rsidR="00A826D5" w:rsidRDefault="00A826D5"/>
    <w:sectPr w:rsidR="00A826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B4"/>
    <w:rsid w:val="000640B4"/>
    <w:rsid w:val="000D50D0"/>
    <w:rsid w:val="00700CBC"/>
    <w:rsid w:val="00A70F32"/>
    <w:rsid w:val="00A826D5"/>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0B4"/>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640B4"/>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640B4"/>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640B4"/>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0640B4"/>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0640B4"/>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640B4"/>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0640B4"/>
    <w:rPr>
      <w:rFonts w:ascii="Arial" w:hAnsi="Arial" w:cs="Arial" w:hint="default"/>
      <w:strike w:val="0"/>
      <w:dstrike w:val="0"/>
      <w:color w:val="0000FF"/>
      <w:u w:val="single"/>
      <w:effect w:val="none"/>
    </w:rPr>
  </w:style>
  <w:style w:type="paragraph" w:customStyle="1" w:styleId="clan">
    <w:name w:val="clan"/>
    <w:basedOn w:val="Normal"/>
    <w:rsid w:val="000640B4"/>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0640B4"/>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0640B4"/>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0640B4"/>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
    <w:name w:val="normalbold"/>
    <w:basedOn w:val="Normal"/>
    <w:rsid w:val="000640B4"/>
    <w:pPr>
      <w:spacing w:before="100" w:beforeAutospacing="1" w:after="100" w:afterAutospacing="1" w:line="240" w:lineRule="auto"/>
    </w:pPr>
    <w:rPr>
      <w:rFonts w:ascii="Arial" w:eastAsia="Times New Roman" w:hAnsi="Arial" w:cs="Arial"/>
      <w:b/>
      <w:bCs/>
      <w:lang w:val="en-US"/>
    </w:rPr>
  </w:style>
  <w:style w:type="paragraph" w:customStyle="1" w:styleId="wyq110---naslov-clana">
    <w:name w:val="wyq110---naslov-clana"/>
    <w:basedOn w:val="Normal"/>
    <w:rsid w:val="000640B4"/>
    <w:pPr>
      <w:spacing w:before="240" w:after="240" w:line="240" w:lineRule="auto"/>
      <w:jc w:val="center"/>
    </w:pPr>
    <w:rPr>
      <w:rFonts w:ascii="Arial" w:eastAsia="Times New Roman" w:hAnsi="Arial" w:cs="Arial"/>
      <w:b/>
      <w:bCs/>
      <w:sz w:val="24"/>
      <w:szCs w:val="24"/>
      <w:lang w:val="en-US"/>
    </w:rPr>
  </w:style>
  <w:style w:type="paragraph" w:customStyle="1" w:styleId="normalcentar">
    <w:name w:val="normalcentar"/>
    <w:basedOn w:val="Normal"/>
    <w:rsid w:val="000640B4"/>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0640B4"/>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0640B4"/>
    <w:pPr>
      <w:spacing w:after="0" w:line="240" w:lineRule="auto"/>
      <w:jc w:val="center"/>
    </w:pPr>
    <w:rPr>
      <w:rFonts w:ascii="Arial" w:eastAsia="Times New Roman" w:hAnsi="Arial" w:cs="Arial"/>
      <w:b/>
      <w:bCs/>
      <w:sz w:val="31"/>
      <w:szCs w:val="31"/>
      <w:lang w:val="en-US"/>
    </w:rPr>
  </w:style>
  <w:style w:type="paragraph" w:customStyle="1" w:styleId="wyq080---odsek">
    <w:name w:val="wyq080---odsek"/>
    <w:basedOn w:val="Normal"/>
    <w:rsid w:val="000640B4"/>
    <w:pPr>
      <w:spacing w:after="0" w:line="240" w:lineRule="auto"/>
      <w:jc w:val="center"/>
    </w:pPr>
    <w:rPr>
      <w:rFonts w:ascii="Arial" w:eastAsia="Times New Roman" w:hAnsi="Arial" w:cs="Arial"/>
      <w:b/>
      <w:bCs/>
      <w:sz w:val="29"/>
      <w:szCs w:val="29"/>
      <w:lang w:val="en-US"/>
    </w:rPr>
  </w:style>
  <w:style w:type="character" w:customStyle="1" w:styleId="indeks1">
    <w:name w:val="indeks1"/>
    <w:basedOn w:val="DefaultParagraphFont"/>
    <w:rsid w:val="000640B4"/>
    <w:rPr>
      <w:sz w:val="15"/>
      <w:szCs w:val="15"/>
      <w:vertAlign w:val="subscript"/>
    </w:rPr>
  </w:style>
  <w:style w:type="character" w:customStyle="1" w:styleId="stepen1">
    <w:name w:val="stepen1"/>
    <w:basedOn w:val="DefaultParagraphFont"/>
    <w:rsid w:val="000640B4"/>
    <w:rPr>
      <w:sz w:val="15"/>
      <w:szCs w:val="15"/>
      <w:vertAlign w:val="superscript"/>
    </w:rPr>
  </w:style>
  <w:style w:type="character" w:customStyle="1" w:styleId="Heading1Char">
    <w:name w:val="Heading 1 Char"/>
    <w:basedOn w:val="DefaultParagraphFont"/>
    <w:link w:val="Heading1"/>
    <w:uiPriority w:val="9"/>
    <w:rsid w:val="000640B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640B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640B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640B4"/>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640B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0640B4"/>
    <w:rPr>
      <w:rFonts w:ascii="Arial" w:hAnsi="Arial" w:cs="Arial" w:hint="default"/>
      <w:strike w:val="0"/>
      <w:dstrike w:val="0"/>
      <w:color w:val="800080"/>
      <w:u w:val="single"/>
      <w:effect w:val="none"/>
    </w:rPr>
  </w:style>
  <w:style w:type="paragraph" w:customStyle="1" w:styleId="msonormal0">
    <w:name w:val="msonormal"/>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0640B4"/>
    <w:pPr>
      <w:spacing w:after="24" w:line="240" w:lineRule="auto"/>
    </w:pPr>
    <w:rPr>
      <w:rFonts w:ascii="Arial" w:eastAsia="Times New Roman" w:hAnsi="Arial" w:cs="Arial"/>
      <w:lang w:val="en-US"/>
    </w:rPr>
  </w:style>
  <w:style w:type="paragraph" w:customStyle="1" w:styleId="tabelamolovani">
    <w:name w:val="tabelamolovani"/>
    <w:basedOn w:val="Normal"/>
    <w:rsid w:val="000640B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0640B4"/>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0640B4"/>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simboli">
    <w:name w:val="simboli"/>
    <w:basedOn w:val="Normal"/>
    <w:rsid w:val="000640B4"/>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0640B4"/>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td">
    <w:name w:val="normaltd"/>
    <w:basedOn w:val="Normal"/>
    <w:rsid w:val="000640B4"/>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0640B4"/>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0640B4"/>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0640B4"/>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0640B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0640B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0640B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0640B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0640B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0640B4"/>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0640B4"/>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0640B4"/>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0640B4"/>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0640B4"/>
    <w:pPr>
      <w:spacing w:before="100" w:beforeAutospacing="1" w:after="100" w:afterAutospacing="1" w:line="240" w:lineRule="auto"/>
      <w:ind w:left="1701" w:hanging="227"/>
    </w:pPr>
    <w:rPr>
      <w:rFonts w:ascii="Arial" w:eastAsia="Times New Roman" w:hAnsi="Arial" w:cs="Arial"/>
      <w:lang w:val="en-US"/>
    </w:rPr>
  </w:style>
  <w:style w:type="paragraph" w:customStyle="1" w:styleId="naslovpropisa1">
    <w:name w:val="naslovpropisa1"/>
    <w:basedOn w:val="Normal"/>
    <w:rsid w:val="000640B4"/>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0640B4"/>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naslov4">
    <w:name w:val="naslov4"/>
    <w:basedOn w:val="Normal"/>
    <w:rsid w:val="000640B4"/>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0640B4"/>
    <w:pPr>
      <w:spacing w:before="100" w:beforeAutospacing="1" w:after="100" w:afterAutospacing="1" w:line="240" w:lineRule="auto"/>
      <w:jc w:val="center"/>
    </w:pPr>
    <w:rPr>
      <w:rFonts w:ascii="Arial" w:eastAsia="Times New Roman" w:hAnsi="Arial" w:cs="Arial"/>
      <w:b/>
      <w:bCs/>
      <w:lang w:val="en-US"/>
    </w:rPr>
  </w:style>
  <w:style w:type="paragraph" w:customStyle="1" w:styleId="normalboldct">
    <w:name w:val="normalboldct"/>
    <w:basedOn w:val="Normal"/>
    <w:rsid w:val="000640B4"/>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0640B4"/>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0640B4"/>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0640B4"/>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0640B4"/>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0640B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0640B4"/>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0640B4"/>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0640B4"/>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0640B4"/>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0640B4"/>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0640B4"/>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0640B4"/>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0640B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0640B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0640B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italic">
    <w:name w:val="normalcentaritalic"/>
    <w:basedOn w:val="Normal"/>
    <w:rsid w:val="000640B4"/>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0640B4"/>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0640B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0640B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0640B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0640B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0640B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0640B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0640B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0640B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0640B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0640B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0640B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0640B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0640B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0640B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0640B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10---deo">
    <w:name w:val="wyq010---deo"/>
    <w:basedOn w:val="Normal"/>
    <w:rsid w:val="000640B4"/>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0640B4"/>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0640B4"/>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0640B4"/>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0640B4"/>
    <w:pPr>
      <w:spacing w:after="0" w:line="240" w:lineRule="auto"/>
      <w:jc w:val="center"/>
    </w:pPr>
    <w:rPr>
      <w:rFonts w:ascii="Arial" w:eastAsia="Times New Roman" w:hAnsi="Arial" w:cs="Arial"/>
      <w:i/>
      <w:iCs/>
      <w:sz w:val="34"/>
      <w:szCs w:val="34"/>
      <w:lang w:val="en-US"/>
    </w:rPr>
  </w:style>
  <w:style w:type="paragraph" w:customStyle="1" w:styleId="wyq060---pododeljak">
    <w:name w:val="wyq060---pododeljak"/>
    <w:basedOn w:val="Normal"/>
    <w:rsid w:val="000640B4"/>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0640B4"/>
    <w:pPr>
      <w:spacing w:after="0" w:line="240" w:lineRule="auto"/>
      <w:jc w:val="center"/>
    </w:pPr>
    <w:rPr>
      <w:rFonts w:ascii="Arial" w:eastAsia="Times New Roman" w:hAnsi="Arial" w:cs="Arial"/>
      <w:i/>
      <w:iCs/>
      <w:sz w:val="30"/>
      <w:szCs w:val="30"/>
      <w:lang w:val="en-US"/>
    </w:rPr>
  </w:style>
  <w:style w:type="paragraph" w:customStyle="1" w:styleId="wyq090---pododsek">
    <w:name w:val="wyq090---pododsek"/>
    <w:basedOn w:val="Normal"/>
    <w:rsid w:val="000640B4"/>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0640B4"/>
    <w:pPr>
      <w:spacing w:before="240" w:after="240" w:line="240" w:lineRule="auto"/>
      <w:jc w:val="center"/>
    </w:pPr>
    <w:rPr>
      <w:rFonts w:ascii="Arial" w:eastAsia="Times New Roman" w:hAnsi="Arial" w:cs="Arial"/>
      <w:b/>
      <w:bCs/>
      <w:i/>
      <w:iCs/>
      <w:sz w:val="24"/>
      <w:szCs w:val="24"/>
      <w:lang w:val="en-US"/>
    </w:rPr>
  </w:style>
  <w:style w:type="paragraph" w:customStyle="1" w:styleId="wyq120---podnaslov-clana">
    <w:name w:val="wyq120---podnaslov-clana"/>
    <w:basedOn w:val="Normal"/>
    <w:rsid w:val="000640B4"/>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0640B4"/>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0640B4"/>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0640B4"/>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0640B4"/>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0640B4"/>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0640B4"/>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0640B4"/>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0640B4"/>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0640B4"/>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0640B4"/>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0640B4"/>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0640B4"/>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0640B4"/>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0640B4"/>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0640B4"/>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0640B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0640B4"/>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0640B4"/>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0640B4"/>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0640B4"/>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0640B4"/>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0640B4"/>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0640B4"/>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0640B4"/>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0640B4"/>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0640B4"/>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0640B4"/>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0640B4"/>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0640B4"/>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0640B4"/>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0640B4"/>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0640B4"/>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0640B4"/>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0640B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indekschar">
    <w:name w:val="indekschar"/>
    <w:basedOn w:val="DefaultParagraphFont"/>
    <w:rsid w:val="000640B4"/>
    <w:rPr>
      <w:vertAlign w:val="subscript"/>
    </w:rPr>
  </w:style>
  <w:style w:type="paragraph" w:styleId="Title">
    <w:name w:val="Title"/>
    <w:basedOn w:val="Normal"/>
    <w:next w:val="Normal"/>
    <w:link w:val="TitleChar"/>
    <w:uiPriority w:val="10"/>
    <w:qFormat/>
    <w:rsid w:val="00700CB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0CB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00CB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00CBC"/>
    <w:rPr>
      <w:rFonts w:asciiTheme="majorHAnsi" w:eastAsiaTheme="majorEastAsia" w:hAnsiTheme="majorHAnsi" w:cstheme="majorBidi"/>
      <w:i/>
      <w:iCs/>
      <w:color w:val="4472C4"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40B4"/>
    <w:pPr>
      <w:spacing w:after="0"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0640B4"/>
    <w:pPr>
      <w:spacing w:after="0"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0640B4"/>
    <w:pPr>
      <w:spacing w:after="0"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0640B4"/>
    <w:pPr>
      <w:spacing w:after="0" w:line="240" w:lineRule="auto"/>
      <w:outlineLvl w:val="3"/>
    </w:pPr>
    <w:rPr>
      <w:rFonts w:ascii="Times New Roman" w:eastAsia="Times New Roman" w:hAnsi="Times New Roman" w:cs="Times New Roman"/>
      <w:b/>
      <w:bCs/>
      <w:sz w:val="24"/>
      <w:szCs w:val="24"/>
      <w:lang w:val="en-US"/>
    </w:rPr>
  </w:style>
  <w:style w:type="paragraph" w:styleId="Heading5">
    <w:name w:val="heading 5"/>
    <w:basedOn w:val="Normal"/>
    <w:link w:val="Heading5Char"/>
    <w:uiPriority w:val="9"/>
    <w:qFormat/>
    <w:rsid w:val="000640B4"/>
    <w:pPr>
      <w:spacing w:after="0"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0640B4"/>
    <w:pPr>
      <w:spacing w:after="0"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0640B4"/>
    <w:rPr>
      <w:rFonts w:ascii="Times New Roman" w:eastAsia="Times New Roman" w:hAnsi="Times New Roman" w:cs="Times New Roman"/>
      <w:b/>
      <w:bCs/>
      <w:sz w:val="15"/>
      <w:szCs w:val="15"/>
      <w:lang w:val="en-US"/>
    </w:rPr>
  </w:style>
  <w:style w:type="character" w:styleId="Hyperlink">
    <w:name w:val="Hyperlink"/>
    <w:basedOn w:val="DefaultParagraphFont"/>
    <w:uiPriority w:val="99"/>
    <w:semiHidden/>
    <w:unhideWhenUsed/>
    <w:rsid w:val="000640B4"/>
    <w:rPr>
      <w:rFonts w:ascii="Arial" w:hAnsi="Arial" w:cs="Arial" w:hint="default"/>
      <w:strike w:val="0"/>
      <w:dstrike w:val="0"/>
      <w:color w:val="0000FF"/>
      <w:u w:val="single"/>
      <w:effect w:val="none"/>
    </w:rPr>
  </w:style>
  <w:style w:type="paragraph" w:customStyle="1" w:styleId="clan">
    <w:name w:val="clan"/>
    <w:basedOn w:val="Normal"/>
    <w:rsid w:val="000640B4"/>
    <w:pPr>
      <w:spacing w:before="240" w:after="120" w:line="240" w:lineRule="auto"/>
      <w:jc w:val="center"/>
    </w:pPr>
    <w:rPr>
      <w:rFonts w:ascii="Arial" w:eastAsia="Times New Roman" w:hAnsi="Arial" w:cs="Arial"/>
      <w:b/>
      <w:bCs/>
      <w:sz w:val="24"/>
      <w:szCs w:val="24"/>
      <w:lang w:val="en-US"/>
    </w:rPr>
  </w:style>
  <w:style w:type="paragraph" w:customStyle="1" w:styleId="Normal1">
    <w:name w:val="Normal1"/>
    <w:basedOn w:val="Normal"/>
    <w:rsid w:val="000640B4"/>
    <w:pPr>
      <w:spacing w:before="100" w:beforeAutospacing="1" w:after="100" w:afterAutospacing="1" w:line="240" w:lineRule="auto"/>
    </w:pPr>
    <w:rPr>
      <w:rFonts w:ascii="Arial" w:eastAsia="Times New Roman" w:hAnsi="Arial" w:cs="Arial"/>
      <w:lang w:val="en-US"/>
    </w:rPr>
  </w:style>
  <w:style w:type="paragraph" w:customStyle="1" w:styleId="normaluvuceni3">
    <w:name w:val="normal_uvuceni3"/>
    <w:basedOn w:val="Normal"/>
    <w:rsid w:val="000640B4"/>
    <w:pPr>
      <w:spacing w:before="100" w:beforeAutospacing="1" w:after="100" w:afterAutospacing="1" w:line="240" w:lineRule="auto"/>
      <w:ind w:left="992"/>
    </w:pPr>
    <w:rPr>
      <w:rFonts w:ascii="Arial" w:eastAsia="Times New Roman" w:hAnsi="Arial" w:cs="Arial"/>
      <w:lang w:val="en-US"/>
    </w:rPr>
  </w:style>
  <w:style w:type="paragraph" w:customStyle="1" w:styleId="podnaslovpropisa">
    <w:name w:val="podnaslovpropisa"/>
    <w:basedOn w:val="Normal"/>
    <w:rsid w:val="000640B4"/>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val="en-US"/>
    </w:rPr>
  </w:style>
  <w:style w:type="paragraph" w:customStyle="1" w:styleId="normalbold">
    <w:name w:val="normalbold"/>
    <w:basedOn w:val="Normal"/>
    <w:rsid w:val="000640B4"/>
    <w:pPr>
      <w:spacing w:before="100" w:beforeAutospacing="1" w:after="100" w:afterAutospacing="1" w:line="240" w:lineRule="auto"/>
    </w:pPr>
    <w:rPr>
      <w:rFonts w:ascii="Arial" w:eastAsia="Times New Roman" w:hAnsi="Arial" w:cs="Arial"/>
      <w:b/>
      <w:bCs/>
      <w:lang w:val="en-US"/>
    </w:rPr>
  </w:style>
  <w:style w:type="paragraph" w:customStyle="1" w:styleId="wyq110---naslov-clana">
    <w:name w:val="wyq110---naslov-clana"/>
    <w:basedOn w:val="Normal"/>
    <w:rsid w:val="000640B4"/>
    <w:pPr>
      <w:spacing w:before="240" w:after="240" w:line="240" w:lineRule="auto"/>
      <w:jc w:val="center"/>
    </w:pPr>
    <w:rPr>
      <w:rFonts w:ascii="Arial" w:eastAsia="Times New Roman" w:hAnsi="Arial" w:cs="Arial"/>
      <w:b/>
      <w:bCs/>
      <w:sz w:val="24"/>
      <w:szCs w:val="24"/>
      <w:lang w:val="en-US"/>
    </w:rPr>
  </w:style>
  <w:style w:type="paragraph" w:customStyle="1" w:styleId="normalcentar">
    <w:name w:val="normalcentar"/>
    <w:basedOn w:val="Normal"/>
    <w:rsid w:val="000640B4"/>
    <w:pPr>
      <w:spacing w:before="100" w:beforeAutospacing="1" w:after="100" w:afterAutospacing="1" w:line="240" w:lineRule="auto"/>
      <w:jc w:val="center"/>
    </w:pPr>
    <w:rPr>
      <w:rFonts w:ascii="Arial" w:eastAsia="Times New Roman" w:hAnsi="Arial" w:cs="Arial"/>
      <w:lang w:val="en-US"/>
    </w:rPr>
  </w:style>
  <w:style w:type="paragraph" w:customStyle="1" w:styleId="normalprored">
    <w:name w:val="normalprored"/>
    <w:basedOn w:val="Normal"/>
    <w:rsid w:val="000640B4"/>
    <w:pPr>
      <w:spacing w:after="0" w:line="240" w:lineRule="auto"/>
    </w:pPr>
    <w:rPr>
      <w:rFonts w:ascii="Arial" w:eastAsia="Times New Roman" w:hAnsi="Arial" w:cs="Arial"/>
      <w:sz w:val="26"/>
      <w:szCs w:val="26"/>
      <w:lang w:val="en-US"/>
    </w:rPr>
  </w:style>
  <w:style w:type="paragraph" w:customStyle="1" w:styleId="wyq050---odeljak">
    <w:name w:val="wyq050---odeljak"/>
    <w:basedOn w:val="Normal"/>
    <w:rsid w:val="000640B4"/>
    <w:pPr>
      <w:spacing w:after="0" w:line="240" w:lineRule="auto"/>
      <w:jc w:val="center"/>
    </w:pPr>
    <w:rPr>
      <w:rFonts w:ascii="Arial" w:eastAsia="Times New Roman" w:hAnsi="Arial" w:cs="Arial"/>
      <w:b/>
      <w:bCs/>
      <w:sz w:val="31"/>
      <w:szCs w:val="31"/>
      <w:lang w:val="en-US"/>
    </w:rPr>
  </w:style>
  <w:style w:type="paragraph" w:customStyle="1" w:styleId="wyq080---odsek">
    <w:name w:val="wyq080---odsek"/>
    <w:basedOn w:val="Normal"/>
    <w:rsid w:val="000640B4"/>
    <w:pPr>
      <w:spacing w:after="0" w:line="240" w:lineRule="auto"/>
      <w:jc w:val="center"/>
    </w:pPr>
    <w:rPr>
      <w:rFonts w:ascii="Arial" w:eastAsia="Times New Roman" w:hAnsi="Arial" w:cs="Arial"/>
      <w:b/>
      <w:bCs/>
      <w:sz w:val="29"/>
      <w:szCs w:val="29"/>
      <w:lang w:val="en-US"/>
    </w:rPr>
  </w:style>
  <w:style w:type="character" w:customStyle="1" w:styleId="indeks1">
    <w:name w:val="indeks1"/>
    <w:basedOn w:val="DefaultParagraphFont"/>
    <w:rsid w:val="000640B4"/>
    <w:rPr>
      <w:sz w:val="15"/>
      <w:szCs w:val="15"/>
      <w:vertAlign w:val="subscript"/>
    </w:rPr>
  </w:style>
  <w:style w:type="character" w:customStyle="1" w:styleId="stepen1">
    <w:name w:val="stepen1"/>
    <w:basedOn w:val="DefaultParagraphFont"/>
    <w:rsid w:val="000640B4"/>
    <w:rPr>
      <w:sz w:val="15"/>
      <w:szCs w:val="15"/>
      <w:vertAlign w:val="superscript"/>
    </w:rPr>
  </w:style>
  <w:style w:type="character" w:customStyle="1" w:styleId="Heading1Char">
    <w:name w:val="Heading 1 Char"/>
    <w:basedOn w:val="DefaultParagraphFont"/>
    <w:link w:val="Heading1"/>
    <w:uiPriority w:val="9"/>
    <w:rsid w:val="000640B4"/>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0640B4"/>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0640B4"/>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0640B4"/>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0640B4"/>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0640B4"/>
    <w:rPr>
      <w:rFonts w:ascii="Arial" w:hAnsi="Arial" w:cs="Arial" w:hint="default"/>
      <w:strike w:val="0"/>
      <w:dstrike w:val="0"/>
      <w:color w:val="800080"/>
      <w:u w:val="single"/>
      <w:effect w:val="none"/>
    </w:rPr>
  </w:style>
  <w:style w:type="paragraph" w:customStyle="1" w:styleId="msonormal0">
    <w:name w:val="msonormal"/>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ngl">
    <w:name w:val="singl"/>
    <w:basedOn w:val="Normal"/>
    <w:rsid w:val="000640B4"/>
    <w:pPr>
      <w:spacing w:after="24" w:line="240" w:lineRule="auto"/>
    </w:pPr>
    <w:rPr>
      <w:rFonts w:ascii="Arial" w:eastAsia="Times New Roman" w:hAnsi="Arial" w:cs="Arial"/>
      <w:lang w:val="en-US"/>
    </w:rPr>
  </w:style>
  <w:style w:type="paragraph" w:customStyle="1" w:styleId="tabelamolovani">
    <w:name w:val="tabelamolovani"/>
    <w:basedOn w:val="Normal"/>
    <w:rsid w:val="000640B4"/>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0640B4"/>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0640B4"/>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simboli">
    <w:name w:val="simboli"/>
    <w:basedOn w:val="Normal"/>
    <w:rsid w:val="000640B4"/>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0640B4"/>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td">
    <w:name w:val="normaltd"/>
    <w:basedOn w:val="Normal"/>
    <w:rsid w:val="000640B4"/>
    <w:pPr>
      <w:spacing w:before="100" w:beforeAutospacing="1" w:after="100" w:afterAutospacing="1" w:line="240" w:lineRule="auto"/>
      <w:jc w:val="right"/>
    </w:pPr>
    <w:rPr>
      <w:rFonts w:ascii="Arial" w:eastAsia="Times New Roman" w:hAnsi="Arial" w:cs="Arial"/>
      <w:lang w:val="en-US"/>
    </w:rPr>
  </w:style>
  <w:style w:type="paragraph" w:customStyle="1" w:styleId="normaltdb">
    <w:name w:val="normaltdb"/>
    <w:basedOn w:val="Normal"/>
    <w:rsid w:val="000640B4"/>
    <w:pPr>
      <w:spacing w:before="100" w:beforeAutospacing="1" w:after="100" w:afterAutospacing="1" w:line="240" w:lineRule="auto"/>
      <w:jc w:val="right"/>
    </w:pPr>
    <w:rPr>
      <w:rFonts w:ascii="Arial" w:eastAsia="Times New Roman" w:hAnsi="Arial" w:cs="Arial"/>
      <w:b/>
      <w:bCs/>
      <w:lang w:val="en-US"/>
    </w:rPr>
  </w:style>
  <w:style w:type="paragraph" w:customStyle="1" w:styleId="samostalni">
    <w:name w:val="samostalni"/>
    <w:basedOn w:val="Normal"/>
    <w:rsid w:val="000640B4"/>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0640B4"/>
    <w:pPr>
      <w:spacing w:before="100" w:beforeAutospacing="1" w:after="100" w:afterAutospacing="1" w:line="240" w:lineRule="auto"/>
      <w:jc w:val="center"/>
    </w:pPr>
    <w:rPr>
      <w:rFonts w:ascii="Arial" w:eastAsia="Times New Roman" w:hAnsi="Arial" w:cs="Arial"/>
      <w:i/>
      <w:iCs/>
      <w:lang w:val="en-US"/>
    </w:rPr>
  </w:style>
  <w:style w:type="paragraph" w:customStyle="1" w:styleId="tabelaobrazac">
    <w:name w:val="tabelaobrazac"/>
    <w:basedOn w:val="Normal"/>
    <w:rsid w:val="000640B4"/>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naslov">
    <w:name w:val="tabelanaslov"/>
    <w:basedOn w:val="Normal"/>
    <w:rsid w:val="000640B4"/>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0640B4"/>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0640B4"/>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0640B4"/>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1">
    <w:name w:val="naslov1"/>
    <w:basedOn w:val="Normal"/>
    <w:rsid w:val="000640B4"/>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aslov2">
    <w:name w:val="naslov2"/>
    <w:basedOn w:val="Normal"/>
    <w:rsid w:val="000640B4"/>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0640B4"/>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
    <w:name w:val="normal_uvuceni"/>
    <w:basedOn w:val="Normal"/>
    <w:rsid w:val="000640B4"/>
    <w:pPr>
      <w:spacing w:before="100" w:beforeAutospacing="1" w:after="100" w:afterAutospacing="1" w:line="240" w:lineRule="auto"/>
      <w:ind w:left="1134" w:hanging="142"/>
    </w:pPr>
    <w:rPr>
      <w:rFonts w:ascii="Arial" w:eastAsia="Times New Roman" w:hAnsi="Arial" w:cs="Arial"/>
      <w:lang w:val="en-US"/>
    </w:rPr>
  </w:style>
  <w:style w:type="paragraph" w:customStyle="1" w:styleId="normaluvuceni2">
    <w:name w:val="normal_uvuceni2"/>
    <w:basedOn w:val="Normal"/>
    <w:rsid w:val="000640B4"/>
    <w:pPr>
      <w:spacing w:before="100" w:beforeAutospacing="1" w:after="100" w:afterAutospacing="1" w:line="240" w:lineRule="auto"/>
      <w:ind w:left="1701" w:hanging="227"/>
    </w:pPr>
    <w:rPr>
      <w:rFonts w:ascii="Arial" w:eastAsia="Times New Roman" w:hAnsi="Arial" w:cs="Arial"/>
      <w:lang w:val="en-US"/>
    </w:rPr>
  </w:style>
  <w:style w:type="paragraph" w:customStyle="1" w:styleId="naslovpropisa1">
    <w:name w:val="naslovpropisa1"/>
    <w:basedOn w:val="Normal"/>
    <w:rsid w:val="000640B4"/>
    <w:pPr>
      <w:spacing w:before="100" w:beforeAutospacing="1" w:after="100" w:afterAutospacing="1" w:line="384" w:lineRule="auto"/>
      <w:ind w:right="975"/>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0640B4"/>
    <w:pPr>
      <w:spacing w:before="100" w:beforeAutospacing="1" w:after="100" w:afterAutospacing="1" w:line="240" w:lineRule="auto"/>
      <w:ind w:right="975"/>
      <w:jc w:val="center"/>
    </w:pPr>
    <w:rPr>
      <w:rFonts w:ascii="Arial" w:eastAsia="Times New Roman" w:hAnsi="Arial" w:cs="Arial"/>
      <w:b/>
      <w:bCs/>
      <w:color w:val="FFFFFF"/>
      <w:sz w:val="34"/>
      <w:szCs w:val="34"/>
      <w:lang w:val="en-US"/>
    </w:rPr>
  </w:style>
  <w:style w:type="paragraph" w:customStyle="1" w:styleId="naslov4">
    <w:name w:val="naslov4"/>
    <w:basedOn w:val="Normal"/>
    <w:rsid w:val="000640B4"/>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0640B4"/>
    <w:pPr>
      <w:spacing w:before="100" w:beforeAutospacing="1" w:after="100" w:afterAutospacing="1" w:line="240" w:lineRule="auto"/>
      <w:jc w:val="center"/>
    </w:pPr>
    <w:rPr>
      <w:rFonts w:ascii="Arial" w:eastAsia="Times New Roman" w:hAnsi="Arial" w:cs="Arial"/>
      <w:b/>
      <w:bCs/>
      <w:lang w:val="en-US"/>
    </w:rPr>
  </w:style>
  <w:style w:type="paragraph" w:customStyle="1" w:styleId="normalboldct">
    <w:name w:val="normalboldct"/>
    <w:basedOn w:val="Normal"/>
    <w:rsid w:val="000640B4"/>
    <w:pPr>
      <w:spacing w:before="100" w:beforeAutospacing="1" w:after="100" w:afterAutospacing="1" w:line="240" w:lineRule="auto"/>
    </w:pPr>
    <w:rPr>
      <w:rFonts w:ascii="Arial" w:eastAsia="Times New Roman" w:hAnsi="Arial" w:cs="Arial"/>
      <w:b/>
      <w:bCs/>
      <w:sz w:val="24"/>
      <w:szCs w:val="24"/>
      <w:lang w:val="en-US"/>
    </w:rPr>
  </w:style>
  <w:style w:type="paragraph" w:customStyle="1" w:styleId="normalbolditalic">
    <w:name w:val="normalbolditalic"/>
    <w:basedOn w:val="Normal"/>
    <w:rsid w:val="000640B4"/>
    <w:pPr>
      <w:spacing w:before="100" w:beforeAutospacing="1" w:after="100" w:afterAutospacing="1" w:line="240" w:lineRule="auto"/>
    </w:pPr>
    <w:rPr>
      <w:rFonts w:ascii="Arial" w:eastAsia="Times New Roman" w:hAnsi="Arial" w:cs="Arial"/>
      <w:b/>
      <w:bCs/>
      <w:i/>
      <w:iCs/>
      <w:lang w:val="en-US"/>
    </w:rPr>
  </w:style>
  <w:style w:type="paragraph" w:customStyle="1" w:styleId="normalboldcentar">
    <w:name w:val="normalboldcentar"/>
    <w:basedOn w:val="Normal"/>
    <w:rsid w:val="000640B4"/>
    <w:pPr>
      <w:spacing w:before="100" w:beforeAutospacing="1" w:after="100" w:afterAutospacing="1" w:line="240" w:lineRule="auto"/>
      <w:jc w:val="center"/>
    </w:pPr>
    <w:rPr>
      <w:rFonts w:ascii="Arial" w:eastAsia="Times New Roman" w:hAnsi="Arial" w:cs="Arial"/>
      <w:b/>
      <w:bCs/>
      <w:lang w:val="en-US"/>
    </w:rPr>
  </w:style>
  <w:style w:type="paragraph" w:customStyle="1" w:styleId="stepen">
    <w:name w:val="stepen"/>
    <w:basedOn w:val="Normal"/>
    <w:rsid w:val="000640B4"/>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0640B4"/>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0640B4"/>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0640B4"/>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0640B4"/>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0640B4"/>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0640B4"/>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0640B4"/>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0640B4"/>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0640B4"/>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0640B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0640B4"/>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0640B4"/>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centaritalic">
    <w:name w:val="normalcentaritalic"/>
    <w:basedOn w:val="Normal"/>
    <w:rsid w:val="000640B4"/>
    <w:pPr>
      <w:spacing w:before="100" w:beforeAutospacing="1" w:after="100" w:afterAutospacing="1" w:line="240" w:lineRule="auto"/>
      <w:jc w:val="center"/>
    </w:pPr>
    <w:rPr>
      <w:rFonts w:ascii="Arial" w:eastAsia="Times New Roman" w:hAnsi="Arial" w:cs="Arial"/>
      <w:i/>
      <w:iCs/>
      <w:lang w:val="en-US"/>
    </w:rPr>
  </w:style>
  <w:style w:type="paragraph" w:customStyle="1" w:styleId="normalitalic">
    <w:name w:val="normalitalic"/>
    <w:basedOn w:val="Normal"/>
    <w:rsid w:val="000640B4"/>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0640B4"/>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0640B4"/>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0640B4"/>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0640B4"/>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0640B4"/>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0640B4"/>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0640B4"/>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0640B4"/>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0640B4"/>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0640B4"/>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0640B4"/>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0640B4"/>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0640B4"/>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0640B4"/>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0640B4"/>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10---deo">
    <w:name w:val="wyq010---deo"/>
    <w:basedOn w:val="Normal"/>
    <w:rsid w:val="000640B4"/>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0640B4"/>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0640B4"/>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0640B4"/>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0640B4"/>
    <w:pPr>
      <w:spacing w:after="0" w:line="240" w:lineRule="auto"/>
      <w:jc w:val="center"/>
    </w:pPr>
    <w:rPr>
      <w:rFonts w:ascii="Arial" w:eastAsia="Times New Roman" w:hAnsi="Arial" w:cs="Arial"/>
      <w:i/>
      <w:iCs/>
      <w:sz w:val="34"/>
      <w:szCs w:val="34"/>
      <w:lang w:val="en-US"/>
    </w:rPr>
  </w:style>
  <w:style w:type="paragraph" w:customStyle="1" w:styleId="wyq060---pododeljak">
    <w:name w:val="wyq060---pododeljak"/>
    <w:basedOn w:val="Normal"/>
    <w:rsid w:val="000640B4"/>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0640B4"/>
    <w:pPr>
      <w:spacing w:after="0" w:line="240" w:lineRule="auto"/>
      <w:jc w:val="center"/>
    </w:pPr>
    <w:rPr>
      <w:rFonts w:ascii="Arial" w:eastAsia="Times New Roman" w:hAnsi="Arial" w:cs="Arial"/>
      <w:i/>
      <w:iCs/>
      <w:sz w:val="30"/>
      <w:szCs w:val="30"/>
      <w:lang w:val="en-US"/>
    </w:rPr>
  </w:style>
  <w:style w:type="paragraph" w:customStyle="1" w:styleId="wyq090---pododsek">
    <w:name w:val="wyq090---pododsek"/>
    <w:basedOn w:val="Normal"/>
    <w:rsid w:val="000640B4"/>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0640B4"/>
    <w:pPr>
      <w:spacing w:before="240" w:after="240" w:line="240" w:lineRule="auto"/>
      <w:jc w:val="center"/>
    </w:pPr>
    <w:rPr>
      <w:rFonts w:ascii="Arial" w:eastAsia="Times New Roman" w:hAnsi="Arial" w:cs="Arial"/>
      <w:b/>
      <w:bCs/>
      <w:i/>
      <w:iCs/>
      <w:sz w:val="24"/>
      <w:szCs w:val="24"/>
      <w:lang w:val="en-US"/>
    </w:rPr>
  </w:style>
  <w:style w:type="paragraph" w:customStyle="1" w:styleId="wyq120---podnaslov-clana">
    <w:name w:val="wyq120---podnaslov-clana"/>
    <w:basedOn w:val="Normal"/>
    <w:rsid w:val="000640B4"/>
    <w:pPr>
      <w:spacing w:before="240" w:after="240" w:line="240" w:lineRule="auto"/>
      <w:jc w:val="center"/>
    </w:pPr>
    <w:rPr>
      <w:rFonts w:ascii="Arial" w:eastAsia="Times New Roman" w:hAnsi="Arial" w:cs="Arial"/>
      <w:i/>
      <w:iCs/>
      <w:sz w:val="24"/>
      <w:szCs w:val="24"/>
      <w:lang w:val="en-US"/>
    </w:rPr>
  </w:style>
  <w:style w:type="paragraph" w:customStyle="1" w:styleId="010---deo">
    <w:name w:val="010---deo"/>
    <w:basedOn w:val="Normal"/>
    <w:rsid w:val="000640B4"/>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0640B4"/>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0640B4"/>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0640B4"/>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0640B4"/>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0640B4"/>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0640B4"/>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0640B4"/>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0640B4"/>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0640B4"/>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0640B4"/>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0640B4"/>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0640B4"/>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0640B4"/>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0640B4"/>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0640B4"/>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0640B4"/>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0640B4"/>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0640B4"/>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t">
    <w:name w:val="ct"/>
    <w:basedOn w:val="Normal"/>
    <w:rsid w:val="000640B4"/>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0640B4"/>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s1">
    <w:name w:val="s1"/>
    <w:basedOn w:val="Normal"/>
    <w:rsid w:val="000640B4"/>
    <w:pPr>
      <w:spacing w:before="100" w:beforeAutospacing="1" w:after="100" w:afterAutospacing="1" w:line="240" w:lineRule="auto"/>
    </w:pPr>
    <w:rPr>
      <w:rFonts w:ascii="Arial" w:eastAsia="Times New Roman" w:hAnsi="Arial" w:cs="Arial"/>
      <w:sz w:val="18"/>
      <w:szCs w:val="18"/>
      <w:lang w:val="en-US"/>
    </w:rPr>
  </w:style>
  <w:style w:type="paragraph" w:customStyle="1" w:styleId="s2">
    <w:name w:val="s2"/>
    <w:basedOn w:val="Normal"/>
    <w:rsid w:val="000640B4"/>
    <w:pPr>
      <w:spacing w:before="100" w:beforeAutospacing="1" w:after="100" w:afterAutospacing="1" w:line="240" w:lineRule="auto"/>
      <w:ind w:firstLine="113"/>
    </w:pPr>
    <w:rPr>
      <w:rFonts w:ascii="Arial" w:eastAsia="Times New Roman" w:hAnsi="Arial" w:cs="Arial"/>
      <w:sz w:val="18"/>
      <w:szCs w:val="18"/>
      <w:lang w:val="en-US"/>
    </w:rPr>
  </w:style>
  <w:style w:type="paragraph" w:customStyle="1" w:styleId="s3">
    <w:name w:val="s3"/>
    <w:basedOn w:val="Normal"/>
    <w:rsid w:val="000640B4"/>
    <w:pPr>
      <w:spacing w:before="100" w:beforeAutospacing="1" w:after="100" w:afterAutospacing="1" w:line="240" w:lineRule="auto"/>
      <w:ind w:firstLine="227"/>
    </w:pPr>
    <w:rPr>
      <w:rFonts w:ascii="Arial" w:eastAsia="Times New Roman" w:hAnsi="Arial" w:cs="Arial"/>
      <w:sz w:val="17"/>
      <w:szCs w:val="17"/>
      <w:lang w:val="en-US"/>
    </w:rPr>
  </w:style>
  <w:style w:type="paragraph" w:customStyle="1" w:styleId="s4">
    <w:name w:val="s4"/>
    <w:basedOn w:val="Normal"/>
    <w:rsid w:val="000640B4"/>
    <w:pPr>
      <w:spacing w:before="100" w:beforeAutospacing="1" w:after="100" w:afterAutospacing="1" w:line="240" w:lineRule="auto"/>
      <w:ind w:firstLine="340"/>
    </w:pPr>
    <w:rPr>
      <w:rFonts w:ascii="Arial" w:eastAsia="Times New Roman" w:hAnsi="Arial" w:cs="Arial"/>
      <w:sz w:val="17"/>
      <w:szCs w:val="17"/>
      <w:lang w:val="en-US"/>
    </w:rPr>
  </w:style>
  <w:style w:type="paragraph" w:customStyle="1" w:styleId="s5">
    <w:name w:val="s5"/>
    <w:basedOn w:val="Normal"/>
    <w:rsid w:val="000640B4"/>
    <w:pPr>
      <w:spacing w:before="100" w:beforeAutospacing="1" w:after="100" w:afterAutospacing="1" w:line="240" w:lineRule="auto"/>
      <w:ind w:firstLine="454"/>
    </w:pPr>
    <w:rPr>
      <w:rFonts w:ascii="Arial" w:eastAsia="Times New Roman" w:hAnsi="Arial" w:cs="Arial"/>
      <w:sz w:val="15"/>
      <w:szCs w:val="15"/>
      <w:lang w:val="en-US"/>
    </w:rPr>
  </w:style>
  <w:style w:type="paragraph" w:customStyle="1" w:styleId="s6">
    <w:name w:val="s6"/>
    <w:basedOn w:val="Normal"/>
    <w:rsid w:val="000640B4"/>
    <w:pPr>
      <w:spacing w:before="100" w:beforeAutospacing="1" w:after="100" w:afterAutospacing="1" w:line="240" w:lineRule="auto"/>
      <w:ind w:firstLine="567"/>
    </w:pPr>
    <w:rPr>
      <w:rFonts w:ascii="Arial" w:eastAsia="Times New Roman" w:hAnsi="Arial" w:cs="Arial"/>
      <w:sz w:val="15"/>
      <w:szCs w:val="15"/>
      <w:lang w:val="en-US"/>
    </w:rPr>
  </w:style>
  <w:style w:type="paragraph" w:customStyle="1" w:styleId="s7">
    <w:name w:val="s7"/>
    <w:basedOn w:val="Normal"/>
    <w:rsid w:val="000640B4"/>
    <w:pPr>
      <w:spacing w:before="100" w:beforeAutospacing="1" w:after="100" w:afterAutospacing="1" w:line="240" w:lineRule="auto"/>
      <w:ind w:firstLine="680"/>
    </w:pPr>
    <w:rPr>
      <w:rFonts w:ascii="Arial" w:eastAsia="Times New Roman" w:hAnsi="Arial" w:cs="Arial"/>
      <w:sz w:val="14"/>
      <w:szCs w:val="14"/>
      <w:lang w:val="en-US"/>
    </w:rPr>
  </w:style>
  <w:style w:type="paragraph" w:customStyle="1" w:styleId="s8">
    <w:name w:val="s8"/>
    <w:basedOn w:val="Normal"/>
    <w:rsid w:val="000640B4"/>
    <w:pPr>
      <w:spacing w:before="100" w:beforeAutospacing="1" w:after="100" w:afterAutospacing="1" w:line="240" w:lineRule="auto"/>
      <w:ind w:firstLine="794"/>
    </w:pPr>
    <w:rPr>
      <w:rFonts w:ascii="Arial" w:eastAsia="Times New Roman" w:hAnsi="Arial" w:cs="Arial"/>
      <w:sz w:val="14"/>
      <w:szCs w:val="14"/>
      <w:lang w:val="en-US"/>
    </w:rPr>
  </w:style>
  <w:style w:type="paragraph" w:customStyle="1" w:styleId="s9">
    <w:name w:val="s9"/>
    <w:basedOn w:val="Normal"/>
    <w:rsid w:val="000640B4"/>
    <w:pPr>
      <w:spacing w:before="100" w:beforeAutospacing="1" w:after="100" w:afterAutospacing="1" w:line="240" w:lineRule="auto"/>
      <w:ind w:firstLine="907"/>
    </w:pPr>
    <w:rPr>
      <w:rFonts w:ascii="Arial" w:eastAsia="Times New Roman" w:hAnsi="Arial" w:cs="Arial"/>
      <w:sz w:val="14"/>
      <w:szCs w:val="14"/>
      <w:lang w:val="en-US"/>
    </w:rPr>
  </w:style>
  <w:style w:type="paragraph" w:customStyle="1" w:styleId="s10">
    <w:name w:val="s10"/>
    <w:basedOn w:val="Normal"/>
    <w:rsid w:val="000640B4"/>
    <w:pPr>
      <w:spacing w:before="100" w:beforeAutospacing="1" w:after="100" w:afterAutospacing="1" w:line="240" w:lineRule="auto"/>
      <w:ind w:firstLine="1021"/>
    </w:pPr>
    <w:rPr>
      <w:rFonts w:ascii="Arial" w:eastAsia="Times New Roman" w:hAnsi="Arial" w:cs="Arial"/>
      <w:sz w:val="14"/>
      <w:szCs w:val="14"/>
      <w:lang w:val="en-US"/>
    </w:rPr>
  </w:style>
  <w:style w:type="paragraph" w:customStyle="1" w:styleId="s11">
    <w:name w:val="s11"/>
    <w:basedOn w:val="Normal"/>
    <w:rsid w:val="000640B4"/>
    <w:pPr>
      <w:spacing w:before="100" w:beforeAutospacing="1" w:after="100" w:afterAutospacing="1" w:line="240" w:lineRule="auto"/>
      <w:ind w:firstLine="1134"/>
    </w:pPr>
    <w:rPr>
      <w:rFonts w:ascii="Arial" w:eastAsia="Times New Roman" w:hAnsi="Arial" w:cs="Arial"/>
      <w:sz w:val="14"/>
      <w:szCs w:val="14"/>
      <w:lang w:val="en-US"/>
    </w:rPr>
  </w:style>
  <w:style w:type="paragraph" w:customStyle="1" w:styleId="s12">
    <w:name w:val="s12"/>
    <w:basedOn w:val="Normal"/>
    <w:rsid w:val="000640B4"/>
    <w:pPr>
      <w:spacing w:before="100" w:beforeAutospacing="1" w:after="100" w:afterAutospacing="1" w:line="240" w:lineRule="auto"/>
      <w:ind w:firstLine="1247"/>
    </w:pPr>
    <w:rPr>
      <w:rFonts w:ascii="Arial" w:eastAsia="Times New Roman" w:hAnsi="Arial" w:cs="Arial"/>
      <w:sz w:val="14"/>
      <w:szCs w:val="14"/>
      <w:lang w:val="en-US"/>
    </w:rPr>
  </w:style>
  <w:style w:type="paragraph" w:customStyle="1" w:styleId="tooltiptext">
    <w:name w:val="tooltiptext"/>
    <w:basedOn w:val="Normal"/>
    <w:rsid w:val="000640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oltiptext1">
    <w:name w:val="tooltiptext1"/>
    <w:basedOn w:val="Normal"/>
    <w:rsid w:val="000640B4"/>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val="en-US"/>
    </w:rPr>
  </w:style>
  <w:style w:type="character" w:customStyle="1" w:styleId="indekschar">
    <w:name w:val="indekschar"/>
    <w:basedOn w:val="DefaultParagraphFont"/>
    <w:rsid w:val="000640B4"/>
    <w:rPr>
      <w:vertAlign w:val="subscript"/>
    </w:rPr>
  </w:style>
  <w:style w:type="paragraph" w:styleId="Title">
    <w:name w:val="Title"/>
    <w:basedOn w:val="Normal"/>
    <w:next w:val="Normal"/>
    <w:link w:val="TitleChar"/>
    <w:uiPriority w:val="10"/>
    <w:qFormat/>
    <w:rsid w:val="00700CB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00CBC"/>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700CB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700CBC"/>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314">
      <w:bodyDiv w:val="1"/>
      <w:marLeft w:val="0"/>
      <w:marRight w:val="0"/>
      <w:marTop w:val="0"/>
      <w:marBottom w:val="0"/>
      <w:divBdr>
        <w:top w:val="none" w:sz="0" w:space="0" w:color="auto"/>
        <w:left w:val="none" w:sz="0" w:space="0" w:color="auto"/>
        <w:bottom w:val="none" w:sz="0" w:space="0" w:color="auto"/>
        <w:right w:val="none" w:sz="0" w:space="0" w:color="auto"/>
      </w:divBdr>
    </w:div>
    <w:div w:id="318192443">
      <w:bodyDiv w:val="1"/>
      <w:marLeft w:val="0"/>
      <w:marRight w:val="0"/>
      <w:marTop w:val="0"/>
      <w:marBottom w:val="0"/>
      <w:divBdr>
        <w:top w:val="none" w:sz="0" w:space="0" w:color="auto"/>
        <w:left w:val="none" w:sz="0" w:space="0" w:color="auto"/>
        <w:bottom w:val="none" w:sz="0" w:space="0" w:color="auto"/>
        <w:right w:val="none" w:sz="0" w:space="0" w:color="auto"/>
      </w:divBdr>
    </w:div>
    <w:div w:id="1124890650">
      <w:bodyDiv w:val="1"/>
      <w:marLeft w:val="0"/>
      <w:marRight w:val="0"/>
      <w:marTop w:val="0"/>
      <w:marBottom w:val="0"/>
      <w:divBdr>
        <w:top w:val="none" w:sz="0" w:space="0" w:color="auto"/>
        <w:left w:val="none" w:sz="0" w:space="0" w:color="auto"/>
        <w:bottom w:val="none" w:sz="0" w:space="0" w:color="auto"/>
        <w:right w:val="none" w:sz="0" w:space="0" w:color="auto"/>
      </w:divBdr>
    </w:div>
    <w:div w:id="147752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SG_057_2022_004_e002.htm" TargetMode="External"/><Relationship Id="rId3" Type="http://schemas.openxmlformats.org/officeDocument/2006/relationships/settings" Target="settings.xml"/><Relationship Id="rId7" Type="http://schemas.openxmlformats.org/officeDocument/2006/relationships/hyperlink" Target="about:blankSG_057_2022_004_e0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about:blankSG_057_2022_004.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79256</Words>
  <Characters>451765</Characters>
  <Application>Microsoft Office Word</Application>
  <DocSecurity>0</DocSecurity>
  <Lines>3764</Lines>
  <Paragraphs>1059</Paragraphs>
  <ScaleCrop>false</ScaleCrop>
  <Company/>
  <LinksUpToDate>false</LinksUpToDate>
  <CharactersWithSpaces>529962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dc:creator>
  <cp:keywords/>
  <dc:description/>
  <cp:lastModifiedBy>CIS</cp:lastModifiedBy>
  <cp:revision>4</cp:revision>
  <dcterms:created xsi:type="dcterms:W3CDTF">2022-06-13T14:12:00Z</dcterms:created>
  <dcterms:modified xsi:type="dcterms:W3CDTF">2022-06-30T07:39:00Z</dcterms:modified>
</cp:coreProperties>
</file>