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22" w:rsidRPr="00572522" w:rsidRDefault="00572522" w:rsidP="00572522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bookmarkStart w:id="0" w:name="clan_1"/>
      <w:bookmarkEnd w:id="0"/>
      <w:r w:rsidRPr="00572522">
        <w:rPr>
          <w:rFonts w:asciiTheme="majorHAnsi" w:hAnsiTheme="majorHAnsi" w:cstheme="majorBidi"/>
          <w:color w:val="17365D" w:themeColor="text2" w:themeShade="BF"/>
          <w:lang w:eastAsia="sr-Latn-RS"/>
        </w:rPr>
        <w:t>UREDBA</w:t>
      </w:r>
    </w:p>
    <w:p w:rsidR="00572522" w:rsidRPr="00572522" w:rsidRDefault="00572522" w:rsidP="00572522">
      <w:pPr>
        <w:pStyle w:val="Naslov"/>
        <w:pBdr>
          <w:bottom w:val="single" w:sz="8" w:space="4" w:color="4F81BD" w:themeColor="accent1"/>
        </w:pBdr>
        <w:jc w:val="center"/>
        <w:rPr>
          <w:rFonts w:asciiTheme="majorHAnsi" w:hAnsiTheme="majorHAnsi" w:cstheme="majorBidi"/>
          <w:color w:val="17365D" w:themeColor="text2" w:themeShade="BF"/>
          <w:lang w:eastAsia="sr-Latn-RS"/>
        </w:rPr>
      </w:pPr>
      <w:r w:rsidRPr="00572522">
        <w:rPr>
          <w:rFonts w:asciiTheme="majorHAnsi" w:hAnsiTheme="majorHAnsi" w:cstheme="majorBidi"/>
          <w:color w:val="17365D" w:themeColor="text2" w:themeShade="BF"/>
          <w:lang w:eastAsia="sr-Latn-RS"/>
        </w:rPr>
        <w:t>O SADRŽINI I NAČINU VOĐENJA INFORMACIONOG SISTEMA ZAŠTITE ŽIVOTNE SREDINE, METODOLOGIJI, STRUKTURI, ZAJEDNIČKIM OSNOVAMA, KATEGORIJAMA I NIVOIMA SAKUPLJANJA PODATAKA, KAO I O SADRŽINI INFORMACIJA O KOJIMA SE REDOVNO I OBAVEZNO OBAVEŠTAVA JAVNOST</w:t>
      </w:r>
    </w:p>
    <w:p w:rsidR="00572522" w:rsidRPr="00572522" w:rsidRDefault="00572522" w:rsidP="00572522">
      <w:pPr>
        <w:pStyle w:val="Podnaslov"/>
        <w:numPr>
          <w:ilvl w:val="0"/>
          <w:numId w:val="0"/>
        </w:numPr>
        <w:jc w:val="center"/>
        <w:rPr>
          <w:rFonts w:asciiTheme="majorHAnsi" w:hAnsiTheme="majorHAnsi" w:cstheme="majorBidi"/>
          <w:color w:val="4F81BD" w:themeColor="accent1"/>
          <w:lang w:eastAsia="sr-Latn-RS"/>
        </w:rPr>
      </w:pPr>
      <w:r w:rsidRPr="00572522">
        <w:rPr>
          <w:rFonts w:asciiTheme="majorHAnsi" w:hAnsiTheme="majorHAnsi" w:cstheme="majorBidi"/>
          <w:color w:val="4F81BD" w:themeColor="accent1"/>
          <w:lang w:eastAsia="sr-Latn-RS"/>
        </w:rPr>
        <w:t>("Sl. glasnik RS", br. 112/2009)</w:t>
      </w:r>
    </w:p>
    <w:p w:rsidR="00572522" w:rsidRPr="00572522" w:rsidRDefault="00572522" w:rsidP="0057252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 </w:t>
      </w:r>
      <w:bookmarkStart w:id="1" w:name="_GoBack"/>
      <w:bookmarkEnd w:id="1"/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Ovom uredbom bliže se uređuje sadržina i način vođenja informacionog sistema, metodologija, struktura, zajedničke osnove, kategorije i nivoi sakupljanja podataka, kao i sadržina informacija o kojima se redovno i obavezno obaveštava javnost.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2" w:name="clan_2"/>
      <w:bookmarkEnd w:id="2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2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Pojedini izrazi, koji se upotrebljavaju u ovoj uredbi, imaju sledeće značenje: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</w:t>
      </w:r>
      <w:r w:rsidRPr="00B07C10">
        <w:rPr>
          <w:rFonts w:ascii="Arial" w:eastAsia="Times New Roman" w:hAnsi="Arial" w:cs="Arial"/>
          <w:i/>
          <w:iCs/>
          <w:lang w:val="sr-Latn-RS"/>
        </w:rPr>
        <w:t xml:space="preserve">internet portal Informacionog sistema zaštite životne sredine </w:t>
      </w:r>
      <w:r w:rsidRPr="00B07C10">
        <w:rPr>
          <w:rFonts w:ascii="Arial" w:eastAsia="Times New Roman" w:hAnsi="Arial" w:cs="Arial"/>
          <w:lang w:val="sr-Latn-RS"/>
        </w:rPr>
        <w:t xml:space="preserve">jeste internet prezentacija, odnosno skup internet stranica, kroz koje se subjektima izveštavanja, referentnim centrima i korisnicima osigurava pristup i/ili unos podataka i informacija;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</w:t>
      </w:r>
      <w:r w:rsidRPr="00B07C10">
        <w:rPr>
          <w:rFonts w:ascii="Arial" w:eastAsia="Times New Roman" w:hAnsi="Arial" w:cs="Arial"/>
          <w:i/>
          <w:iCs/>
          <w:lang w:val="sr-Latn-RS"/>
        </w:rPr>
        <w:t>interoperabilnost</w:t>
      </w:r>
      <w:r w:rsidRPr="00B07C10">
        <w:rPr>
          <w:rFonts w:ascii="Arial" w:eastAsia="Times New Roman" w:hAnsi="Arial" w:cs="Arial"/>
          <w:lang w:val="sr-Latn-RS"/>
        </w:rPr>
        <w:t xml:space="preserve"> jeste svojstvo dva ili više sistema ili njihovih delova da razmenjuju podatke i koriste podatke koje su razmenili;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</w:t>
      </w:r>
      <w:r w:rsidRPr="00B07C10">
        <w:rPr>
          <w:rFonts w:ascii="Arial" w:eastAsia="Times New Roman" w:hAnsi="Arial" w:cs="Arial"/>
          <w:i/>
          <w:iCs/>
          <w:lang w:val="sr-Latn-RS"/>
        </w:rPr>
        <w:t>Geografski informacioni sistem</w:t>
      </w:r>
      <w:r w:rsidRPr="00B07C10">
        <w:rPr>
          <w:rFonts w:ascii="Arial" w:eastAsia="Times New Roman" w:hAnsi="Arial" w:cs="Arial"/>
          <w:lang w:val="sr-Latn-RS"/>
        </w:rPr>
        <w:t xml:space="preserve"> (u daljem tekstu: GIS) jeste sistem za upravljanje prostornim podacima i njima pridruženim osobinama, odnosno računarski sistem sposoban za integrisanje, skladištenje, uređivanje, analizu i prikaz geografskih informacija;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lastRenderedPageBreak/>
        <w:t xml:space="preserve">4) </w:t>
      </w:r>
      <w:r w:rsidRPr="00B07C10">
        <w:rPr>
          <w:rFonts w:ascii="Arial" w:eastAsia="Times New Roman" w:hAnsi="Arial" w:cs="Arial"/>
          <w:i/>
          <w:iCs/>
          <w:lang w:val="sr-Latn-RS"/>
        </w:rPr>
        <w:t>indikatori</w:t>
      </w:r>
      <w:r w:rsidRPr="00B07C10">
        <w:rPr>
          <w:rFonts w:ascii="Arial" w:eastAsia="Times New Roman" w:hAnsi="Arial" w:cs="Arial"/>
          <w:lang w:val="sr-Latn-RS"/>
        </w:rPr>
        <w:t xml:space="preserve"> jesu kvantitativne i kvalitativne činjenice koje se koriste za procenu napredovanja ostvarivanja nekog cilja;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</w:t>
      </w:r>
      <w:r w:rsidRPr="00B07C10">
        <w:rPr>
          <w:rFonts w:ascii="Arial" w:eastAsia="Times New Roman" w:hAnsi="Arial" w:cs="Arial"/>
          <w:i/>
          <w:iCs/>
          <w:lang w:val="sr-Latn-RS"/>
        </w:rPr>
        <w:t>subjekti izveštavanja</w:t>
      </w:r>
      <w:r w:rsidRPr="00B07C10">
        <w:rPr>
          <w:rFonts w:ascii="Arial" w:eastAsia="Times New Roman" w:hAnsi="Arial" w:cs="Arial"/>
          <w:lang w:val="sr-Latn-RS"/>
        </w:rPr>
        <w:t xml:space="preserve"> jesu državni organi, odnosno organizacije, organi autonomne pokrajine i jedinice lokalne samouprave, ovlašćene organizacije, korisnici prirodnih bogatstava i privredni subjekti čije aktivnosti imaju uticaj na životnu sredinu i koji su dužni da dostavljaju podatke i informacije za potrebe informacionog sistema zaštite životne sredine, u skladu sa zakonom;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6) </w:t>
      </w:r>
      <w:r w:rsidRPr="00B07C10">
        <w:rPr>
          <w:rFonts w:ascii="Arial" w:eastAsia="Times New Roman" w:hAnsi="Arial" w:cs="Arial"/>
          <w:i/>
          <w:iCs/>
          <w:lang w:val="sr-Latn-RS"/>
        </w:rPr>
        <w:t>referentni centar</w:t>
      </w:r>
      <w:r w:rsidRPr="00B07C10">
        <w:rPr>
          <w:rFonts w:ascii="Arial" w:eastAsia="Times New Roman" w:hAnsi="Arial" w:cs="Arial"/>
          <w:lang w:val="sr-Latn-RS"/>
        </w:rPr>
        <w:t xml:space="preserve"> jeste pravno lice koje za potrebe informacionog sistema zaštite životne sredine vrši prikupljanje, obradu i analizu podataka o stanju životne sredine uključujući izračunavanje odgovarajućih indikatora i izveštavanje.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3" w:name="clan_3"/>
      <w:bookmarkEnd w:id="3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3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Informacioni sistem zaštite životne sredine (u daljem tekstu: Informacioni sistem) sadrži međusobno informaciono povezane elektronske baze podataka i izvore podataka o stanju, pritiscima na životnu sredinu i prostornim obeležjima, kao i druge podatke i informacije koje su od značaja za praćenje stanja životne sredine na nacionalnom nivou.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Informacioni sistem je decentralizovan i integrisan sistem na osnovu kojeg se informacije i podaci zajednički koriste i koji je organizovan kroz koncept GIS-a, dostupan kroz jedinstveni internet-portal i zasnovan na mreži subjekata izveštavanja i referentnih centara.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4" w:name="clan_4"/>
      <w:bookmarkEnd w:id="4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4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Informacioni sistem vodi se povezivanjem podataka i informacija internetom, daljinskom detekcijom i satelitskim tehnologijama na način kojim se obezbeđuje pravovremeno i transparentno izveštavanje javnosti, u skladu sa Programom vođenja Informacionog sistema (u daljem tekstu: Program), koji donosi ministar nadležan za poslove zaštite životne sredine (u daljem tekstu: ministar).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Program sadrži: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organizaciju, način vođenja i održavanja Informacionog sistema;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popis subjekata izveštavanja uključujući referentne centre, način i rokove dostavljanja podataka po tematskim područjima;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način upravljanja podacima i informacijama;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računarsku, programsku i komunikacionu opremu, kao i finansijska sredstva;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potrebne mere i aktivnosti za tematsko područje.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5" w:name="clan_5"/>
      <w:bookmarkEnd w:id="5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5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Struktura podataka koji se sakupljaju i unose u Informacioni sistem podeljena je prema kategorijama u tematske celine, i to: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lastRenderedPageBreak/>
        <w:t xml:space="preserve">1) vazduh i klimatske promene;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vode;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priroda i biološka raznovrsnost;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zemljište;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otpad;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6) buka;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7) nejonizujuće zračenje;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8) šumarstvo, lov i ribolov;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9) održivo korišćenje prirodnih resursa;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10) privredni i društveni potencijali i aktivnosti od značaja za životnu sredinu;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11) međunarodna i nacionalna zakonska regulativa, kao i mere (strategije, planovi, programi, sporazumi), izveštaji i ostala dokumenta i aktivnosti iz oblasti zaštite životne sredine;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12) subjekti sistema zaštite životne sredine.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Indikatori tematskih celina iz stava 1. ovoga člana razvrstavaju se na tematska područja, i to: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pokretački faktori;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pritisci;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stanje životne sredine;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uticaji promena stanja životne sredine;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reakcije društva sa ciljem poboljšanja stanja životne sredine.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6" w:name="clan_6"/>
      <w:bookmarkEnd w:id="6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6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Informacionim sistemom omogućava se sakupljanje i pružanje informacija i podataka koji su obrađeni i analizirani u skladu sa međunarodnom i evropskom metodologijom, odnosno omogućava se razmena podataka o životnoj sredini sa postojećim sličnim sistemima na nivou Evropske unije i država članica, povezanim u Evropsku informacionu i osmatračku mrežu (EIONET).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Uspostavljanje, vođenje, razvijanje, koordinisanje i održavanje jedinstvenog Informacionog sistema uređuje se Nacionalnom listom indikatora koju donosi ministar.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lastRenderedPageBreak/>
        <w:t xml:space="preserve">Nacionalnom listom indikatora određuju se tematska područja, na osnovu strukture tematskih celina, za koje se sakupljaju podaci i informacije za Informacioni sistem.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Nacionalna lista indikatora sadrži: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opis indikatora i metodologiju izračunavanja;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pravnu pokrivenost nacionalnim i međunarodnim propisima;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izvor podataka, periodičnost sakupljanja podataka, obaveze obaveštavanja i dostupnost podataka;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metodologiju sakupljanja podataka, način i rokove dostavljanja podataka, informacija, indikatora i izveštaja u Informacioni sistem.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7" w:name="clan_7"/>
      <w:bookmarkEnd w:id="7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7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Informacionim sistemom obezbeđuje se sprovođenje odgovarajućih metodoloških postupaka za: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obradu informacija u skladu sa primarnim izvorom podataka;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2) sakupljanje podataka i/ili informacija, uz dostupnost tih podataka i/ili informacija ostalim subjektima izveštavanja i korisnicima za njihove namene, kao i unapređenje i uključivanje postojećih sistema sakupljanja podataka i informacija;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mogućnost pristupa podacima i informacijama radi preduzimanja mera zaštite životne sredine, procene rezultata takvih mera i obezbeđivanja odgovarajućeg informisanja javnosti o stanju životne sredine;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tehničku i naučnu podršku;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primenu jedinstvenih informatičkih alata, standarda zapisivanja i postupka prenošenja podataka i informacija;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6) interoperabilnost na tehničkom (norme i standardi za povezivanje računarskih sistema i servisa), semantičkom (značenje podataka) i procesnom nivou (definisanje ciljeva, modeliranje procesa i ostvarivanje saradnje između subjekata izveštavanja, referentnih centara i korisnika), primenom nacionalnih i međunarodnih tehničkih normi.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Podaci i informacije o životnoj sredini oblikuju se u relaciono povezane elektronske baze podataka tematskog područja i dostavljaju se i prenose u elektronskom obliku ili na drugi odgovarajući način, u skladu sa zakonom.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8" w:name="clan_8"/>
      <w:bookmarkEnd w:id="8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8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Podaci koji se unose u Informacioni sistem sakupljaju se na nivou: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1) privrednih subjekata čije aktivnosti imaju uticaj na životnu sredinu;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lastRenderedPageBreak/>
        <w:t xml:space="preserve">2) korisnika prirodnih bogatstava;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3) ovlašćenih organizacija;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4) jedinica lokalne samouprave;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5) organa autonomne pokrajine;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6) državnih organa i organizacija.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9" w:name="clan_9"/>
      <w:bookmarkEnd w:id="9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9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Subjekti izveštavanja i referentni centri dužni su da obezbede nesmetani tok podataka kroz Informacioni sistem, pristup podacima i informacijama u Informacionom sistemu i korišćenje tih podataka.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Subjekti izveštavanja i referentni centri obezbeđuju sakupljanje podataka i informacija, proveru i obezbeđivanje njihovog kvaliteta, kao i uspostavljanje, održavanje i interoperabilnost Informacionog sistema.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Subjekti izveštavanja i referentni centri odgovorni su za tačnost i verodostojnost podataka i informacija za koje su nadležni.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Ministarstvo nadležno za poslove zaštite životne sredine preko Agencije za zaštitu životne sredine (u daljem tekstu: Agencija), obezbeđuje razmenu podataka i informacija sa subjektima izveštavanja i referentnim centrima, omogućavanjem pristupa tim podacima i informacijama putem Informacionog sistema, kao i redovnim obaveštavanjem javnosti o tim informacijama i podacima, u skladu sa zakonom.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0" w:name="clan_10"/>
      <w:bookmarkEnd w:id="10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10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Program i Nacionalna lista indikatora objavljuju se na internet portalu Agencije.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1" w:name="clan_11"/>
      <w:bookmarkEnd w:id="11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11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Program i Nacionalna lista indikatora biće doneti u roku od godinu dana od dana stupanja na snagu ove uredbe. </w:t>
      </w:r>
    </w:p>
    <w:p w:rsidR="00B07C10" w:rsidRPr="00B07C10" w:rsidRDefault="00B07C10" w:rsidP="00B07C1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Latn-RS"/>
        </w:rPr>
      </w:pPr>
      <w:bookmarkStart w:id="12" w:name="clan_12"/>
      <w:bookmarkEnd w:id="12"/>
      <w:r w:rsidRPr="00B07C10">
        <w:rPr>
          <w:rFonts w:ascii="Arial" w:eastAsia="Times New Roman" w:hAnsi="Arial" w:cs="Arial"/>
          <w:b/>
          <w:bCs/>
          <w:sz w:val="24"/>
          <w:szCs w:val="24"/>
          <w:lang w:val="sr-Latn-RS"/>
        </w:rPr>
        <w:t xml:space="preserve">Član 12 </w:t>
      </w:r>
    </w:p>
    <w:p w:rsidR="00B07C10" w:rsidRPr="00B07C10" w:rsidRDefault="00B07C10" w:rsidP="00B07C1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Latn-RS"/>
        </w:rPr>
      </w:pPr>
      <w:r w:rsidRPr="00B07C10">
        <w:rPr>
          <w:rFonts w:ascii="Arial" w:eastAsia="Times New Roman" w:hAnsi="Arial" w:cs="Arial"/>
          <w:lang w:val="sr-Latn-RS"/>
        </w:rPr>
        <w:t xml:space="preserve">Ova uredba stupa na snagu osmog dana od dana objavljivanja u "Službenom glasniku Republike Srbije". </w:t>
      </w:r>
    </w:p>
    <w:p w:rsidR="000A6CD1" w:rsidRDefault="000A6CD1"/>
    <w:sectPr w:rsidR="000A6CD1" w:rsidSect="000A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10"/>
    <w:rsid w:val="000A6CD1"/>
    <w:rsid w:val="00572522"/>
    <w:rsid w:val="00B0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B07C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07C1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07C1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07C1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07C1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5725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72522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725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72522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D1"/>
    <w:pPr>
      <w:spacing w:after="200" w:line="276" w:lineRule="auto"/>
    </w:pPr>
    <w:rPr>
      <w:sz w:val="22"/>
      <w:szCs w:val="22"/>
    </w:rPr>
  </w:style>
  <w:style w:type="paragraph" w:styleId="Naslov6">
    <w:name w:val="heading 6"/>
    <w:basedOn w:val="Normal"/>
    <w:link w:val="Naslov6Char"/>
    <w:uiPriority w:val="9"/>
    <w:qFormat/>
    <w:rsid w:val="00B07C1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B07C1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B07C1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07C1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B07C10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57252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character" w:customStyle="1" w:styleId="NaslovChar">
    <w:name w:val="Naslov Char"/>
    <w:basedOn w:val="Podrazumevanifontpasusa"/>
    <w:link w:val="Naslov"/>
    <w:uiPriority w:val="10"/>
    <w:rsid w:val="00572522"/>
    <w:rPr>
      <w:rFonts w:ascii="Cambria" w:eastAsia="Times New Roman" w:hAnsi="Cambria"/>
      <w:color w:val="17365D"/>
      <w:spacing w:val="5"/>
      <w:kern w:val="28"/>
      <w:sz w:val="52"/>
      <w:szCs w:val="52"/>
      <w:lang w:val="sr-Latn-R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7252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  <w:style w:type="character" w:customStyle="1" w:styleId="PodnaslovChar">
    <w:name w:val="Podnaslov Char"/>
    <w:basedOn w:val="Podrazumevanifontpasusa"/>
    <w:link w:val="Podnaslov"/>
    <w:uiPriority w:val="11"/>
    <w:rsid w:val="00572522"/>
    <w:rPr>
      <w:rFonts w:ascii="Cambria" w:eastAsia="Times New Roman" w:hAnsi="Cambria"/>
      <w:i/>
      <w:iCs/>
      <w:color w:val="4F81BD"/>
      <w:spacing w:val="15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2018-09-10T08:19:00Z</dcterms:created>
  <dcterms:modified xsi:type="dcterms:W3CDTF">2018-09-10T08:19:00Z</dcterms:modified>
</cp:coreProperties>
</file>